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6E2840" w14:textId="77777777" w:rsidR="0033514C" w:rsidRPr="00470FD8" w:rsidRDefault="0033514C" w:rsidP="003A084B">
      <w:pPr>
        <w:pStyle w:val="Heading1"/>
        <w:rPr>
          <w:rFonts w:cs="Arial"/>
          <w:smallCaps/>
          <w:szCs w:val="28"/>
        </w:rPr>
      </w:pPr>
      <w:bookmarkStart w:id="0" w:name="_Hlk503472113"/>
      <w:r w:rsidRPr="00470FD8">
        <w:rPr>
          <w:rFonts w:cs="Arial"/>
          <w:noProof/>
        </w:rPr>
        <w:drawing>
          <wp:anchor distT="0" distB="0" distL="114300" distR="114300" simplePos="0" relativeHeight="251660288" behindDoc="0" locked="0" layoutInCell="1" allowOverlap="1" wp14:anchorId="599F32DB" wp14:editId="4B6EDA1E">
            <wp:simplePos x="0" y="0"/>
            <wp:positionH relativeFrom="column">
              <wp:posOffset>2132965</wp:posOffset>
            </wp:positionH>
            <wp:positionV relativeFrom="paragraph">
              <wp:posOffset>-769620</wp:posOffset>
            </wp:positionV>
            <wp:extent cx="1582420" cy="949325"/>
            <wp:effectExtent l="0" t="0" r="0" b="3175"/>
            <wp:wrapNone/>
            <wp:docPr id="13" name="Picture 13" descr="P:\Adaptation Fund\Marketing\Logo\AF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daptation Fund\Marketing\Logo\AF_logo.jpg"/>
                    <pic:cNvPicPr>
                      <a:picLocks noChangeAspect="1" noChangeArrowheads="1"/>
                    </pic:cNvPicPr>
                  </pic:nvPicPr>
                  <pic:blipFill>
                    <a:blip r:embed="rId8">
                      <a:extLst>
                        <a:ext uri="{28A0092B-C50C-407E-A947-70E740481C1C}">
                          <a14:useLocalDpi xmlns:a14="http://schemas.microsoft.com/office/drawing/2010/main" val="0"/>
                        </a:ext>
                      </a:extLst>
                    </a:blip>
                    <a:srcRect l="24261" t="22354" r="32883" b="41689"/>
                    <a:stretch>
                      <a:fillRect/>
                    </a:stretch>
                  </pic:blipFill>
                  <pic:spPr bwMode="auto">
                    <a:xfrm>
                      <a:off x="0" y="0"/>
                      <a:ext cx="1582420" cy="949325"/>
                    </a:xfrm>
                    <a:prstGeom prst="rect">
                      <a:avLst/>
                    </a:prstGeom>
                    <a:noFill/>
                    <a:ln>
                      <a:noFill/>
                    </a:ln>
                  </pic:spPr>
                </pic:pic>
              </a:graphicData>
            </a:graphic>
          </wp:anchor>
        </w:drawing>
      </w:r>
    </w:p>
    <w:p w14:paraId="6E0AD5A5" w14:textId="77777777" w:rsidR="0033514C" w:rsidRPr="00470FD8" w:rsidRDefault="00FC6E5F" w:rsidP="0033514C">
      <w:pPr>
        <w:tabs>
          <w:tab w:val="left" w:pos="2865"/>
        </w:tabs>
        <w:rPr>
          <w:rFonts w:ascii="Arial" w:hAnsi="Arial" w:cs="Arial"/>
          <w:smallCaps/>
          <w:sz w:val="28"/>
          <w:szCs w:val="28"/>
        </w:rPr>
      </w:pPr>
      <w:r w:rsidRPr="00470FD8">
        <w:rPr>
          <w:rFonts w:ascii="Arial" w:hAnsi="Arial" w:cs="Arial"/>
          <w:noProof/>
        </w:rPr>
        <mc:AlternateContent>
          <mc:Choice Requires="wps">
            <w:drawing>
              <wp:anchor distT="0" distB="0" distL="114300" distR="114300" simplePos="0" relativeHeight="251661312" behindDoc="0" locked="0" layoutInCell="1" allowOverlap="1" wp14:anchorId="76B29393" wp14:editId="3BD47712">
                <wp:simplePos x="0" y="0"/>
                <wp:positionH relativeFrom="column">
                  <wp:posOffset>-943610</wp:posOffset>
                </wp:positionH>
                <wp:positionV relativeFrom="paragraph">
                  <wp:posOffset>40005</wp:posOffset>
                </wp:positionV>
                <wp:extent cx="7854950" cy="640715"/>
                <wp:effectExtent l="0" t="0" r="0" b="6985"/>
                <wp:wrapNone/>
                <wp:docPr id="60"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54950" cy="640715"/>
                        </a:xfrm>
                        <a:prstGeom prst="rect">
                          <a:avLst/>
                        </a:prstGeom>
                        <a:solidFill>
                          <a:srgbClr val="B1D34A"/>
                        </a:solidFill>
                        <a:ln w="9525">
                          <a:solidFill>
                            <a:srgbClr val="B1D34A"/>
                          </a:solidFill>
                          <a:miter lim="800000"/>
                          <a:headEnd/>
                          <a:tailEnd/>
                        </a:ln>
                      </wps:spPr>
                      <wps:txbx>
                        <w:txbxContent>
                          <w:p w14:paraId="048DC58F" w14:textId="77777777" w:rsidR="00A52ABE" w:rsidRPr="002C0206" w:rsidRDefault="00A52ABE" w:rsidP="0033514C">
                            <w:pPr>
                              <w:shd w:val="clear" w:color="auto" w:fill="B1D34A"/>
                              <w:jc w:val="center"/>
                              <w:rPr>
                                <w:rFonts w:ascii="Arial" w:hAnsi="Arial" w:cs="Arial"/>
                                <w:b/>
                              </w:rPr>
                            </w:pPr>
                            <w:r>
                              <w:rPr>
                                <w:rFonts w:ascii="Arial" w:hAnsi="Arial" w:cs="Arial"/>
                                <w:b/>
                              </w:rPr>
                              <w:br/>
                            </w:r>
                            <w:r w:rsidRPr="00937FAB">
                              <w:rPr>
                                <w:rFonts w:ascii="Arial" w:hAnsi="Arial" w:cs="Arial"/>
                                <w:b/>
                                <w:sz w:val="32"/>
                              </w:rPr>
                              <w:t>REGIONAL PROJECT/PROGRAMME</w:t>
                            </w:r>
                            <w:r w:rsidRPr="00FC478D">
                              <w:rPr>
                                <w:rFonts w:ascii="Arial" w:hAnsi="Arial" w:cs="Arial"/>
                                <w:b/>
                                <w:sz w:val="32"/>
                              </w:rPr>
                              <w:t xml:space="preserve"> PROPOSAL</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6B29393" id="_x0000_t202" coordsize="21600,21600" o:spt="202" path="m,l,21600r21600,l21600,xe">
                <v:stroke joinstyle="miter"/>
                <v:path gradientshapeok="t" o:connecttype="rect"/>
              </v:shapetype>
              <v:shape id="Text Box 12" o:spid="_x0000_s1026" type="#_x0000_t202" style="position:absolute;margin-left:-74.3pt;margin-top:3.15pt;width:618.5pt;height:50.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" fillcolor="#b1d34a" strokecolor="#b1d34a">
                <v:textbox>
                  <w:txbxContent>
                    <w:p w14:paraId="048DC58F" w14:textId="77777777" w:rsidR="00A52ABE" w:rsidRPr="002C0206" w:rsidRDefault="00A52ABE" w:rsidP="0033514C">
                      <w:pPr>
                        <w:shd w:val="clear" w:color="auto" w:fill="B1D34A"/>
                        <w:jc w:val="center"/>
                        <w:rPr>
                          <w:rFonts w:ascii="Arial" w:hAnsi="Arial" w:cs="Arial"/>
                          <w:b/>
                        </w:rPr>
                      </w:pPr>
                      <w:r>
                        <w:rPr>
                          <w:rFonts w:ascii="Arial" w:hAnsi="Arial" w:cs="Arial"/>
                          <w:b/>
                        </w:rPr>
                        <w:br/>
                      </w:r>
                      <w:r w:rsidRPr="00937FAB">
                        <w:rPr>
                          <w:rFonts w:ascii="Arial" w:hAnsi="Arial" w:cs="Arial"/>
                          <w:b/>
                          <w:sz w:val="32"/>
                        </w:rPr>
                        <w:t>REGIONAL PROJECT/PROGRAMME</w:t>
                      </w:r>
                      <w:r w:rsidRPr="00FC478D">
                        <w:rPr>
                          <w:rFonts w:ascii="Arial" w:hAnsi="Arial" w:cs="Arial"/>
                          <w:b/>
                          <w:sz w:val="32"/>
                        </w:rPr>
                        <w:t xml:space="preserve"> PROPOSAL</w:t>
                      </w:r>
                    </w:p>
                  </w:txbxContent>
                </v:textbox>
              </v:shape>
            </w:pict>
          </mc:Fallback>
        </mc:AlternateContent>
      </w:r>
      <w:r w:rsidR="0033514C" w:rsidRPr="00470FD8">
        <w:rPr>
          <w:rFonts w:ascii="Arial" w:hAnsi="Arial" w:cs="Arial"/>
          <w:smallCaps/>
          <w:sz w:val="28"/>
          <w:szCs w:val="28"/>
        </w:rPr>
        <w:tab/>
      </w:r>
      <w:r w:rsidR="0033514C" w:rsidRPr="00470FD8">
        <w:rPr>
          <w:rFonts w:ascii="Arial" w:hAnsi="Arial" w:cs="Arial"/>
          <w:smallCaps/>
          <w:sz w:val="28"/>
          <w:szCs w:val="28"/>
        </w:rPr>
        <w:tab/>
      </w:r>
      <w:r w:rsidR="0033514C" w:rsidRPr="00470FD8">
        <w:rPr>
          <w:rFonts w:ascii="Arial" w:hAnsi="Arial" w:cs="Arial"/>
          <w:smallCaps/>
          <w:sz w:val="28"/>
          <w:szCs w:val="28"/>
        </w:rPr>
        <w:tab/>
      </w:r>
      <w:r w:rsidR="0033514C" w:rsidRPr="00470FD8">
        <w:rPr>
          <w:rFonts w:ascii="Arial" w:hAnsi="Arial" w:cs="Arial"/>
          <w:smallCaps/>
          <w:sz w:val="28"/>
          <w:szCs w:val="28"/>
        </w:rPr>
        <w:tab/>
      </w:r>
    </w:p>
    <w:p w14:paraId="30B31633" w14:textId="77777777" w:rsidR="0033514C" w:rsidRPr="00470FD8" w:rsidRDefault="0033514C" w:rsidP="0033514C">
      <w:pPr>
        <w:tabs>
          <w:tab w:val="left" w:pos="2865"/>
        </w:tabs>
        <w:rPr>
          <w:rFonts w:ascii="Arial" w:hAnsi="Arial" w:cs="Arial"/>
          <w:smallCaps/>
          <w:sz w:val="28"/>
          <w:szCs w:val="28"/>
        </w:rPr>
      </w:pPr>
      <w:r w:rsidRPr="00470FD8">
        <w:rPr>
          <w:rFonts w:ascii="Arial" w:hAnsi="Arial" w:cs="Arial"/>
          <w:smallCaps/>
          <w:sz w:val="28"/>
          <w:szCs w:val="28"/>
        </w:rPr>
        <w:tab/>
      </w:r>
    </w:p>
    <w:p w14:paraId="616774B9" w14:textId="77777777" w:rsidR="0033514C" w:rsidRPr="00470FD8" w:rsidRDefault="0033514C" w:rsidP="0033514C">
      <w:pPr>
        <w:tabs>
          <w:tab w:val="left" w:pos="2865"/>
        </w:tabs>
        <w:rPr>
          <w:rFonts w:ascii="Arial" w:hAnsi="Arial" w:cs="Arial"/>
          <w:smallCaps/>
          <w:sz w:val="28"/>
          <w:szCs w:val="28"/>
        </w:rPr>
      </w:pPr>
    </w:p>
    <w:p w14:paraId="58F5C103" w14:textId="77777777" w:rsidR="0033514C" w:rsidRPr="00470FD8" w:rsidRDefault="00FC6E5F" w:rsidP="0033514C">
      <w:pPr>
        <w:pStyle w:val="Footer"/>
        <w:tabs>
          <w:tab w:val="clear" w:pos="4320"/>
          <w:tab w:val="clear" w:pos="8640"/>
        </w:tabs>
        <w:rPr>
          <w:rFonts w:ascii="Arial" w:hAnsi="Arial" w:cs="Arial"/>
          <w:b/>
          <w:sz w:val="28"/>
          <w:szCs w:val="28"/>
        </w:rPr>
      </w:pPr>
      <w:r w:rsidRPr="00470FD8">
        <w:rPr>
          <w:rFonts w:ascii="Arial" w:hAnsi="Arial" w:cs="Arial"/>
          <w:noProof/>
        </w:rPr>
        <mc:AlternateContent>
          <mc:Choice Requires="wps">
            <w:drawing>
              <wp:anchor distT="0" distB="0" distL="114300" distR="114300" simplePos="0" relativeHeight="251659264" behindDoc="1" locked="0" layoutInCell="1" allowOverlap="1" wp14:anchorId="60E8D35D" wp14:editId="5F019137">
                <wp:simplePos x="0" y="0"/>
                <wp:positionH relativeFrom="column">
                  <wp:posOffset>-942975</wp:posOffset>
                </wp:positionH>
                <wp:positionV relativeFrom="paragraph">
                  <wp:posOffset>144145</wp:posOffset>
                </wp:positionV>
                <wp:extent cx="7854950" cy="323850"/>
                <wp:effectExtent l="0" t="0" r="0" b="0"/>
                <wp:wrapNone/>
                <wp:docPr id="12" name="Rectangle: Rounded Corners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54950" cy="323850"/>
                        </a:xfrm>
                        <a:prstGeom prst="roundRect">
                          <a:avLst>
                            <a:gd name="adj" fmla="val 16667"/>
                          </a:avLst>
                        </a:prstGeom>
                        <a:solidFill>
                          <a:srgbClr val="FCAF17"/>
                        </a:solidFill>
                        <a:ln>
                          <a:noFill/>
                        </a:ln>
                        <a:effectLst/>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38100">
                              <a:solidFill>
                                <a:srgbClr val="F2F2F2"/>
                              </a:solidFill>
                              <a:round/>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dist="28398" dir="3806097" algn="ctr" rotWithShape="0">
                                  <a:srgbClr val="974706">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B9F9E2F" id="Rectangle: Rounded Corners 7" o:spid="_x0000_s1026" style="position:absolute;margin-left:-74.25pt;margin-top:11.35pt;width:618.5pt;height:2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" fillcolor="#fcaf17" stroked="f"/>
            </w:pict>
          </mc:Fallback>
        </mc:AlternateContent>
      </w:r>
      <w:r w:rsidR="0033514C" w:rsidRPr="00470FD8">
        <w:rPr>
          <w:rFonts w:ascii="Arial" w:hAnsi="Arial" w:cs="Arial"/>
          <w:b/>
          <w:sz w:val="28"/>
          <w:szCs w:val="28"/>
        </w:rPr>
        <w:tab/>
      </w:r>
    </w:p>
    <w:p w14:paraId="66FA67D4" w14:textId="77777777" w:rsidR="0033514C" w:rsidRPr="00470FD8" w:rsidRDefault="0033514C" w:rsidP="0033514C">
      <w:pPr>
        <w:pStyle w:val="Heading1"/>
        <w:rPr>
          <w:rFonts w:cs="Arial"/>
        </w:rPr>
      </w:pPr>
      <w:r w:rsidRPr="00470FD8">
        <w:rPr>
          <w:rFonts w:cs="Arial"/>
        </w:rPr>
        <w:t>PART I: PROJECT/PROGRAMME INFORMATION</w:t>
      </w:r>
    </w:p>
    <w:p w14:paraId="2F6E24C1" w14:textId="77777777" w:rsidR="0033514C" w:rsidRPr="00470FD8" w:rsidRDefault="0033514C" w:rsidP="0033514C">
      <w:pPr>
        <w:pStyle w:val="Footer"/>
        <w:tabs>
          <w:tab w:val="clear" w:pos="4320"/>
          <w:tab w:val="clear" w:pos="8640"/>
        </w:tabs>
        <w:rPr>
          <w:rFonts w:ascii="Arial" w:hAnsi="Arial" w:cs="Arial"/>
          <w:b/>
          <w:sz w:val="28"/>
          <w:szCs w:val="28"/>
        </w:rPr>
      </w:pPr>
    </w:p>
    <w:p w14:paraId="2F84D9CE" w14:textId="77777777" w:rsidR="0033514C" w:rsidRPr="00470FD8" w:rsidRDefault="0033514C" w:rsidP="0033514C">
      <w:pPr>
        <w:rPr>
          <w:rFonts w:ascii="Arial" w:hAnsi="Arial" w:cs="Arial"/>
          <w:sz w:val="22"/>
          <w:szCs w:val="22"/>
        </w:rPr>
      </w:pPr>
      <w:r w:rsidRPr="00470FD8">
        <w:rPr>
          <w:rFonts w:ascii="Arial" w:hAnsi="Arial" w:cs="Arial"/>
          <w:sz w:val="22"/>
          <w:szCs w:val="22"/>
        </w:rPr>
        <w:t>Title of Project/Programme</w:t>
      </w:r>
      <w:r w:rsidRPr="00470FD8">
        <w:rPr>
          <w:rFonts w:ascii="Arial" w:hAnsi="Arial" w:cs="Arial"/>
          <w:sz w:val="22"/>
          <w:szCs w:val="22"/>
        </w:rPr>
        <w:tab/>
      </w:r>
      <w:r w:rsidRPr="00470FD8">
        <w:rPr>
          <w:rFonts w:ascii="Arial" w:hAnsi="Arial" w:cs="Arial"/>
          <w:sz w:val="22"/>
          <w:szCs w:val="22"/>
        </w:rPr>
        <w:tab/>
        <w:t xml:space="preserve">: </w:t>
      </w:r>
      <w:r w:rsidRPr="00470FD8">
        <w:rPr>
          <w:rFonts w:ascii="Arial" w:hAnsi="Arial" w:cs="Arial"/>
          <w:b/>
          <w:sz w:val="22"/>
        </w:rPr>
        <w:t xml:space="preserve">Community Adaptation for Forest-Food Based </w:t>
      </w:r>
      <w:r w:rsidRPr="00470FD8">
        <w:rPr>
          <w:rFonts w:ascii="Arial" w:hAnsi="Arial" w:cs="Arial"/>
          <w:b/>
          <w:sz w:val="22"/>
        </w:rPr>
        <w:tab/>
      </w:r>
      <w:r w:rsidRPr="00470FD8">
        <w:rPr>
          <w:rFonts w:ascii="Arial" w:hAnsi="Arial" w:cs="Arial"/>
          <w:b/>
          <w:sz w:val="22"/>
        </w:rPr>
        <w:tab/>
      </w:r>
      <w:r w:rsidRPr="00470FD8">
        <w:rPr>
          <w:rFonts w:ascii="Arial" w:hAnsi="Arial" w:cs="Arial"/>
          <w:b/>
          <w:sz w:val="22"/>
        </w:rPr>
        <w:tab/>
      </w:r>
      <w:r w:rsidRPr="00470FD8">
        <w:rPr>
          <w:rFonts w:ascii="Arial" w:hAnsi="Arial" w:cs="Arial"/>
          <w:b/>
          <w:sz w:val="22"/>
        </w:rPr>
        <w:tab/>
      </w:r>
      <w:r w:rsidRPr="00470FD8">
        <w:rPr>
          <w:rFonts w:ascii="Arial" w:hAnsi="Arial" w:cs="Arial"/>
          <w:b/>
          <w:sz w:val="22"/>
        </w:rPr>
        <w:tab/>
      </w:r>
      <w:r w:rsidRPr="00470FD8">
        <w:rPr>
          <w:rFonts w:ascii="Arial" w:hAnsi="Arial" w:cs="Arial"/>
          <w:b/>
          <w:sz w:val="22"/>
        </w:rPr>
        <w:tab/>
      </w:r>
      <w:proofErr w:type="gramStart"/>
      <w:r w:rsidRPr="00470FD8">
        <w:rPr>
          <w:rFonts w:ascii="Arial" w:hAnsi="Arial" w:cs="Arial"/>
          <w:b/>
          <w:sz w:val="22"/>
        </w:rPr>
        <w:tab/>
        <w:t xml:space="preserve">  Management</w:t>
      </w:r>
      <w:proofErr w:type="gramEnd"/>
      <w:r w:rsidRPr="00470FD8">
        <w:rPr>
          <w:rFonts w:ascii="Arial" w:hAnsi="Arial" w:cs="Arial"/>
          <w:b/>
          <w:sz w:val="22"/>
        </w:rPr>
        <w:t xml:space="preserve"> in Saddang Watershed Ecosystem</w:t>
      </w:r>
    </w:p>
    <w:p w14:paraId="16A47793" w14:textId="77777777" w:rsidR="0033514C" w:rsidRPr="00470FD8" w:rsidRDefault="0033514C" w:rsidP="0033514C">
      <w:pPr>
        <w:rPr>
          <w:rFonts w:ascii="Arial" w:hAnsi="Arial" w:cs="Arial"/>
          <w:sz w:val="22"/>
          <w:szCs w:val="22"/>
        </w:rPr>
      </w:pPr>
      <w:r w:rsidRPr="00470FD8">
        <w:rPr>
          <w:rFonts w:ascii="Arial" w:hAnsi="Arial" w:cs="Arial"/>
          <w:sz w:val="22"/>
          <w:szCs w:val="22"/>
        </w:rPr>
        <w:t>Countries</w:t>
      </w:r>
      <w:r w:rsidRPr="00470FD8">
        <w:rPr>
          <w:rFonts w:ascii="Arial" w:hAnsi="Arial" w:cs="Arial"/>
          <w:sz w:val="22"/>
          <w:szCs w:val="22"/>
        </w:rPr>
        <w:tab/>
      </w:r>
      <w:r w:rsidRPr="00470FD8">
        <w:rPr>
          <w:rFonts w:ascii="Arial" w:hAnsi="Arial" w:cs="Arial"/>
          <w:sz w:val="22"/>
          <w:szCs w:val="22"/>
        </w:rPr>
        <w:tab/>
      </w:r>
      <w:r w:rsidRPr="00470FD8">
        <w:rPr>
          <w:rFonts w:ascii="Arial" w:hAnsi="Arial" w:cs="Arial"/>
          <w:sz w:val="22"/>
          <w:szCs w:val="22"/>
        </w:rPr>
        <w:tab/>
      </w:r>
      <w:r w:rsidRPr="00470FD8">
        <w:rPr>
          <w:rFonts w:ascii="Arial" w:hAnsi="Arial" w:cs="Arial"/>
          <w:sz w:val="22"/>
          <w:szCs w:val="22"/>
        </w:rPr>
        <w:tab/>
        <w:t>: Indonesia</w:t>
      </w:r>
    </w:p>
    <w:p w14:paraId="3E8BFDAC" w14:textId="77777777" w:rsidR="0033514C" w:rsidRPr="00470FD8" w:rsidRDefault="0033514C" w:rsidP="0033514C">
      <w:pPr>
        <w:rPr>
          <w:rFonts w:ascii="Arial" w:hAnsi="Arial" w:cs="Arial"/>
          <w:sz w:val="22"/>
          <w:szCs w:val="22"/>
        </w:rPr>
      </w:pPr>
      <w:r w:rsidRPr="00470FD8">
        <w:rPr>
          <w:rFonts w:ascii="Arial" w:hAnsi="Arial" w:cs="Arial"/>
          <w:sz w:val="22"/>
          <w:szCs w:val="22"/>
        </w:rPr>
        <w:t>Thematic Focal Area</w:t>
      </w:r>
      <w:r w:rsidRPr="00470FD8">
        <w:rPr>
          <w:rFonts w:ascii="Arial" w:hAnsi="Arial" w:cs="Arial"/>
          <w:sz w:val="22"/>
          <w:szCs w:val="22"/>
          <w:vertAlign w:val="superscript"/>
        </w:rPr>
        <w:tab/>
      </w:r>
      <w:r w:rsidRPr="00470FD8">
        <w:rPr>
          <w:rFonts w:ascii="Arial" w:hAnsi="Arial" w:cs="Arial"/>
          <w:sz w:val="22"/>
          <w:szCs w:val="22"/>
          <w:vertAlign w:val="superscript"/>
        </w:rPr>
        <w:tab/>
      </w:r>
      <w:r w:rsidRPr="00470FD8">
        <w:rPr>
          <w:rFonts w:ascii="Arial" w:hAnsi="Arial" w:cs="Arial"/>
          <w:sz w:val="22"/>
          <w:szCs w:val="22"/>
          <w:vertAlign w:val="superscript"/>
        </w:rPr>
        <w:tab/>
      </w:r>
      <w:r w:rsidRPr="00470FD8">
        <w:rPr>
          <w:rFonts w:ascii="Arial" w:hAnsi="Arial" w:cs="Arial"/>
          <w:sz w:val="22"/>
          <w:szCs w:val="22"/>
        </w:rPr>
        <w:t>: Food Security</w:t>
      </w:r>
    </w:p>
    <w:p w14:paraId="1B8F7CF6" w14:textId="77777777" w:rsidR="0033514C" w:rsidRPr="00470FD8" w:rsidRDefault="0033514C" w:rsidP="0033514C">
      <w:pPr>
        <w:rPr>
          <w:rFonts w:ascii="Arial" w:hAnsi="Arial" w:cs="Arial"/>
          <w:sz w:val="22"/>
          <w:szCs w:val="22"/>
        </w:rPr>
      </w:pPr>
      <w:r w:rsidRPr="00470FD8">
        <w:rPr>
          <w:rFonts w:ascii="Arial" w:hAnsi="Arial" w:cs="Arial"/>
          <w:sz w:val="22"/>
          <w:szCs w:val="22"/>
        </w:rPr>
        <w:t>Type of Implementing Entity</w:t>
      </w:r>
      <w:r w:rsidRPr="00470FD8">
        <w:rPr>
          <w:rFonts w:ascii="Arial" w:hAnsi="Arial" w:cs="Arial"/>
          <w:sz w:val="22"/>
          <w:szCs w:val="22"/>
        </w:rPr>
        <w:tab/>
      </w:r>
      <w:r w:rsidRPr="00470FD8">
        <w:rPr>
          <w:rFonts w:ascii="Arial" w:hAnsi="Arial" w:cs="Arial"/>
          <w:sz w:val="22"/>
          <w:szCs w:val="22"/>
        </w:rPr>
        <w:tab/>
        <w:t>: National Implementing Entity</w:t>
      </w:r>
    </w:p>
    <w:p w14:paraId="6AB9BC29" w14:textId="7DFBFEF1" w:rsidR="0033514C" w:rsidRPr="00470FD8" w:rsidRDefault="0033514C" w:rsidP="0033514C">
      <w:pPr>
        <w:rPr>
          <w:rFonts w:ascii="Arial" w:hAnsi="Arial" w:cs="Arial"/>
          <w:sz w:val="22"/>
          <w:szCs w:val="22"/>
        </w:rPr>
      </w:pPr>
      <w:r w:rsidRPr="00470FD8">
        <w:rPr>
          <w:rFonts w:ascii="Arial" w:hAnsi="Arial" w:cs="Arial"/>
          <w:sz w:val="22"/>
          <w:szCs w:val="22"/>
        </w:rPr>
        <w:t xml:space="preserve">Implementing </w:t>
      </w:r>
      <w:r w:rsidR="00DE0F49" w:rsidRPr="00470FD8">
        <w:rPr>
          <w:rFonts w:ascii="Arial" w:hAnsi="Arial" w:cs="Arial"/>
          <w:sz w:val="22"/>
          <w:szCs w:val="22"/>
        </w:rPr>
        <w:t>Entity</w:t>
      </w:r>
      <w:r w:rsidRPr="00470FD8">
        <w:rPr>
          <w:rFonts w:ascii="Arial" w:hAnsi="Arial" w:cs="Arial"/>
          <w:sz w:val="22"/>
          <w:szCs w:val="22"/>
        </w:rPr>
        <w:tab/>
      </w:r>
      <w:r w:rsidRPr="00470FD8">
        <w:rPr>
          <w:rFonts w:ascii="Arial" w:hAnsi="Arial" w:cs="Arial"/>
          <w:sz w:val="22"/>
          <w:szCs w:val="22"/>
        </w:rPr>
        <w:tab/>
      </w:r>
      <w:r w:rsidRPr="00470FD8">
        <w:rPr>
          <w:rFonts w:ascii="Arial" w:hAnsi="Arial" w:cs="Arial"/>
          <w:sz w:val="22"/>
          <w:szCs w:val="22"/>
        </w:rPr>
        <w:tab/>
        <w:t>: Kemitraan (Partnership)</w:t>
      </w:r>
    </w:p>
    <w:p w14:paraId="72746614" w14:textId="25D9A5F5" w:rsidR="0033514C" w:rsidRPr="00470FD8" w:rsidRDefault="00DE0F49" w:rsidP="00DE0F49">
      <w:pPr>
        <w:ind w:left="3686" w:hanging="3686"/>
        <w:rPr>
          <w:rFonts w:ascii="Arial" w:hAnsi="Arial" w:cs="Arial"/>
          <w:sz w:val="22"/>
          <w:szCs w:val="22"/>
        </w:rPr>
      </w:pPr>
      <w:r w:rsidRPr="00470FD8">
        <w:rPr>
          <w:rFonts w:ascii="Arial" w:hAnsi="Arial" w:cs="Arial"/>
          <w:sz w:val="22"/>
          <w:szCs w:val="22"/>
        </w:rPr>
        <w:t>Executing Entity</w:t>
      </w:r>
      <w:r w:rsidR="009D5201">
        <w:rPr>
          <w:rFonts w:ascii="Arial" w:hAnsi="Arial" w:cs="Arial"/>
          <w:sz w:val="22"/>
          <w:szCs w:val="22"/>
        </w:rPr>
        <w:tab/>
      </w:r>
      <w:r w:rsidR="0033514C" w:rsidRPr="00470FD8">
        <w:rPr>
          <w:rFonts w:ascii="Arial" w:hAnsi="Arial" w:cs="Arial"/>
          <w:sz w:val="22"/>
          <w:szCs w:val="22"/>
        </w:rPr>
        <w:t xml:space="preserve">: </w:t>
      </w:r>
      <w:r w:rsidRPr="00470FD8">
        <w:rPr>
          <w:rFonts w:ascii="Arial" w:hAnsi="Arial" w:cs="Arial"/>
          <w:sz w:val="22"/>
          <w:szCs w:val="22"/>
        </w:rPr>
        <w:t>Environmental and Climate Change Adaptation Consortium (Konsorsium</w:t>
      </w:r>
      <w:r w:rsidR="0033514C" w:rsidRPr="00470FD8">
        <w:rPr>
          <w:rFonts w:ascii="Arial" w:hAnsi="Arial" w:cs="Arial"/>
          <w:sz w:val="22"/>
          <w:szCs w:val="22"/>
        </w:rPr>
        <w:t xml:space="preserve"> Adaptasi Perubaha</w:t>
      </w:r>
      <w:r w:rsidRPr="00470FD8">
        <w:rPr>
          <w:rFonts w:ascii="Arial" w:hAnsi="Arial" w:cs="Arial"/>
          <w:sz w:val="22"/>
          <w:szCs w:val="22"/>
        </w:rPr>
        <w:t>n Iklim dan Lingkungan/</w:t>
      </w:r>
      <w:r w:rsidR="0033514C" w:rsidRPr="00470FD8">
        <w:rPr>
          <w:rFonts w:ascii="Arial" w:hAnsi="Arial" w:cs="Arial"/>
          <w:sz w:val="22"/>
          <w:szCs w:val="22"/>
        </w:rPr>
        <w:t>KAPABEL)</w:t>
      </w:r>
    </w:p>
    <w:p w14:paraId="767D10C3" w14:textId="77777777" w:rsidR="0033514C" w:rsidRPr="00470FD8" w:rsidRDefault="0033514C" w:rsidP="0033514C">
      <w:pPr>
        <w:rPr>
          <w:rFonts w:ascii="Arial" w:hAnsi="Arial" w:cs="Arial"/>
          <w:sz w:val="22"/>
          <w:szCs w:val="22"/>
        </w:rPr>
      </w:pPr>
      <w:r w:rsidRPr="00470FD8">
        <w:rPr>
          <w:rFonts w:ascii="Arial" w:hAnsi="Arial" w:cs="Arial"/>
          <w:sz w:val="22"/>
          <w:szCs w:val="22"/>
        </w:rPr>
        <w:t>Amount of Financing Requested</w:t>
      </w:r>
      <w:r w:rsidRPr="00470FD8">
        <w:rPr>
          <w:rFonts w:ascii="Arial" w:hAnsi="Arial" w:cs="Arial"/>
          <w:sz w:val="22"/>
          <w:szCs w:val="22"/>
        </w:rPr>
        <w:tab/>
        <w:t xml:space="preserve">: </w:t>
      </w:r>
      <w:r w:rsidRPr="00470FD8">
        <w:rPr>
          <w:rFonts w:ascii="Arial" w:hAnsi="Arial" w:cs="Arial"/>
          <w:b/>
          <w:sz w:val="22"/>
          <w:szCs w:val="22"/>
        </w:rPr>
        <w:t>835,465</w:t>
      </w:r>
      <w:r w:rsidRPr="00470FD8">
        <w:rPr>
          <w:rFonts w:ascii="Arial" w:hAnsi="Arial" w:cs="Arial"/>
          <w:sz w:val="22"/>
          <w:szCs w:val="22"/>
        </w:rPr>
        <w:t xml:space="preserve"> (in U.S Dollars Equivalent)</w:t>
      </w:r>
    </w:p>
    <w:p w14:paraId="36F900A7" w14:textId="77777777" w:rsidR="0033514C" w:rsidRPr="00470FD8" w:rsidRDefault="0033514C" w:rsidP="0033514C">
      <w:pPr>
        <w:rPr>
          <w:rFonts w:ascii="Arial" w:hAnsi="Arial" w:cs="Arial"/>
          <w:b/>
          <w:sz w:val="28"/>
          <w:szCs w:val="22"/>
        </w:rPr>
      </w:pPr>
    </w:p>
    <w:p w14:paraId="099ACB3B" w14:textId="77777777" w:rsidR="0033514C" w:rsidRPr="00470FD8" w:rsidRDefault="00FC6E5F" w:rsidP="0033514C">
      <w:pPr>
        <w:pStyle w:val="Heading2"/>
        <w:rPr>
          <w:rFonts w:cs="Arial"/>
        </w:rPr>
      </w:pPr>
      <w:r w:rsidRPr="00470FD8">
        <w:rPr>
          <w:rFonts w:cs="Arial"/>
          <w:noProof/>
          <w:sz w:val="20"/>
        </w:rPr>
        <mc:AlternateContent>
          <mc:Choice Requires="wps">
            <w:drawing>
              <wp:anchor distT="0" distB="0" distL="114300" distR="114300" simplePos="0" relativeHeight="251662336" behindDoc="0" locked="0" layoutInCell="1" allowOverlap="1" wp14:anchorId="5A2CE38A" wp14:editId="072208F1">
                <wp:simplePos x="0" y="0"/>
                <wp:positionH relativeFrom="column">
                  <wp:posOffset>-3522345</wp:posOffset>
                </wp:positionH>
                <wp:positionV relativeFrom="paragraph">
                  <wp:posOffset>386080</wp:posOffset>
                </wp:positionV>
                <wp:extent cx="130810" cy="130175"/>
                <wp:effectExtent l="0" t="0" r="2540" b="3175"/>
                <wp:wrapNone/>
                <wp:docPr id="11" name="Rectangle: Beveled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 cy="130175"/>
                        </a:xfrm>
                        <a:prstGeom prst="bevel">
                          <a:avLst>
                            <a:gd name="adj" fmla="val 12500"/>
                          </a:avLst>
                        </a:prstGeom>
                        <a:solidFill>
                          <a:srgbClr val="92D05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48D179"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Rectangle: Beveled 11" o:spid="_x0000_s1026" type="#_x0000_t84" style="position:absolute;margin-left:-277.35pt;margin-top:30.4pt;width:10.3pt;height:10.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" fillcolor="#92d050"/>
            </w:pict>
          </mc:Fallback>
        </mc:AlternateContent>
      </w:r>
      <w:r w:rsidR="0033514C" w:rsidRPr="00470FD8">
        <w:rPr>
          <w:rFonts w:cs="Arial"/>
        </w:rPr>
        <w:t>Project / Programme Background and Context</w:t>
      </w:r>
    </w:p>
    <w:p w14:paraId="127351A1" w14:textId="77777777" w:rsidR="0033514C" w:rsidRPr="00470FD8" w:rsidRDefault="0033514C" w:rsidP="0033514C">
      <w:pPr>
        <w:rPr>
          <w:rFonts w:ascii="Arial" w:hAnsi="Arial" w:cs="Arial"/>
          <w:sz w:val="16"/>
        </w:rPr>
      </w:pPr>
      <w:r w:rsidRPr="00470FD8">
        <w:rPr>
          <w:rFonts w:ascii="Arial" w:hAnsi="Arial" w:cs="Arial"/>
          <w:sz w:val="16"/>
        </w:rPr>
        <w:t>Provide brief information on the problem the proposed project/programme is aiming to solve</w:t>
      </w:r>
      <w:r w:rsidR="00036B16" w:rsidRPr="00470FD8">
        <w:rPr>
          <w:rFonts w:ascii="Arial" w:hAnsi="Arial" w:cs="Arial"/>
          <w:sz w:val="16"/>
        </w:rPr>
        <w:t>, including</w:t>
      </w:r>
      <w:r w:rsidRPr="00470FD8">
        <w:rPr>
          <w:rFonts w:ascii="Arial" w:hAnsi="Arial" w:cs="Arial"/>
          <w:sz w:val="16"/>
        </w:rPr>
        <w:t xml:space="preserve"> both the regional and the country perspective. Outline the economic social, development and environmental context in which the project would operate in those countries.</w:t>
      </w:r>
    </w:p>
    <w:p w14:paraId="6D0F53FE" w14:textId="77777777" w:rsidR="0033514C" w:rsidRPr="00470FD8" w:rsidRDefault="00595F03" w:rsidP="0033514C">
      <w:pPr>
        <w:rPr>
          <w:rFonts w:ascii="Arial" w:hAnsi="Arial" w:cs="Arial"/>
          <w:b/>
        </w:rPr>
      </w:pPr>
      <w:r w:rsidRPr="00470FD8">
        <w:rPr>
          <w:rFonts w:ascii="Arial" w:hAnsi="Arial" w:cs="Arial"/>
          <w:b/>
          <w:noProof/>
        </w:rPr>
        <w:drawing>
          <wp:anchor distT="0" distB="0" distL="114300" distR="114300" simplePos="0" relativeHeight="251672576" behindDoc="0" locked="0" layoutInCell="1" allowOverlap="1" wp14:anchorId="3FBDB6EE" wp14:editId="6A7B2537">
            <wp:simplePos x="0" y="0"/>
            <wp:positionH relativeFrom="column">
              <wp:posOffset>742950</wp:posOffset>
            </wp:positionH>
            <wp:positionV relativeFrom="paragraph">
              <wp:posOffset>52177</wp:posOffset>
            </wp:positionV>
            <wp:extent cx="4688205" cy="3317661"/>
            <wp:effectExtent l="19050" t="19050" r="17145" b="16510"/>
            <wp:wrapTight wrapText="bothSides">
              <wp:wrapPolygon edited="0">
                <wp:start x="-88" y="-124"/>
                <wp:lineTo x="-88" y="21583"/>
                <wp:lineTo x="21591" y="21583"/>
                <wp:lineTo x="21591" y="-124"/>
                <wp:lineTo x="-88" y="-124"/>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CATION_KEC&amp;KAWASAN HUTAN"/>
                    <pic:cNvPicPr>
                      <a:picLocks noChangeAspect="1" noChangeArrowheads="1"/>
                    </pic:cNvPicPr>
                  </pic:nvPicPr>
                  <pic:blipFill>
                    <a:blip r:embed="rId9"/>
                    <a:stretch>
                      <a:fillRect/>
                    </a:stretch>
                  </pic:blipFill>
                  <pic:spPr bwMode="auto">
                    <a:xfrm>
                      <a:off x="0" y="0"/>
                      <a:ext cx="4688205" cy="3317661"/>
                    </a:xfrm>
                    <a:prstGeom prst="rect">
                      <a:avLst/>
                    </a:prstGeom>
                    <a:noFill/>
                    <a:ln w="6350">
                      <a:solidFill>
                        <a:srgbClr val="000000"/>
                      </a:solidFill>
                      <a:miter lim="800000"/>
                      <a:headEnd/>
                      <a:tailEnd/>
                    </a:ln>
                    <a:effectLst/>
                  </pic:spPr>
                </pic:pic>
              </a:graphicData>
            </a:graphic>
          </wp:anchor>
        </w:drawing>
      </w:r>
    </w:p>
    <w:p w14:paraId="0016348F" w14:textId="77777777" w:rsidR="0033514C" w:rsidRPr="00470FD8" w:rsidRDefault="00FC6E5F" w:rsidP="0033514C">
      <w:pPr>
        <w:rPr>
          <w:rFonts w:ascii="Arial" w:hAnsi="Arial" w:cs="Arial"/>
          <w:b/>
        </w:rPr>
      </w:pPr>
      <w:r w:rsidRPr="00470FD8">
        <w:rPr>
          <w:rFonts w:ascii="Arial" w:hAnsi="Arial" w:cs="Arial"/>
          <w:noProof/>
        </w:rPr>
        <mc:AlternateContent>
          <mc:Choice Requires="wps">
            <w:drawing>
              <wp:anchor distT="0" distB="0" distL="114300" distR="114300" simplePos="0" relativeHeight="251707392" behindDoc="0" locked="0" layoutInCell="1" allowOverlap="1" wp14:anchorId="12EA696F" wp14:editId="45DB8B22">
                <wp:simplePos x="0" y="0"/>
                <wp:positionH relativeFrom="column">
                  <wp:posOffset>278765</wp:posOffset>
                </wp:positionH>
                <wp:positionV relativeFrom="paragraph">
                  <wp:posOffset>3278505</wp:posOffset>
                </wp:positionV>
                <wp:extent cx="5284470" cy="258445"/>
                <wp:effectExtent l="0" t="0" r="0" b="0"/>
                <wp:wrapTight wrapText="bothSides">
                  <wp:wrapPolygon edited="0">
                    <wp:start x="0" y="0"/>
                    <wp:lineTo x="0" y="20698"/>
                    <wp:lineTo x="21491" y="20698"/>
                    <wp:lineTo x="21491" y="0"/>
                    <wp:lineTo x="0" y="0"/>
                  </wp:wrapPolygon>
                </wp:wrapTight>
                <wp:docPr id="72"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84470" cy="258445"/>
                        </a:xfrm>
                        <a:prstGeom prst="rect">
                          <a:avLst/>
                        </a:prstGeom>
                        <a:solidFill>
                          <a:prstClr val="white"/>
                        </a:solidFill>
                        <a:ln>
                          <a:noFill/>
                        </a:ln>
                        <a:effectLst/>
                      </wps:spPr>
                      <wps:txbx>
                        <w:txbxContent>
                          <w:p w14:paraId="40606ED0" w14:textId="2FE648A6" w:rsidR="00A52ABE" w:rsidRPr="000010B6" w:rsidRDefault="00A52ABE" w:rsidP="00595F03">
                            <w:pPr>
                              <w:pStyle w:val="Caption"/>
                              <w:jc w:val="center"/>
                              <w:rPr>
                                <w:rFonts w:ascii="Arial" w:hAnsi="Arial" w:cs="Arial"/>
                                <w:b/>
                                <w:noProof/>
                              </w:rPr>
                            </w:pPr>
                            <w:r>
                              <w:t xml:space="preserve">Figure </w:t>
                            </w:r>
                            <w:r>
                              <w:fldChar w:fldCharType="begin"/>
                            </w:r>
                            <w:r>
                              <w:instrText xml:space="preserve"> SEQ Figure \* ARABIC </w:instrText>
                            </w:r>
                            <w:r>
                              <w:fldChar w:fldCharType="separate"/>
                            </w:r>
                            <w:r>
                              <w:rPr>
                                <w:noProof/>
                              </w:rPr>
                              <w:t>1</w:t>
                            </w:r>
                            <w:r>
                              <w:fldChar w:fldCharType="end"/>
                            </w:r>
                            <w:r>
                              <w:t>. Map of Saddang Watershed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12EA696F" id="Text Box 72" o:spid="_x0000_s1027" type="#_x0000_t202" style="position:absolute;margin-left:21.95pt;margin-top:258.15pt;width:416.1pt;height:20.3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" stroked="f">
                <v:textbox style="mso-fit-shape-to-text:t" inset="0,0,0,0">
                  <w:txbxContent>
                    <w:p w14:paraId="40606ED0" w14:textId="2FE648A6" w:rsidR="00A52ABE" w:rsidRPr="000010B6" w:rsidRDefault="00A52ABE" w:rsidP="00595F03">
                      <w:pPr>
                        <w:pStyle w:val="Caption"/>
                        <w:jc w:val="center"/>
                        <w:rPr>
                          <w:rFonts w:ascii="Arial" w:hAnsi="Arial" w:cs="Arial"/>
                          <w:b/>
                          <w:noProof/>
                        </w:rPr>
                      </w:pPr>
                      <w:r>
                        <w:t xml:space="preserve">Figure </w:t>
                      </w:r>
                      <w:r>
                        <w:fldChar w:fldCharType="begin"/>
                      </w:r>
                      <w:r>
                        <w:instrText xml:space="preserve"> SEQ Figure \* ARABIC </w:instrText>
                      </w:r>
                      <w:r>
                        <w:fldChar w:fldCharType="separate"/>
                      </w:r>
                      <w:r>
                        <w:rPr>
                          <w:noProof/>
                        </w:rPr>
                        <w:t>1</w:t>
                      </w:r>
                      <w:r>
                        <w:fldChar w:fldCharType="end"/>
                      </w:r>
                      <w:r>
                        <w:t>. Map of Saddang Watershed</w:t>
                      </w:r>
                    </w:p>
                  </w:txbxContent>
                </v:textbox>
                <w10:wrap type="tight"/>
              </v:shape>
            </w:pict>
          </mc:Fallback>
        </mc:AlternateContent>
      </w:r>
    </w:p>
    <w:p w14:paraId="6EEAFA09" w14:textId="77777777" w:rsidR="008B190F" w:rsidRPr="00470FD8" w:rsidRDefault="008B190F" w:rsidP="0033514C">
      <w:pPr>
        <w:spacing w:after="120"/>
        <w:jc w:val="both"/>
        <w:rPr>
          <w:rFonts w:ascii="Arial" w:hAnsi="Arial" w:cs="Arial"/>
          <w:sz w:val="20"/>
          <w:szCs w:val="20"/>
        </w:rPr>
      </w:pPr>
    </w:p>
    <w:p w14:paraId="47870BEE" w14:textId="77777777" w:rsidR="008B190F" w:rsidRPr="00470FD8" w:rsidRDefault="008B190F" w:rsidP="0033514C">
      <w:pPr>
        <w:spacing w:after="120"/>
        <w:jc w:val="both"/>
        <w:rPr>
          <w:rFonts w:ascii="Arial" w:hAnsi="Arial" w:cs="Arial"/>
          <w:sz w:val="20"/>
          <w:szCs w:val="20"/>
        </w:rPr>
      </w:pPr>
    </w:p>
    <w:p w14:paraId="22E176DD" w14:textId="77777777" w:rsidR="008B190F" w:rsidRPr="00470FD8" w:rsidRDefault="008B190F" w:rsidP="0033514C">
      <w:pPr>
        <w:spacing w:after="120"/>
        <w:jc w:val="both"/>
        <w:rPr>
          <w:rFonts w:ascii="Arial" w:hAnsi="Arial" w:cs="Arial"/>
          <w:sz w:val="20"/>
          <w:szCs w:val="20"/>
        </w:rPr>
      </w:pPr>
    </w:p>
    <w:p w14:paraId="3E99C81D" w14:textId="77777777" w:rsidR="008B190F" w:rsidRPr="00470FD8" w:rsidRDefault="008B190F" w:rsidP="0033514C">
      <w:pPr>
        <w:spacing w:after="120"/>
        <w:jc w:val="both"/>
        <w:rPr>
          <w:rFonts w:ascii="Arial" w:hAnsi="Arial" w:cs="Arial"/>
          <w:sz w:val="20"/>
          <w:szCs w:val="20"/>
        </w:rPr>
      </w:pPr>
    </w:p>
    <w:p w14:paraId="2C9ED37B" w14:textId="77777777" w:rsidR="008B190F" w:rsidRPr="00470FD8" w:rsidRDefault="008B190F" w:rsidP="0033514C">
      <w:pPr>
        <w:spacing w:after="120"/>
        <w:jc w:val="both"/>
        <w:rPr>
          <w:rFonts w:ascii="Arial" w:hAnsi="Arial" w:cs="Arial"/>
          <w:sz w:val="20"/>
          <w:szCs w:val="20"/>
        </w:rPr>
      </w:pPr>
    </w:p>
    <w:p w14:paraId="6423F271" w14:textId="77777777" w:rsidR="008B190F" w:rsidRPr="00470FD8" w:rsidRDefault="008B190F" w:rsidP="0033514C">
      <w:pPr>
        <w:spacing w:after="120"/>
        <w:jc w:val="both"/>
        <w:rPr>
          <w:rFonts w:ascii="Arial" w:hAnsi="Arial" w:cs="Arial"/>
          <w:sz w:val="20"/>
          <w:szCs w:val="20"/>
        </w:rPr>
      </w:pPr>
    </w:p>
    <w:p w14:paraId="5218D44F" w14:textId="77777777" w:rsidR="008B190F" w:rsidRPr="00470FD8" w:rsidRDefault="008B190F" w:rsidP="0033514C">
      <w:pPr>
        <w:spacing w:after="120"/>
        <w:jc w:val="both"/>
        <w:rPr>
          <w:rFonts w:ascii="Arial" w:hAnsi="Arial" w:cs="Arial"/>
          <w:sz w:val="20"/>
          <w:szCs w:val="20"/>
        </w:rPr>
      </w:pPr>
    </w:p>
    <w:p w14:paraId="1D95ACD3" w14:textId="77777777" w:rsidR="008B190F" w:rsidRPr="00470FD8" w:rsidRDefault="008B190F" w:rsidP="0033514C">
      <w:pPr>
        <w:spacing w:after="120"/>
        <w:jc w:val="both"/>
        <w:rPr>
          <w:rFonts w:ascii="Arial" w:hAnsi="Arial" w:cs="Arial"/>
          <w:sz w:val="20"/>
          <w:szCs w:val="20"/>
        </w:rPr>
      </w:pPr>
    </w:p>
    <w:p w14:paraId="1213D121" w14:textId="77777777" w:rsidR="008B190F" w:rsidRPr="00470FD8" w:rsidRDefault="008B190F" w:rsidP="0033514C">
      <w:pPr>
        <w:spacing w:after="120"/>
        <w:jc w:val="both"/>
        <w:rPr>
          <w:rFonts w:ascii="Arial" w:hAnsi="Arial" w:cs="Arial"/>
          <w:sz w:val="20"/>
          <w:szCs w:val="20"/>
        </w:rPr>
      </w:pPr>
    </w:p>
    <w:p w14:paraId="1D4A947D" w14:textId="77777777" w:rsidR="008B190F" w:rsidRPr="00470FD8" w:rsidRDefault="008B190F" w:rsidP="0033514C">
      <w:pPr>
        <w:spacing w:after="120"/>
        <w:jc w:val="both"/>
        <w:rPr>
          <w:rFonts w:ascii="Arial" w:hAnsi="Arial" w:cs="Arial"/>
          <w:sz w:val="20"/>
          <w:szCs w:val="20"/>
        </w:rPr>
      </w:pPr>
    </w:p>
    <w:p w14:paraId="512F4D69" w14:textId="77777777" w:rsidR="008B190F" w:rsidRPr="00470FD8" w:rsidRDefault="008B190F" w:rsidP="0033514C">
      <w:pPr>
        <w:spacing w:after="120"/>
        <w:jc w:val="both"/>
        <w:rPr>
          <w:rFonts w:ascii="Arial" w:hAnsi="Arial" w:cs="Arial"/>
          <w:sz w:val="20"/>
          <w:szCs w:val="20"/>
        </w:rPr>
      </w:pPr>
    </w:p>
    <w:p w14:paraId="1EB9925C" w14:textId="77777777" w:rsidR="008B190F" w:rsidRPr="00470FD8" w:rsidRDefault="008B190F" w:rsidP="0033514C">
      <w:pPr>
        <w:spacing w:after="120"/>
        <w:jc w:val="both"/>
        <w:rPr>
          <w:rFonts w:ascii="Arial" w:hAnsi="Arial" w:cs="Arial"/>
          <w:sz w:val="20"/>
          <w:szCs w:val="20"/>
        </w:rPr>
      </w:pPr>
    </w:p>
    <w:p w14:paraId="50308566" w14:textId="77777777" w:rsidR="008B190F" w:rsidRPr="00470FD8" w:rsidRDefault="008B190F" w:rsidP="0033514C">
      <w:pPr>
        <w:spacing w:after="120"/>
        <w:jc w:val="both"/>
        <w:rPr>
          <w:rFonts w:ascii="Arial" w:hAnsi="Arial" w:cs="Arial"/>
          <w:sz w:val="20"/>
          <w:szCs w:val="20"/>
        </w:rPr>
      </w:pPr>
    </w:p>
    <w:p w14:paraId="707A79CF" w14:textId="77777777" w:rsidR="008B190F" w:rsidRPr="00470FD8" w:rsidRDefault="008B190F" w:rsidP="0033514C">
      <w:pPr>
        <w:spacing w:after="120"/>
        <w:jc w:val="both"/>
        <w:rPr>
          <w:rFonts w:ascii="Arial" w:hAnsi="Arial" w:cs="Arial"/>
          <w:sz w:val="20"/>
          <w:szCs w:val="20"/>
        </w:rPr>
      </w:pPr>
    </w:p>
    <w:p w14:paraId="259FFFA6" w14:textId="6C8A05A0" w:rsidR="0033514C" w:rsidRPr="00470FD8" w:rsidRDefault="0033514C" w:rsidP="0033514C">
      <w:pPr>
        <w:spacing w:after="120"/>
        <w:jc w:val="both"/>
        <w:rPr>
          <w:rFonts w:ascii="Arial" w:hAnsi="Arial" w:cs="Arial"/>
          <w:i/>
          <w:sz w:val="20"/>
          <w:szCs w:val="20"/>
        </w:rPr>
      </w:pPr>
      <w:r w:rsidRPr="00470FD8">
        <w:rPr>
          <w:rFonts w:ascii="Arial" w:hAnsi="Arial" w:cs="Arial"/>
          <w:sz w:val="20"/>
          <w:szCs w:val="20"/>
        </w:rPr>
        <w:t>B</w:t>
      </w:r>
      <w:r w:rsidR="008B190F" w:rsidRPr="00470FD8">
        <w:rPr>
          <w:rFonts w:ascii="Arial" w:hAnsi="Arial" w:cs="Arial"/>
          <w:sz w:val="20"/>
          <w:szCs w:val="20"/>
        </w:rPr>
        <w:t xml:space="preserve">ased on the 2015-2019 Strategic Plan of the Ministry of Environment and Forests, </w:t>
      </w:r>
      <w:r w:rsidR="008B190F" w:rsidRPr="00470FD8">
        <w:rPr>
          <w:rFonts w:ascii="Arial" w:hAnsi="Arial" w:cs="Arial"/>
          <w:b/>
          <w:sz w:val="20"/>
          <w:szCs w:val="20"/>
        </w:rPr>
        <w:t xml:space="preserve">Saddang Sawah </w:t>
      </w:r>
      <w:r w:rsidR="00C4580B" w:rsidRPr="00470FD8">
        <w:rPr>
          <w:rFonts w:ascii="Arial" w:hAnsi="Arial" w:cs="Arial"/>
          <w:b/>
          <w:sz w:val="20"/>
          <w:szCs w:val="20"/>
        </w:rPr>
        <w:t>Watershed</w:t>
      </w:r>
      <w:r w:rsidR="008B190F" w:rsidRPr="00470FD8">
        <w:rPr>
          <w:rFonts w:ascii="Arial" w:hAnsi="Arial" w:cs="Arial"/>
          <w:b/>
          <w:sz w:val="20"/>
          <w:szCs w:val="20"/>
        </w:rPr>
        <w:t xml:space="preserve"> </w:t>
      </w:r>
      <w:r w:rsidR="00C44C69" w:rsidRPr="00470FD8">
        <w:rPr>
          <w:rFonts w:ascii="Arial" w:hAnsi="Arial" w:cs="Arial"/>
          <w:b/>
          <w:sz w:val="20"/>
          <w:szCs w:val="20"/>
        </w:rPr>
        <w:t>(</w:t>
      </w:r>
      <w:r w:rsidRPr="00470FD8">
        <w:rPr>
          <w:rFonts w:ascii="Arial" w:hAnsi="Arial" w:cs="Arial"/>
          <w:b/>
          <w:sz w:val="20"/>
          <w:szCs w:val="20"/>
        </w:rPr>
        <w:t>DAS</w:t>
      </w:r>
      <w:r w:rsidR="00C44C69" w:rsidRPr="00470FD8">
        <w:rPr>
          <w:rFonts w:ascii="Arial" w:hAnsi="Arial" w:cs="Arial"/>
          <w:b/>
          <w:sz w:val="20"/>
          <w:szCs w:val="20"/>
        </w:rPr>
        <w:t>)</w:t>
      </w:r>
      <w:r w:rsidRPr="00470FD8">
        <w:rPr>
          <w:rFonts w:ascii="Arial" w:hAnsi="Arial" w:cs="Arial"/>
          <w:b/>
          <w:sz w:val="20"/>
          <w:szCs w:val="20"/>
        </w:rPr>
        <w:t xml:space="preserve"> </w:t>
      </w:r>
      <w:r w:rsidR="008B190F" w:rsidRPr="00470FD8">
        <w:rPr>
          <w:rFonts w:ascii="Arial" w:hAnsi="Arial" w:cs="Arial"/>
          <w:b/>
          <w:sz w:val="20"/>
          <w:szCs w:val="20"/>
        </w:rPr>
        <w:t xml:space="preserve">is a “Priority </w:t>
      </w:r>
      <w:r w:rsidR="005E6E62" w:rsidRPr="00470FD8">
        <w:rPr>
          <w:rFonts w:ascii="Arial" w:hAnsi="Arial" w:cs="Arial"/>
          <w:b/>
          <w:sz w:val="20"/>
          <w:szCs w:val="20"/>
        </w:rPr>
        <w:t>Watershed</w:t>
      </w:r>
      <w:r w:rsidR="008B190F" w:rsidRPr="00470FD8">
        <w:rPr>
          <w:rFonts w:ascii="Arial" w:hAnsi="Arial" w:cs="Arial"/>
          <w:b/>
          <w:sz w:val="20"/>
          <w:szCs w:val="20"/>
        </w:rPr>
        <w:t xml:space="preserve"> in </w:t>
      </w:r>
      <w:r w:rsidRPr="00470FD8">
        <w:rPr>
          <w:rFonts w:ascii="Arial" w:hAnsi="Arial" w:cs="Arial"/>
          <w:b/>
          <w:sz w:val="20"/>
          <w:szCs w:val="20"/>
        </w:rPr>
        <w:t>Indonesia”</w:t>
      </w:r>
      <w:r w:rsidRPr="00470FD8">
        <w:rPr>
          <w:rFonts w:ascii="Arial" w:hAnsi="Arial" w:cs="Arial"/>
          <w:sz w:val="20"/>
          <w:szCs w:val="20"/>
        </w:rPr>
        <w:t xml:space="preserve">. </w:t>
      </w:r>
      <w:r w:rsidR="00F97A55" w:rsidRPr="00470FD8">
        <w:rPr>
          <w:rFonts w:ascii="Arial" w:hAnsi="Arial" w:cs="Arial"/>
          <w:sz w:val="20"/>
          <w:szCs w:val="20"/>
        </w:rPr>
        <w:t xml:space="preserve">The Saddang </w:t>
      </w:r>
      <w:r w:rsidR="00C4580B" w:rsidRPr="00470FD8">
        <w:rPr>
          <w:rFonts w:ascii="Arial" w:hAnsi="Arial" w:cs="Arial"/>
          <w:sz w:val="20"/>
          <w:szCs w:val="20"/>
        </w:rPr>
        <w:t>Watershed</w:t>
      </w:r>
      <w:r w:rsidR="00F97A55" w:rsidRPr="00470FD8">
        <w:rPr>
          <w:rFonts w:ascii="Arial" w:hAnsi="Arial" w:cs="Arial"/>
          <w:sz w:val="20"/>
          <w:szCs w:val="20"/>
        </w:rPr>
        <w:t xml:space="preserve"> itself is a watershed that flows into four districts in </w:t>
      </w:r>
      <w:r w:rsidR="00F97A55" w:rsidRPr="00470FD8">
        <w:rPr>
          <w:rFonts w:ascii="Arial" w:hAnsi="Arial" w:cs="Arial"/>
          <w:b/>
          <w:sz w:val="20"/>
          <w:szCs w:val="20"/>
        </w:rPr>
        <w:t>South Sulawesi Province</w:t>
      </w:r>
      <w:r w:rsidRPr="00470FD8">
        <w:rPr>
          <w:rFonts w:ascii="Arial" w:hAnsi="Arial" w:cs="Arial"/>
          <w:sz w:val="20"/>
          <w:szCs w:val="20"/>
        </w:rPr>
        <w:t xml:space="preserve"> </w:t>
      </w:r>
      <w:r w:rsidR="00F97A55" w:rsidRPr="00470FD8">
        <w:rPr>
          <w:rFonts w:ascii="Arial" w:hAnsi="Arial" w:cs="Arial"/>
          <w:sz w:val="20"/>
          <w:szCs w:val="20"/>
        </w:rPr>
        <w:t xml:space="preserve">and a small </w:t>
      </w:r>
      <w:r w:rsidR="00D3037E" w:rsidRPr="00470FD8">
        <w:rPr>
          <w:rFonts w:ascii="Arial" w:hAnsi="Arial" w:cs="Arial"/>
          <w:sz w:val="20"/>
          <w:szCs w:val="20"/>
        </w:rPr>
        <w:t>portion of</w:t>
      </w:r>
      <w:r w:rsidR="00F97A55" w:rsidRPr="00470FD8">
        <w:rPr>
          <w:rFonts w:ascii="Arial" w:hAnsi="Arial" w:cs="Arial"/>
          <w:sz w:val="20"/>
          <w:szCs w:val="20"/>
        </w:rPr>
        <w:t xml:space="preserve"> the area is located in West </w:t>
      </w:r>
      <w:r w:rsidR="00F97A55" w:rsidRPr="00470FD8">
        <w:rPr>
          <w:rFonts w:ascii="Arial" w:hAnsi="Arial" w:cs="Arial"/>
          <w:sz w:val="20"/>
          <w:szCs w:val="20"/>
        </w:rPr>
        <w:lastRenderedPageBreak/>
        <w:t xml:space="preserve">Sulawesi Provinces, </w:t>
      </w:r>
      <w:r w:rsidR="00D3037E" w:rsidRPr="00470FD8">
        <w:rPr>
          <w:rFonts w:ascii="Arial" w:hAnsi="Arial" w:cs="Arial"/>
          <w:sz w:val="20"/>
          <w:szCs w:val="20"/>
        </w:rPr>
        <w:t>with</w:t>
      </w:r>
      <w:r w:rsidR="00F97A55" w:rsidRPr="00470FD8">
        <w:rPr>
          <w:rFonts w:ascii="Arial" w:hAnsi="Arial" w:cs="Arial"/>
          <w:sz w:val="20"/>
          <w:szCs w:val="20"/>
        </w:rPr>
        <w:t xml:space="preserve"> an area of </w:t>
      </w:r>
      <w:r w:rsidR="00F97A55" w:rsidRPr="00470FD8">
        <w:rPr>
          <w:rFonts w:ascii="Arial" w:hAnsi="Arial" w:cs="Arial"/>
          <w:b/>
          <w:sz w:val="20"/>
          <w:szCs w:val="20"/>
        </w:rPr>
        <w:t xml:space="preserve">661,932 </w:t>
      </w:r>
      <w:r w:rsidR="00D3037E" w:rsidRPr="00470FD8">
        <w:rPr>
          <w:rFonts w:ascii="Arial" w:hAnsi="Arial" w:cs="Arial"/>
          <w:b/>
          <w:sz w:val="20"/>
          <w:szCs w:val="20"/>
        </w:rPr>
        <w:t>ha,</w:t>
      </w:r>
      <w:r w:rsidR="00F97A55" w:rsidRPr="00470FD8">
        <w:rPr>
          <w:rStyle w:val="FootnoteReference"/>
          <w:rFonts w:ascii="Arial" w:hAnsi="Arial" w:cs="Arial"/>
          <w:sz w:val="20"/>
          <w:szCs w:val="20"/>
        </w:rPr>
        <w:footnoteReference w:id="1"/>
      </w:r>
      <w:r w:rsidR="00F97A55" w:rsidRPr="00470FD8">
        <w:rPr>
          <w:rFonts w:ascii="Arial" w:hAnsi="Arial" w:cs="Arial"/>
          <w:sz w:val="20"/>
          <w:szCs w:val="20"/>
        </w:rPr>
        <w:t xml:space="preserve"> which makes the Saddang </w:t>
      </w:r>
      <w:r w:rsidR="00C4580B" w:rsidRPr="00470FD8">
        <w:rPr>
          <w:rFonts w:ascii="Arial" w:hAnsi="Arial" w:cs="Arial"/>
          <w:sz w:val="20"/>
          <w:szCs w:val="20"/>
        </w:rPr>
        <w:t>Watershed</w:t>
      </w:r>
      <w:r w:rsidR="00F97A55" w:rsidRPr="00470FD8">
        <w:rPr>
          <w:rFonts w:ascii="Arial" w:hAnsi="Arial" w:cs="Arial"/>
          <w:sz w:val="20"/>
          <w:szCs w:val="20"/>
        </w:rPr>
        <w:t xml:space="preserve"> the second largest watershed in South </w:t>
      </w:r>
      <w:r w:rsidR="00D3037E" w:rsidRPr="00470FD8">
        <w:rPr>
          <w:rFonts w:ascii="Arial" w:hAnsi="Arial" w:cs="Arial"/>
          <w:sz w:val="20"/>
          <w:szCs w:val="20"/>
        </w:rPr>
        <w:t>Sulawesi</w:t>
      </w:r>
      <w:r w:rsidRPr="00470FD8">
        <w:rPr>
          <w:rFonts w:ascii="Arial" w:hAnsi="Arial" w:cs="Arial"/>
          <w:sz w:val="20"/>
          <w:szCs w:val="20"/>
        </w:rPr>
        <w:t xml:space="preserve">. </w:t>
      </w:r>
      <w:r w:rsidR="00F97A55" w:rsidRPr="00470FD8">
        <w:rPr>
          <w:rFonts w:ascii="Arial" w:hAnsi="Arial" w:cs="Arial"/>
          <w:sz w:val="20"/>
          <w:szCs w:val="20"/>
        </w:rPr>
        <w:t xml:space="preserve">Today </w:t>
      </w:r>
      <w:r w:rsidR="00F97A55" w:rsidRPr="00470FD8">
        <w:rPr>
          <w:rFonts w:ascii="Arial" w:hAnsi="Arial" w:cs="Arial"/>
          <w:b/>
          <w:sz w:val="20"/>
          <w:szCs w:val="20"/>
        </w:rPr>
        <w:t xml:space="preserve">almost 1 million people depend on the </w:t>
      </w:r>
      <w:r w:rsidR="00D3037E" w:rsidRPr="00470FD8">
        <w:rPr>
          <w:rFonts w:ascii="Arial" w:hAnsi="Arial" w:cs="Arial"/>
          <w:b/>
          <w:sz w:val="20"/>
          <w:szCs w:val="20"/>
        </w:rPr>
        <w:t>available</w:t>
      </w:r>
      <w:r w:rsidR="00F97A55" w:rsidRPr="00470FD8">
        <w:rPr>
          <w:rFonts w:ascii="Arial" w:hAnsi="Arial" w:cs="Arial"/>
          <w:b/>
          <w:sz w:val="20"/>
          <w:szCs w:val="20"/>
        </w:rPr>
        <w:t xml:space="preserve"> resources of the Saddang </w:t>
      </w:r>
      <w:r w:rsidR="00C4580B" w:rsidRPr="00470FD8">
        <w:rPr>
          <w:rFonts w:ascii="Arial" w:hAnsi="Arial" w:cs="Arial"/>
          <w:b/>
          <w:sz w:val="20"/>
          <w:szCs w:val="20"/>
        </w:rPr>
        <w:t>Watershed</w:t>
      </w:r>
      <w:r w:rsidR="00F97A55" w:rsidRPr="00470FD8">
        <w:rPr>
          <w:rFonts w:ascii="Arial" w:hAnsi="Arial" w:cs="Arial"/>
          <w:b/>
          <w:sz w:val="20"/>
          <w:szCs w:val="20"/>
        </w:rPr>
        <w:t xml:space="preserve"> ecosystem</w:t>
      </w:r>
      <w:r w:rsidRPr="00470FD8">
        <w:rPr>
          <w:rFonts w:ascii="Arial" w:hAnsi="Arial" w:cs="Arial"/>
          <w:sz w:val="20"/>
          <w:szCs w:val="20"/>
        </w:rPr>
        <w:t>. (</w:t>
      </w:r>
      <w:r w:rsidR="00F97A55" w:rsidRPr="00470FD8">
        <w:rPr>
          <w:rFonts w:ascii="Arial" w:hAnsi="Arial" w:cs="Arial"/>
          <w:i/>
          <w:sz w:val="20"/>
          <w:szCs w:val="20"/>
        </w:rPr>
        <w:t>See</w:t>
      </w:r>
      <w:r w:rsidRPr="00470FD8">
        <w:rPr>
          <w:rFonts w:ascii="Arial" w:hAnsi="Arial" w:cs="Arial"/>
          <w:i/>
          <w:sz w:val="20"/>
          <w:szCs w:val="20"/>
        </w:rPr>
        <w:t xml:space="preserve"> </w:t>
      </w:r>
      <w:r w:rsidR="00F97A55" w:rsidRPr="00470FD8">
        <w:rPr>
          <w:rFonts w:ascii="Arial" w:hAnsi="Arial" w:cs="Arial"/>
          <w:b/>
          <w:i/>
          <w:sz w:val="20"/>
          <w:szCs w:val="20"/>
        </w:rPr>
        <w:t>Appendix</w:t>
      </w:r>
      <w:r w:rsidRPr="00470FD8">
        <w:rPr>
          <w:rFonts w:ascii="Arial" w:hAnsi="Arial" w:cs="Arial"/>
          <w:b/>
          <w:i/>
          <w:sz w:val="20"/>
          <w:szCs w:val="20"/>
        </w:rPr>
        <w:t xml:space="preserve"> 1.</w:t>
      </w:r>
      <w:r w:rsidRPr="00470FD8">
        <w:rPr>
          <w:rFonts w:ascii="Arial" w:hAnsi="Arial" w:cs="Arial"/>
          <w:i/>
          <w:sz w:val="20"/>
          <w:szCs w:val="20"/>
        </w:rPr>
        <w:t xml:space="preserve"> </w:t>
      </w:r>
      <w:r w:rsidR="00F97A55" w:rsidRPr="00470FD8">
        <w:rPr>
          <w:rFonts w:ascii="Arial" w:hAnsi="Arial" w:cs="Arial"/>
          <w:i/>
          <w:sz w:val="20"/>
          <w:szCs w:val="20"/>
        </w:rPr>
        <w:t xml:space="preserve">Map of Saddang </w:t>
      </w:r>
      <w:r w:rsidR="00C4580B" w:rsidRPr="00470FD8">
        <w:rPr>
          <w:rFonts w:ascii="Arial" w:hAnsi="Arial" w:cs="Arial"/>
          <w:i/>
          <w:sz w:val="20"/>
          <w:szCs w:val="20"/>
        </w:rPr>
        <w:t>Watershed</w:t>
      </w:r>
      <w:r w:rsidR="00F97A55" w:rsidRPr="00470FD8">
        <w:rPr>
          <w:rFonts w:ascii="Arial" w:hAnsi="Arial" w:cs="Arial"/>
          <w:i/>
          <w:sz w:val="20"/>
          <w:szCs w:val="20"/>
        </w:rPr>
        <w:t>)</w:t>
      </w:r>
      <w:r w:rsidRPr="00470FD8">
        <w:rPr>
          <w:rFonts w:ascii="Arial" w:hAnsi="Arial" w:cs="Arial"/>
          <w:i/>
          <w:sz w:val="20"/>
          <w:szCs w:val="20"/>
        </w:rPr>
        <w:t>.</w:t>
      </w:r>
    </w:p>
    <w:p w14:paraId="061F4A1E" w14:textId="48F61DD6" w:rsidR="0033514C" w:rsidRPr="00470FD8" w:rsidRDefault="00F97A55" w:rsidP="0033514C">
      <w:pPr>
        <w:spacing w:after="160" w:line="259" w:lineRule="auto"/>
        <w:jc w:val="both"/>
        <w:rPr>
          <w:rFonts w:ascii="Arial" w:hAnsi="Arial" w:cs="Arial"/>
          <w:b/>
          <w:sz w:val="20"/>
          <w:szCs w:val="20"/>
        </w:rPr>
      </w:pPr>
      <w:r w:rsidRPr="00470FD8">
        <w:rPr>
          <w:rFonts w:ascii="Arial" w:hAnsi="Arial" w:cs="Arial"/>
          <w:sz w:val="20"/>
          <w:szCs w:val="20"/>
        </w:rPr>
        <w:t xml:space="preserve">Particularly in South </w:t>
      </w:r>
      <w:r w:rsidR="0033514C" w:rsidRPr="00470FD8">
        <w:rPr>
          <w:rFonts w:ascii="Arial" w:hAnsi="Arial" w:cs="Arial"/>
          <w:sz w:val="20"/>
          <w:szCs w:val="20"/>
        </w:rPr>
        <w:t xml:space="preserve">Sulawesi, </w:t>
      </w:r>
      <w:r w:rsidRPr="00470FD8">
        <w:rPr>
          <w:rFonts w:ascii="Arial" w:hAnsi="Arial" w:cs="Arial"/>
          <w:sz w:val="20"/>
          <w:szCs w:val="20"/>
        </w:rPr>
        <w:t xml:space="preserve">this </w:t>
      </w:r>
      <w:r w:rsidR="00C4580B" w:rsidRPr="00470FD8">
        <w:rPr>
          <w:rFonts w:ascii="Arial" w:hAnsi="Arial" w:cs="Arial"/>
          <w:sz w:val="20"/>
          <w:szCs w:val="20"/>
        </w:rPr>
        <w:t>watershed</w:t>
      </w:r>
      <w:r w:rsidRPr="00470FD8">
        <w:rPr>
          <w:rFonts w:ascii="Arial" w:hAnsi="Arial" w:cs="Arial"/>
          <w:sz w:val="20"/>
          <w:szCs w:val="20"/>
        </w:rPr>
        <w:t xml:space="preserve"> is located in the </w:t>
      </w:r>
      <w:r w:rsidR="00D3037E" w:rsidRPr="00470FD8">
        <w:rPr>
          <w:rFonts w:ascii="Arial" w:hAnsi="Arial" w:cs="Arial"/>
          <w:sz w:val="20"/>
          <w:szCs w:val="20"/>
        </w:rPr>
        <w:t>administrative</w:t>
      </w:r>
      <w:r w:rsidRPr="00470FD8">
        <w:rPr>
          <w:rFonts w:ascii="Arial" w:hAnsi="Arial" w:cs="Arial"/>
          <w:sz w:val="20"/>
          <w:szCs w:val="20"/>
        </w:rPr>
        <w:t xml:space="preserve"> area of </w:t>
      </w:r>
      <w:r w:rsidR="0033514C" w:rsidRPr="00470FD8">
        <w:rPr>
          <w:rFonts w:ascii="Arial" w:hAnsi="Arial" w:cs="Arial"/>
          <w:b/>
          <w:sz w:val="20"/>
          <w:szCs w:val="20"/>
        </w:rPr>
        <w:t xml:space="preserve">Tana Toraja </w:t>
      </w:r>
      <w:r w:rsidRPr="00470FD8">
        <w:rPr>
          <w:rFonts w:ascii="Arial" w:hAnsi="Arial" w:cs="Arial"/>
          <w:b/>
          <w:sz w:val="20"/>
          <w:szCs w:val="20"/>
        </w:rPr>
        <w:t xml:space="preserve">District and North </w:t>
      </w:r>
      <w:r w:rsidR="0033514C" w:rsidRPr="00470FD8">
        <w:rPr>
          <w:rFonts w:ascii="Arial" w:hAnsi="Arial" w:cs="Arial"/>
          <w:b/>
          <w:sz w:val="20"/>
          <w:szCs w:val="20"/>
        </w:rPr>
        <w:t xml:space="preserve">Toraja </w:t>
      </w:r>
      <w:r w:rsidRPr="00470FD8">
        <w:rPr>
          <w:rFonts w:ascii="Arial" w:hAnsi="Arial" w:cs="Arial"/>
          <w:b/>
          <w:sz w:val="20"/>
          <w:szCs w:val="20"/>
        </w:rPr>
        <w:t>District</w:t>
      </w:r>
      <w:r w:rsidR="0033514C" w:rsidRPr="00470FD8">
        <w:rPr>
          <w:rFonts w:ascii="Arial" w:hAnsi="Arial" w:cs="Arial"/>
          <w:b/>
          <w:sz w:val="20"/>
          <w:szCs w:val="20"/>
        </w:rPr>
        <w:t xml:space="preserve"> </w:t>
      </w:r>
      <w:r w:rsidR="0033514C" w:rsidRPr="00470FD8">
        <w:rPr>
          <w:rFonts w:ascii="Arial" w:hAnsi="Arial" w:cs="Arial"/>
          <w:sz w:val="20"/>
          <w:szCs w:val="20"/>
        </w:rPr>
        <w:t>(</w:t>
      </w:r>
      <w:r w:rsidRPr="00470FD8">
        <w:rPr>
          <w:rFonts w:ascii="Arial" w:hAnsi="Arial" w:cs="Arial"/>
          <w:sz w:val="20"/>
          <w:szCs w:val="20"/>
        </w:rPr>
        <w:t>upstream area</w:t>
      </w:r>
      <w:r w:rsidR="0033514C" w:rsidRPr="00470FD8">
        <w:rPr>
          <w:rFonts w:ascii="Arial" w:hAnsi="Arial" w:cs="Arial"/>
          <w:sz w:val="20"/>
          <w:szCs w:val="20"/>
        </w:rPr>
        <w:t>)</w:t>
      </w:r>
      <w:r w:rsidR="0033514C" w:rsidRPr="00470FD8">
        <w:rPr>
          <w:rFonts w:ascii="Arial" w:hAnsi="Arial" w:cs="Arial"/>
          <w:b/>
          <w:sz w:val="20"/>
          <w:szCs w:val="20"/>
        </w:rPr>
        <w:t xml:space="preserve">, Enrekang </w:t>
      </w:r>
      <w:r w:rsidRPr="00470FD8">
        <w:rPr>
          <w:rFonts w:ascii="Arial" w:hAnsi="Arial" w:cs="Arial"/>
          <w:b/>
          <w:sz w:val="20"/>
          <w:szCs w:val="20"/>
        </w:rPr>
        <w:t xml:space="preserve">District </w:t>
      </w:r>
      <w:r w:rsidR="0033514C" w:rsidRPr="00470FD8">
        <w:rPr>
          <w:rFonts w:ascii="Arial" w:hAnsi="Arial" w:cs="Arial"/>
          <w:sz w:val="20"/>
          <w:szCs w:val="20"/>
        </w:rPr>
        <w:t>(</w:t>
      </w:r>
      <w:r w:rsidRPr="00470FD8">
        <w:rPr>
          <w:rFonts w:ascii="Arial" w:hAnsi="Arial" w:cs="Arial"/>
          <w:sz w:val="20"/>
          <w:szCs w:val="20"/>
        </w:rPr>
        <w:t>upstream area</w:t>
      </w:r>
      <w:r w:rsidR="0033514C" w:rsidRPr="00470FD8">
        <w:rPr>
          <w:rFonts w:ascii="Arial" w:hAnsi="Arial" w:cs="Arial"/>
          <w:sz w:val="20"/>
          <w:szCs w:val="20"/>
        </w:rPr>
        <w:t>)</w:t>
      </w:r>
      <w:r w:rsidR="0033514C" w:rsidRPr="00470FD8">
        <w:rPr>
          <w:rFonts w:ascii="Arial" w:hAnsi="Arial" w:cs="Arial"/>
          <w:b/>
          <w:sz w:val="20"/>
          <w:szCs w:val="20"/>
        </w:rPr>
        <w:t xml:space="preserve">, </w:t>
      </w:r>
      <w:r w:rsidRPr="00470FD8">
        <w:rPr>
          <w:rFonts w:ascii="Arial" w:hAnsi="Arial" w:cs="Arial"/>
          <w:b/>
          <w:sz w:val="20"/>
          <w:szCs w:val="20"/>
        </w:rPr>
        <w:t xml:space="preserve">and </w:t>
      </w:r>
      <w:r w:rsidR="0033514C" w:rsidRPr="00470FD8">
        <w:rPr>
          <w:rFonts w:ascii="Arial" w:hAnsi="Arial" w:cs="Arial"/>
          <w:b/>
          <w:sz w:val="20"/>
          <w:szCs w:val="20"/>
        </w:rPr>
        <w:t xml:space="preserve">Pinrang </w:t>
      </w:r>
      <w:r w:rsidRPr="00470FD8">
        <w:rPr>
          <w:rFonts w:ascii="Arial" w:hAnsi="Arial" w:cs="Arial"/>
          <w:b/>
          <w:sz w:val="20"/>
          <w:szCs w:val="20"/>
        </w:rPr>
        <w:t xml:space="preserve">District </w:t>
      </w:r>
      <w:r w:rsidR="0033514C" w:rsidRPr="00470FD8">
        <w:rPr>
          <w:rFonts w:ascii="Arial" w:hAnsi="Arial" w:cs="Arial"/>
          <w:sz w:val="20"/>
          <w:szCs w:val="20"/>
        </w:rPr>
        <w:t>(</w:t>
      </w:r>
      <w:r w:rsidRPr="00470FD8">
        <w:rPr>
          <w:rFonts w:ascii="Arial" w:hAnsi="Arial" w:cs="Arial"/>
          <w:sz w:val="20"/>
          <w:szCs w:val="20"/>
        </w:rPr>
        <w:t>downstream area</w:t>
      </w:r>
      <w:r w:rsidR="0033514C" w:rsidRPr="00470FD8">
        <w:rPr>
          <w:rFonts w:ascii="Arial" w:hAnsi="Arial" w:cs="Arial"/>
          <w:b/>
          <w:sz w:val="20"/>
          <w:szCs w:val="20"/>
        </w:rPr>
        <w:t xml:space="preserve">. </w:t>
      </w:r>
      <w:r w:rsidRPr="00470FD8">
        <w:rPr>
          <w:rFonts w:ascii="Arial" w:hAnsi="Arial" w:cs="Arial"/>
          <w:b/>
          <w:sz w:val="20"/>
          <w:szCs w:val="20"/>
        </w:rPr>
        <w:t xml:space="preserve">Saddang </w:t>
      </w:r>
      <w:r w:rsidR="00C4580B" w:rsidRPr="00470FD8">
        <w:rPr>
          <w:rFonts w:ascii="Arial" w:hAnsi="Arial" w:cs="Arial"/>
          <w:b/>
          <w:sz w:val="20"/>
          <w:szCs w:val="20"/>
        </w:rPr>
        <w:t>Watershed</w:t>
      </w:r>
      <w:r w:rsidRPr="00470FD8">
        <w:rPr>
          <w:rFonts w:ascii="Arial" w:hAnsi="Arial" w:cs="Arial"/>
          <w:b/>
          <w:sz w:val="20"/>
          <w:szCs w:val="20"/>
        </w:rPr>
        <w:t xml:space="preserve"> area</w:t>
      </w:r>
      <w:r w:rsidR="0033514C" w:rsidRPr="00470FD8">
        <w:rPr>
          <w:rFonts w:ascii="Arial" w:hAnsi="Arial" w:cs="Arial"/>
          <w:b/>
          <w:sz w:val="20"/>
          <w:szCs w:val="20"/>
        </w:rPr>
        <w:t xml:space="preserve"> </w:t>
      </w:r>
      <w:r w:rsidRPr="00470FD8">
        <w:rPr>
          <w:rFonts w:ascii="Arial" w:hAnsi="Arial" w:cs="Arial"/>
          <w:sz w:val="20"/>
          <w:szCs w:val="20"/>
        </w:rPr>
        <w:t xml:space="preserve">in the four districts amounted to </w:t>
      </w:r>
      <w:r w:rsidRPr="00470FD8">
        <w:rPr>
          <w:rFonts w:ascii="Arial" w:hAnsi="Arial" w:cs="Arial"/>
          <w:b/>
          <w:sz w:val="20"/>
          <w:szCs w:val="20"/>
        </w:rPr>
        <w:t>504,</w:t>
      </w:r>
      <w:r w:rsidR="0033514C" w:rsidRPr="00470FD8">
        <w:rPr>
          <w:rFonts w:ascii="Arial" w:hAnsi="Arial" w:cs="Arial"/>
          <w:b/>
          <w:sz w:val="20"/>
          <w:szCs w:val="20"/>
        </w:rPr>
        <w:t xml:space="preserve">313 Ha, </w:t>
      </w:r>
      <w:r w:rsidRPr="00470FD8">
        <w:rPr>
          <w:rFonts w:ascii="Arial" w:hAnsi="Arial" w:cs="Arial"/>
          <w:sz w:val="20"/>
          <w:szCs w:val="20"/>
        </w:rPr>
        <w:t xml:space="preserve">of which </w:t>
      </w:r>
      <w:r w:rsidRPr="00470FD8">
        <w:rPr>
          <w:rFonts w:ascii="Arial" w:hAnsi="Arial" w:cs="Arial"/>
          <w:b/>
          <w:sz w:val="20"/>
          <w:szCs w:val="20"/>
        </w:rPr>
        <w:t>39.</w:t>
      </w:r>
      <w:r w:rsidR="0033514C" w:rsidRPr="00470FD8">
        <w:rPr>
          <w:rFonts w:ascii="Arial" w:hAnsi="Arial" w:cs="Arial"/>
          <w:b/>
          <w:sz w:val="20"/>
          <w:szCs w:val="20"/>
        </w:rPr>
        <w:t xml:space="preserve">57% </w:t>
      </w:r>
      <w:r w:rsidRPr="00470FD8">
        <w:rPr>
          <w:rFonts w:ascii="Arial" w:hAnsi="Arial" w:cs="Arial"/>
          <w:sz w:val="20"/>
          <w:szCs w:val="20"/>
        </w:rPr>
        <w:t xml:space="preserve">in the </w:t>
      </w:r>
      <w:r w:rsidR="0033514C" w:rsidRPr="00470FD8">
        <w:rPr>
          <w:rFonts w:ascii="Arial" w:hAnsi="Arial" w:cs="Arial"/>
          <w:b/>
          <w:sz w:val="20"/>
          <w:szCs w:val="20"/>
        </w:rPr>
        <w:t>Tana Toraja</w:t>
      </w:r>
      <w:r w:rsidRPr="00470FD8">
        <w:rPr>
          <w:rFonts w:ascii="Arial" w:hAnsi="Arial" w:cs="Arial"/>
          <w:b/>
          <w:sz w:val="20"/>
          <w:szCs w:val="20"/>
        </w:rPr>
        <w:t xml:space="preserve"> District, 18.</w:t>
      </w:r>
      <w:r w:rsidR="0033514C" w:rsidRPr="00470FD8">
        <w:rPr>
          <w:rFonts w:ascii="Arial" w:hAnsi="Arial" w:cs="Arial"/>
          <w:b/>
          <w:sz w:val="20"/>
          <w:szCs w:val="20"/>
        </w:rPr>
        <w:t xml:space="preserve">07% </w:t>
      </w:r>
      <w:r w:rsidRPr="00470FD8">
        <w:rPr>
          <w:rFonts w:ascii="Arial" w:hAnsi="Arial" w:cs="Arial"/>
          <w:sz w:val="20"/>
          <w:szCs w:val="20"/>
        </w:rPr>
        <w:t xml:space="preserve">in the </w:t>
      </w:r>
      <w:r w:rsidRPr="00470FD8">
        <w:rPr>
          <w:rFonts w:ascii="Arial" w:hAnsi="Arial" w:cs="Arial"/>
          <w:b/>
          <w:sz w:val="20"/>
          <w:szCs w:val="20"/>
        </w:rPr>
        <w:t>North</w:t>
      </w:r>
      <w:r w:rsidR="0033514C" w:rsidRPr="00470FD8">
        <w:rPr>
          <w:rFonts w:ascii="Arial" w:hAnsi="Arial" w:cs="Arial"/>
          <w:b/>
          <w:sz w:val="20"/>
          <w:szCs w:val="20"/>
        </w:rPr>
        <w:t xml:space="preserve"> Toraja </w:t>
      </w:r>
      <w:r w:rsidRPr="00470FD8">
        <w:rPr>
          <w:rFonts w:ascii="Arial" w:hAnsi="Arial" w:cs="Arial"/>
          <w:b/>
          <w:sz w:val="20"/>
          <w:szCs w:val="20"/>
        </w:rPr>
        <w:t>District, 22.</w:t>
      </w:r>
      <w:r w:rsidR="0033514C" w:rsidRPr="00470FD8">
        <w:rPr>
          <w:rFonts w:ascii="Arial" w:hAnsi="Arial" w:cs="Arial"/>
          <w:b/>
          <w:sz w:val="20"/>
          <w:szCs w:val="20"/>
        </w:rPr>
        <w:t xml:space="preserve">07% </w:t>
      </w:r>
      <w:r w:rsidRPr="00470FD8">
        <w:rPr>
          <w:rFonts w:ascii="Arial" w:hAnsi="Arial" w:cs="Arial"/>
          <w:sz w:val="20"/>
          <w:szCs w:val="20"/>
        </w:rPr>
        <w:t xml:space="preserve">in the </w:t>
      </w:r>
      <w:r w:rsidR="0033514C" w:rsidRPr="00470FD8">
        <w:rPr>
          <w:rFonts w:ascii="Arial" w:hAnsi="Arial" w:cs="Arial"/>
          <w:b/>
          <w:sz w:val="20"/>
          <w:szCs w:val="20"/>
        </w:rPr>
        <w:t>Enrekang</w:t>
      </w:r>
      <w:r w:rsidRPr="00470FD8">
        <w:rPr>
          <w:rFonts w:ascii="Arial" w:hAnsi="Arial" w:cs="Arial"/>
          <w:b/>
          <w:sz w:val="20"/>
          <w:szCs w:val="20"/>
        </w:rPr>
        <w:t xml:space="preserve"> District</w:t>
      </w:r>
      <w:r w:rsidR="0033514C" w:rsidRPr="00470FD8">
        <w:rPr>
          <w:rFonts w:ascii="Arial" w:hAnsi="Arial" w:cs="Arial"/>
          <w:b/>
          <w:sz w:val="20"/>
          <w:szCs w:val="20"/>
        </w:rPr>
        <w:t xml:space="preserve">, </w:t>
      </w:r>
      <w:r w:rsidRPr="00470FD8">
        <w:rPr>
          <w:rFonts w:ascii="Arial" w:hAnsi="Arial" w:cs="Arial"/>
          <w:sz w:val="20"/>
          <w:szCs w:val="20"/>
        </w:rPr>
        <w:t>and</w:t>
      </w:r>
      <w:r w:rsidRPr="00470FD8">
        <w:rPr>
          <w:rFonts w:ascii="Arial" w:hAnsi="Arial" w:cs="Arial"/>
          <w:b/>
          <w:sz w:val="20"/>
          <w:szCs w:val="20"/>
        </w:rPr>
        <w:t xml:space="preserve"> 20.</w:t>
      </w:r>
      <w:r w:rsidR="0033514C" w:rsidRPr="00470FD8">
        <w:rPr>
          <w:rFonts w:ascii="Arial" w:hAnsi="Arial" w:cs="Arial"/>
          <w:b/>
          <w:sz w:val="20"/>
          <w:szCs w:val="20"/>
        </w:rPr>
        <w:t xml:space="preserve">29% </w:t>
      </w:r>
      <w:r w:rsidRPr="00470FD8">
        <w:rPr>
          <w:rFonts w:ascii="Arial" w:hAnsi="Arial" w:cs="Arial"/>
          <w:sz w:val="20"/>
          <w:szCs w:val="20"/>
        </w:rPr>
        <w:t xml:space="preserve">in the </w:t>
      </w:r>
      <w:r w:rsidR="0033514C" w:rsidRPr="00470FD8">
        <w:rPr>
          <w:rFonts w:ascii="Arial" w:hAnsi="Arial" w:cs="Arial"/>
          <w:b/>
          <w:sz w:val="20"/>
          <w:szCs w:val="20"/>
        </w:rPr>
        <w:t>Pinrang</w:t>
      </w:r>
      <w:r w:rsidRPr="00470FD8">
        <w:rPr>
          <w:rFonts w:ascii="Arial" w:hAnsi="Arial" w:cs="Arial"/>
          <w:b/>
          <w:sz w:val="20"/>
          <w:szCs w:val="20"/>
        </w:rPr>
        <w:t xml:space="preserve"> District</w:t>
      </w:r>
      <w:r w:rsidR="0033514C" w:rsidRPr="00470FD8">
        <w:rPr>
          <w:rFonts w:ascii="Arial" w:hAnsi="Arial" w:cs="Arial"/>
          <w:sz w:val="20"/>
          <w:szCs w:val="20"/>
        </w:rPr>
        <w:t>.</w:t>
      </w:r>
      <w:r w:rsidR="00C44C69" w:rsidRPr="00470FD8">
        <w:rPr>
          <w:rFonts w:ascii="Arial" w:hAnsi="Arial" w:cs="Arial"/>
          <w:sz w:val="20"/>
          <w:szCs w:val="20"/>
        </w:rPr>
        <w:t xml:space="preserve"> </w:t>
      </w:r>
      <w:r w:rsidRPr="00470FD8">
        <w:rPr>
          <w:rFonts w:ascii="Arial" w:hAnsi="Arial" w:cs="Arial"/>
          <w:sz w:val="20"/>
          <w:szCs w:val="20"/>
        </w:rPr>
        <w:t>In terms of forest area</w:t>
      </w:r>
      <w:r w:rsidR="0033514C" w:rsidRPr="00470FD8">
        <w:rPr>
          <w:rFonts w:ascii="Arial" w:hAnsi="Arial" w:cs="Arial"/>
          <w:sz w:val="20"/>
          <w:szCs w:val="20"/>
        </w:rPr>
        <w:t xml:space="preserve">, </w:t>
      </w:r>
      <w:r w:rsidRPr="00470FD8">
        <w:rPr>
          <w:rFonts w:ascii="Arial" w:hAnsi="Arial" w:cs="Arial"/>
          <w:sz w:val="20"/>
          <w:szCs w:val="20"/>
        </w:rPr>
        <w:t xml:space="preserve">Saddang </w:t>
      </w:r>
      <w:r w:rsidR="00C4580B" w:rsidRPr="00470FD8">
        <w:rPr>
          <w:rFonts w:ascii="Arial" w:hAnsi="Arial" w:cs="Arial"/>
          <w:sz w:val="20"/>
          <w:szCs w:val="20"/>
        </w:rPr>
        <w:t>Watershed</w:t>
      </w:r>
      <w:r w:rsidRPr="00470FD8">
        <w:rPr>
          <w:rFonts w:ascii="Arial" w:hAnsi="Arial" w:cs="Arial"/>
          <w:sz w:val="20"/>
          <w:szCs w:val="20"/>
        </w:rPr>
        <w:t xml:space="preserve"> area consists of </w:t>
      </w:r>
      <w:r w:rsidRPr="00470FD8">
        <w:rPr>
          <w:rFonts w:ascii="Arial" w:hAnsi="Arial" w:cs="Arial"/>
          <w:b/>
          <w:sz w:val="20"/>
          <w:szCs w:val="20"/>
        </w:rPr>
        <w:t>protected forest area of 199,875.91 ha (39.</w:t>
      </w:r>
      <w:r w:rsidR="0033514C" w:rsidRPr="00470FD8">
        <w:rPr>
          <w:rFonts w:ascii="Arial" w:hAnsi="Arial" w:cs="Arial"/>
          <w:b/>
          <w:sz w:val="20"/>
          <w:szCs w:val="20"/>
        </w:rPr>
        <w:t>63%),</w:t>
      </w:r>
      <w:r w:rsidRPr="00470FD8">
        <w:rPr>
          <w:rFonts w:ascii="Arial" w:hAnsi="Arial" w:cs="Arial"/>
          <w:b/>
          <w:sz w:val="20"/>
          <w:szCs w:val="20"/>
        </w:rPr>
        <w:t xml:space="preserve"> limited production forest of 32,030.</w:t>
      </w:r>
      <w:r w:rsidR="0033514C" w:rsidRPr="00470FD8">
        <w:rPr>
          <w:rFonts w:ascii="Arial" w:hAnsi="Arial" w:cs="Arial"/>
          <w:b/>
          <w:sz w:val="20"/>
          <w:szCs w:val="20"/>
        </w:rPr>
        <w:t>3</w:t>
      </w:r>
      <w:r w:rsidRPr="00470FD8">
        <w:rPr>
          <w:rFonts w:ascii="Arial" w:hAnsi="Arial" w:cs="Arial"/>
          <w:b/>
          <w:sz w:val="20"/>
          <w:szCs w:val="20"/>
        </w:rPr>
        <w:t>8 ha (6.</w:t>
      </w:r>
      <w:r w:rsidR="0033514C" w:rsidRPr="00470FD8">
        <w:rPr>
          <w:rFonts w:ascii="Arial" w:hAnsi="Arial" w:cs="Arial"/>
          <w:b/>
          <w:sz w:val="20"/>
          <w:szCs w:val="20"/>
        </w:rPr>
        <w:t xml:space="preserve">35%), </w:t>
      </w:r>
      <w:r w:rsidRPr="00470FD8">
        <w:rPr>
          <w:rFonts w:ascii="Arial" w:hAnsi="Arial" w:cs="Arial"/>
          <w:sz w:val="20"/>
          <w:szCs w:val="20"/>
        </w:rPr>
        <w:t>and</w:t>
      </w:r>
      <w:r w:rsidRPr="00470FD8">
        <w:rPr>
          <w:rFonts w:ascii="Arial" w:hAnsi="Arial" w:cs="Arial"/>
          <w:b/>
          <w:sz w:val="20"/>
          <w:szCs w:val="20"/>
        </w:rPr>
        <w:t xml:space="preserve"> other usage area of 272.407.62 ha (54.</w:t>
      </w:r>
      <w:r w:rsidR="0033514C" w:rsidRPr="00470FD8">
        <w:rPr>
          <w:rFonts w:ascii="Arial" w:hAnsi="Arial" w:cs="Arial"/>
          <w:b/>
          <w:sz w:val="20"/>
          <w:szCs w:val="20"/>
        </w:rPr>
        <w:t>02%).</w:t>
      </w:r>
      <w:r w:rsidR="0033514C" w:rsidRPr="00470FD8">
        <w:rPr>
          <w:rStyle w:val="FootnoteReference"/>
          <w:rFonts w:ascii="Arial" w:hAnsi="Arial" w:cs="Arial"/>
          <w:b/>
          <w:sz w:val="20"/>
          <w:szCs w:val="20"/>
        </w:rPr>
        <w:footnoteReference w:id="2"/>
      </w:r>
      <w:r w:rsidR="00C44C69" w:rsidRPr="00470FD8">
        <w:rPr>
          <w:rFonts w:ascii="Arial" w:hAnsi="Arial" w:cs="Arial"/>
          <w:b/>
          <w:sz w:val="20"/>
          <w:szCs w:val="20"/>
        </w:rPr>
        <w:t xml:space="preserve"> </w:t>
      </w:r>
      <w:r w:rsidRPr="00470FD8">
        <w:rPr>
          <w:rFonts w:ascii="Arial" w:hAnsi="Arial" w:cs="Arial"/>
          <w:sz w:val="20"/>
          <w:szCs w:val="20"/>
        </w:rPr>
        <w:t>For the development of social forestry scheme</w:t>
      </w:r>
      <w:r w:rsidR="0033514C" w:rsidRPr="00470FD8">
        <w:rPr>
          <w:rFonts w:ascii="Arial" w:hAnsi="Arial" w:cs="Arial"/>
          <w:sz w:val="20"/>
          <w:szCs w:val="20"/>
        </w:rPr>
        <w:t xml:space="preserve">, </w:t>
      </w:r>
      <w:r w:rsidRPr="00470FD8">
        <w:rPr>
          <w:rFonts w:ascii="Arial" w:hAnsi="Arial" w:cs="Arial"/>
          <w:b/>
          <w:sz w:val="20"/>
          <w:szCs w:val="20"/>
        </w:rPr>
        <w:t>33,935.</w:t>
      </w:r>
      <w:r w:rsidR="0033514C" w:rsidRPr="00470FD8">
        <w:rPr>
          <w:rFonts w:ascii="Arial" w:hAnsi="Arial" w:cs="Arial"/>
          <w:b/>
          <w:sz w:val="20"/>
          <w:szCs w:val="20"/>
        </w:rPr>
        <w:t xml:space="preserve">76 ha </w:t>
      </w:r>
      <w:r w:rsidR="00C971D6" w:rsidRPr="00470FD8">
        <w:rPr>
          <w:rFonts w:ascii="Arial" w:hAnsi="Arial" w:cs="Arial"/>
          <w:b/>
          <w:sz w:val="20"/>
          <w:szCs w:val="20"/>
        </w:rPr>
        <w:t xml:space="preserve">are indicated and prioritized for the development of social forestry in watershed areas based on indicative maps of social forestry areas </w:t>
      </w:r>
      <w:r w:rsidR="00C44C69" w:rsidRPr="00470FD8">
        <w:rPr>
          <w:rFonts w:ascii="Arial" w:hAnsi="Arial" w:cs="Arial"/>
          <w:b/>
          <w:sz w:val="20"/>
          <w:szCs w:val="20"/>
        </w:rPr>
        <w:t>(</w:t>
      </w:r>
      <w:r w:rsidR="0033514C" w:rsidRPr="00470FD8">
        <w:rPr>
          <w:rFonts w:ascii="Arial" w:hAnsi="Arial" w:cs="Arial"/>
          <w:b/>
          <w:sz w:val="20"/>
          <w:szCs w:val="20"/>
        </w:rPr>
        <w:t>PIAPS</w:t>
      </w:r>
      <w:r w:rsidR="00C44C69" w:rsidRPr="00470FD8">
        <w:rPr>
          <w:rFonts w:ascii="Arial" w:hAnsi="Arial" w:cs="Arial"/>
          <w:b/>
          <w:sz w:val="20"/>
          <w:szCs w:val="20"/>
        </w:rPr>
        <w:t>)</w:t>
      </w:r>
      <w:r w:rsidR="0033514C" w:rsidRPr="00470FD8">
        <w:rPr>
          <w:rFonts w:ascii="Arial" w:hAnsi="Arial" w:cs="Arial"/>
          <w:b/>
          <w:sz w:val="20"/>
          <w:szCs w:val="20"/>
        </w:rPr>
        <w:t xml:space="preserve"> </w:t>
      </w:r>
      <w:r w:rsidR="00C971D6" w:rsidRPr="00470FD8">
        <w:rPr>
          <w:rFonts w:ascii="Arial" w:hAnsi="Arial" w:cs="Arial"/>
          <w:b/>
          <w:sz w:val="20"/>
          <w:szCs w:val="20"/>
        </w:rPr>
        <w:t>issued by the Ministry of Environment and Forestry</w:t>
      </w:r>
      <w:r w:rsidR="0033514C" w:rsidRPr="00470FD8">
        <w:rPr>
          <w:rFonts w:ascii="Arial" w:hAnsi="Arial" w:cs="Arial"/>
          <w:b/>
          <w:sz w:val="20"/>
          <w:szCs w:val="20"/>
        </w:rPr>
        <w:t>.</w:t>
      </w:r>
    </w:p>
    <w:p w14:paraId="796B06F5" w14:textId="525864C3" w:rsidR="0033514C" w:rsidRPr="00470FD8" w:rsidRDefault="00D3037E" w:rsidP="0033514C">
      <w:pPr>
        <w:numPr>
          <w:ilvl w:val="0"/>
          <w:numId w:val="3"/>
        </w:numPr>
        <w:spacing w:after="120"/>
        <w:ind w:left="357" w:hanging="357"/>
        <w:jc w:val="both"/>
        <w:rPr>
          <w:rFonts w:ascii="Arial" w:hAnsi="Arial" w:cs="Arial"/>
          <w:b/>
          <w:i/>
          <w:sz w:val="20"/>
          <w:szCs w:val="22"/>
        </w:rPr>
      </w:pPr>
      <w:r w:rsidRPr="00470FD8">
        <w:rPr>
          <w:rFonts w:ascii="Arial" w:hAnsi="Arial" w:cs="Arial"/>
          <w:b/>
          <w:i/>
          <w:sz w:val="20"/>
          <w:szCs w:val="22"/>
        </w:rPr>
        <w:t>Environmental</w:t>
      </w:r>
      <w:r w:rsidR="0033514C" w:rsidRPr="00470FD8">
        <w:rPr>
          <w:rFonts w:ascii="Arial" w:hAnsi="Arial" w:cs="Arial"/>
          <w:b/>
          <w:i/>
          <w:sz w:val="20"/>
          <w:szCs w:val="22"/>
        </w:rPr>
        <w:t xml:space="preserve"> Context and Climate Change Impact</w:t>
      </w:r>
    </w:p>
    <w:p w14:paraId="19F6EFB3" w14:textId="3E86A52D" w:rsidR="00595F03" w:rsidRPr="00470FD8" w:rsidRDefault="00FC6E5F" w:rsidP="00A06DA6">
      <w:pPr>
        <w:spacing w:after="120"/>
        <w:jc w:val="both"/>
        <w:rPr>
          <w:rFonts w:ascii="Arial" w:hAnsi="Arial" w:cs="Arial"/>
          <w:sz w:val="20"/>
          <w:szCs w:val="20"/>
        </w:rPr>
      </w:pPr>
      <w:r w:rsidRPr="00470FD8">
        <w:rPr>
          <w:rFonts w:ascii="Arial" w:hAnsi="Arial" w:cs="Arial"/>
          <w:noProof/>
        </w:rPr>
        <mc:AlternateContent>
          <mc:Choice Requires="wps">
            <w:drawing>
              <wp:anchor distT="0" distB="0" distL="114300" distR="114300" simplePos="0" relativeHeight="251709440" behindDoc="0" locked="0" layoutInCell="1" allowOverlap="1" wp14:anchorId="12757FF4" wp14:editId="26362EC6">
                <wp:simplePos x="0" y="0"/>
                <wp:positionH relativeFrom="column">
                  <wp:posOffset>50800</wp:posOffset>
                </wp:positionH>
                <wp:positionV relativeFrom="paragraph">
                  <wp:posOffset>2607945</wp:posOffset>
                </wp:positionV>
                <wp:extent cx="5894070" cy="258445"/>
                <wp:effectExtent l="0" t="0" r="0" b="0"/>
                <wp:wrapTight wrapText="bothSides">
                  <wp:wrapPolygon edited="0">
                    <wp:start x="0" y="0"/>
                    <wp:lineTo x="0" y="20698"/>
                    <wp:lineTo x="21502" y="20698"/>
                    <wp:lineTo x="21502" y="0"/>
                    <wp:lineTo x="0" y="0"/>
                  </wp:wrapPolygon>
                </wp:wrapTight>
                <wp:docPr id="74"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94070" cy="258445"/>
                        </a:xfrm>
                        <a:prstGeom prst="rect">
                          <a:avLst/>
                        </a:prstGeom>
                        <a:solidFill>
                          <a:prstClr val="white"/>
                        </a:solidFill>
                        <a:ln>
                          <a:noFill/>
                        </a:ln>
                        <a:effectLst/>
                      </wps:spPr>
                      <wps:txbx>
                        <w:txbxContent>
                          <w:p w14:paraId="5176D395" w14:textId="77777777" w:rsidR="00A52ABE" w:rsidRPr="00F5127C" w:rsidRDefault="00A52ABE" w:rsidP="00595F03">
                            <w:pPr>
                              <w:pStyle w:val="Caption"/>
                              <w:jc w:val="center"/>
                              <w:rPr>
                                <w:rFonts w:ascii="Arial" w:hAnsi="Arial" w:cs="Arial"/>
                                <w:noProof/>
                                <w:sz w:val="20"/>
                                <w:szCs w:val="20"/>
                              </w:rPr>
                            </w:pPr>
                            <w:r>
                              <w:t xml:space="preserve">Figure </w:t>
                            </w:r>
                            <w:r>
                              <w:fldChar w:fldCharType="begin"/>
                            </w:r>
                            <w:r>
                              <w:instrText xml:space="preserve"> SEQ Figure \* ARABIC </w:instrText>
                            </w:r>
                            <w:r>
                              <w:fldChar w:fldCharType="separate"/>
                            </w:r>
                            <w:r>
                              <w:rPr>
                                <w:noProof/>
                              </w:rPr>
                              <w:t>2</w:t>
                            </w:r>
                            <w:r>
                              <w:fldChar w:fldCharType="end"/>
                            </w:r>
                            <w:r>
                              <w:t>. Graph of Climate Change Vulnerability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12757FF4" id="Text Box 74" o:spid="_x0000_s1028" type="#_x0000_t202" style="position:absolute;left:0;text-align:left;margin-left:4pt;margin-top:205.35pt;width:464.1pt;height:20.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" stroked="f">
                <v:textbox style="mso-fit-shape-to-text:t" inset="0,0,0,0">
                  <w:txbxContent>
                    <w:p w14:paraId="5176D395" w14:textId="77777777" w:rsidR="00A52ABE" w:rsidRPr="00F5127C" w:rsidRDefault="00A52ABE" w:rsidP="00595F03">
                      <w:pPr>
                        <w:pStyle w:val="Caption"/>
                        <w:jc w:val="center"/>
                        <w:rPr>
                          <w:rFonts w:ascii="Arial" w:hAnsi="Arial" w:cs="Arial"/>
                          <w:noProof/>
                          <w:sz w:val="20"/>
                          <w:szCs w:val="20"/>
                        </w:rPr>
                      </w:pPr>
                      <w:r>
                        <w:t xml:space="preserve">Figure </w:t>
                      </w:r>
                      <w:r>
                        <w:fldChar w:fldCharType="begin"/>
                      </w:r>
                      <w:r>
                        <w:instrText xml:space="preserve"> SEQ Figure \* ARABIC </w:instrText>
                      </w:r>
                      <w:r>
                        <w:fldChar w:fldCharType="separate"/>
                      </w:r>
                      <w:r>
                        <w:rPr>
                          <w:noProof/>
                        </w:rPr>
                        <w:t>2</w:t>
                      </w:r>
                      <w:r>
                        <w:fldChar w:fldCharType="end"/>
                      </w:r>
                      <w:r>
                        <w:t>. Graph of Climate Change Vulnerability</w:t>
                      </w:r>
                    </w:p>
                  </w:txbxContent>
                </v:textbox>
                <w10:wrap type="tight"/>
              </v:shape>
            </w:pict>
          </mc:Fallback>
        </mc:AlternateContent>
      </w:r>
      <w:r w:rsidR="00595F03" w:rsidRPr="00470FD8">
        <w:rPr>
          <w:rFonts w:ascii="Arial" w:hAnsi="Arial" w:cs="Arial"/>
          <w:noProof/>
          <w:sz w:val="20"/>
          <w:szCs w:val="20"/>
        </w:rPr>
        <w:drawing>
          <wp:anchor distT="0" distB="0" distL="114300" distR="114300" simplePos="0" relativeHeight="251697152" behindDoc="0" locked="0" layoutInCell="1" allowOverlap="1" wp14:anchorId="4D5A15CE" wp14:editId="2E3EE102">
            <wp:simplePos x="0" y="0"/>
            <wp:positionH relativeFrom="column">
              <wp:posOffset>50800</wp:posOffset>
            </wp:positionH>
            <wp:positionV relativeFrom="paragraph">
              <wp:posOffset>953770</wp:posOffset>
            </wp:positionV>
            <wp:extent cx="5894070" cy="1597025"/>
            <wp:effectExtent l="0" t="0" r="24130" b="3175"/>
            <wp:wrapTight wrapText="bothSides">
              <wp:wrapPolygon edited="0">
                <wp:start x="0" y="0"/>
                <wp:lineTo x="0" y="21299"/>
                <wp:lineTo x="21595" y="21299"/>
                <wp:lineTo x="21595" y="0"/>
                <wp:lineTo x="0" y="0"/>
              </wp:wrapPolygon>
            </wp:wrapTight>
            <wp:docPr id="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r w:rsidR="00535D59" w:rsidRPr="00470FD8">
        <w:rPr>
          <w:rFonts w:ascii="Arial" w:hAnsi="Arial" w:cs="Arial"/>
          <w:sz w:val="20"/>
          <w:szCs w:val="20"/>
        </w:rPr>
        <w:t xml:space="preserve">The level of area risk due to climate </w:t>
      </w:r>
      <w:r w:rsidR="00D3037E" w:rsidRPr="00470FD8">
        <w:rPr>
          <w:rFonts w:ascii="Arial" w:hAnsi="Arial" w:cs="Arial"/>
          <w:sz w:val="20"/>
          <w:szCs w:val="20"/>
        </w:rPr>
        <w:t>change</w:t>
      </w:r>
      <w:r w:rsidR="00535D59" w:rsidRPr="00470FD8">
        <w:rPr>
          <w:rFonts w:ascii="Arial" w:hAnsi="Arial" w:cs="Arial"/>
          <w:sz w:val="20"/>
          <w:szCs w:val="20"/>
        </w:rPr>
        <w:t xml:space="preserve"> associated with the </w:t>
      </w:r>
      <w:r w:rsidR="00535D59" w:rsidRPr="00470FD8">
        <w:rPr>
          <w:rFonts w:ascii="Arial" w:hAnsi="Arial" w:cs="Arial"/>
          <w:b/>
          <w:sz w:val="20"/>
          <w:szCs w:val="20"/>
        </w:rPr>
        <w:t>disaster level</w:t>
      </w:r>
      <w:r w:rsidR="00535D59" w:rsidRPr="00470FD8">
        <w:rPr>
          <w:rFonts w:ascii="Arial" w:hAnsi="Arial" w:cs="Arial"/>
          <w:sz w:val="20"/>
          <w:szCs w:val="20"/>
        </w:rPr>
        <w:t xml:space="preserve"> in the Saddang </w:t>
      </w:r>
      <w:r w:rsidR="00C4580B" w:rsidRPr="00470FD8">
        <w:rPr>
          <w:rFonts w:ascii="Arial" w:hAnsi="Arial" w:cs="Arial"/>
          <w:sz w:val="20"/>
          <w:szCs w:val="20"/>
        </w:rPr>
        <w:t>Watershed</w:t>
      </w:r>
      <w:r w:rsidR="00535D59" w:rsidRPr="00470FD8">
        <w:rPr>
          <w:rFonts w:ascii="Arial" w:hAnsi="Arial" w:cs="Arial"/>
          <w:sz w:val="20"/>
          <w:szCs w:val="20"/>
        </w:rPr>
        <w:t xml:space="preserve"> area shows that </w:t>
      </w:r>
      <w:r w:rsidR="0033514C" w:rsidRPr="00470FD8">
        <w:rPr>
          <w:rFonts w:ascii="Arial" w:hAnsi="Arial" w:cs="Arial"/>
          <w:b/>
          <w:sz w:val="20"/>
          <w:szCs w:val="20"/>
        </w:rPr>
        <w:t xml:space="preserve">93% </w:t>
      </w:r>
      <w:r w:rsidR="00535D59" w:rsidRPr="00470FD8">
        <w:rPr>
          <w:rFonts w:ascii="Arial" w:hAnsi="Arial" w:cs="Arial"/>
          <w:b/>
          <w:sz w:val="20"/>
          <w:szCs w:val="20"/>
        </w:rPr>
        <w:t>of villages</w:t>
      </w:r>
      <w:r w:rsidR="0033514C" w:rsidRPr="00470FD8">
        <w:rPr>
          <w:rFonts w:ascii="Arial" w:hAnsi="Arial" w:cs="Arial"/>
          <w:b/>
          <w:sz w:val="20"/>
          <w:szCs w:val="20"/>
        </w:rPr>
        <w:t xml:space="preserve"> </w:t>
      </w:r>
      <w:r w:rsidR="00535D59" w:rsidRPr="00470FD8">
        <w:rPr>
          <w:rFonts w:ascii="Arial" w:hAnsi="Arial" w:cs="Arial"/>
          <w:sz w:val="20"/>
          <w:szCs w:val="20"/>
        </w:rPr>
        <w:t xml:space="preserve">in the watershed are </w:t>
      </w:r>
      <w:r w:rsidR="00535D59" w:rsidRPr="00470FD8">
        <w:rPr>
          <w:rFonts w:ascii="Arial" w:hAnsi="Arial" w:cs="Arial"/>
          <w:b/>
          <w:sz w:val="20"/>
          <w:szCs w:val="20"/>
        </w:rPr>
        <w:t>vulnerable to climate change</w:t>
      </w:r>
      <w:r w:rsidR="0033514C" w:rsidRPr="00470FD8">
        <w:rPr>
          <w:rFonts w:ascii="Arial" w:hAnsi="Arial" w:cs="Arial"/>
          <w:sz w:val="20"/>
          <w:szCs w:val="20"/>
        </w:rPr>
        <w:t>. T</w:t>
      </w:r>
      <w:r w:rsidR="00535D59" w:rsidRPr="00470FD8">
        <w:rPr>
          <w:rFonts w:ascii="Arial" w:hAnsi="Arial" w:cs="Arial"/>
          <w:sz w:val="20"/>
          <w:szCs w:val="20"/>
        </w:rPr>
        <w:t>here are</w:t>
      </w:r>
      <w:r w:rsidR="0033514C" w:rsidRPr="00470FD8">
        <w:rPr>
          <w:rFonts w:ascii="Arial" w:hAnsi="Arial" w:cs="Arial"/>
          <w:b/>
          <w:sz w:val="20"/>
          <w:szCs w:val="20"/>
        </w:rPr>
        <w:t xml:space="preserve"> 16 </w:t>
      </w:r>
      <w:r w:rsidR="00535D59" w:rsidRPr="00470FD8">
        <w:rPr>
          <w:rFonts w:ascii="Arial" w:hAnsi="Arial" w:cs="Arial"/>
          <w:b/>
          <w:sz w:val="20"/>
          <w:szCs w:val="20"/>
        </w:rPr>
        <w:t xml:space="preserve">highly vulnerable villages </w:t>
      </w:r>
      <w:r w:rsidR="00535D59" w:rsidRPr="00470FD8">
        <w:rPr>
          <w:rFonts w:ascii="Arial" w:hAnsi="Arial" w:cs="Arial"/>
          <w:sz w:val="20"/>
          <w:szCs w:val="20"/>
        </w:rPr>
        <w:t xml:space="preserve">scattered in the </w:t>
      </w:r>
      <w:r w:rsidR="0033514C" w:rsidRPr="00470FD8">
        <w:rPr>
          <w:rFonts w:ascii="Arial" w:hAnsi="Arial" w:cs="Arial"/>
          <w:b/>
          <w:sz w:val="20"/>
          <w:szCs w:val="20"/>
        </w:rPr>
        <w:t xml:space="preserve">Tana Toraja </w:t>
      </w:r>
      <w:r w:rsidR="00535D59" w:rsidRPr="00470FD8">
        <w:rPr>
          <w:rFonts w:ascii="Arial" w:hAnsi="Arial" w:cs="Arial"/>
          <w:sz w:val="20"/>
          <w:szCs w:val="20"/>
        </w:rPr>
        <w:t>and</w:t>
      </w:r>
      <w:r w:rsidR="00535D59" w:rsidRPr="00470FD8">
        <w:rPr>
          <w:rFonts w:ascii="Arial" w:hAnsi="Arial" w:cs="Arial"/>
          <w:b/>
          <w:sz w:val="20"/>
          <w:szCs w:val="20"/>
        </w:rPr>
        <w:t xml:space="preserve"> North T</w:t>
      </w:r>
      <w:r w:rsidR="0033514C" w:rsidRPr="00470FD8">
        <w:rPr>
          <w:rFonts w:ascii="Arial" w:hAnsi="Arial" w:cs="Arial"/>
          <w:b/>
          <w:sz w:val="20"/>
          <w:szCs w:val="20"/>
        </w:rPr>
        <w:t xml:space="preserve">oraja </w:t>
      </w:r>
      <w:r w:rsidR="00535D59" w:rsidRPr="00470FD8">
        <w:rPr>
          <w:rFonts w:ascii="Arial" w:hAnsi="Arial" w:cs="Arial"/>
          <w:sz w:val="20"/>
          <w:szCs w:val="20"/>
        </w:rPr>
        <w:t>areas</w:t>
      </w:r>
      <w:r w:rsidR="0033514C" w:rsidRPr="00470FD8">
        <w:rPr>
          <w:rFonts w:ascii="Arial" w:hAnsi="Arial" w:cs="Arial"/>
          <w:b/>
          <w:sz w:val="20"/>
          <w:szCs w:val="20"/>
        </w:rPr>
        <w:t xml:space="preserve">, 126 </w:t>
      </w:r>
      <w:r w:rsidR="00535D59" w:rsidRPr="00470FD8">
        <w:rPr>
          <w:rFonts w:ascii="Arial" w:hAnsi="Arial" w:cs="Arial"/>
          <w:b/>
          <w:sz w:val="20"/>
          <w:szCs w:val="20"/>
        </w:rPr>
        <w:t>villages</w:t>
      </w:r>
      <w:r w:rsidR="0033514C" w:rsidRPr="00470FD8">
        <w:rPr>
          <w:rFonts w:ascii="Arial" w:hAnsi="Arial" w:cs="Arial"/>
          <w:b/>
          <w:sz w:val="20"/>
          <w:szCs w:val="20"/>
        </w:rPr>
        <w:t xml:space="preserve"> </w:t>
      </w:r>
      <w:r w:rsidR="00535D59" w:rsidRPr="00470FD8">
        <w:rPr>
          <w:rFonts w:ascii="Arial" w:hAnsi="Arial" w:cs="Arial"/>
          <w:sz w:val="20"/>
          <w:szCs w:val="20"/>
        </w:rPr>
        <w:t xml:space="preserve">are in </w:t>
      </w:r>
      <w:r w:rsidR="00535D59" w:rsidRPr="00470FD8">
        <w:rPr>
          <w:rFonts w:ascii="Arial" w:hAnsi="Arial" w:cs="Arial"/>
          <w:b/>
          <w:sz w:val="20"/>
          <w:szCs w:val="20"/>
        </w:rPr>
        <w:t xml:space="preserve">fairly vulnerable condition </w:t>
      </w:r>
      <w:r w:rsidR="00535D59" w:rsidRPr="00470FD8">
        <w:rPr>
          <w:rFonts w:ascii="Arial" w:hAnsi="Arial" w:cs="Arial"/>
          <w:sz w:val="20"/>
          <w:szCs w:val="20"/>
        </w:rPr>
        <w:t xml:space="preserve">and </w:t>
      </w:r>
      <w:r w:rsidR="0033514C" w:rsidRPr="00470FD8">
        <w:rPr>
          <w:rFonts w:ascii="Arial" w:hAnsi="Arial" w:cs="Arial"/>
          <w:b/>
          <w:sz w:val="20"/>
          <w:szCs w:val="20"/>
        </w:rPr>
        <w:t xml:space="preserve">306 </w:t>
      </w:r>
      <w:r w:rsidR="00535D59" w:rsidRPr="00470FD8">
        <w:rPr>
          <w:rFonts w:ascii="Arial" w:hAnsi="Arial" w:cs="Arial"/>
          <w:b/>
          <w:sz w:val="20"/>
          <w:szCs w:val="20"/>
        </w:rPr>
        <w:t xml:space="preserve">villages </w:t>
      </w:r>
      <w:r w:rsidR="00535D59" w:rsidRPr="00470FD8">
        <w:rPr>
          <w:rFonts w:ascii="Arial" w:hAnsi="Arial" w:cs="Arial"/>
          <w:sz w:val="20"/>
          <w:szCs w:val="20"/>
        </w:rPr>
        <w:t xml:space="preserve">are in </w:t>
      </w:r>
      <w:r w:rsidR="00535D59" w:rsidRPr="00470FD8">
        <w:rPr>
          <w:rFonts w:ascii="Arial" w:hAnsi="Arial" w:cs="Arial"/>
          <w:b/>
          <w:sz w:val="20"/>
          <w:szCs w:val="20"/>
        </w:rPr>
        <w:t xml:space="preserve">relatively vulnerable conditions </w:t>
      </w:r>
      <w:r w:rsidR="00535D59" w:rsidRPr="00470FD8">
        <w:rPr>
          <w:rFonts w:ascii="Arial" w:hAnsi="Arial" w:cs="Arial"/>
          <w:sz w:val="20"/>
          <w:szCs w:val="20"/>
        </w:rPr>
        <w:t>scattered throughout the basin</w:t>
      </w:r>
      <w:r w:rsidR="0033514C" w:rsidRPr="00470FD8">
        <w:rPr>
          <w:rFonts w:ascii="Arial" w:hAnsi="Arial" w:cs="Arial"/>
          <w:sz w:val="20"/>
          <w:szCs w:val="20"/>
        </w:rPr>
        <w:t xml:space="preserve"> (</w:t>
      </w:r>
      <w:r w:rsidR="00535D59" w:rsidRPr="00470FD8">
        <w:rPr>
          <w:rFonts w:ascii="Arial" w:hAnsi="Arial" w:cs="Arial"/>
          <w:sz w:val="20"/>
          <w:szCs w:val="20"/>
        </w:rPr>
        <w:t>based on analysis of exposure and sensitivity index with index adaptability</w:t>
      </w:r>
      <w:r w:rsidR="0033514C" w:rsidRPr="00470FD8">
        <w:rPr>
          <w:rFonts w:ascii="Arial" w:hAnsi="Arial" w:cs="Arial"/>
          <w:sz w:val="20"/>
          <w:szCs w:val="20"/>
        </w:rPr>
        <w:t>)</w:t>
      </w:r>
      <w:r w:rsidR="0033514C" w:rsidRPr="00470FD8">
        <w:rPr>
          <w:rStyle w:val="FootnoteReference"/>
          <w:rFonts w:ascii="Arial" w:hAnsi="Arial" w:cs="Arial"/>
          <w:sz w:val="20"/>
          <w:szCs w:val="20"/>
        </w:rPr>
        <w:footnoteReference w:id="3"/>
      </w:r>
      <w:r w:rsidR="0033514C" w:rsidRPr="00470FD8">
        <w:rPr>
          <w:rFonts w:ascii="Arial" w:hAnsi="Arial" w:cs="Arial"/>
          <w:sz w:val="20"/>
          <w:szCs w:val="20"/>
        </w:rPr>
        <w:t>.</w:t>
      </w:r>
    </w:p>
    <w:p w14:paraId="786645D3" w14:textId="77777777" w:rsidR="00C4580B" w:rsidRPr="00470FD8" w:rsidRDefault="00C4580B" w:rsidP="00A06DA6">
      <w:pPr>
        <w:spacing w:after="120"/>
        <w:jc w:val="both"/>
        <w:rPr>
          <w:rFonts w:ascii="Arial" w:hAnsi="Arial" w:cs="Arial"/>
          <w:sz w:val="20"/>
          <w:szCs w:val="20"/>
        </w:rPr>
      </w:pPr>
    </w:p>
    <w:p w14:paraId="365B6FE9" w14:textId="174C0D98" w:rsidR="00595F03" w:rsidRPr="00470FD8" w:rsidRDefault="0033514C" w:rsidP="002B187E">
      <w:pPr>
        <w:spacing w:after="120"/>
        <w:jc w:val="both"/>
        <w:rPr>
          <w:rFonts w:ascii="Arial" w:hAnsi="Arial" w:cs="Arial"/>
          <w:b/>
          <w:i/>
          <w:sz w:val="20"/>
          <w:szCs w:val="20"/>
        </w:rPr>
      </w:pPr>
      <w:r w:rsidRPr="00470FD8">
        <w:rPr>
          <w:rFonts w:ascii="Arial" w:hAnsi="Arial" w:cs="Arial"/>
          <w:sz w:val="20"/>
          <w:szCs w:val="22"/>
        </w:rPr>
        <w:t xml:space="preserve">The results analysis of rainfall and temperature graphs obtained from </w:t>
      </w:r>
      <w:r w:rsidRPr="00470FD8">
        <w:rPr>
          <w:rFonts w:ascii="Arial" w:hAnsi="Arial" w:cs="Arial"/>
          <w:b/>
          <w:sz w:val="20"/>
          <w:szCs w:val="22"/>
        </w:rPr>
        <w:t>Global Weather Data</w:t>
      </w:r>
      <w:r w:rsidRPr="00470FD8">
        <w:rPr>
          <w:rFonts w:ascii="Arial" w:hAnsi="Arial" w:cs="Arial"/>
          <w:sz w:val="20"/>
          <w:szCs w:val="22"/>
        </w:rPr>
        <w:t xml:space="preserve"> as baseline data through </w:t>
      </w:r>
      <w:hyperlink r:id="rId11" w:history="1">
        <w:r w:rsidRPr="00470FD8">
          <w:rPr>
            <w:rStyle w:val="Hyperlink"/>
            <w:rFonts w:ascii="Arial" w:hAnsi="Arial" w:cs="Arial"/>
            <w:sz w:val="20"/>
            <w:szCs w:val="22"/>
          </w:rPr>
          <w:t>http://globalweather.tamu.edu/</w:t>
        </w:r>
      </w:hyperlink>
      <w:r w:rsidRPr="00470FD8">
        <w:rPr>
          <w:rFonts w:ascii="Arial" w:hAnsi="Arial" w:cs="Arial"/>
          <w:sz w:val="20"/>
          <w:szCs w:val="22"/>
        </w:rPr>
        <w:t xml:space="preserve"> using 27 Global Weather stations located around the area of Saddang watershed, obtained an average increase in rainfall by 4.2% (average increase of 208.52 mm / year) while average temperature change -4</w:t>
      </w:r>
      <w:r w:rsidRPr="00470FD8">
        <w:rPr>
          <w:rFonts w:ascii="Arial" w:hAnsi="Arial" w:cs="Arial"/>
          <w:sz w:val="20"/>
          <w:szCs w:val="22"/>
          <w:vertAlign w:val="superscript"/>
        </w:rPr>
        <w:t>o</w:t>
      </w:r>
      <w:r w:rsidRPr="00470FD8">
        <w:rPr>
          <w:rFonts w:ascii="Arial" w:hAnsi="Arial" w:cs="Arial"/>
          <w:sz w:val="20"/>
          <w:szCs w:val="22"/>
        </w:rPr>
        <w:t xml:space="preserve">C is still in </w:t>
      </w:r>
      <w:r w:rsidRPr="00470FD8">
        <w:rPr>
          <w:rFonts w:ascii="Arial" w:hAnsi="Arial" w:cs="Arial"/>
          <w:b/>
          <w:sz w:val="20"/>
          <w:szCs w:val="22"/>
        </w:rPr>
        <w:t>normal category</w:t>
      </w:r>
      <w:r w:rsidRPr="00470FD8">
        <w:rPr>
          <w:rFonts w:ascii="Arial" w:hAnsi="Arial" w:cs="Arial"/>
          <w:sz w:val="20"/>
          <w:szCs w:val="22"/>
        </w:rPr>
        <w:t xml:space="preserve"> in period 1981-2013</w:t>
      </w:r>
      <w:r w:rsidRPr="00470FD8">
        <w:rPr>
          <w:rStyle w:val="FootnoteReference"/>
          <w:rFonts w:ascii="Arial" w:hAnsi="Arial" w:cs="Arial"/>
          <w:sz w:val="20"/>
          <w:szCs w:val="22"/>
        </w:rPr>
        <w:footnoteReference w:id="4"/>
      </w:r>
      <w:r w:rsidRPr="00470FD8">
        <w:rPr>
          <w:rFonts w:ascii="Arial" w:hAnsi="Arial" w:cs="Arial"/>
          <w:sz w:val="20"/>
          <w:szCs w:val="22"/>
        </w:rPr>
        <w:t xml:space="preserve">.Increased rainfall data caused various disasters has been occurred in watershed area recorded as many as 342 times starting from 2009-2014 in form of landslides and floods. </w:t>
      </w:r>
      <w:r w:rsidR="00D3037E" w:rsidRPr="00470FD8">
        <w:rPr>
          <w:rFonts w:ascii="Arial" w:hAnsi="Arial" w:cs="Arial"/>
          <w:b/>
          <w:i/>
          <w:sz w:val="20"/>
          <w:szCs w:val="20"/>
        </w:rPr>
        <w:t>(See Figure 3. and Figure 4.)</w:t>
      </w:r>
    </w:p>
    <w:p w14:paraId="5BB24BE5" w14:textId="62167B90" w:rsidR="002B187E" w:rsidRPr="00470FD8" w:rsidRDefault="002B187E" w:rsidP="002B187E">
      <w:pPr>
        <w:spacing w:after="120"/>
        <w:jc w:val="both"/>
        <w:rPr>
          <w:rFonts w:ascii="Arial" w:hAnsi="Arial" w:cs="Arial"/>
          <w:sz w:val="20"/>
          <w:szCs w:val="20"/>
        </w:rPr>
      </w:pPr>
    </w:p>
    <w:p w14:paraId="138F2852" w14:textId="760A7F91" w:rsidR="002B187E" w:rsidRPr="00470FD8" w:rsidRDefault="002B187E" w:rsidP="002B187E">
      <w:pPr>
        <w:spacing w:after="120"/>
        <w:jc w:val="both"/>
        <w:rPr>
          <w:rFonts w:ascii="Arial" w:hAnsi="Arial" w:cs="Arial"/>
          <w:sz w:val="20"/>
          <w:szCs w:val="20"/>
        </w:rPr>
      </w:pPr>
    </w:p>
    <w:p w14:paraId="0BCCDD35" w14:textId="4D4EF3B9" w:rsidR="002B187E" w:rsidRPr="00470FD8" w:rsidRDefault="002B187E" w:rsidP="002B187E">
      <w:pPr>
        <w:spacing w:after="120"/>
        <w:jc w:val="both"/>
        <w:rPr>
          <w:rFonts w:ascii="Arial" w:hAnsi="Arial" w:cs="Arial"/>
          <w:sz w:val="20"/>
          <w:szCs w:val="20"/>
        </w:rPr>
      </w:pPr>
    </w:p>
    <w:p w14:paraId="68E8E642" w14:textId="49D65AF3" w:rsidR="002B187E" w:rsidRPr="00470FD8" w:rsidRDefault="002B187E" w:rsidP="002B187E">
      <w:pPr>
        <w:spacing w:after="120"/>
        <w:jc w:val="both"/>
        <w:rPr>
          <w:rFonts w:ascii="Arial" w:hAnsi="Arial" w:cs="Arial"/>
          <w:sz w:val="20"/>
          <w:szCs w:val="20"/>
        </w:rPr>
      </w:pPr>
    </w:p>
    <w:p w14:paraId="25C85705" w14:textId="77777777" w:rsidR="002B187E" w:rsidRPr="00470FD8" w:rsidRDefault="002B187E" w:rsidP="002B187E">
      <w:pPr>
        <w:spacing w:after="120"/>
        <w:jc w:val="both"/>
        <w:rPr>
          <w:rFonts w:ascii="Arial" w:hAnsi="Arial" w:cs="Arial"/>
          <w:sz w:val="20"/>
          <w:szCs w:val="20"/>
        </w:rPr>
      </w:pPr>
    </w:p>
    <w:p w14:paraId="6CE115E8" w14:textId="77777777" w:rsidR="00595F03" w:rsidRPr="00470FD8" w:rsidRDefault="00595F03" w:rsidP="0033514C">
      <w:pPr>
        <w:jc w:val="both"/>
        <w:rPr>
          <w:rFonts w:ascii="Arial" w:hAnsi="Arial" w:cs="Arial"/>
          <w:i/>
          <w:color w:val="1F4E79"/>
          <w:sz w:val="14"/>
        </w:rPr>
      </w:pPr>
    </w:p>
    <w:p w14:paraId="12126470" w14:textId="77777777" w:rsidR="0033514C" w:rsidRPr="00470FD8" w:rsidRDefault="00FC6E5F" w:rsidP="0033514C">
      <w:pPr>
        <w:jc w:val="both"/>
        <w:rPr>
          <w:rFonts w:ascii="Arial" w:hAnsi="Arial" w:cs="Arial"/>
        </w:rPr>
      </w:pPr>
      <w:r w:rsidRPr="00470FD8">
        <w:rPr>
          <w:rFonts w:ascii="Arial" w:hAnsi="Arial" w:cs="Arial"/>
          <w:noProof/>
        </w:rPr>
        <w:lastRenderedPageBreak/>
        <mc:AlternateContent>
          <mc:Choice Requires="wps">
            <w:drawing>
              <wp:anchor distT="0" distB="0" distL="114300" distR="114300" simplePos="0" relativeHeight="251711488" behindDoc="0" locked="0" layoutInCell="1" allowOverlap="1" wp14:anchorId="63262A64" wp14:editId="4A3537F0">
                <wp:simplePos x="0" y="0"/>
                <wp:positionH relativeFrom="column">
                  <wp:posOffset>50800</wp:posOffset>
                </wp:positionH>
                <wp:positionV relativeFrom="paragraph">
                  <wp:posOffset>2139950</wp:posOffset>
                </wp:positionV>
                <wp:extent cx="5885815" cy="258445"/>
                <wp:effectExtent l="0" t="0" r="0" b="0"/>
                <wp:wrapThrough wrapText="bothSides">
                  <wp:wrapPolygon edited="0">
                    <wp:start x="0" y="0"/>
                    <wp:lineTo x="0" y="20698"/>
                    <wp:lineTo x="21532" y="20698"/>
                    <wp:lineTo x="21532" y="0"/>
                    <wp:lineTo x="0" y="0"/>
                  </wp:wrapPolygon>
                </wp:wrapThrough>
                <wp:docPr id="75"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85815" cy="258445"/>
                        </a:xfrm>
                        <a:prstGeom prst="rect">
                          <a:avLst/>
                        </a:prstGeom>
                        <a:solidFill>
                          <a:prstClr val="white"/>
                        </a:solidFill>
                        <a:ln>
                          <a:noFill/>
                        </a:ln>
                        <a:effectLst/>
                      </wps:spPr>
                      <wps:txbx>
                        <w:txbxContent>
                          <w:p w14:paraId="4C162723" w14:textId="77777777" w:rsidR="00A52ABE" w:rsidRPr="00876454" w:rsidRDefault="00A52ABE" w:rsidP="00595F03">
                            <w:pPr>
                              <w:pStyle w:val="Caption"/>
                              <w:jc w:val="center"/>
                              <w:rPr>
                                <w:rFonts w:ascii="Arial" w:hAnsi="Arial" w:cs="Arial"/>
                                <w:noProof/>
                              </w:rPr>
                            </w:pPr>
                            <w:r>
                              <w:t xml:space="preserve">Figure </w:t>
                            </w:r>
                            <w:r>
                              <w:fldChar w:fldCharType="begin"/>
                            </w:r>
                            <w:r>
                              <w:instrText xml:space="preserve"> SEQ Figure \* ARABIC </w:instrText>
                            </w:r>
                            <w:r>
                              <w:fldChar w:fldCharType="separate"/>
                            </w:r>
                            <w:r>
                              <w:rPr>
                                <w:noProof/>
                              </w:rPr>
                              <w:t>3</w:t>
                            </w:r>
                            <w:r>
                              <w:fldChar w:fldCharType="end"/>
                            </w:r>
                            <w:r>
                              <w:t>. Graph of Rainfall Change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63262A64" id="Text Box 75" o:spid="_x0000_s1029" type="#_x0000_t202" style="position:absolute;left:0;text-align:left;margin-left:4pt;margin-top:168.5pt;width:463.45pt;height:20.3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" stroked="f">
                <v:textbox style="mso-fit-shape-to-text:t" inset="0,0,0,0">
                  <w:txbxContent>
                    <w:p w14:paraId="4C162723" w14:textId="77777777" w:rsidR="00A52ABE" w:rsidRPr="00876454" w:rsidRDefault="00A52ABE" w:rsidP="00595F03">
                      <w:pPr>
                        <w:pStyle w:val="Caption"/>
                        <w:jc w:val="center"/>
                        <w:rPr>
                          <w:rFonts w:ascii="Arial" w:hAnsi="Arial" w:cs="Arial"/>
                          <w:noProof/>
                        </w:rPr>
                      </w:pPr>
                      <w:r>
                        <w:t xml:space="preserve">Figure </w:t>
                      </w:r>
                      <w:r>
                        <w:fldChar w:fldCharType="begin"/>
                      </w:r>
                      <w:r>
                        <w:instrText xml:space="preserve"> SEQ Figure \* ARABIC </w:instrText>
                      </w:r>
                      <w:r>
                        <w:fldChar w:fldCharType="separate"/>
                      </w:r>
                      <w:r>
                        <w:rPr>
                          <w:noProof/>
                        </w:rPr>
                        <w:t>3</w:t>
                      </w:r>
                      <w:r>
                        <w:fldChar w:fldCharType="end"/>
                      </w:r>
                      <w:r>
                        <w:t>. Graph of Rainfall Change</w:t>
                      </w:r>
                    </w:p>
                  </w:txbxContent>
                </v:textbox>
                <w10:wrap type="through"/>
              </v:shape>
            </w:pict>
          </mc:Fallback>
        </mc:AlternateContent>
      </w:r>
      <w:r w:rsidR="0033514C" w:rsidRPr="00470FD8">
        <w:rPr>
          <w:rFonts w:ascii="Arial" w:hAnsi="Arial" w:cs="Arial"/>
          <w:noProof/>
        </w:rPr>
        <w:drawing>
          <wp:anchor distT="6096" distB="4572" distL="120396" distR="117348" simplePos="0" relativeHeight="251668480" behindDoc="0" locked="0" layoutInCell="1" allowOverlap="1" wp14:anchorId="76AFC475" wp14:editId="43875F5C">
            <wp:simplePos x="0" y="0"/>
            <wp:positionH relativeFrom="margin">
              <wp:align>right</wp:align>
            </wp:positionH>
            <wp:positionV relativeFrom="paragraph">
              <wp:posOffset>6350</wp:posOffset>
            </wp:positionV>
            <wp:extent cx="5885815" cy="2076450"/>
            <wp:effectExtent l="0" t="0" r="32385" b="31750"/>
            <wp:wrapNone/>
            <wp:docPr id="4"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p>
    <w:p w14:paraId="66A3D99A" w14:textId="77777777" w:rsidR="0033514C" w:rsidRPr="00470FD8" w:rsidRDefault="0033514C" w:rsidP="0033514C">
      <w:pPr>
        <w:jc w:val="both"/>
        <w:rPr>
          <w:rFonts w:ascii="Arial" w:hAnsi="Arial" w:cs="Arial"/>
        </w:rPr>
      </w:pPr>
    </w:p>
    <w:p w14:paraId="36DFDCA3" w14:textId="77777777" w:rsidR="0033514C" w:rsidRPr="00470FD8" w:rsidRDefault="0033514C" w:rsidP="0033514C">
      <w:pPr>
        <w:jc w:val="both"/>
        <w:rPr>
          <w:rFonts w:ascii="Arial" w:hAnsi="Arial" w:cs="Arial"/>
        </w:rPr>
      </w:pPr>
    </w:p>
    <w:p w14:paraId="45201E13" w14:textId="77777777" w:rsidR="0033514C" w:rsidRPr="00470FD8" w:rsidRDefault="0033514C" w:rsidP="0033514C">
      <w:pPr>
        <w:jc w:val="both"/>
        <w:rPr>
          <w:rFonts w:ascii="Arial" w:hAnsi="Arial" w:cs="Arial"/>
        </w:rPr>
      </w:pPr>
    </w:p>
    <w:p w14:paraId="7C2E95F7" w14:textId="77777777" w:rsidR="0033514C" w:rsidRPr="00470FD8" w:rsidRDefault="0033514C" w:rsidP="0033514C">
      <w:pPr>
        <w:jc w:val="both"/>
        <w:rPr>
          <w:rFonts w:ascii="Arial" w:hAnsi="Arial" w:cs="Arial"/>
        </w:rPr>
      </w:pPr>
    </w:p>
    <w:p w14:paraId="223C277C" w14:textId="77777777" w:rsidR="0033514C" w:rsidRPr="00470FD8" w:rsidRDefault="0033514C" w:rsidP="0033514C">
      <w:pPr>
        <w:jc w:val="both"/>
        <w:rPr>
          <w:rFonts w:ascii="Arial" w:hAnsi="Arial" w:cs="Arial"/>
        </w:rPr>
      </w:pPr>
    </w:p>
    <w:p w14:paraId="78C3722C" w14:textId="77777777" w:rsidR="0033514C" w:rsidRPr="00470FD8" w:rsidRDefault="0033514C" w:rsidP="0033514C">
      <w:pPr>
        <w:jc w:val="both"/>
        <w:rPr>
          <w:rFonts w:ascii="Arial" w:hAnsi="Arial" w:cs="Arial"/>
        </w:rPr>
      </w:pPr>
    </w:p>
    <w:p w14:paraId="7CFFEFAD" w14:textId="77777777" w:rsidR="0033514C" w:rsidRPr="00470FD8" w:rsidRDefault="0033514C" w:rsidP="0033514C">
      <w:pPr>
        <w:jc w:val="both"/>
        <w:rPr>
          <w:rFonts w:ascii="Arial" w:hAnsi="Arial" w:cs="Arial"/>
        </w:rPr>
      </w:pPr>
    </w:p>
    <w:p w14:paraId="019ABD0F" w14:textId="77777777" w:rsidR="0033514C" w:rsidRPr="00470FD8" w:rsidRDefault="0033514C" w:rsidP="0033514C">
      <w:pPr>
        <w:jc w:val="both"/>
        <w:rPr>
          <w:rFonts w:ascii="Arial" w:hAnsi="Arial" w:cs="Arial"/>
        </w:rPr>
      </w:pPr>
    </w:p>
    <w:p w14:paraId="285389A5" w14:textId="77777777" w:rsidR="0033514C" w:rsidRPr="00470FD8" w:rsidRDefault="0033514C" w:rsidP="0033514C">
      <w:pPr>
        <w:pStyle w:val="Caption"/>
        <w:spacing w:after="120"/>
        <w:jc w:val="center"/>
        <w:rPr>
          <w:rFonts w:ascii="Arial" w:hAnsi="Arial" w:cs="Arial"/>
          <w:i w:val="0"/>
        </w:rPr>
      </w:pPr>
    </w:p>
    <w:p w14:paraId="27D44454" w14:textId="77777777" w:rsidR="0033514C" w:rsidRPr="00470FD8" w:rsidRDefault="0033514C" w:rsidP="0033514C">
      <w:pPr>
        <w:pStyle w:val="Caption"/>
        <w:spacing w:after="120"/>
        <w:jc w:val="center"/>
        <w:rPr>
          <w:rFonts w:ascii="Arial" w:hAnsi="Arial" w:cs="Arial"/>
          <w:i w:val="0"/>
        </w:rPr>
      </w:pPr>
    </w:p>
    <w:p w14:paraId="2A5E2E5F" w14:textId="77777777" w:rsidR="008C19A0" w:rsidRPr="00470FD8" w:rsidRDefault="008C19A0" w:rsidP="00A06DA6">
      <w:pPr>
        <w:rPr>
          <w:rFonts w:ascii="Arial" w:hAnsi="Arial" w:cs="Arial"/>
        </w:rPr>
      </w:pPr>
    </w:p>
    <w:p w14:paraId="1ABC67CE" w14:textId="09BBAF77" w:rsidR="00DE4A4E" w:rsidRPr="00470FD8" w:rsidRDefault="00FC6E5F" w:rsidP="00595F03">
      <w:pPr>
        <w:rPr>
          <w:rFonts w:ascii="Arial" w:hAnsi="Arial" w:cs="Arial"/>
          <w:sz w:val="20"/>
          <w:szCs w:val="20"/>
        </w:rPr>
      </w:pPr>
      <w:r w:rsidRPr="00470FD8">
        <w:rPr>
          <w:rFonts w:ascii="Arial" w:hAnsi="Arial" w:cs="Arial"/>
          <w:noProof/>
        </w:rPr>
        <mc:AlternateContent>
          <mc:Choice Requires="wps">
            <w:drawing>
              <wp:anchor distT="0" distB="0" distL="114300" distR="114300" simplePos="0" relativeHeight="251713536" behindDoc="0" locked="0" layoutInCell="1" allowOverlap="1" wp14:anchorId="29EE227D" wp14:editId="2FADEB21">
                <wp:simplePos x="0" y="0"/>
                <wp:positionH relativeFrom="column">
                  <wp:posOffset>50165</wp:posOffset>
                </wp:positionH>
                <wp:positionV relativeFrom="paragraph">
                  <wp:posOffset>1675765</wp:posOffset>
                </wp:positionV>
                <wp:extent cx="5895340" cy="258445"/>
                <wp:effectExtent l="0" t="0" r="0" b="0"/>
                <wp:wrapTight wrapText="bothSides">
                  <wp:wrapPolygon edited="0">
                    <wp:start x="0" y="0"/>
                    <wp:lineTo x="0" y="20698"/>
                    <wp:lineTo x="21498" y="20698"/>
                    <wp:lineTo x="21498" y="0"/>
                    <wp:lineTo x="0" y="0"/>
                  </wp:wrapPolygon>
                </wp:wrapTight>
                <wp:docPr id="7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95340" cy="258445"/>
                        </a:xfrm>
                        <a:prstGeom prst="rect">
                          <a:avLst/>
                        </a:prstGeom>
                        <a:solidFill>
                          <a:prstClr val="white"/>
                        </a:solidFill>
                        <a:ln>
                          <a:noFill/>
                        </a:ln>
                        <a:effectLst/>
                      </wps:spPr>
                      <wps:txbx>
                        <w:txbxContent>
                          <w:p w14:paraId="521848E3" w14:textId="77777777" w:rsidR="00A52ABE" w:rsidRPr="00A9218E" w:rsidRDefault="00A52ABE" w:rsidP="00595F03">
                            <w:pPr>
                              <w:pStyle w:val="Caption"/>
                              <w:jc w:val="center"/>
                              <w:rPr>
                                <w:rFonts w:ascii="Arial" w:hAnsi="Arial" w:cs="Arial"/>
                                <w:noProof/>
                              </w:rPr>
                            </w:pPr>
                            <w:r>
                              <w:t xml:space="preserve">Figure </w:t>
                            </w:r>
                            <w:r>
                              <w:fldChar w:fldCharType="begin"/>
                            </w:r>
                            <w:r>
                              <w:instrText xml:space="preserve"> SEQ Figure \* ARABIC </w:instrText>
                            </w:r>
                            <w:r>
                              <w:fldChar w:fldCharType="separate"/>
                            </w:r>
                            <w:r>
                              <w:rPr>
                                <w:noProof/>
                              </w:rPr>
                              <w:t>4</w:t>
                            </w:r>
                            <w:r>
                              <w:fldChar w:fldCharType="end"/>
                            </w:r>
                            <w:r>
                              <w:t>. Graph of Temperature Change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29EE227D" id="Text Box 77" o:spid="_x0000_s1030" type="#_x0000_t202" style="position:absolute;margin-left:3.95pt;margin-top:131.95pt;width:464.2pt;height:20.3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" stroked="f">
                <v:textbox style="mso-fit-shape-to-text:t" inset="0,0,0,0">
                  <w:txbxContent>
                    <w:p w14:paraId="521848E3" w14:textId="77777777" w:rsidR="00A52ABE" w:rsidRPr="00A9218E" w:rsidRDefault="00A52ABE" w:rsidP="00595F03">
                      <w:pPr>
                        <w:pStyle w:val="Caption"/>
                        <w:jc w:val="center"/>
                        <w:rPr>
                          <w:rFonts w:ascii="Arial" w:hAnsi="Arial" w:cs="Arial"/>
                          <w:noProof/>
                        </w:rPr>
                      </w:pPr>
                      <w:r>
                        <w:t xml:space="preserve">Figure </w:t>
                      </w:r>
                      <w:r>
                        <w:fldChar w:fldCharType="begin"/>
                      </w:r>
                      <w:r>
                        <w:instrText xml:space="preserve"> SEQ Figure \* ARABIC </w:instrText>
                      </w:r>
                      <w:r>
                        <w:fldChar w:fldCharType="separate"/>
                      </w:r>
                      <w:r>
                        <w:rPr>
                          <w:noProof/>
                        </w:rPr>
                        <w:t>4</w:t>
                      </w:r>
                      <w:r>
                        <w:fldChar w:fldCharType="end"/>
                      </w:r>
                      <w:r>
                        <w:t>. Graph of Temperature Change</w:t>
                      </w:r>
                    </w:p>
                  </w:txbxContent>
                </v:textbox>
                <w10:wrap type="tight"/>
              </v:shape>
            </w:pict>
          </mc:Fallback>
        </mc:AlternateContent>
      </w:r>
      <w:r w:rsidR="00595F03" w:rsidRPr="00470FD8">
        <w:rPr>
          <w:rFonts w:ascii="Arial" w:hAnsi="Arial" w:cs="Arial"/>
          <w:noProof/>
        </w:rPr>
        <w:drawing>
          <wp:anchor distT="6096" distB="4572" distL="120396" distR="119253" simplePos="0" relativeHeight="251666432" behindDoc="0" locked="0" layoutInCell="1" allowOverlap="1" wp14:anchorId="3E222309" wp14:editId="3EA6E623">
            <wp:simplePos x="0" y="0"/>
            <wp:positionH relativeFrom="margin">
              <wp:posOffset>50165</wp:posOffset>
            </wp:positionH>
            <wp:positionV relativeFrom="paragraph">
              <wp:posOffset>117475</wp:posOffset>
            </wp:positionV>
            <wp:extent cx="5895340" cy="1501140"/>
            <wp:effectExtent l="0" t="0" r="22860" b="22860"/>
            <wp:wrapTight wrapText="bothSides">
              <wp:wrapPolygon edited="0">
                <wp:start x="0" y="0"/>
                <wp:lineTo x="0" y="21563"/>
                <wp:lineTo x="21591" y="21563"/>
                <wp:lineTo x="21591" y="0"/>
                <wp:lineTo x="0" y="0"/>
              </wp:wrapPolygon>
            </wp:wrapTight>
            <wp:docPr id="5"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anchor>
        </w:drawing>
      </w:r>
      <w:r w:rsidR="00DE4A4E" w:rsidRPr="00470FD8">
        <w:rPr>
          <w:rFonts w:ascii="Arial" w:hAnsi="Arial" w:cs="Arial"/>
          <w:sz w:val="20"/>
          <w:szCs w:val="20"/>
        </w:rPr>
        <w:t>--Period of 1981-2013—</w:t>
      </w:r>
    </w:p>
    <w:p w14:paraId="6339F915" w14:textId="6253C0E9" w:rsidR="00DE4A4E" w:rsidRPr="00470FD8" w:rsidRDefault="00DE4A4E" w:rsidP="00595F03">
      <w:pPr>
        <w:rPr>
          <w:rFonts w:ascii="Arial" w:hAnsi="Arial" w:cs="Arial"/>
          <w:b/>
          <w:sz w:val="20"/>
          <w:szCs w:val="20"/>
        </w:rPr>
      </w:pPr>
      <w:r w:rsidRPr="00470FD8">
        <w:rPr>
          <w:rFonts w:ascii="Arial" w:hAnsi="Arial" w:cs="Arial"/>
          <w:sz w:val="20"/>
          <w:szCs w:val="20"/>
        </w:rPr>
        <w:t xml:space="preserve">--Change of </w:t>
      </w:r>
      <w:r w:rsidR="00F81291" w:rsidRPr="00470FD8">
        <w:rPr>
          <w:rFonts w:ascii="Arial" w:hAnsi="Arial" w:cs="Arial"/>
          <w:sz w:val="20"/>
          <w:szCs w:val="20"/>
        </w:rPr>
        <w:t xml:space="preserve">Actual </w:t>
      </w:r>
      <w:r w:rsidR="00B752D5" w:rsidRPr="00470FD8">
        <w:rPr>
          <w:rFonts w:ascii="Arial" w:hAnsi="Arial" w:cs="Arial"/>
          <w:sz w:val="20"/>
          <w:szCs w:val="20"/>
        </w:rPr>
        <w:t>Rainfall</w:t>
      </w:r>
      <w:r w:rsidR="00F81291" w:rsidRPr="00470FD8">
        <w:rPr>
          <w:rFonts w:ascii="Arial" w:hAnsi="Arial" w:cs="Arial"/>
          <w:sz w:val="20"/>
          <w:szCs w:val="20"/>
        </w:rPr>
        <w:t>--</w:t>
      </w:r>
    </w:p>
    <w:p w14:paraId="7BC1A222" w14:textId="48E70F12" w:rsidR="00DE4A4E" w:rsidRPr="00470FD8" w:rsidRDefault="00DE4A4E" w:rsidP="00595F03">
      <w:pPr>
        <w:rPr>
          <w:rFonts w:ascii="Arial" w:hAnsi="Arial" w:cs="Arial"/>
          <w:b/>
          <w:sz w:val="20"/>
          <w:szCs w:val="20"/>
        </w:rPr>
      </w:pPr>
      <w:r w:rsidRPr="00470FD8">
        <w:rPr>
          <w:rFonts w:ascii="Arial" w:hAnsi="Arial" w:cs="Arial"/>
          <w:b/>
          <w:sz w:val="20"/>
          <w:szCs w:val="20"/>
        </w:rPr>
        <w:t xml:space="preserve"> </w:t>
      </w:r>
    </w:p>
    <w:p w14:paraId="7A25AD7A" w14:textId="0D9DFD32" w:rsidR="0033514C" w:rsidRPr="00470FD8" w:rsidRDefault="00F81291" w:rsidP="00595F03">
      <w:pPr>
        <w:rPr>
          <w:rFonts w:ascii="Arial" w:hAnsi="Arial" w:cs="Arial"/>
        </w:rPr>
      </w:pPr>
      <w:r w:rsidRPr="00470FD8">
        <w:rPr>
          <w:rFonts w:ascii="Arial" w:hAnsi="Arial" w:cs="Arial"/>
          <w:b/>
          <w:sz w:val="20"/>
          <w:szCs w:val="20"/>
        </w:rPr>
        <w:t xml:space="preserve">Changes in land cover </w:t>
      </w:r>
      <w:r w:rsidRPr="00470FD8">
        <w:rPr>
          <w:rFonts w:ascii="Arial" w:hAnsi="Arial" w:cs="Arial"/>
          <w:sz w:val="20"/>
          <w:szCs w:val="20"/>
        </w:rPr>
        <w:t xml:space="preserve">occurring from </w:t>
      </w:r>
      <w:r w:rsidR="0033514C" w:rsidRPr="00470FD8">
        <w:rPr>
          <w:rFonts w:ascii="Arial" w:hAnsi="Arial" w:cs="Arial"/>
          <w:b/>
          <w:sz w:val="20"/>
          <w:szCs w:val="20"/>
        </w:rPr>
        <w:t xml:space="preserve">1995 – 2014 </w:t>
      </w:r>
      <w:r w:rsidRPr="00470FD8">
        <w:rPr>
          <w:rFonts w:ascii="Arial" w:hAnsi="Arial" w:cs="Arial"/>
          <w:sz w:val="20"/>
          <w:szCs w:val="20"/>
        </w:rPr>
        <w:t xml:space="preserve">were recoded as </w:t>
      </w:r>
      <w:r w:rsidRPr="00470FD8">
        <w:rPr>
          <w:rFonts w:ascii="Arial" w:hAnsi="Arial" w:cs="Arial"/>
          <w:b/>
          <w:sz w:val="20"/>
          <w:szCs w:val="20"/>
        </w:rPr>
        <w:t>31.</w:t>
      </w:r>
      <w:r w:rsidR="0033514C" w:rsidRPr="00470FD8">
        <w:rPr>
          <w:rFonts w:ascii="Arial" w:hAnsi="Arial" w:cs="Arial"/>
          <w:b/>
          <w:sz w:val="20"/>
          <w:szCs w:val="20"/>
        </w:rPr>
        <w:t xml:space="preserve">32% </w:t>
      </w:r>
      <w:r w:rsidRPr="00470FD8">
        <w:rPr>
          <w:rFonts w:ascii="Arial" w:hAnsi="Arial" w:cs="Arial"/>
          <w:sz w:val="20"/>
          <w:szCs w:val="20"/>
        </w:rPr>
        <w:t>or about</w:t>
      </w:r>
      <w:r w:rsidRPr="00470FD8">
        <w:rPr>
          <w:rFonts w:ascii="Arial" w:hAnsi="Arial" w:cs="Arial"/>
          <w:b/>
          <w:sz w:val="20"/>
          <w:szCs w:val="20"/>
        </w:rPr>
        <w:t xml:space="preserve"> 31,066.</w:t>
      </w:r>
      <w:r w:rsidR="0033514C" w:rsidRPr="00470FD8">
        <w:rPr>
          <w:rFonts w:ascii="Arial" w:hAnsi="Arial" w:cs="Arial"/>
          <w:b/>
          <w:sz w:val="20"/>
          <w:szCs w:val="20"/>
        </w:rPr>
        <w:t>15 ha</w:t>
      </w:r>
      <w:r w:rsidR="00A07913" w:rsidRPr="00470FD8">
        <w:rPr>
          <w:rFonts w:ascii="Arial" w:hAnsi="Arial" w:cs="Arial"/>
          <w:b/>
          <w:sz w:val="20"/>
          <w:szCs w:val="20"/>
        </w:rPr>
        <w:t>,</w:t>
      </w:r>
      <w:r w:rsidR="0033514C" w:rsidRPr="00470FD8">
        <w:rPr>
          <w:rFonts w:ascii="Arial" w:hAnsi="Arial" w:cs="Arial"/>
          <w:b/>
          <w:sz w:val="20"/>
          <w:szCs w:val="20"/>
        </w:rPr>
        <w:t xml:space="preserve"> </w:t>
      </w:r>
      <w:r w:rsidRPr="00470FD8">
        <w:rPr>
          <w:rFonts w:ascii="Arial" w:hAnsi="Arial" w:cs="Arial"/>
          <w:b/>
          <w:sz w:val="20"/>
          <w:szCs w:val="20"/>
        </w:rPr>
        <w:t xml:space="preserve">the reduction of forested land </w:t>
      </w:r>
      <w:r w:rsidRPr="00470FD8">
        <w:rPr>
          <w:rFonts w:ascii="Arial" w:hAnsi="Arial" w:cs="Arial"/>
          <w:sz w:val="20"/>
          <w:szCs w:val="20"/>
        </w:rPr>
        <w:t xml:space="preserve">in the Saddang watershed area was from </w:t>
      </w:r>
      <w:r w:rsidRPr="00470FD8">
        <w:rPr>
          <w:rFonts w:ascii="Arial" w:hAnsi="Arial" w:cs="Arial"/>
          <w:b/>
          <w:sz w:val="20"/>
          <w:szCs w:val="20"/>
        </w:rPr>
        <w:t>99,165.</w:t>
      </w:r>
      <w:r w:rsidR="0033514C" w:rsidRPr="00470FD8">
        <w:rPr>
          <w:rFonts w:ascii="Arial" w:hAnsi="Arial" w:cs="Arial"/>
          <w:b/>
          <w:sz w:val="20"/>
          <w:szCs w:val="20"/>
        </w:rPr>
        <w:t xml:space="preserve">11 ha </w:t>
      </w:r>
      <w:r w:rsidRPr="00470FD8">
        <w:rPr>
          <w:rFonts w:ascii="Arial" w:hAnsi="Arial" w:cs="Arial"/>
          <w:sz w:val="20"/>
          <w:szCs w:val="20"/>
        </w:rPr>
        <w:t>to</w:t>
      </w:r>
      <w:r w:rsidRPr="00470FD8">
        <w:rPr>
          <w:rFonts w:ascii="Arial" w:hAnsi="Arial" w:cs="Arial"/>
          <w:b/>
          <w:sz w:val="20"/>
          <w:szCs w:val="20"/>
        </w:rPr>
        <w:t xml:space="preserve"> 68,098.</w:t>
      </w:r>
      <w:r w:rsidR="0033514C" w:rsidRPr="00470FD8">
        <w:rPr>
          <w:rFonts w:ascii="Arial" w:hAnsi="Arial" w:cs="Arial"/>
          <w:b/>
          <w:sz w:val="20"/>
          <w:szCs w:val="20"/>
        </w:rPr>
        <w:t>96 ha</w:t>
      </w:r>
      <w:r w:rsidR="0033514C" w:rsidRPr="00470FD8">
        <w:rPr>
          <w:rFonts w:ascii="Arial" w:hAnsi="Arial" w:cs="Arial"/>
          <w:sz w:val="20"/>
          <w:szCs w:val="20"/>
        </w:rPr>
        <w:t xml:space="preserve">. </w:t>
      </w:r>
      <w:r w:rsidRPr="00470FD8">
        <w:rPr>
          <w:rFonts w:ascii="Arial" w:hAnsi="Arial" w:cs="Arial"/>
          <w:sz w:val="20"/>
          <w:szCs w:val="20"/>
        </w:rPr>
        <w:t>The change of forest area into agricultural land reaches 59.</w:t>
      </w:r>
      <w:r w:rsidR="0033514C" w:rsidRPr="00470FD8">
        <w:rPr>
          <w:rFonts w:ascii="Arial" w:hAnsi="Arial" w:cs="Arial"/>
          <w:sz w:val="20"/>
          <w:szCs w:val="20"/>
        </w:rPr>
        <w:t xml:space="preserve">27% </w:t>
      </w:r>
      <w:r w:rsidRPr="00470FD8">
        <w:rPr>
          <w:rFonts w:ascii="Arial" w:hAnsi="Arial" w:cs="Arial"/>
          <w:sz w:val="20"/>
          <w:szCs w:val="20"/>
        </w:rPr>
        <w:t>or about 18,</w:t>
      </w:r>
      <w:r w:rsidR="0033514C" w:rsidRPr="00470FD8">
        <w:rPr>
          <w:rFonts w:ascii="Arial" w:hAnsi="Arial" w:cs="Arial"/>
          <w:sz w:val="20"/>
          <w:szCs w:val="20"/>
        </w:rPr>
        <w:t xml:space="preserve">416 Ha, </w:t>
      </w:r>
      <w:r w:rsidRPr="00470FD8">
        <w:rPr>
          <w:rFonts w:ascii="Arial" w:hAnsi="Arial" w:cs="Arial"/>
          <w:sz w:val="20"/>
          <w:szCs w:val="20"/>
        </w:rPr>
        <w:t>the rest is converted into settlement, rice field, and shrub</w:t>
      </w:r>
      <w:r w:rsidR="0033514C" w:rsidRPr="00470FD8">
        <w:rPr>
          <w:rStyle w:val="FootnoteReference"/>
          <w:rFonts w:ascii="Arial" w:hAnsi="Arial" w:cs="Arial"/>
          <w:sz w:val="20"/>
          <w:szCs w:val="20"/>
        </w:rPr>
        <w:footnoteReference w:id="5"/>
      </w:r>
      <w:r w:rsidR="0033514C" w:rsidRPr="00470FD8">
        <w:rPr>
          <w:rFonts w:ascii="Arial" w:hAnsi="Arial" w:cs="Arial"/>
          <w:sz w:val="20"/>
          <w:szCs w:val="20"/>
        </w:rPr>
        <w:t>.</w:t>
      </w:r>
    </w:p>
    <w:p w14:paraId="127D1FA7" w14:textId="77777777" w:rsidR="0033514C" w:rsidRPr="00470FD8" w:rsidRDefault="0033514C" w:rsidP="0033514C">
      <w:pPr>
        <w:jc w:val="both"/>
        <w:rPr>
          <w:rFonts w:ascii="Arial" w:hAnsi="Arial" w:cs="Arial"/>
          <w:sz w:val="20"/>
          <w:szCs w:val="20"/>
        </w:rPr>
      </w:pPr>
    </w:p>
    <w:p w14:paraId="653406BC" w14:textId="6838EF78" w:rsidR="0033514C" w:rsidRPr="00470FD8" w:rsidRDefault="00992263" w:rsidP="0033514C">
      <w:pPr>
        <w:spacing w:before="120" w:after="120"/>
        <w:jc w:val="both"/>
        <w:rPr>
          <w:rFonts w:ascii="Arial" w:hAnsi="Arial" w:cs="Arial"/>
          <w:color w:val="000000" w:themeColor="text1"/>
          <w:sz w:val="20"/>
          <w:szCs w:val="20"/>
        </w:rPr>
      </w:pPr>
      <w:r w:rsidRPr="00470FD8">
        <w:rPr>
          <w:rFonts w:ascii="Arial" w:hAnsi="Arial" w:cs="Arial"/>
          <w:color w:val="000000" w:themeColor="text1"/>
          <w:sz w:val="20"/>
          <w:szCs w:val="20"/>
        </w:rPr>
        <w:t xml:space="preserve">The average change in rainfall is in line with the </w:t>
      </w:r>
      <w:r w:rsidRPr="00470FD8">
        <w:rPr>
          <w:rFonts w:ascii="Arial" w:hAnsi="Arial" w:cs="Arial"/>
          <w:b/>
          <w:color w:val="000000" w:themeColor="text1"/>
          <w:sz w:val="20"/>
          <w:szCs w:val="20"/>
        </w:rPr>
        <w:t>increase of river flow in the rainy season by 8.</w:t>
      </w:r>
      <w:r w:rsidR="0033514C" w:rsidRPr="00470FD8">
        <w:rPr>
          <w:rFonts w:ascii="Arial" w:hAnsi="Arial" w:cs="Arial"/>
          <w:b/>
          <w:color w:val="000000" w:themeColor="text1"/>
          <w:sz w:val="20"/>
          <w:szCs w:val="20"/>
        </w:rPr>
        <w:t>56%</w:t>
      </w:r>
      <w:r w:rsidRPr="00470FD8">
        <w:rPr>
          <w:rFonts w:ascii="Arial" w:hAnsi="Arial" w:cs="Arial"/>
          <w:color w:val="000000" w:themeColor="text1"/>
          <w:sz w:val="20"/>
          <w:szCs w:val="20"/>
        </w:rPr>
        <w:t xml:space="preserve"> in </w:t>
      </w:r>
      <w:r w:rsidR="0033514C" w:rsidRPr="00470FD8">
        <w:rPr>
          <w:rFonts w:ascii="Arial" w:hAnsi="Arial" w:cs="Arial"/>
          <w:color w:val="000000" w:themeColor="text1"/>
          <w:sz w:val="20"/>
          <w:szCs w:val="20"/>
        </w:rPr>
        <w:t>2004 – 2013</w:t>
      </w:r>
      <w:r w:rsidR="0033514C" w:rsidRPr="00470FD8">
        <w:rPr>
          <w:rStyle w:val="FootnoteReference"/>
          <w:rFonts w:ascii="Arial" w:hAnsi="Arial" w:cs="Arial"/>
          <w:color w:val="000000" w:themeColor="text1"/>
          <w:sz w:val="20"/>
          <w:szCs w:val="20"/>
        </w:rPr>
        <w:footnoteReference w:id="6"/>
      </w:r>
      <w:r w:rsidR="0033514C" w:rsidRPr="00470FD8">
        <w:rPr>
          <w:rFonts w:ascii="Arial" w:hAnsi="Arial" w:cs="Arial"/>
          <w:color w:val="000000" w:themeColor="text1"/>
          <w:sz w:val="20"/>
          <w:szCs w:val="20"/>
        </w:rPr>
        <w:t xml:space="preserve"> </w:t>
      </w:r>
      <w:r w:rsidRPr="00470FD8">
        <w:rPr>
          <w:rFonts w:ascii="Arial" w:hAnsi="Arial" w:cs="Arial"/>
          <w:color w:val="000000" w:themeColor="text1"/>
          <w:sz w:val="20"/>
          <w:szCs w:val="20"/>
        </w:rPr>
        <w:t xml:space="preserve">which indicates </w:t>
      </w:r>
      <w:r w:rsidRPr="00470FD8">
        <w:rPr>
          <w:rFonts w:ascii="Arial" w:hAnsi="Arial" w:cs="Arial"/>
          <w:b/>
          <w:color w:val="000000" w:themeColor="text1"/>
          <w:sz w:val="20"/>
          <w:szCs w:val="20"/>
        </w:rPr>
        <w:t xml:space="preserve">an increase in the potential disasters </w:t>
      </w:r>
      <w:r w:rsidRPr="00470FD8">
        <w:rPr>
          <w:rFonts w:ascii="Arial" w:hAnsi="Arial" w:cs="Arial"/>
          <w:color w:val="000000" w:themeColor="text1"/>
          <w:sz w:val="20"/>
          <w:szCs w:val="20"/>
        </w:rPr>
        <w:t>due to surface flows</w:t>
      </w:r>
      <w:r w:rsidR="0033514C" w:rsidRPr="00470FD8">
        <w:rPr>
          <w:rFonts w:ascii="Arial" w:hAnsi="Arial" w:cs="Arial"/>
          <w:color w:val="000000" w:themeColor="text1"/>
          <w:sz w:val="20"/>
          <w:szCs w:val="20"/>
        </w:rPr>
        <w:t xml:space="preserve">. </w:t>
      </w:r>
      <w:r w:rsidRPr="00470FD8">
        <w:rPr>
          <w:rFonts w:ascii="Arial" w:hAnsi="Arial" w:cs="Arial"/>
          <w:color w:val="000000" w:themeColor="text1"/>
          <w:sz w:val="20"/>
          <w:szCs w:val="20"/>
        </w:rPr>
        <w:t xml:space="preserve">Meanwhile, the </w:t>
      </w:r>
      <w:r w:rsidRPr="00470FD8">
        <w:rPr>
          <w:rFonts w:ascii="Arial" w:hAnsi="Arial" w:cs="Arial"/>
          <w:b/>
          <w:color w:val="000000" w:themeColor="text1"/>
          <w:sz w:val="20"/>
          <w:szCs w:val="20"/>
        </w:rPr>
        <w:t>decrease of river flow in the dry season which amounted to 12.</w:t>
      </w:r>
      <w:r w:rsidR="0033514C" w:rsidRPr="00470FD8">
        <w:rPr>
          <w:rFonts w:ascii="Arial" w:hAnsi="Arial" w:cs="Arial"/>
          <w:b/>
          <w:color w:val="000000" w:themeColor="text1"/>
          <w:sz w:val="20"/>
          <w:szCs w:val="20"/>
        </w:rPr>
        <w:t>74%</w:t>
      </w:r>
      <w:r w:rsidRPr="00470FD8">
        <w:rPr>
          <w:rFonts w:ascii="Arial" w:hAnsi="Arial" w:cs="Arial"/>
          <w:color w:val="000000" w:themeColor="text1"/>
          <w:sz w:val="20"/>
          <w:szCs w:val="20"/>
        </w:rPr>
        <w:t xml:space="preserve"> caused drought in the watershed area</w:t>
      </w:r>
      <w:r w:rsidR="0033514C" w:rsidRPr="00470FD8">
        <w:rPr>
          <w:rFonts w:ascii="Arial" w:hAnsi="Arial" w:cs="Arial"/>
          <w:color w:val="000000" w:themeColor="text1"/>
          <w:sz w:val="20"/>
          <w:szCs w:val="20"/>
        </w:rPr>
        <w:t>.</w:t>
      </w:r>
    </w:p>
    <w:p w14:paraId="2A2B8C23" w14:textId="231ADEDC" w:rsidR="00AD72BD" w:rsidRPr="00470FD8" w:rsidRDefault="00992263" w:rsidP="0033514C">
      <w:pPr>
        <w:spacing w:after="120"/>
        <w:jc w:val="both"/>
        <w:rPr>
          <w:rFonts w:ascii="Arial" w:hAnsi="Arial" w:cs="Arial"/>
          <w:sz w:val="20"/>
          <w:szCs w:val="20"/>
        </w:rPr>
      </w:pPr>
      <w:r w:rsidRPr="00470FD8">
        <w:rPr>
          <w:rFonts w:ascii="Arial" w:hAnsi="Arial" w:cs="Arial"/>
          <w:sz w:val="20"/>
          <w:szCs w:val="20"/>
        </w:rPr>
        <w:t>Topographic conditions of the mountains and hills in the upper watershed of North Toraja District, Tana Toraja District and Enrekang District</w:t>
      </w:r>
      <w:r w:rsidR="0033514C" w:rsidRPr="00470FD8">
        <w:rPr>
          <w:rFonts w:ascii="Arial" w:hAnsi="Arial" w:cs="Arial"/>
          <w:sz w:val="20"/>
          <w:szCs w:val="20"/>
        </w:rPr>
        <w:t xml:space="preserve">, </w:t>
      </w:r>
      <w:r w:rsidRPr="00470FD8">
        <w:rPr>
          <w:rFonts w:ascii="Arial" w:hAnsi="Arial" w:cs="Arial"/>
          <w:sz w:val="20"/>
          <w:szCs w:val="20"/>
        </w:rPr>
        <w:t xml:space="preserve">the rate of change of land cover from upstream to downstream, and supported by climatology condition caused </w:t>
      </w:r>
      <w:r w:rsidRPr="00470FD8">
        <w:rPr>
          <w:rFonts w:ascii="Arial" w:hAnsi="Arial" w:cs="Arial"/>
          <w:b/>
          <w:sz w:val="20"/>
          <w:szCs w:val="20"/>
        </w:rPr>
        <w:t>a number of natural disaster incidents in every District</w:t>
      </w:r>
      <w:r w:rsidR="0033514C" w:rsidRPr="00470FD8">
        <w:rPr>
          <w:rFonts w:ascii="Arial" w:hAnsi="Arial" w:cs="Arial"/>
          <w:sz w:val="20"/>
          <w:szCs w:val="20"/>
        </w:rPr>
        <w:t xml:space="preserve">, </w:t>
      </w:r>
      <w:r w:rsidRPr="00470FD8">
        <w:rPr>
          <w:rFonts w:ascii="Arial" w:hAnsi="Arial" w:cs="Arial"/>
          <w:sz w:val="20"/>
          <w:szCs w:val="20"/>
        </w:rPr>
        <w:t xml:space="preserve">the occurrence of natural disaster that often happened at project intervention location is </w:t>
      </w:r>
      <w:r w:rsidRPr="00470FD8">
        <w:rPr>
          <w:rFonts w:ascii="Arial" w:hAnsi="Arial" w:cs="Arial"/>
          <w:b/>
          <w:sz w:val="20"/>
          <w:szCs w:val="20"/>
        </w:rPr>
        <w:t>flood and landslide</w:t>
      </w:r>
      <w:r w:rsidR="00C44C69" w:rsidRPr="00470FD8">
        <w:rPr>
          <w:rFonts w:ascii="Arial" w:hAnsi="Arial" w:cs="Arial"/>
          <w:b/>
          <w:color w:val="000000" w:themeColor="text1"/>
          <w:sz w:val="20"/>
          <w:szCs w:val="20"/>
        </w:rPr>
        <w:t xml:space="preserve">, </w:t>
      </w:r>
      <w:r w:rsidRPr="00470FD8">
        <w:rPr>
          <w:rFonts w:ascii="Arial" w:hAnsi="Arial" w:cs="Arial"/>
          <w:sz w:val="20"/>
          <w:szCs w:val="20"/>
        </w:rPr>
        <w:t xml:space="preserve">as can be seen in table </w:t>
      </w:r>
      <w:r w:rsidR="00AD72BD" w:rsidRPr="00470FD8">
        <w:rPr>
          <w:rFonts w:ascii="Arial" w:hAnsi="Arial" w:cs="Arial"/>
          <w:sz w:val="20"/>
          <w:szCs w:val="20"/>
        </w:rPr>
        <w:t>1</w:t>
      </w:r>
      <w:r w:rsidR="0033514C" w:rsidRPr="00470FD8">
        <w:rPr>
          <w:rStyle w:val="FootnoteReference"/>
          <w:rFonts w:ascii="Arial" w:hAnsi="Arial" w:cs="Arial"/>
          <w:sz w:val="20"/>
          <w:szCs w:val="20"/>
        </w:rPr>
        <w:footnoteReference w:id="7"/>
      </w:r>
      <w:r w:rsidR="0033514C" w:rsidRPr="00470FD8">
        <w:rPr>
          <w:rFonts w:ascii="Arial" w:hAnsi="Arial" w:cs="Arial"/>
          <w:sz w:val="20"/>
          <w:szCs w:val="20"/>
        </w:rPr>
        <w:t xml:space="preserve">. </w:t>
      </w:r>
    </w:p>
    <w:p w14:paraId="63ABF05B" w14:textId="77777777" w:rsidR="00AD72BD" w:rsidRPr="00470FD8" w:rsidRDefault="00AD72BD" w:rsidP="0033514C">
      <w:pPr>
        <w:spacing w:after="120"/>
        <w:jc w:val="both"/>
        <w:rPr>
          <w:rFonts w:ascii="Arial" w:hAnsi="Arial" w:cs="Arial"/>
          <w:sz w:val="20"/>
          <w:szCs w:val="20"/>
        </w:rPr>
      </w:pPr>
    </w:p>
    <w:p w14:paraId="5630C480" w14:textId="3704F6DC" w:rsidR="0033514C" w:rsidRPr="00470FD8" w:rsidRDefault="0033514C" w:rsidP="0033514C">
      <w:pPr>
        <w:pStyle w:val="Caption"/>
        <w:spacing w:after="0"/>
        <w:jc w:val="center"/>
        <w:rPr>
          <w:rFonts w:ascii="Arial" w:hAnsi="Arial" w:cs="Arial"/>
          <w:i w:val="0"/>
          <w:sz w:val="20"/>
          <w:szCs w:val="20"/>
        </w:rPr>
      </w:pPr>
      <w:r w:rsidRPr="00470FD8">
        <w:rPr>
          <w:rFonts w:ascii="Arial" w:hAnsi="Arial" w:cs="Arial"/>
          <w:i w:val="0"/>
        </w:rPr>
        <w:lastRenderedPageBreak/>
        <w:t xml:space="preserve">Table </w:t>
      </w:r>
      <w:r w:rsidR="00105E7E" w:rsidRPr="00470FD8">
        <w:rPr>
          <w:rFonts w:ascii="Arial" w:hAnsi="Arial" w:cs="Arial"/>
          <w:i w:val="0"/>
        </w:rPr>
        <w:fldChar w:fldCharType="begin"/>
      </w:r>
      <w:r w:rsidRPr="00470FD8">
        <w:rPr>
          <w:rFonts w:ascii="Arial" w:hAnsi="Arial" w:cs="Arial"/>
          <w:i w:val="0"/>
        </w:rPr>
        <w:instrText xml:space="preserve"> SEQ Table \* ARABIC </w:instrText>
      </w:r>
      <w:r w:rsidR="00105E7E" w:rsidRPr="00470FD8">
        <w:rPr>
          <w:rFonts w:ascii="Arial" w:hAnsi="Arial" w:cs="Arial"/>
          <w:i w:val="0"/>
        </w:rPr>
        <w:fldChar w:fldCharType="separate"/>
      </w:r>
      <w:r w:rsidR="009F5C6B" w:rsidRPr="00470FD8">
        <w:rPr>
          <w:rFonts w:ascii="Arial" w:hAnsi="Arial" w:cs="Arial"/>
          <w:i w:val="0"/>
          <w:noProof/>
        </w:rPr>
        <w:t>1</w:t>
      </w:r>
      <w:r w:rsidR="00105E7E" w:rsidRPr="00470FD8">
        <w:rPr>
          <w:rFonts w:ascii="Arial" w:hAnsi="Arial" w:cs="Arial"/>
          <w:i w:val="0"/>
        </w:rPr>
        <w:fldChar w:fldCharType="end"/>
      </w:r>
      <w:r w:rsidRPr="00470FD8">
        <w:rPr>
          <w:rFonts w:ascii="Arial" w:hAnsi="Arial" w:cs="Arial"/>
          <w:i w:val="0"/>
        </w:rPr>
        <w:t>. Intensit</w:t>
      </w:r>
      <w:r w:rsidR="00217458" w:rsidRPr="00470FD8">
        <w:rPr>
          <w:rFonts w:ascii="Arial" w:hAnsi="Arial" w:cs="Arial"/>
          <w:i w:val="0"/>
        </w:rPr>
        <w:t>y of Disaster Based on Type</w:t>
      </w:r>
    </w:p>
    <w:tbl>
      <w:tblPr>
        <w:tblW w:w="0" w:type="auto"/>
        <w:tblInd w:w="1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0"/>
        <w:gridCol w:w="1983"/>
        <w:gridCol w:w="2255"/>
      </w:tblGrid>
      <w:tr w:rsidR="0033514C" w:rsidRPr="00470FD8" w14:paraId="5B4B01B4" w14:textId="77777777" w:rsidTr="0033514C">
        <w:tc>
          <w:tcPr>
            <w:tcW w:w="1800" w:type="dxa"/>
            <w:tcBorders>
              <w:top w:val="single" w:sz="4" w:space="0" w:color="auto"/>
              <w:left w:val="single" w:sz="4" w:space="0" w:color="auto"/>
              <w:bottom w:val="single" w:sz="4" w:space="0" w:color="auto"/>
              <w:right w:val="single" w:sz="4" w:space="0" w:color="auto"/>
            </w:tcBorders>
            <w:shd w:val="clear" w:color="auto" w:fill="99CC00"/>
            <w:vAlign w:val="center"/>
            <w:hideMark/>
          </w:tcPr>
          <w:p w14:paraId="27EF3C7E" w14:textId="0411B56B" w:rsidR="0033514C" w:rsidRPr="00470FD8" w:rsidRDefault="00217458" w:rsidP="0033514C">
            <w:pPr>
              <w:spacing w:line="256" w:lineRule="auto"/>
              <w:jc w:val="both"/>
              <w:rPr>
                <w:rFonts w:ascii="Arial" w:hAnsi="Arial" w:cs="Arial"/>
                <w:b/>
                <w:sz w:val="18"/>
                <w:szCs w:val="20"/>
              </w:rPr>
            </w:pPr>
            <w:r w:rsidRPr="00470FD8">
              <w:rPr>
                <w:rFonts w:ascii="Arial" w:hAnsi="Arial" w:cs="Arial"/>
                <w:b/>
                <w:sz w:val="18"/>
                <w:szCs w:val="20"/>
              </w:rPr>
              <w:t>Type of Disaster</w:t>
            </w:r>
          </w:p>
        </w:tc>
        <w:tc>
          <w:tcPr>
            <w:tcW w:w="1983" w:type="dxa"/>
            <w:tcBorders>
              <w:top w:val="single" w:sz="4" w:space="0" w:color="auto"/>
              <w:left w:val="single" w:sz="4" w:space="0" w:color="auto"/>
              <w:bottom w:val="single" w:sz="4" w:space="0" w:color="auto"/>
              <w:right w:val="single" w:sz="4" w:space="0" w:color="auto"/>
            </w:tcBorders>
            <w:shd w:val="clear" w:color="auto" w:fill="99CC00"/>
            <w:vAlign w:val="center"/>
            <w:hideMark/>
          </w:tcPr>
          <w:p w14:paraId="1FF06705" w14:textId="69E24F6B" w:rsidR="0033514C" w:rsidRPr="00470FD8" w:rsidRDefault="00D3037E" w:rsidP="0033514C">
            <w:pPr>
              <w:spacing w:line="256" w:lineRule="auto"/>
              <w:jc w:val="both"/>
              <w:rPr>
                <w:rFonts w:ascii="Arial" w:hAnsi="Arial" w:cs="Arial"/>
                <w:b/>
                <w:sz w:val="18"/>
                <w:szCs w:val="20"/>
              </w:rPr>
            </w:pPr>
            <w:r w:rsidRPr="00470FD8">
              <w:rPr>
                <w:rFonts w:ascii="Arial" w:hAnsi="Arial" w:cs="Arial"/>
                <w:b/>
                <w:sz w:val="18"/>
                <w:szCs w:val="20"/>
              </w:rPr>
              <w:t>Location of Disaster (District)</w:t>
            </w:r>
          </w:p>
        </w:tc>
        <w:tc>
          <w:tcPr>
            <w:tcW w:w="2255" w:type="dxa"/>
            <w:tcBorders>
              <w:top w:val="single" w:sz="4" w:space="0" w:color="auto"/>
              <w:left w:val="single" w:sz="4" w:space="0" w:color="auto"/>
              <w:bottom w:val="single" w:sz="4" w:space="0" w:color="auto"/>
              <w:right w:val="single" w:sz="4" w:space="0" w:color="auto"/>
            </w:tcBorders>
            <w:shd w:val="clear" w:color="auto" w:fill="99CC00"/>
            <w:vAlign w:val="center"/>
            <w:hideMark/>
          </w:tcPr>
          <w:p w14:paraId="64ACFBF6" w14:textId="678B4966" w:rsidR="0033514C" w:rsidRPr="00470FD8" w:rsidRDefault="00D3037E" w:rsidP="0033514C">
            <w:pPr>
              <w:spacing w:line="256" w:lineRule="auto"/>
              <w:jc w:val="both"/>
              <w:rPr>
                <w:rFonts w:ascii="Arial" w:hAnsi="Arial" w:cs="Arial"/>
                <w:b/>
                <w:sz w:val="18"/>
                <w:szCs w:val="20"/>
              </w:rPr>
            </w:pPr>
            <w:r w:rsidRPr="00470FD8">
              <w:rPr>
                <w:rFonts w:ascii="Arial" w:hAnsi="Arial" w:cs="Arial"/>
                <w:b/>
                <w:sz w:val="18"/>
                <w:szCs w:val="20"/>
              </w:rPr>
              <w:t>Intensity of Disaster Incident</w:t>
            </w:r>
          </w:p>
        </w:tc>
      </w:tr>
      <w:tr w:rsidR="0033514C" w:rsidRPr="00470FD8" w14:paraId="24CE5364" w14:textId="77777777" w:rsidTr="0033514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14:paraId="678D4176" w14:textId="250B3618" w:rsidR="0033514C" w:rsidRPr="00470FD8" w:rsidRDefault="00217458" w:rsidP="0033514C">
            <w:pPr>
              <w:spacing w:line="256" w:lineRule="auto"/>
              <w:jc w:val="both"/>
              <w:rPr>
                <w:rFonts w:ascii="Arial" w:hAnsi="Arial" w:cs="Arial"/>
                <w:sz w:val="18"/>
                <w:szCs w:val="20"/>
              </w:rPr>
            </w:pPr>
            <w:r w:rsidRPr="00470FD8">
              <w:rPr>
                <w:rFonts w:ascii="Arial" w:hAnsi="Arial" w:cs="Arial"/>
                <w:sz w:val="18"/>
                <w:szCs w:val="20"/>
              </w:rPr>
              <w:t>Landslide</w:t>
            </w:r>
          </w:p>
        </w:tc>
        <w:tc>
          <w:tcPr>
            <w:tcW w:w="1983" w:type="dxa"/>
            <w:tcBorders>
              <w:top w:val="single" w:sz="4" w:space="0" w:color="auto"/>
              <w:left w:val="single" w:sz="4" w:space="0" w:color="auto"/>
              <w:bottom w:val="single" w:sz="4" w:space="0" w:color="auto"/>
              <w:right w:val="single" w:sz="4" w:space="0" w:color="auto"/>
            </w:tcBorders>
            <w:vAlign w:val="center"/>
            <w:hideMark/>
          </w:tcPr>
          <w:p w14:paraId="31153B5D" w14:textId="064D842B" w:rsidR="0033514C" w:rsidRPr="00470FD8" w:rsidRDefault="00217458" w:rsidP="0033514C">
            <w:pPr>
              <w:spacing w:line="256" w:lineRule="auto"/>
              <w:jc w:val="both"/>
              <w:rPr>
                <w:rFonts w:ascii="Arial" w:hAnsi="Arial" w:cs="Arial"/>
                <w:sz w:val="18"/>
                <w:szCs w:val="20"/>
              </w:rPr>
            </w:pPr>
            <w:r w:rsidRPr="00470FD8">
              <w:rPr>
                <w:rFonts w:ascii="Arial" w:hAnsi="Arial" w:cs="Arial"/>
                <w:sz w:val="18"/>
                <w:szCs w:val="20"/>
              </w:rPr>
              <w:t xml:space="preserve">North Toraja </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6931D0E" w14:textId="5DDCB46A" w:rsidR="0033514C" w:rsidRPr="00470FD8" w:rsidRDefault="00217458" w:rsidP="0033514C">
            <w:pPr>
              <w:spacing w:line="256" w:lineRule="auto"/>
              <w:jc w:val="both"/>
              <w:rPr>
                <w:rFonts w:ascii="Arial" w:hAnsi="Arial" w:cs="Arial"/>
                <w:sz w:val="18"/>
                <w:szCs w:val="20"/>
              </w:rPr>
            </w:pPr>
            <w:r w:rsidRPr="00470FD8">
              <w:rPr>
                <w:rFonts w:ascii="Arial" w:hAnsi="Arial" w:cs="Arial"/>
                <w:sz w:val="18"/>
                <w:szCs w:val="20"/>
              </w:rPr>
              <w:t>49 Times</w:t>
            </w:r>
          </w:p>
        </w:tc>
      </w:tr>
      <w:tr w:rsidR="0033514C" w:rsidRPr="00470FD8" w14:paraId="6AFCB38F" w14:textId="77777777" w:rsidTr="0033514C">
        <w:tc>
          <w:tcPr>
            <w:tcW w:w="0" w:type="auto"/>
            <w:vMerge/>
            <w:tcBorders>
              <w:top w:val="single" w:sz="4" w:space="0" w:color="auto"/>
              <w:left w:val="single" w:sz="4" w:space="0" w:color="auto"/>
              <w:bottom w:val="single" w:sz="4" w:space="0" w:color="auto"/>
              <w:right w:val="single" w:sz="4" w:space="0" w:color="auto"/>
            </w:tcBorders>
            <w:vAlign w:val="center"/>
            <w:hideMark/>
          </w:tcPr>
          <w:p w14:paraId="1A61EABD" w14:textId="77777777" w:rsidR="0033514C" w:rsidRPr="00470FD8" w:rsidRDefault="0033514C" w:rsidP="0033514C">
            <w:pPr>
              <w:spacing w:line="256" w:lineRule="auto"/>
              <w:rPr>
                <w:rFonts w:ascii="Arial" w:hAnsi="Arial" w:cs="Arial"/>
                <w:sz w:val="18"/>
                <w:szCs w:val="20"/>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39770C1C" w14:textId="77777777" w:rsidR="0033514C" w:rsidRPr="00470FD8" w:rsidRDefault="0033514C" w:rsidP="0033514C">
            <w:pPr>
              <w:spacing w:line="256" w:lineRule="auto"/>
              <w:jc w:val="both"/>
              <w:rPr>
                <w:rFonts w:ascii="Arial" w:hAnsi="Arial" w:cs="Arial"/>
                <w:sz w:val="18"/>
                <w:szCs w:val="20"/>
              </w:rPr>
            </w:pPr>
            <w:r w:rsidRPr="00470FD8">
              <w:rPr>
                <w:rFonts w:ascii="Arial" w:hAnsi="Arial" w:cs="Arial"/>
                <w:sz w:val="18"/>
                <w:szCs w:val="20"/>
              </w:rPr>
              <w:t>Tana Toraja</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7185189" w14:textId="633608FD" w:rsidR="0033514C" w:rsidRPr="00470FD8" w:rsidRDefault="0033514C" w:rsidP="0033514C">
            <w:pPr>
              <w:spacing w:line="256" w:lineRule="auto"/>
              <w:jc w:val="both"/>
              <w:rPr>
                <w:rFonts w:ascii="Arial" w:hAnsi="Arial" w:cs="Arial"/>
                <w:sz w:val="18"/>
                <w:szCs w:val="20"/>
              </w:rPr>
            </w:pPr>
            <w:r w:rsidRPr="00470FD8">
              <w:rPr>
                <w:rFonts w:ascii="Arial" w:hAnsi="Arial" w:cs="Arial"/>
                <w:sz w:val="18"/>
                <w:szCs w:val="20"/>
              </w:rPr>
              <w:t xml:space="preserve">72 </w:t>
            </w:r>
            <w:r w:rsidR="00217458" w:rsidRPr="00470FD8">
              <w:rPr>
                <w:rFonts w:ascii="Arial" w:hAnsi="Arial" w:cs="Arial"/>
                <w:sz w:val="18"/>
                <w:szCs w:val="20"/>
              </w:rPr>
              <w:t>Times</w:t>
            </w:r>
          </w:p>
        </w:tc>
      </w:tr>
      <w:tr w:rsidR="0033514C" w:rsidRPr="00470FD8" w14:paraId="06D3559D" w14:textId="77777777" w:rsidTr="0033514C">
        <w:tc>
          <w:tcPr>
            <w:tcW w:w="0" w:type="auto"/>
            <w:vMerge/>
            <w:tcBorders>
              <w:top w:val="single" w:sz="4" w:space="0" w:color="auto"/>
              <w:left w:val="single" w:sz="4" w:space="0" w:color="auto"/>
              <w:bottom w:val="single" w:sz="4" w:space="0" w:color="auto"/>
              <w:right w:val="single" w:sz="4" w:space="0" w:color="auto"/>
            </w:tcBorders>
            <w:vAlign w:val="center"/>
            <w:hideMark/>
          </w:tcPr>
          <w:p w14:paraId="7B815707" w14:textId="77777777" w:rsidR="0033514C" w:rsidRPr="00470FD8" w:rsidRDefault="0033514C" w:rsidP="0033514C">
            <w:pPr>
              <w:spacing w:line="256" w:lineRule="auto"/>
              <w:rPr>
                <w:rFonts w:ascii="Arial" w:hAnsi="Arial" w:cs="Arial"/>
                <w:sz w:val="18"/>
                <w:szCs w:val="20"/>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2BF49EE8" w14:textId="77777777" w:rsidR="0033514C" w:rsidRPr="00470FD8" w:rsidRDefault="0033514C" w:rsidP="0033514C">
            <w:pPr>
              <w:spacing w:line="256" w:lineRule="auto"/>
              <w:jc w:val="both"/>
              <w:rPr>
                <w:rFonts w:ascii="Arial" w:hAnsi="Arial" w:cs="Arial"/>
                <w:b/>
                <w:sz w:val="18"/>
                <w:szCs w:val="20"/>
              </w:rPr>
            </w:pPr>
            <w:r w:rsidRPr="00470FD8">
              <w:rPr>
                <w:rFonts w:ascii="Arial" w:hAnsi="Arial" w:cs="Arial"/>
                <w:b/>
                <w:sz w:val="18"/>
                <w:szCs w:val="20"/>
              </w:rPr>
              <w:t>Enrekang</w:t>
            </w:r>
          </w:p>
        </w:tc>
        <w:tc>
          <w:tcPr>
            <w:tcW w:w="2255" w:type="dxa"/>
            <w:tcBorders>
              <w:top w:val="single" w:sz="4" w:space="0" w:color="auto"/>
              <w:left w:val="single" w:sz="4" w:space="0" w:color="auto"/>
              <w:bottom w:val="single" w:sz="4" w:space="0" w:color="auto"/>
              <w:right w:val="single" w:sz="4" w:space="0" w:color="auto"/>
            </w:tcBorders>
            <w:vAlign w:val="center"/>
            <w:hideMark/>
          </w:tcPr>
          <w:p w14:paraId="6280EB64" w14:textId="46C9B775" w:rsidR="0033514C" w:rsidRPr="00470FD8" w:rsidRDefault="0033514C" w:rsidP="0033514C">
            <w:pPr>
              <w:spacing w:line="256" w:lineRule="auto"/>
              <w:jc w:val="both"/>
              <w:rPr>
                <w:rFonts w:ascii="Arial" w:hAnsi="Arial" w:cs="Arial"/>
                <w:b/>
                <w:sz w:val="18"/>
                <w:szCs w:val="20"/>
              </w:rPr>
            </w:pPr>
            <w:r w:rsidRPr="00470FD8">
              <w:rPr>
                <w:rFonts w:ascii="Arial" w:hAnsi="Arial" w:cs="Arial"/>
                <w:b/>
                <w:sz w:val="18"/>
                <w:szCs w:val="20"/>
              </w:rPr>
              <w:t xml:space="preserve">83 </w:t>
            </w:r>
            <w:r w:rsidR="00217458" w:rsidRPr="00470FD8">
              <w:rPr>
                <w:rFonts w:ascii="Arial" w:hAnsi="Arial" w:cs="Arial"/>
                <w:b/>
                <w:sz w:val="18"/>
                <w:szCs w:val="20"/>
              </w:rPr>
              <w:t>Times</w:t>
            </w:r>
          </w:p>
        </w:tc>
      </w:tr>
      <w:tr w:rsidR="0033514C" w:rsidRPr="00470FD8" w14:paraId="26190A52" w14:textId="77777777" w:rsidTr="0033514C">
        <w:tc>
          <w:tcPr>
            <w:tcW w:w="0" w:type="auto"/>
            <w:vMerge/>
            <w:tcBorders>
              <w:top w:val="single" w:sz="4" w:space="0" w:color="auto"/>
              <w:left w:val="single" w:sz="4" w:space="0" w:color="auto"/>
              <w:bottom w:val="single" w:sz="4" w:space="0" w:color="auto"/>
              <w:right w:val="single" w:sz="4" w:space="0" w:color="auto"/>
            </w:tcBorders>
            <w:vAlign w:val="center"/>
            <w:hideMark/>
          </w:tcPr>
          <w:p w14:paraId="74882C4B" w14:textId="77777777" w:rsidR="0033514C" w:rsidRPr="00470FD8" w:rsidRDefault="0033514C" w:rsidP="0033514C">
            <w:pPr>
              <w:spacing w:line="256" w:lineRule="auto"/>
              <w:rPr>
                <w:rFonts w:ascii="Arial" w:hAnsi="Arial" w:cs="Arial"/>
                <w:sz w:val="18"/>
                <w:szCs w:val="20"/>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2718254B" w14:textId="77777777" w:rsidR="0033514C" w:rsidRPr="00470FD8" w:rsidRDefault="0033514C" w:rsidP="0033514C">
            <w:pPr>
              <w:spacing w:line="256" w:lineRule="auto"/>
              <w:jc w:val="both"/>
              <w:rPr>
                <w:rFonts w:ascii="Arial" w:hAnsi="Arial" w:cs="Arial"/>
                <w:sz w:val="18"/>
                <w:szCs w:val="20"/>
              </w:rPr>
            </w:pPr>
            <w:r w:rsidRPr="00470FD8">
              <w:rPr>
                <w:rFonts w:ascii="Arial" w:hAnsi="Arial" w:cs="Arial"/>
                <w:sz w:val="18"/>
                <w:szCs w:val="20"/>
              </w:rPr>
              <w:t>Pinrang</w:t>
            </w:r>
          </w:p>
        </w:tc>
        <w:tc>
          <w:tcPr>
            <w:tcW w:w="2255" w:type="dxa"/>
            <w:tcBorders>
              <w:top w:val="single" w:sz="4" w:space="0" w:color="auto"/>
              <w:left w:val="single" w:sz="4" w:space="0" w:color="auto"/>
              <w:bottom w:val="single" w:sz="4" w:space="0" w:color="auto"/>
              <w:right w:val="single" w:sz="4" w:space="0" w:color="auto"/>
            </w:tcBorders>
            <w:vAlign w:val="center"/>
            <w:hideMark/>
          </w:tcPr>
          <w:p w14:paraId="645B8563" w14:textId="004B14BB" w:rsidR="0033514C" w:rsidRPr="00470FD8" w:rsidRDefault="0033514C" w:rsidP="0033514C">
            <w:pPr>
              <w:spacing w:line="256" w:lineRule="auto"/>
              <w:jc w:val="both"/>
              <w:rPr>
                <w:rFonts w:ascii="Arial" w:hAnsi="Arial" w:cs="Arial"/>
                <w:sz w:val="18"/>
                <w:szCs w:val="20"/>
              </w:rPr>
            </w:pPr>
            <w:r w:rsidRPr="00470FD8">
              <w:rPr>
                <w:rFonts w:ascii="Arial" w:hAnsi="Arial" w:cs="Arial"/>
                <w:sz w:val="18"/>
                <w:szCs w:val="20"/>
              </w:rPr>
              <w:t xml:space="preserve">35 </w:t>
            </w:r>
            <w:r w:rsidR="00217458" w:rsidRPr="00470FD8">
              <w:rPr>
                <w:rFonts w:ascii="Arial" w:hAnsi="Arial" w:cs="Arial"/>
                <w:sz w:val="18"/>
                <w:szCs w:val="20"/>
              </w:rPr>
              <w:t>Times</w:t>
            </w:r>
          </w:p>
        </w:tc>
      </w:tr>
      <w:tr w:rsidR="0033514C" w:rsidRPr="00470FD8" w14:paraId="649BB0BD" w14:textId="77777777" w:rsidTr="0033514C">
        <w:tc>
          <w:tcPr>
            <w:tcW w:w="1800" w:type="dxa"/>
            <w:vMerge w:val="restart"/>
            <w:tcBorders>
              <w:top w:val="single" w:sz="4" w:space="0" w:color="auto"/>
              <w:left w:val="single" w:sz="4" w:space="0" w:color="auto"/>
              <w:bottom w:val="single" w:sz="4" w:space="0" w:color="auto"/>
              <w:right w:val="single" w:sz="4" w:space="0" w:color="auto"/>
            </w:tcBorders>
            <w:vAlign w:val="center"/>
            <w:hideMark/>
          </w:tcPr>
          <w:p w14:paraId="29ADC016" w14:textId="04DBD058" w:rsidR="0033514C" w:rsidRPr="00470FD8" w:rsidRDefault="00217458" w:rsidP="0033514C">
            <w:pPr>
              <w:spacing w:line="256" w:lineRule="auto"/>
              <w:jc w:val="both"/>
              <w:rPr>
                <w:rFonts w:ascii="Arial" w:hAnsi="Arial" w:cs="Arial"/>
                <w:sz w:val="18"/>
                <w:szCs w:val="20"/>
              </w:rPr>
            </w:pPr>
            <w:r w:rsidRPr="00470FD8">
              <w:rPr>
                <w:rFonts w:ascii="Arial" w:hAnsi="Arial" w:cs="Arial"/>
                <w:sz w:val="18"/>
                <w:szCs w:val="20"/>
              </w:rPr>
              <w:t>Flood</w:t>
            </w:r>
          </w:p>
        </w:tc>
        <w:tc>
          <w:tcPr>
            <w:tcW w:w="1983" w:type="dxa"/>
            <w:tcBorders>
              <w:top w:val="single" w:sz="4" w:space="0" w:color="auto"/>
              <w:left w:val="single" w:sz="4" w:space="0" w:color="auto"/>
              <w:bottom w:val="single" w:sz="4" w:space="0" w:color="auto"/>
              <w:right w:val="single" w:sz="4" w:space="0" w:color="auto"/>
            </w:tcBorders>
            <w:vAlign w:val="center"/>
            <w:hideMark/>
          </w:tcPr>
          <w:p w14:paraId="09AECCBC" w14:textId="308F14CC" w:rsidR="0033514C" w:rsidRPr="00470FD8" w:rsidRDefault="00217458" w:rsidP="0033514C">
            <w:pPr>
              <w:spacing w:line="256" w:lineRule="auto"/>
              <w:jc w:val="both"/>
              <w:rPr>
                <w:rFonts w:ascii="Arial" w:hAnsi="Arial" w:cs="Arial"/>
                <w:sz w:val="18"/>
                <w:szCs w:val="20"/>
              </w:rPr>
            </w:pPr>
            <w:r w:rsidRPr="00470FD8">
              <w:rPr>
                <w:rFonts w:ascii="Arial" w:hAnsi="Arial" w:cs="Arial"/>
                <w:sz w:val="18"/>
                <w:szCs w:val="20"/>
              </w:rPr>
              <w:t>North Toraja</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1F0F961" w14:textId="1B30DE82" w:rsidR="0033514C" w:rsidRPr="00470FD8" w:rsidRDefault="0033514C" w:rsidP="0033514C">
            <w:pPr>
              <w:spacing w:line="256" w:lineRule="auto"/>
              <w:jc w:val="both"/>
              <w:rPr>
                <w:rFonts w:ascii="Arial" w:hAnsi="Arial" w:cs="Arial"/>
                <w:sz w:val="18"/>
                <w:szCs w:val="20"/>
              </w:rPr>
            </w:pPr>
            <w:r w:rsidRPr="00470FD8">
              <w:rPr>
                <w:rFonts w:ascii="Arial" w:hAnsi="Arial" w:cs="Arial"/>
                <w:sz w:val="18"/>
                <w:szCs w:val="20"/>
              </w:rPr>
              <w:t xml:space="preserve">14 </w:t>
            </w:r>
            <w:r w:rsidR="00217458" w:rsidRPr="00470FD8">
              <w:rPr>
                <w:rFonts w:ascii="Arial" w:hAnsi="Arial" w:cs="Arial"/>
                <w:sz w:val="18"/>
                <w:szCs w:val="20"/>
              </w:rPr>
              <w:t>Times</w:t>
            </w:r>
          </w:p>
        </w:tc>
      </w:tr>
      <w:tr w:rsidR="0033514C" w:rsidRPr="00470FD8" w14:paraId="4C26164E" w14:textId="77777777" w:rsidTr="0033514C">
        <w:tc>
          <w:tcPr>
            <w:tcW w:w="0" w:type="auto"/>
            <w:vMerge/>
            <w:tcBorders>
              <w:top w:val="single" w:sz="4" w:space="0" w:color="auto"/>
              <w:left w:val="single" w:sz="4" w:space="0" w:color="auto"/>
              <w:bottom w:val="single" w:sz="4" w:space="0" w:color="auto"/>
              <w:right w:val="single" w:sz="4" w:space="0" w:color="auto"/>
            </w:tcBorders>
            <w:vAlign w:val="center"/>
            <w:hideMark/>
          </w:tcPr>
          <w:p w14:paraId="43D82CD5" w14:textId="77777777" w:rsidR="0033514C" w:rsidRPr="00470FD8" w:rsidRDefault="0033514C" w:rsidP="0033514C">
            <w:pPr>
              <w:spacing w:line="256" w:lineRule="auto"/>
              <w:rPr>
                <w:rFonts w:ascii="Arial" w:hAnsi="Arial" w:cs="Arial"/>
                <w:sz w:val="18"/>
                <w:szCs w:val="20"/>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573CCFFA" w14:textId="77777777" w:rsidR="0033514C" w:rsidRPr="00470FD8" w:rsidRDefault="0033514C" w:rsidP="0033514C">
            <w:pPr>
              <w:spacing w:line="256" w:lineRule="auto"/>
              <w:jc w:val="both"/>
              <w:rPr>
                <w:rFonts w:ascii="Arial" w:hAnsi="Arial" w:cs="Arial"/>
                <w:sz w:val="18"/>
                <w:szCs w:val="20"/>
              </w:rPr>
            </w:pPr>
            <w:r w:rsidRPr="00470FD8">
              <w:rPr>
                <w:rFonts w:ascii="Arial" w:hAnsi="Arial" w:cs="Arial"/>
                <w:sz w:val="18"/>
                <w:szCs w:val="20"/>
              </w:rPr>
              <w:t>Tana Toraja</w:t>
            </w:r>
          </w:p>
        </w:tc>
        <w:tc>
          <w:tcPr>
            <w:tcW w:w="2255" w:type="dxa"/>
            <w:tcBorders>
              <w:top w:val="single" w:sz="4" w:space="0" w:color="auto"/>
              <w:left w:val="single" w:sz="4" w:space="0" w:color="auto"/>
              <w:bottom w:val="single" w:sz="4" w:space="0" w:color="auto"/>
              <w:right w:val="single" w:sz="4" w:space="0" w:color="auto"/>
            </w:tcBorders>
            <w:vAlign w:val="center"/>
            <w:hideMark/>
          </w:tcPr>
          <w:p w14:paraId="5303998A" w14:textId="4CE803F1" w:rsidR="0033514C" w:rsidRPr="00470FD8" w:rsidRDefault="0033514C" w:rsidP="0033514C">
            <w:pPr>
              <w:spacing w:line="256" w:lineRule="auto"/>
              <w:jc w:val="both"/>
              <w:rPr>
                <w:rFonts w:ascii="Arial" w:hAnsi="Arial" w:cs="Arial"/>
                <w:sz w:val="18"/>
                <w:szCs w:val="20"/>
              </w:rPr>
            </w:pPr>
            <w:r w:rsidRPr="00470FD8">
              <w:rPr>
                <w:rFonts w:ascii="Arial" w:hAnsi="Arial" w:cs="Arial"/>
                <w:sz w:val="18"/>
                <w:szCs w:val="20"/>
              </w:rPr>
              <w:t xml:space="preserve">10 </w:t>
            </w:r>
            <w:r w:rsidR="00217458" w:rsidRPr="00470FD8">
              <w:rPr>
                <w:rFonts w:ascii="Arial" w:hAnsi="Arial" w:cs="Arial"/>
                <w:sz w:val="18"/>
                <w:szCs w:val="20"/>
              </w:rPr>
              <w:t>Times</w:t>
            </w:r>
          </w:p>
        </w:tc>
      </w:tr>
      <w:tr w:rsidR="0033514C" w:rsidRPr="00470FD8" w14:paraId="46CF4524" w14:textId="77777777" w:rsidTr="0033514C">
        <w:tc>
          <w:tcPr>
            <w:tcW w:w="0" w:type="auto"/>
            <w:vMerge/>
            <w:tcBorders>
              <w:top w:val="single" w:sz="4" w:space="0" w:color="auto"/>
              <w:left w:val="single" w:sz="4" w:space="0" w:color="auto"/>
              <w:bottom w:val="single" w:sz="4" w:space="0" w:color="auto"/>
              <w:right w:val="single" w:sz="4" w:space="0" w:color="auto"/>
            </w:tcBorders>
            <w:vAlign w:val="center"/>
            <w:hideMark/>
          </w:tcPr>
          <w:p w14:paraId="6C3279A3" w14:textId="77777777" w:rsidR="0033514C" w:rsidRPr="00470FD8" w:rsidRDefault="0033514C" w:rsidP="0033514C">
            <w:pPr>
              <w:spacing w:line="256" w:lineRule="auto"/>
              <w:rPr>
                <w:rFonts w:ascii="Arial" w:hAnsi="Arial" w:cs="Arial"/>
                <w:sz w:val="18"/>
                <w:szCs w:val="20"/>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6771511B" w14:textId="77777777" w:rsidR="0033514C" w:rsidRPr="00470FD8" w:rsidRDefault="0033514C" w:rsidP="0033514C">
            <w:pPr>
              <w:spacing w:line="256" w:lineRule="auto"/>
              <w:jc w:val="both"/>
              <w:rPr>
                <w:rFonts w:ascii="Arial" w:hAnsi="Arial" w:cs="Arial"/>
                <w:b/>
                <w:sz w:val="18"/>
                <w:szCs w:val="20"/>
              </w:rPr>
            </w:pPr>
            <w:r w:rsidRPr="00470FD8">
              <w:rPr>
                <w:rFonts w:ascii="Arial" w:hAnsi="Arial" w:cs="Arial"/>
                <w:b/>
                <w:sz w:val="18"/>
                <w:szCs w:val="20"/>
              </w:rPr>
              <w:t>Enrekang</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141726C" w14:textId="2880F48E" w:rsidR="0033514C" w:rsidRPr="00470FD8" w:rsidRDefault="0033514C" w:rsidP="0033514C">
            <w:pPr>
              <w:spacing w:line="256" w:lineRule="auto"/>
              <w:jc w:val="both"/>
              <w:rPr>
                <w:rFonts w:ascii="Arial" w:hAnsi="Arial" w:cs="Arial"/>
                <w:b/>
                <w:sz w:val="18"/>
                <w:szCs w:val="20"/>
              </w:rPr>
            </w:pPr>
            <w:r w:rsidRPr="00470FD8">
              <w:rPr>
                <w:rFonts w:ascii="Arial" w:hAnsi="Arial" w:cs="Arial"/>
                <w:b/>
                <w:sz w:val="18"/>
                <w:szCs w:val="20"/>
              </w:rPr>
              <w:t xml:space="preserve">44 </w:t>
            </w:r>
            <w:r w:rsidR="00217458" w:rsidRPr="00470FD8">
              <w:rPr>
                <w:rFonts w:ascii="Arial" w:hAnsi="Arial" w:cs="Arial"/>
                <w:b/>
                <w:sz w:val="18"/>
                <w:szCs w:val="20"/>
              </w:rPr>
              <w:t>Times</w:t>
            </w:r>
          </w:p>
        </w:tc>
      </w:tr>
      <w:tr w:rsidR="0033514C" w:rsidRPr="00470FD8" w14:paraId="23CF7A4A" w14:textId="77777777" w:rsidTr="0033514C">
        <w:tc>
          <w:tcPr>
            <w:tcW w:w="0" w:type="auto"/>
            <w:vMerge/>
            <w:tcBorders>
              <w:top w:val="single" w:sz="4" w:space="0" w:color="auto"/>
              <w:left w:val="single" w:sz="4" w:space="0" w:color="auto"/>
              <w:bottom w:val="single" w:sz="4" w:space="0" w:color="auto"/>
              <w:right w:val="single" w:sz="4" w:space="0" w:color="auto"/>
            </w:tcBorders>
            <w:vAlign w:val="center"/>
            <w:hideMark/>
          </w:tcPr>
          <w:p w14:paraId="189C60DB" w14:textId="77777777" w:rsidR="0033514C" w:rsidRPr="00470FD8" w:rsidRDefault="0033514C" w:rsidP="0033514C">
            <w:pPr>
              <w:spacing w:line="256" w:lineRule="auto"/>
              <w:rPr>
                <w:rFonts w:ascii="Arial" w:hAnsi="Arial" w:cs="Arial"/>
                <w:sz w:val="18"/>
                <w:szCs w:val="20"/>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423C6A48" w14:textId="77777777" w:rsidR="0033514C" w:rsidRPr="00470FD8" w:rsidRDefault="0033514C" w:rsidP="0033514C">
            <w:pPr>
              <w:spacing w:line="256" w:lineRule="auto"/>
              <w:jc w:val="both"/>
              <w:rPr>
                <w:rFonts w:ascii="Arial" w:hAnsi="Arial" w:cs="Arial"/>
                <w:sz w:val="18"/>
                <w:szCs w:val="20"/>
              </w:rPr>
            </w:pPr>
            <w:r w:rsidRPr="00470FD8">
              <w:rPr>
                <w:rFonts w:ascii="Arial" w:hAnsi="Arial" w:cs="Arial"/>
                <w:sz w:val="18"/>
                <w:szCs w:val="20"/>
              </w:rPr>
              <w:t>Pinrang</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2C612E4" w14:textId="13514958" w:rsidR="0033514C" w:rsidRPr="00470FD8" w:rsidRDefault="0033514C" w:rsidP="0033514C">
            <w:pPr>
              <w:spacing w:line="256" w:lineRule="auto"/>
              <w:jc w:val="both"/>
              <w:rPr>
                <w:rFonts w:ascii="Arial" w:hAnsi="Arial" w:cs="Arial"/>
                <w:sz w:val="18"/>
                <w:szCs w:val="20"/>
              </w:rPr>
            </w:pPr>
            <w:r w:rsidRPr="00470FD8">
              <w:rPr>
                <w:rFonts w:ascii="Arial" w:hAnsi="Arial" w:cs="Arial"/>
                <w:sz w:val="18"/>
                <w:szCs w:val="20"/>
              </w:rPr>
              <w:t xml:space="preserve">35 </w:t>
            </w:r>
            <w:r w:rsidR="00217458" w:rsidRPr="00470FD8">
              <w:rPr>
                <w:rFonts w:ascii="Arial" w:hAnsi="Arial" w:cs="Arial"/>
                <w:sz w:val="18"/>
                <w:szCs w:val="20"/>
              </w:rPr>
              <w:t>Times</w:t>
            </w:r>
          </w:p>
        </w:tc>
      </w:tr>
    </w:tbl>
    <w:p w14:paraId="69932AF8" w14:textId="2D84C834" w:rsidR="0033514C" w:rsidRPr="00470FD8" w:rsidRDefault="0033514C" w:rsidP="0033514C">
      <w:pPr>
        <w:spacing w:after="120"/>
        <w:jc w:val="both"/>
        <w:rPr>
          <w:rFonts w:ascii="Arial" w:hAnsi="Arial" w:cs="Arial"/>
          <w:i/>
          <w:color w:val="000000" w:themeColor="text1"/>
          <w:sz w:val="18"/>
          <w:szCs w:val="20"/>
        </w:rPr>
      </w:pPr>
      <w:r w:rsidRPr="00470FD8">
        <w:rPr>
          <w:rFonts w:ascii="Arial" w:hAnsi="Arial" w:cs="Arial"/>
          <w:i/>
          <w:color w:val="000000" w:themeColor="text1"/>
          <w:sz w:val="18"/>
          <w:szCs w:val="20"/>
        </w:rPr>
        <w:tab/>
      </w:r>
      <w:r w:rsidRPr="00470FD8">
        <w:rPr>
          <w:rFonts w:ascii="Arial" w:hAnsi="Arial" w:cs="Arial"/>
          <w:i/>
          <w:color w:val="000000" w:themeColor="text1"/>
          <w:sz w:val="18"/>
          <w:szCs w:val="20"/>
        </w:rPr>
        <w:tab/>
        <w:t xml:space="preserve"> S</w:t>
      </w:r>
      <w:r w:rsidR="00217458" w:rsidRPr="00470FD8">
        <w:rPr>
          <w:rFonts w:ascii="Arial" w:hAnsi="Arial" w:cs="Arial"/>
          <w:i/>
          <w:color w:val="000000" w:themeColor="text1"/>
          <w:sz w:val="18"/>
          <w:szCs w:val="20"/>
        </w:rPr>
        <w:t>ource</w:t>
      </w:r>
      <w:r w:rsidRPr="00470FD8">
        <w:rPr>
          <w:rFonts w:ascii="Arial" w:hAnsi="Arial" w:cs="Arial"/>
          <w:i/>
          <w:color w:val="000000" w:themeColor="text1"/>
          <w:sz w:val="18"/>
          <w:szCs w:val="20"/>
        </w:rPr>
        <w:t xml:space="preserve">: </w:t>
      </w:r>
      <w:r w:rsidR="00217458" w:rsidRPr="00470FD8">
        <w:rPr>
          <w:rFonts w:ascii="Arial" w:hAnsi="Arial" w:cs="Arial"/>
          <w:i/>
          <w:color w:val="000000" w:themeColor="text1"/>
          <w:sz w:val="18"/>
          <w:szCs w:val="20"/>
        </w:rPr>
        <w:t>Village Potential Data, Central Bureau of Statistics</w:t>
      </w:r>
      <w:r w:rsidRPr="00470FD8">
        <w:rPr>
          <w:rFonts w:ascii="Arial" w:hAnsi="Arial" w:cs="Arial"/>
          <w:i/>
          <w:color w:val="000000" w:themeColor="text1"/>
          <w:sz w:val="18"/>
          <w:szCs w:val="20"/>
        </w:rPr>
        <w:t xml:space="preserve"> (2015)</w:t>
      </w:r>
    </w:p>
    <w:p w14:paraId="4DE44DE0" w14:textId="30228B1E" w:rsidR="0033514C" w:rsidRPr="00470FD8" w:rsidRDefault="0033514C" w:rsidP="0033514C">
      <w:pPr>
        <w:spacing w:before="120" w:after="120"/>
        <w:jc w:val="both"/>
        <w:rPr>
          <w:rFonts w:ascii="Arial" w:hAnsi="Arial" w:cs="Arial"/>
          <w:color w:val="000000" w:themeColor="text1"/>
          <w:sz w:val="20"/>
          <w:szCs w:val="20"/>
        </w:rPr>
      </w:pPr>
      <w:r w:rsidRPr="00470FD8">
        <w:rPr>
          <w:rFonts w:ascii="Arial" w:hAnsi="Arial" w:cs="Arial"/>
          <w:noProof/>
          <w:sz w:val="20"/>
          <w:szCs w:val="20"/>
        </w:rPr>
        <w:drawing>
          <wp:anchor distT="0" distB="0" distL="114300" distR="114300" simplePos="0" relativeHeight="251675648" behindDoc="0" locked="0" layoutInCell="1" allowOverlap="1" wp14:anchorId="23D7ACB3" wp14:editId="24091CA8">
            <wp:simplePos x="0" y="0"/>
            <wp:positionH relativeFrom="margin">
              <wp:posOffset>-28575</wp:posOffset>
            </wp:positionH>
            <wp:positionV relativeFrom="paragraph">
              <wp:posOffset>62230</wp:posOffset>
            </wp:positionV>
            <wp:extent cx="2505075" cy="3000375"/>
            <wp:effectExtent l="57150" t="57150" r="123825" b="123825"/>
            <wp:wrapThrough wrapText="bothSides">
              <wp:wrapPolygon edited="0">
                <wp:start x="-164" y="-411"/>
                <wp:lineTo x="-493" y="-274"/>
                <wp:lineTo x="-493" y="21669"/>
                <wp:lineTo x="-164" y="22354"/>
                <wp:lineTo x="22175" y="22354"/>
                <wp:lineTo x="22503" y="21669"/>
                <wp:lineTo x="22503" y="1920"/>
                <wp:lineTo x="22011" y="-137"/>
                <wp:lineTo x="22011" y="-411"/>
                <wp:lineTo x="-164" y="-411"/>
              </wp:wrapPolygon>
            </wp:wrapThrough>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05075" cy="3000375"/>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6C0FE1" w:rsidRPr="00470FD8">
        <w:rPr>
          <w:rFonts w:ascii="Arial" w:hAnsi="Arial" w:cs="Arial"/>
          <w:color w:val="000000" w:themeColor="text1"/>
          <w:sz w:val="20"/>
          <w:szCs w:val="20"/>
        </w:rPr>
        <w:t xml:space="preserve">In the table 1 above, it is recorded that </w:t>
      </w:r>
      <w:r w:rsidRPr="00470FD8">
        <w:rPr>
          <w:rFonts w:ascii="Arial" w:hAnsi="Arial" w:cs="Arial"/>
          <w:color w:val="000000" w:themeColor="text1"/>
          <w:sz w:val="20"/>
          <w:szCs w:val="20"/>
        </w:rPr>
        <w:t xml:space="preserve">Enrekang </w:t>
      </w:r>
      <w:r w:rsidR="006C0FE1" w:rsidRPr="00470FD8">
        <w:rPr>
          <w:rFonts w:ascii="Arial" w:hAnsi="Arial" w:cs="Arial"/>
          <w:color w:val="000000" w:themeColor="text1"/>
          <w:sz w:val="20"/>
          <w:szCs w:val="20"/>
        </w:rPr>
        <w:t>District has the most frequent flood and landslide events</w:t>
      </w:r>
      <w:r w:rsidRPr="00470FD8">
        <w:rPr>
          <w:rFonts w:ascii="Arial" w:hAnsi="Arial" w:cs="Arial"/>
          <w:color w:val="000000" w:themeColor="text1"/>
          <w:sz w:val="20"/>
          <w:szCs w:val="20"/>
        </w:rPr>
        <w:t xml:space="preserve">. </w:t>
      </w:r>
      <w:r w:rsidR="006C0FE1" w:rsidRPr="00470FD8">
        <w:rPr>
          <w:rFonts w:ascii="Arial" w:hAnsi="Arial" w:cs="Arial"/>
          <w:color w:val="000000" w:themeColor="text1"/>
          <w:sz w:val="20"/>
          <w:szCs w:val="20"/>
        </w:rPr>
        <w:t>Therefore, the project will be implemented at the location of the intervention</w:t>
      </w:r>
      <w:r w:rsidR="00E835D0" w:rsidRPr="00470FD8">
        <w:rPr>
          <w:rFonts w:ascii="Arial" w:hAnsi="Arial" w:cs="Arial"/>
          <w:color w:val="000000" w:themeColor="text1"/>
          <w:sz w:val="20"/>
          <w:szCs w:val="20"/>
        </w:rPr>
        <w:t xml:space="preserve"> based on the intensity of the disaster occurring during the last 5 years</w:t>
      </w:r>
      <w:r w:rsidRPr="00470FD8">
        <w:rPr>
          <w:rFonts w:ascii="Arial" w:hAnsi="Arial" w:cs="Arial"/>
          <w:color w:val="000000" w:themeColor="text1"/>
          <w:sz w:val="20"/>
          <w:szCs w:val="20"/>
        </w:rPr>
        <w:t xml:space="preserve">. </w:t>
      </w:r>
      <w:r w:rsidR="00E835D0" w:rsidRPr="00470FD8">
        <w:rPr>
          <w:rFonts w:ascii="Arial" w:hAnsi="Arial" w:cs="Arial"/>
          <w:b/>
          <w:color w:val="000000" w:themeColor="text1"/>
          <w:sz w:val="20"/>
          <w:szCs w:val="20"/>
        </w:rPr>
        <w:t xml:space="preserve">In </w:t>
      </w:r>
      <w:r w:rsidRPr="00470FD8">
        <w:rPr>
          <w:rFonts w:ascii="Arial" w:hAnsi="Arial" w:cs="Arial"/>
          <w:b/>
          <w:color w:val="000000" w:themeColor="text1"/>
          <w:sz w:val="20"/>
          <w:szCs w:val="20"/>
        </w:rPr>
        <w:t>Enrekang</w:t>
      </w:r>
      <w:r w:rsidR="00E835D0" w:rsidRPr="00470FD8">
        <w:rPr>
          <w:rFonts w:ascii="Arial" w:hAnsi="Arial" w:cs="Arial"/>
          <w:b/>
          <w:color w:val="000000" w:themeColor="text1"/>
          <w:sz w:val="20"/>
          <w:szCs w:val="20"/>
        </w:rPr>
        <w:t xml:space="preserve"> </w:t>
      </w:r>
      <w:r w:rsidR="00D3037E" w:rsidRPr="00470FD8">
        <w:rPr>
          <w:rFonts w:ascii="Arial" w:hAnsi="Arial" w:cs="Arial"/>
          <w:b/>
          <w:color w:val="000000" w:themeColor="text1"/>
          <w:sz w:val="20"/>
          <w:szCs w:val="20"/>
        </w:rPr>
        <w:t>District</w:t>
      </w:r>
      <w:r w:rsidRPr="00470FD8">
        <w:rPr>
          <w:rFonts w:ascii="Arial" w:hAnsi="Arial" w:cs="Arial"/>
          <w:b/>
          <w:color w:val="000000" w:themeColor="text1"/>
          <w:sz w:val="20"/>
          <w:szCs w:val="20"/>
        </w:rPr>
        <w:t xml:space="preserve">, </w:t>
      </w:r>
      <w:r w:rsidR="00E835D0" w:rsidRPr="00470FD8">
        <w:rPr>
          <w:rFonts w:ascii="Arial" w:hAnsi="Arial" w:cs="Arial"/>
          <w:b/>
          <w:color w:val="000000" w:themeColor="text1"/>
          <w:sz w:val="20"/>
          <w:szCs w:val="20"/>
        </w:rPr>
        <w:t xml:space="preserve">the project was implemented in </w:t>
      </w:r>
      <w:r w:rsidR="005273EE" w:rsidRPr="00470FD8">
        <w:rPr>
          <w:rFonts w:ascii="Arial" w:hAnsi="Arial" w:cs="Arial"/>
          <w:b/>
          <w:color w:val="000000" w:themeColor="text1"/>
          <w:sz w:val="20"/>
          <w:szCs w:val="20"/>
        </w:rPr>
        <w:t>4</w:t>
      </w:r>
      <w:r w:rsidR="00E835D0" w:rsidRPr="00470FD8">
        <w:rPr>
          <w:rFonts w:ascii="Arial" w:hAnsi="Arial" w:cs="Arial"/>
          <w:b/>
          <w:color w:val="000000" w:themeColor="text1"/>
          <w:sz w:val="20"/>
          <w:szCs w:val="20"/>
        </w:rPr>
        <w:t xml:space="preserve"> </w:t>
      </w:r>
      <w:r w:rsidR="00036B16" w:rsidRPr="00470FD8">
        <w:rPr>
          <w:rFonts w:ascii="Arial" w:hAnsi="Arial" w:cs="Arial"/>
          <w:b/>
          <w:color w:val="000000" w:themeColor="text1"/>
          <w:sz w:val="20"/>
          <w:szCs w:val="20"/>
        </w:rPr>
        <w:t>(</w:t>
      </w:r>
      <w:r w:rsidR="00E835D0" w:rsidRPr="00470FD8">
        <w:rPr>
          <w:rFonts w:ascii="Arial" w:hAnsi="Arial" w:cs="Arial"/>
          <w:b/>
          <w:color w:val="000000" w:themeColor="text1"/>
          <w:sz w:val="20"/>
          <w:szCs w:val="20"/>
        </w:rPr>
        <w:t>four</w:t>
      </w:r>
      <w:r w:rsidR="00036B16" w:rsidRPr="00470FD8">
        <w:rPr>
          <w:rFonts w:ascii="Arial" w:hAnsi="Arial" w:cs="Arial"/>
          <w:b/>
          <w:color w:val="000000" w:themeColor="text1"/>
          <w:sz w:val="20"/>
          <w:szCs w:val="20"/>
        </w:rPr>
        <w:t xml:space="preserve">) </w:t>
      </w:r>
      <w:r w:rsidR="00E835D0" w:rsidRPr="00470FD8">
        <w:rPr>
          <w:rFonts w:ascii="Arial" w:hAnsi="Arial" w:cs="Arial"/>
          <w:b/>
          <w:color w:val="000000" w:themeColor="text1"/>
          <w:sz w:val="20"/>
          <w:szCs w:val="20"/>
        </w:rPr>
        <w:t xml:space="preserve">villages i.e. </w:t>
      </w:r>
      <w:r w:rsidR="00047146" w:rsidRPr="00470FD8">
        <w:rPr>
          <w:rFonts w:ascii="Arial" w:hAnsi="Arial" w:cs="Arial"/>
          <w:b/>
          <w:color w:val="000000" w:themeColor="text1"/>
          <w:sz w:val="20"/>
          <w:szCs w:val="20"/>
        </w:rPr>
        <w:t>Palladang</w:t>
      </w:r>
      <w:r w:rsidRPr="00470FD8">
        <w:rPr>
          <w:rFonts w:ascii="Arial" w:hAnsi="Arial" w:cs="Arial"/>
          <w:b/>
          <w:color w:val="000000" w:themeColor="text1"/>
          <w:sz w:val="20"/>
          <w:szCs w:val="20"/>
        </w:rPr>
        <w:t xml:space="preserve">, Pundilemo, </w:t>
      </w:r>
      <w:r w:rsidR="007D75E1" w:rsidRPr="00470FD8">
        <w:rPr>
          <w:rFonts w:ascii="Arial" w:hAnsi="Arial" w:cs="Arial"/>
          <w:b/>
          <w:color w:val="000000" w:themeColor="text1"/>
          <w:sz w:val="20"/>
          <w:szCs w:val="20"/>
        </w:rPr>
        <w:t xml:space="preserve">Tungka </w:t>
      </w:r>
      <w:r w:rsidR="00E835D0" w:rsidRPr="00470FD8">
        <w:rPr>
          <w:rFonts w:ascii="Arial" w:hAnsi="Arial" w:cs="Arial"/>
          <w:b/>
          <w:color w:val="000000" w:themeColor="text1"/>
          <w:sz w:val="20"/>
          <w:szCs w:val="20"/>
        </w:rPr>
        <w:t xml:space="preserve">and </w:t>
      </w:r>
      <w:r w:rsidR="00D158E8" w:rsidRPr="00470FD8">
        <w:rPr>
          <w:rFonts w:ascii="Arial" w:hAnsi="Arial" w:cs="Arial"/>
          <w:b/>
          <w:color w:val="000000" w:themeColor="text1"/>
          <w:sz w:val="20"/>
          <w:szCs w:val="20"/>
        </w:rPr>
        <w:t>Ranga</w:t>
      </w:r>
      <w:r w:rsidR="00E835D0" w:rsidRPr="00470FD8">
        <w:rPr>
          <w:rFonts w:ascii="Arial" w:hAnsi="Arial" w:cs="Arial"/>
          <w:color w:val="000000" w:themeColor="text1"/>
          <w:sz w:val="20"/>
          <w:szCs w:val="20"/>
        </w:rPr>
        <w:t xml:space="preserve">. Since </w:t>
      </w:r>
      <w:r w:rsidRPr="00470FD8">
        <w:rPr>
          <w:rFonts w:ascii="Arial" w:hAnsi="Arial" w:cs="Arial"/>
          <w:color w:val="000000" w:themeColor="text1"/>
          <w:sz w:val="20"/>
          <w:szCs w:val="20"/>
        </w:rPr>
        <w:t xml:space="preserve">2013 </w:t>
      </w:r>
      <w:r w:rsidR="00E835D0" w:rsidRPr="00470FD8">
        <w:rPr>
          <w:rFonts w:ascii="Arial" w:hAnsi="Arial" w:cs="Arial"/>
          <w:color w:val="000000" w:themeColor="text1"/>
          <w:sz w:val="20"/>
          <w:szCs w:val="20"/>
        </w:rPr>
        <w:t xml:space="preserve">in </w:t>
      </w:r>
      <w:r w:rsidRPr="00470FD8">
        <w:rPr>
          <w:rFonts w:ascii="Arial" w:hAnsi="Arial" w:cs="Arial"/>
          <w:color w:val="000000" w:themeColor="text1"/>
          <w:sz w:val="20"/>
          <w:szCs w:val="20"/>
        </w:rPr>
        <w:t xml:space="preserve">Enrekang </w:t>
      </w:r>
      <w:r w:rsidR="00E835D0" w:rsidRPr="00470FD8">
        <w:rPr>
          <w:rFonts w:ascii="Arial" w:hAnsi="Arial" w:cs="Arial"/>
          <w:color w:val="000000" w:themeColor="text1"/>
          <w:sz w:val="20"/>
          <w:szCs w:val="20"/>
        </w:rPr>
        <w:t xml:space="preserve">District, there has been a catastrophic flood that resulted in submerged farmland and </w:t>
      </w:r>
      <w:r w:rsidR="00D3037E" w:rsidRPr="00470FD8">
        <w:rPr>
          <w:rFonts w:ascii="Arial" w:hAnsi="Arial" w:cs="Arial"/>
          <w:color w:val="000000" w:themeColor="text1"/>
          <w:sz w:val="20"/>
          <w:szCs w:val="20"/>
        </w:rPr>
        <w:t>plantations</w:t>
      </w:r>
      <w:r w:rsidRPr="00470FD8">
        <w:rPr>
          <w:rFonts w:ascii="Arial" w:hAnsi="Arial" w:cs="Arial"/>
          <w:color w:val="000000" w:themeColor="text1"/>
          <w:sz w:val="20"/>
          <w:szCs w:val="20"/>
        </w:rPr>
        <w:t xml:space="preserve">. </w:t>
      </w:r>
      <w:r w:rsidR="00E835D0" w:rsidRPr="00470FD8">
        <w:rPr>
          <w:rFonts w:ascii="Arial" w:hAnsi="Arial" w:cs="Arial"/>
          <w:color w:val="000000" w:themeColor="text1"/>
          <w:sz w:val="20"/>
          <w:szCs w:val="20"/>
        </w:rPr>
        <w:t xml:space="preserve">This made </w:t>
      </w:r>
      <w:r w:rsidR="00E835D0" w:rsidRPr="00470FD8">
        <w:rPr>
          <w:rFonts w:ascii="Arial" w:hAnsi="Arial" w:cs="Arial"/>
          <w:b/>
          <w:color w:val="000000" w:themeColor="text1"/>
          <w:sz w:val="20"/>
          <w:szCs w:val="20"/>
        </w:rPr>
        <w:t>the income of the people decreased and uncertain</w:t>
      </w:r>
      <w:r w:rsidRPr="00470FD8">
        <w:rPr>
          <w:rFonts w:ascii="Arial" w:hAnsi="Arial" w:cs="Arial"/>
          <w:color w:val="FF0000"/>
          <w:sz w:val="20"/>
          <w:szCs w:val="20"/>
        </w:rPr>
        <w:t xml:space="preserve">. </w:t>
      </w:r>
      <w:r w:rsidR="00E835D0" w:rsidRPr="00470FD8">
        <w:rPr>
          <w:rFonts w:ascii="Arial" w:hAnsi="Arial" w:cs="Arial"/>
          <w:b/>
          <w:color w:val="000000" w:themeColor="text1"/>
          <w:sz w:val="20"/>
          <w:szCs w:val="20"/>
        </w:rPr>
        <w:t xml:space="preserve">In the other six villages, in addition to floods, </w:t>
      </w:r>
      <w:r w:rsidR="00D3037E" w:rsidRPr="00470FD8">
        <w:rPr>
          <w:rFonts w:ascii="Arial" w:hAnsi="Arial" w:cs="Arial"/>
          <w:b/>
          <w:color w:val="000000" w:themeColor="text1"/>
          <w:sz w:val="20"/>
          <w:szCs w:val="20"/>
        </w:rPr>
        <w:t>landslides</w:t>
      </w:r>
      <w:r w:rsidR="00E835D0" w:rsidRPr="00470FD8">
        <w:rPr>
          <w:rFonts w:ascii="Arial" w:hAnsi="Arial" w:cs="Arial"/>
          <w:b/>
          <w:color w:val="000000" w:themeColor="text1"/>
          <w:sz w:val="20"/>
          <w:szCs w:val="20"/>
        </w:rPr>
        <w:t xml:space="preserve"> also occurred</w:t>
      </w:r>
      <w:r w:rsidRPr="00470FD8">
        <w:rPr>
          <w:rStyle w:val="FootnoteReference"/>
          <w:rFonts w:ascii="Arial" w:hAnsi="Arial" w:cs="Arial"/>
          <w:color w:val="000000" w:themeColor="text1"/>
          <w:sz w:val="20"/>
          <w:szCs w:val="20"/>
        </w:rPr>
        <w:footnoteReference w:id="8"/>
      </w:r>
      <w:r w:rsidRPr="00470FD8">
        <w:rPr>
          <w:rFonts w:ascii="Arial" w:hAnsi="Arial" w:cs="Arial"/>
          <w:color w:val="000000" w:themeColor="text1"/>
          <w:sz w:val="20"/>
          <w:szCs w:val="20"/>
        </w:rPr>
        <w:t xml:space="preserve">. </w:t>
      </w:r>
    </w:p>
    <w:p w14:paraId="4A8C65CA" w14:textId="27B9D487" w:rsidR="0033514C" w:rsidRPr="00470FD8" w:rsidRDefault="0053639C" w:rsidP="0033514C">
      <w:pPr>
        <w:spacing w:before="120" w:after="120"/>
        <w:jc w:val="both"/>
        <w:rPr>
          <w:rFonts w:ascii="Arial" w:hAnsi="Arial" w:cs="Arial"/>
          <w:color w:val="000000" w:themeColor="text1"/>
          <w:sz w:val="20"/>
          <w:szCs w:val="20"/>
        </w:rPr>
      </w:pPr>
      <w:r w:rsidRPr="00470FD8">
        <w:rPr>
          <w:rFonts w:ascii="Arial" w:hAnsi="Arial" w:cs="Arial"/>
          <w:b/>
          <w:color w:val="000000" w:themeColor="text1"/>
          <w:sz w:val="20"/>
          <w:szCs w:val="20"/>
        </w:rPr>
        <w:t xml:space="preserve">In </w:t>
      </w:r>
      <w:r w:rsidR="0033514C" w:rsidRPr="00470FD8">
        <w:rPr>
          <w:rFonts w:ascii="Arial" w:hAnsi="Arial" w:cs="Arial"/>
          <w:b/>
          <w:color w:val="000000" w:themeColor="text1"/>
          <w:sz w:val="20"/>
          <w:szCs w:val="20"/>
        </w:rPr>
        <w:t>Tana Toraja</w:t>
      </w:r>
      <w:r w:rsidRPr="00470FD8">
        <w:rPr>
          <w:rFonts w:ascii="Arial" w:hAnsi="Arial" w:cs="Arial"/>
          <w:b/>
          <w:color w:val="000000" w:themeColor="text1"/>
          <w:sz w:val="20"/>
          <w:szCs w:val="20"/>
        </w:rPr>
        <w:t xml:space="preserve"> District</w:t>
      </w:r>
      <w:r w:rsidR="0033514C" w:rsidRPr="00470FD8">
        <w:rPr>
          <w:rFonts w:ascii="Arial" w:hAnsi="Arial" w:cs="Arial"/>
          <w:b/>
          <w:color w:val="000000" w:themeColor="text1"/>
          <w:sz w:val="20"/>
          <w:szCs w:val="20"/>
        </w:rPr>
        <w:t xml:space="preserve">, </w:t>
      </w:r>
      <w:r w:rsidR="00D3037E" w:rsidRPr="00470FD8">
        <w:rPr>
          <w:rFonts w:ascii="Arial" w:hAnsi="Arial" w:cs="Arial"/>
          <w:b/>
          <w:color w:val="000000" w:themeColor="text1"/>
          <w:sz w:val="20"/>
          <w:szCs w:val="20"/>
        </w:rPr>
        <w:t>which</w:t>
      </w:r>
      <w:r w:rsidRPr="00470FD8">
        <w:rPr>
          <w:rFonts w:ascii="Arial" w:hAnsi="Arial" w:cs="Arial"/>
          <w:b/>
          <w:color w:val="000000" w:themeColor="text1"/>
          <w:sz w:val="20"/>
          <w:szCs w:val="20"/>
        </w:rPr>
        <w:t xml:space="preserve"> is the locus of </w:t>
      </w:r>
      <w:r w:rsidR="005273EE" w:rsidRPr="00470FD8">
        <w:rPr>
          <w:rFonts w:ascii="Arial" w:hAnsi="Arial" w:cs="Arial"/>
          <w:b/>
          <w:color w:val="000000" w:themeColor="text1"/>
          <w:sz w:val="20"/>
          <w:szCs w:val="20"/>
        </w:rPr>
        <w:t>3 (t</w:t>
      </w:r>
      <w:r w:rsidRPr="00470FD8">
        <w:rPr>
          <w:rFonts w:ascii="Arial" w:hAnsi="Arial" w:cs="Arial"/>
          <w:b/>
          <w:color w:val="000000" w:themeColor="text1"/>
          <w:sz w:val="20"/>
          <w:szCs w:val="20"/>
        </w:rPr>
        <w:t>hree</w:t>
      </w:r>
      <w:r w:rsidR="00D3037E" w:rsidRPr="00470FD8">
        <w:rPr>
          <w:rFonts w:ascii="Arial" w:hAnsi="Arial" w:cs="Arial"/>
          <w:b/>
          <w:color w:val="000000" w:themeColor="text1"/>
          <w:sz w:val="20"/>
          <w:szCs w:val="20"/>
        </w:rPr>
        <w:t>) intervention</w:t>
      </w:r>
      <w:r w:rsidRPr="00470FD8">
        <w:rPr>
          <w:rFonts w:ascii="Arial" w:hAnsi="Arial" w:cs="Arial"/>
          <w:b/>
          <w:color w:val="000000" w:themeColor="text1"/>
          <w:sz w:val="20"/>
          <w:szCs w:val="20"/>
        </w:rPr>
        <w:t xml:space="preserve"> villages i.e. </w:t>
      </w:r>
      <w:r w:rsidR="0033514C" w:rsidRPr="00470FD8">
        <w:rPr>
          <w:rFonts w:ascii="Arial" w:hAnsi="Arial" w:cs="Arial"/>
          <w:b/>
          <w:color w:val="000000" w:themeColor="text1"/>
          <w:sz w:val="20"/>
          <w:szCs w:val="20"/>
        </w:rPr>
        <w:t>Lembang Randan Batu, Lembang Pakudan Lembang Sese Salu</w:t>
      </w:r>
      <w:r w:rsidR="005273EE" w:rsidRPr="00470FD8">
        <w:rPr>
          <w:rFonts w:ascii="Arial" w:hAnsi="Arial" w:cs="Arial"/>
          <w:color w:val="000000" w:themeColor="text1"/>
          <w:sz w:val="20"/>
          <w:szCs w:val="20"/>
        </w:rPr>
        <w:t xml:space="preserve">. </w:t>
      </w:r>
      <w:r w:rsidRPr="00470FD8">
        <w:rPr>
          <w:rFonts w:ascii="Arial" w:hAnsi="Arial" w:cs="Arial"/>
          <w:color w:val="000000" w:themeColor="text1"/>
          <w:sz w:val="20"/>
          <w:szCs w:val="20"/>
        </w:rPr>
        <w:t xml:space="preserve">Every month in early </w:t>
      </w:r>
      <w:r w:rsidR="0033514C" w:rsidRPr="00470FD8">
        <w:rPr>
          <w:rFonts w:ascii="Arial" w:hAnsi="Arial" w:cs="Arial"/>
          <w:color w:val="000000" w:themeColor="text1"/>
          <w:sz w:val="20"/>
          <w:szCs w:val="20"/>
        </w:rPr>
        <w:t xml:space="preserve">2016, </w:t>
      </w:r>
      <w:r w:rsidRPr="00470FD8">
        <w:rPr>
          <w:rFonts w:ascii="Arial" w:hAnsi="Arial" w:cs="Arial"/>
          <w:color w:val="000000" w:themeColor="text1"/>
          <w:sz w:val="20"/>
          <w:szCs w:val="20"/>
        </w:rPr>
        <w:t>each village took turns reporting a landslide</w:t>
      </w:r>
      <w:r w:rsidR="0033514C" w:rsidRPr="00470FD8">
        <w:rPr>
          <w:rStyle w:val="FootnoteReference"/>
          <w:rFonts w:ascii="Arial" w:hAnsi="Arial" w:cs="Arial"/>
          <w:color w:val="000000" w:themeColor="text1"/>
          <w:sz w:val="20"/>
          <w:szCs w:val="20"/>
        </w:rPr>
        <w:footnoteReference w:id="9"/>
      </w:r>
      <w:r w:rsidR="0033514C" w:rsidRPr="00470FD8">
        <w:rPr>
          <w:rFonts w:ascii="Arial" w:hAnsi="Arial" w:cs="Arial"/>
          <w:color w:val="000000" w:themeColor="text1"/>
          <w:sz w:val="20"/>
          <w:szCs w:val="20"/>
        </w:rPr>
        <w:t>.</w:t>
      </w:r>
      <w:r w:rsidR="00C44C69" w:rsidRPr="00470FD8">
        <w:rPr>
          <w:rFonts w:ascii="Arial" w:hAnsi="Arial" w:cs="Arial"/>
          <w:color w:val="000000" w:themeColor="text1"/>
          <w:sz w:val="20"/>
          <w:szCs w:val="20"/>
        </w:rPr>
        <w:t xml:space="preserve"> </w:t>
      </w:r>
      <w:r w:rsidRPr="00470FD8">
        <w:rPr>
          <w:rFonts w:ascii="Arial" w:hAnsi="Arial" w:cs="Arial"/>
          <w:color w:val="000000" w:themeColor="text1"/>
          <w:sz w:val="20"/>
          <w:szCs w:val="20"/>
        </w:rPr>
        <w:t>The landslide material has stockpiled several bridges and access to roads people pass through which hamper the economic activities of local communities</w:t>
      </w:r>
      <w:r w:rsidR="0033514C" w:rsidRPr="00470FD8">
        <w:rPr>
          <w:rStyle w:val="FootnoteReference"/>
          <w:rFonts w:ascii="Arial" w:hAnsi="Arial" w:cs="Arial"/>
          <w:color w:val="000000" w:themeColor="text1"/>
          <w:sz w:val="20"/>
          <w:szCs w:val="20"/>
        </w:rPr>
        <w:footnoteReference w:id="10"/>
      </w:r>
      <w:r w:rsidR="0033514C" w:rsidRPr="00470FD8">
        <w:rPr>
          <w:rFonts w:ascii="Arial" w:hAnsi="Arial" w:cs="Arial"/>
          <w:color w:val="000000" w:themeColor="text1"/>
          <w:sz w:val="20"/>
          <w:szCs w:val="20"/>
        </w:rPr>
        <w:t xml:space="preserve">. </w:t>
      </w:r>
    </w:p>
    <w:p w14:paraId="0729C0F1" w14:textId="1F1B08ED" w:rsidR="0033514C" w:rsidRPr="00470FD8" w:rsidRDefault="00F168AD" w:rsidP="0033514C">
      <w:pPr>
        <w:spacing w:before="120" w:after="120"/>
        <w:jc w:val="both"/>
        <w:rPr>
          <w:rFonts w:ascii="Arial" w:hAnsi="Arial" w:cs="Arial"/>
          <w:color w:val="000000" w:themeColor="text1"/>
          <w:sz w:val="20"/>
          <w:szCs w:val="20"/>
        </w:rPr>
      </w:pPr>
      <w:r w:rsidRPr="00470FD8">
        <w:rPr>
          <w:rFonts w:ascii="Arial" w:hAnsi="Arial" w:cs="Arial"/>
          <w:noProof/>
        </w:rPr>
        <mc:AlternateContent>
          <mc:Choice Requires="wps">
            <w:drawing>
              <wp:anchor distT="0" distB="0" distL="114300" distR="114300" simplePos="0" relativeHeight="251715584" behindDoc="0" locked="0" layoutInCell="1" allowOverlap="1" wp14:anchorId="0C9D1367" wp14:editId="4A32EE18">
                <wp:simplePos x="0" y="0"/>
                <wp:positionH relativeFrom="margin">
                  <wp:align>left</wp:align>
                </wp:positionH>
                <wp:positionV relativeFrom="paragraph">
                  <wp:posOffset>228241</wp:posOffset>
                </wp:positionV>
                <wp:extent cx="2505075" cy="318770"/>
                <wp:effectExtent l="0" t="0" r="9525" b="5080"/>
                <wp:wrapThrough wrapText="bothSides">
                  <wp:wrapPolygon edited="0">
                    <wp:start x="0" y="0"/>
                    <wp:lineTo x="0" y="20653"/>
                    <wp:lineTo x="21518" y="20653"/>
                    <wp:lineTo x="21518" y="0"/>
                    <wp:lineTo x="0" y="0"/>
                  </wp:wrapPolygon>
                </wp:wrapThrough>
                <wp:docPr id="7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05075" cy="318977"/>
                        </a:xfrm>
                        <a:prstGeom prst="rect">
                          <a:avLst/>
                        </a:prstGeom>
                        <a:solidFill>
                          <a:prstClr val="white"/>
                        </a:solidFill>
                        <a:ln>
                          <a:noFill/>
                        </a:ln>
                        <a:effectLst/>
                      </wps:spPr>
                      <wps:txbx>
                        <w:txbxContent>
                          <w:p w14:paraId="098558EF" w14:textId="1275865D" w:rsidR="00A52ABE" w:rsidRPr="009428A1" w:rsidRDefault="00A52ABE" w:rsidP="00AD72BD">
                            <w:pPr>
                              <w:pStyle w:val="Caption"/>
                              <w:rPr>
                                <w:rFonts w:ascii="Arial" w:hAnsi="Arial" w:cs="Arial"/>
                                <w:noProof/>
                                <w:sz w:val="20"/>
                                <w:szCs w:val="20"/>
                              </w:rPr>
                            </w:pPr>
                            <w:r>
                              <w:t xml:space="preserve">Figure </w:t>
                            </w:r>
                            <w:r>
                              <w:fldChar w:fldCharType="begin"/>
                            </w:r>
                            <w:r>
                              <w:instrText xml:space="preserve"> SEQ Figure \* ARABIC </w:instrText>
                            </w:r>
                            <w:r>
                              <w:fldChar w:fldCharType="separate"/>
                            </w:r>
                            <w:r>
                              <w:rPr>
                                <w:noProof/>
                              </w:rPr>
                              <w:t>5</w:t>
                            </w:r>
                            <w:r>
                              <w:fldChar w:fldCharType="end"/>
                            </w:r>
                            <w:r>
                              <w:t>. Landslide Portrait in one of the Saddang Watershed areas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C9D1367" id="Text Box 78" o:spid="_x0000_s1031" type="#_x0000_t202" style="position:absolute;left:0;text-align:left;margin-left:0;margin-top:17.95pt;width:197.25pt;height:25.1pt;z-index:2517155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" stroked="f">
                <v:textbox inset="0,0,0,0">
                  <w:txbxContent>
                    <w:p w14:paraId="098558EF" w14:textId="1275865D" w:rsidR="00A52ABE" w:rsidRPr="009428A1" w:rsidRDefault="00A52ABE" w:rsidP="00AD72BD">
                      <w:pPr>
                        <w:pStyle w:val="Caption"/>
                        <w:rPr>
                          <w:rFonts w:ascii="Arial" w:hAnsi="Arial" w:cs="Arial"/>
                          <w:noProof/>
                          <w:sz w:val="20"/>
                          <w:szCs w:val="20"/>
                        </w:rPr>
                      </w:pPr>
                      <w:r>
                        <w:t xml:space="preserve">Figure </w:t>
                      </w:r>
                      <w:r>
                        <w:fldChar w:fldCharType="begin"/>
                      </w:r>
                      <w:r>
                        <w:instrText xml:space="preserve"> SEQ Figure \* ARABIC </w:instrText>
                      </w:r>
                      <w:r>
                        <w:fldChar w:fldCharType="separate"/>
                      </w:r>
                      <w:r>
                        <w:rPr>
                          <w:noProof/>
                        </w:rPr>
                        <w:t>5</w:t>
                      </w:r>
                      <w:r>
                        <w:fldChar w:fldCharType="end"/>
                      </w:r>
                      <w:r>
                        <w:t>. Landslide Portrait in one of the Saddang Watershed areas</w:t>
                      </w:r>
                    </w:p>
                  </w:txbxContent>
                </v:textbox>
                <w10:wrap type="through" anchorx="margin"/>
              </v:shape>
            </w:pict>
          </mc:Fallback>
        </mc:AlternateContent>
      </w:r>
      <w:r w:rsidR="00A153AA" w:rsidRPr="00470FD8">
        <w:rPr>
          <w:rFonts w:ascii="Arial" w:hAnsi="Arial" w:cs="Arial"/>
          <w:color w:val="000000" w:themeColor="text1"/>
          <w:sz w:val="20"/>
          <w:szCs w:val="20"/>
        </w:rPr>
        <w:t xml:space="preserve">The Regional Disaster Management Agency of North </w:t>
      </w:r>
      <w:r w:rsidR="0033514C" w:rsidRPr="00470FD8">
        <w:rPr>
          <w:rFonts w:ascii="Arial" w:hAnsi="Arial" w:cs="Arial"/>
          <w:color w:val="000000" w:themeColor="text1"/>
          <w:sz w:val="20"/>
          <w:szCs w:val="20"/>
        </w:rPr>
        <w:t xml:space="preserve">Toraja </w:t>
      </w:r>
      <w:r w:rsidR="00A153AA" w:rsidRPr="00470FD8">
        <w:rPr>
          <w:rFonts w:ascii="Arial" w:hAnsi="Arial" w:cs="Arial"/>
          <w:color w:val="000000" w:themeColor="text1"/>
          <w:sz w:val="20"/>
          <w:szCs w:val="20"/>
        </w:rPr>
        <w:t xml:space="preserve">District received information on </w:t>
      </w:r>
      <w:r w:rsidR="00D3037E" w:rsidRPr="00470FD8">
        <w:rPr>
          <w:rFonts w:ascii="Arial" w:hAnsi="Arial" w:cs="Arial"/>
          <w:color w:val="000000" w:themeColor="text1"/>
          <w:sz w:val="20"/>
          <w:szCs w:val="20"/>
        </w:rPr>
        <w:t>landslide</w:t>
      </w:r>
      <w:r w:rsidR="00A153AA" w:rsidRPr="00470FD8">
        <w:rPr>
          <w:rFonts w:ascii="Arial" w:hAnsi="Arial" w:cs="Arial"/>
          <w:color w:val="000000" w:themeColor="text1"/>
          <w:sz w:val="20"/>
          <w:szCs w:val="20"/>
        </w:rPr>
        <w:t xml:space="preserve"> disaster that occurred in </w:t>
      </w:r>
      <w:r w:rsidR="0033514C" w:rsidRPr="00470FD8">
        <w:rPr>
          <w:rFonts w:ascii="Arial" w:hAnsi="Arial" w:cs="Arial"/>
          <w:color w:val="000000" w:themeColor="text1"/>
          <w:sz w:val="20"/>
          <w:szCs w:val="20"/>
        </w:rPr>
        <w:t xml:space="preserve">2017. </w:t>
      </w:r>
      <w:r w:rsidR="00D3037E" w:rsidRPr="00470FD8">
        <w:rPr>
          <w:rFonts w:ascii="Arial" w:hAnsi="Arial" w:cs="Arial"/>
          <w:b/>
          <w:color w:val="000000" w:themeColor="text1"/>
          <w:sz w:val="20"/>
          <w:szCs w:val="20"/>
        </w:rPr>
        <w:t>Areas that become project intervention in North Toraja District are 3 (three) villages i.e. Lembang Karre Limbong, Lembang Sapan Kua-Kua Paniki, and Bokin</w:t>
      </w:r>
      <w:r w:rsidR="00D3037E" w:rsidRPr="00470FD8">
        <w:rPr>
          <w:rFonts w:ascii="Arial" w:hAnsi="Arial" w:cs="Arial"/>
          <w:color w:val="000000" w:themeColor="text1"/>
          <w:sz w:val="20"/>
          <w:szCs w:val="20"/>
        </w:rPr>
        <w:t xml:space="preserve">. </w:t>
      </w:r>
      <w:r w:rsidR="00A153AA" w:rsidRPr="00470FD8">
        <w:rPr>
          <w:rFonts w:ascii="Arial" w:hAnsi="Arial" w:cs="Arial"/>
          <w:color w:val="000000" w:themeColor="text1"/>
          <w:sz w:val="20"/>
          <w:szCs w:val="20"/>
        </w:rPr>
        <w:t xml:space="preserve">Those villages in </w:t>
      </w:r>
      <w:r w:rsidR="0033514C" w:rsidRPr="00470FD8">
        <w:rPr>
          <w:rFonts w:ascii="Arial" w:hAnsi="Arial" w:cs="Arial"/>
          <w:color w:val="000000" w:themeColor="text1"/>
          <w:sz w:val="20"/>
          <w:szCs w:val="20"/>
        </w:rPr>
        <w:t xml:space="preserve">2015 </w:t>
      </w:r>
      <w:r w:rsidR="00A153AA" w:rsidRPr="00470FD8">
        <w:rPr>
          <w:rFonts w:ascii="Arial" w:hAnsi="Arial" w:cs="Arial"/>
          <w:color w:val="000000" w:themeColor="text1"/>
          <w:sz w:val="20"/>
          <w:szCs w:val="20"/>
        </w:rPr>
        <w:t xml:space="preserve">experienced </w:t>
      </w:r>
      <w:r w:rsidR="00A153AA" w:rsidRPr="00470FD8">
        <w:rPr>
          <w:rFonts w:ascii="Arial" w:hAnsi="Arial" w:cs="Arial"/>
          <w:b/>
          <w:color w:val="000000" w:themeColor="text1"/>
          <w:sz w:val="20"/>
          <w:szCs w:val="20"/>
        </w:rPr>
        <w:t xml:space="preserve">forest fire </w:t>
      </w:r>
      <w:r w:rsidR="00A153AA" w:rsidRPr="00470FD8">
        <w:rPr>
          <w:rFonts w:ascii="Arial" w:hAnsi="Arial" w:cs="Arial"/>
          <w:color w:val="000000" w:themeColor="text1"/>
          <w:sz w:val="20"/>
          <w:szCs w:val="20"/>
        </w:rPr>
        <w:t>caused by negligence of citizens</w:t>
      </w:r>
      <w:r w:rsidR="0033514C" w:rsidRPr="00470FD8">
        <w:rPr>
          <w:rFonts w:ascii="Arial" w:hAnsi="Arial" w:cs="Arial"/>
          <w:color w:val="000000" w:themeColor="text1"/>
          <w:sz w:val="20"/>
          <w:szCs w:val="20"/>
        </w:rPr>
        <w:t xml:space="preserve">. </w:t>
      </w:r>
      <w:r w:rsidR="00A153AA" w:rsidRPr="00470FD8">
        <w:rPr>
          <w:rFonts w:ascii="Arial" w:hAnsi="Arial" w:cs="Arial"/>
          <w:color w:val="000000" w:themeColor="text1"/>
          <w:sz w:val="20"/>
          <w:szCs w:val="20"/>
        </w:rPr>
        <w:t xml:space="preserve">The landslide and flood disaster that occurred resulted in the destruction of </w:t>
      </w:r>
      <w:r w:rsidR="00D3037E" w:rsidRPr="00470FD8">
        <w:rPr>
          <w:rFonts w:ascii="Arial" w:hAnsi="Arial" w:cs="Arial"/>
          <w:color w:val="000000" w:themeColor="text1"/>
          <w:sz w:val="20"/>
          <w:szCs w:val="20"/>
        </w:rPr>
        <w:t>community</w:t>
      </w:r>
      <w:r w:rsidR="00A153AA" w:rsidRPr="00470FD8">
        <w:rPr>
          <w:rFonts w:ascii="Arial" w:hAnsi="Arial" w:cs="Arial"/>
          <w:color w:val="000000" w:themeColor="text1"/>
          <w:sz w:val="20"/>
          <w:szCs w:val="20"/>
        </w:rPr>
        <w:t xml:space="preserve"> land</w:t>
      </w:r>
      <w:r w:rsidR="0033514C" w:rsidRPr="00470FD8">
        <w:rPr>
          <w:rFonts w:ascii="Arial" w:hAnsi="Arial" w:cs="Arial"/>
          <w:color w:val="000000" w:themeColor="text1"/>
          <w:sz w:val="20"/>
          <w:szCs w:val="20"/>
        </w:rPr>
        <w:t xml:space="preserve">. </w:t>
      </w:r>
      <w:r w:rsidR="00A153AA" w:rsidRPr="00470FD8">
        <w:rPr>
          <w:rFonts w:ascii="Arial" w:hAnsi="Arial" w:cs="Arial"/>
          <w:color w:val="000000" w:themeColor="text1"/>
          <w:sz w:val="20"/>
          <w:szCs w:val="20"/>
        </w:rPr>
        <w:t xml:space="preserve">Farmland and community rice fields that were inundated by water made people suffer </w:t>
      </w:r>
      <w:r w:rsidR="00A153AA" w:rsidRPr="00470FD8">
        <w:rPr>
          <w:rFonts w:ascii="Arial" w:hAnsi="Arial" w:cs="Arial"/>
          <w:b/>
          <w:color w:val="000000" w:themeColor="text1"/>
          <w:sz w:val="20"/>
          <w:szCs w:val="20"/>
        </w:rPr>
        <w:t>huge losses due to crop failure</w:t>
      </w:r>
      <w:r w:rsidR="0033514C" w:rsidRPr="00470FD8">
        <w:rPr>
          <w:rFonts w:ascii="Arial" w:hAnsi="Arial" w:cs="Arial"/>
          <w:color w:val="000000" w:themeColor="text1"/>
          <w:sz w:val="20"/>
          <w:szCs w:val="20"/>
        </w:rPr>
        <w:t xml:space="preserve">. </w:t>
      </w:r>
    </w:p>
    <w:p w14:paraId="3CAA95C5" w14:textId="6B7B57AA" w:rsidR="000D4220" w:rsidRPr="00470FD8" w:rsidRDefault="00E47E7C" w:rsidP="000D4220">
      <w:pPr>
        <w:spacing w:before="120" w:after="120"/>
        <w:jc w:val="both"/>
        <w:rPr>
          <w:rFonts w:ascii="Arial" w:hAnsi="Arial" w:cs="Arial"/>
          <w:color w:val="000000" w:themeColor="text1"/>
          <w:sz w:val="20"/>
          <w:szCs w:val="20"/>
        </w:rPr>
      </w:pPr>
      <w:r w:rsidRPr="00470FD8">
        <w:rPr>
          <w:rFonts w:ascii="Arial" w:hAnsi="Arial" w:cs="Arial"/>
          <w:color w:val="000000" w:themeColor="text1"/>
          <w:sz w:val="20"/>
          <w:szCs w:val="20"/>
        </w:rPr>
        <w:t xml:space="preserve">Natural disaster factors and human negligence in land management that ignored soil conservation, illegal logging and natural disasters added to the critical land area in the Saddang watershed. </w:t>
      </w:r>
      <w:r w:rsidR="000D4220" w:rsidRPr="00470FD8">
        <w:rPr>
          <w:rFonts w:ascii="Arial" w:hAnsi="Arial" w:cs="Arial"/>
          <w:color w:val="000000" w:themeColor="text1"/>
          <w:sz w:val="20"/>
          <w:szCs w:val="20"/>
        </w:rPr>
        <w:t>Critical land is defined as a land that is inside and outside the forest area which the function has declined (degradation). The function intended in that definition is element of production and watershed regulatory system</w:t>
      </w:r>
      <w:r w:rsidR="000D4220" w:rsidRPr="00470FD8">
        <w:rPr>
          <w:rStyle w:val="FootnoteReference"/>
          <w:rFonts w:ascii="Arial" w:hAnsi="Arial" w:cs="Arial"/>
        </w:rPr>
        <w:footnoteReference w:id="11"/>
      </w:r>
      <w:r w:rsidR="000D4220" w:rsidRPr="00470FD8">
        <w:rPr>
          <w:rFonts w:ascii="Arial" w:hAnsi="Arial" w:cs="Arial"/>
          <w:color w:val="000000" w:themeColor="text1"/>
          <w:sz w:val="20"/>
          <w:szCs w:val="20"/>
        </w:rPr>
        <w:t xml:space="preserve">. As a result of the presence of critical land along the Saddang watershed, it affects the quality of river water. </w:t>
      </w:r>
      <w:r w:rsidRPr="00470FD8">
        <w:rPr>
          <w:rFonts w:ascii="Arial" w:hAnsi="Arial" w:cs="Arial"/>
          <w:color w:val="000000" w:themeColor="text1"/>
          <w:sz w:val="20"/>
          <w:szCs w:val="20"/>
        </w:rPr>
        <w:t>The</w:t>
      </w:r>
      <w:r w:rsidR="000D4220" w:rsidRPr="00470FD8">
        <w:rPr>
          <w:rFonts w:ascii="Arial" w:hAnsi="Arial" w:cs="Arial"/>
          <w:color w:val="000000" w:themeColor="text1"/>
          <w:sz w:val="20"/>
          <w:szCs w:val="20"/>
        </w:rPr>
        <w:t xml:space="preserve"> decrease in quality inflict in silting the river flow.</w:t>
      </w:r>
      <w:r w:rsidR="00BB20F3" w:rsidRPr="00470FD8">
        <w:rPr>
          <w:rFonts w:ascii="Arial" w:hAnsi="Arial" w:cs="Arial"/>
          <w:color w:val="000000" w:themeColor="text1"/>
          <w:sz w:val="20"/>
          <w:szCs w:val="20"/>
        </w:rPr>
        <w:t xml:space="preserve"> Besides </w:t>
      </w:r>
      <w:proofErr w:type="gramStart"/>
      <w:r w:rsidR="00BB20F3" w:rsidRPr="00470FD8">
        <w:rPr>
          <w:rFonts w:ascii="Arial" w:hAnsi="Arial" w:cs="Arial"/>
          <w:color w:val="000000" w:themeColor="text1"/>
          <w:sz w:val="20"/>
          <w:szCs w:val="20"/>
        </w:rPr>
        <w:t>that</w:t>
      </w:r>
      <w:proofErr w:type="gramEnd"/>
      <w:r w:rsidR="00BB20F3" w:rsidRPr="00470FD8">
        <w:rPr>
          <w:rFonts w:ascii="Arial" w:hAnsi="Arial" w:cs="Arial"/>
          <w:color w:val="000000" w:themeColor="text1"/>
          <w:sz w:val="20"/>
          <w:szCs w:val="20"/>
        </w:rPr>
        <w:t xml:space="preserve"> critical land has threatened food and energy security in the Saddang watershed buffer zone.</w:t>
      </w:r>
    </w:p>
    <w:p w14:paraId="67DB86C2" w14:textId="5B8FF4AE" w:rsidR="0033514C" w:rsidRPr="00470FD8" w:rsidRDefault="00875380" w:rsidP="0033514C">
      <w:pPr>
        <w:spacing w:before="120" w:after="120"/>
        <w:jc w:val="both"/>
        <w:rPr>
          <w:rFonts w:ascii="Arial" w:hAnsi="Arial" w:cs="Arial"/>
          <w:color w:val="000000" w:themeColor="text1"/>
          <w:sz w:val="20"/>
          <w:szCs w:val="20"/>
        </w:rPr>
      </w:pPr>
      <w:r w:rsidRPr="00470FD8">
        <w:rPr>
          <w:rFonts w:ascii="Arial" w:hAnsi="Arial" w:cs="Arial"/>
          <w:color w:val="000000" w:themeColor="text1"/>
          <w:sz w:val="20"/>
          <w:szCs w:val="20"/>
        </w:rPr>
        <w:t xml:space="preserve">The result of </w:t>
      </w:r>
      <w:r w:rsidR="00D3037E" w:rsidRPr="00470FD8">
        <w:rPr>
          <w:rFonts w:ascii="Arial" w:hAnsi="Arial" w:cs="Arial"/>
          <w:color w:val="000000" w:themeColor="text1"/>
          <w:sz w:val="20"/>
          <w:szCs w:val="20"/>
        </w:rPr>
        <w:t>socio-ecology</w:t>
      </w:r>
      <w:r w:rsidRPr="00470FD8">
        <w:rPr>
          <w:rFonts w:ascii="Arial" w:hAnsi="Arial" w:cs="Arial"/>
          <w:color w:val="000000" w:themeColor="text1"/>
          <w:sz w:val="20"/>
          <w:szCs w:val="20"/>
        </w:rPr>
        <w:t xml:space="preserve"> survey on the identification of Disaster Risk in the Saddang Watershed recorded a </w:t>
      </w:r>
      <w:r w:rsidRPr="00470FD8">
        <w:rPr>
          <w:rFonts w:ascii="Arial" w:hAnsi="Arial" w:cs="Arial"/>
          <w:b/>
          <w:color w:val="000000" w:themeColor="text1"/>
          <w:sz w:val="20"/>
          <w:szCs w:val="20"/>
        </w:rPr>
        <w:t>decrease in food productivity of 66</w:t>
      </w:r>
      <w:r w:rsidR="0033514C" w:rsidRPr="00470FD8">
        <w:rPr>
          <w:rFonts w:ascii="Arial" w:hAnsi="Arial" w:cs="Arial"/>
          <w:b/>
          <w:color w:val="000000" w:themeColor="text1"/>
          <w:sz w:val="20"/>
          <w:szCs w:val="20"/>
        </w:rPr>
        <w:t xml:space="preserve">% </w:t>
      </w:r>
      <w:r w:rsidRPr="00470FD8">
        <w:rPr>
          <w:rFonts w:ascii="Arial" w:hAnsi="Arial" w:cs="Arial"/>
          <w:b/>
          <w:color w:val="000000" w:themeColor="text1"/>
          <w:sz w:val="20"/>
          <w:szCs w:val="20"/>
        </w:rPr>
        <w:t>of the commodities of rice crops</w:t>
      </w:r>
      <w:r w:rsidR="0033514C" w:rsidRPr="00470FD8">
        <w:rPr>
          <w:rFonts w:ascii="Arial" w:hAnsi="Arial" w:cs="Arial"/>
          <w:color w:val="000000" w:themeColor="text1"/>
          <w:sz w:val="20"/>
          <w:szCs w:val="20"/>
        </w:rPr>
        <w:t xml:space="preserve">. </w:t>
      </w:r>
      <w:r w:rsidRPr="00470FD8">
        <w:rPr>
          <w:rFonts w:ascii="Arial" w:hAnsi="Arial" w:cs="Arial"/>
          <w:b/>
          <w:color w:val="000000" w:themeColor="text1"/>
          <w:sz w:val="20"/>
          <w:szCs w:val="20"/>
        </w:rPr>
        <w:t xml:space="preserve">The harvest period was </w:t>
      </w:r>
      <w:r w:rsidRPr="00470FD8">
        <w:rPr>
          <w:rFonts w:ascii="Arial" w:hAnsi="Arial" w:cs="Arial"/>
          <w:b/>
          <w:color w:val="000000" w:themeColor="text1"/>
          <w:sz w:val="20"/>
          <w:szCs w:val="20"/>
        </w:rPr>
        <w:lastRenderedPageBreak/>
        <w:t xml:space="preserve">usually done 3 times a year, now it is only done 1 time a year </w:t>
      </w:r>
      <w:r w:rsidRPr="00470FD8">
        <w:rPr>
          <w:rFonts w:ascii="Arial" w:hAnsi="Arial" w:cs="Arial"/>
          <w:color w:val="000000" w:themeColor="text1"/>
          <w:sz w:val="20"/>
          <w:szCs w:val="20"/>
        </w:rPr>
        <w:t>due to frequent landslides and floods</w:t>
      </w:r>
      <w:r w:rsidR="0033514C" w:rsidRPr="00470FD8">
        <w:rPr>
          <w:rFonts w:ascii="Arial" w:hAnsi="Arial" w:cs="Arial"/>
          <w:b/>
          <w:color w:val="000000" w:themeColor="text1"/>
          <w:sz w:val="20"/>
          <w:szCs w:val="20"/>
        </w:rPr>
        <w:t>.</w:t>
      </w:r>
      <w:r w:rsidR="00C44C69" w:rsidRPr="00470FD8">
        <w:rPr>
          <w:rFonts w:ascii="Arial" w:hAnsi="Arial" w:cs="Arial"/>
          <w:b/>
          <w:color w:val="000000" w:themeColor="text1"/>
          <w:sz w:val="20"/>
          <w:szCs w:val="20"/>
        </w:rPr>
        <w:t xml:space="preserve"> </w:t>
      </w:r>
      <w:r w:rsidRPr="00470FD8">
        <w:rPr>
          <w:rFonts w:ascii="Arial" w:hAnsi="Arial" w:cs="Arial"/>
          <w:b/>
          <w:color w:val="000000" w:themeColor="text1"/>
          <w:sz w:val="20"/>
          <w:szCs w:val="20"/>
        </w:rPr>
        <w:t>The productivity of agricultural and plantation products also decreased due to the decreasing of land carrying capacity and high level of critical land in the area of Saddang Watershed</w:t>
      </w:r>
      <w:r w:rsidR="0033514C" w:rsidRPr="00470FD8">
        <w:rPr>
          <w:rStyle w:val="FootnoteReference"/>
          <w:rFonts w:ascii="Arial" w:hAnsi="Arial" w:cs="Arial"/>
          <w:color w:val="000000" w:themeColor="text1"/>
          <w:sz w:val="20"/>
          <w:szCs w:val="20"/>
        </w:rPr>
        <w:footnoteReference w:id="12"/>
      </w:r>
      <w:r w:rsidR="0033514C" w:rsidRPr="00470FD8">
        <w:rPr>
          <w:rFonts w:ascii="Arial" w:hAnsi="Arial" w:cs="Arial"/>
          <w:color w:val="000000" w:themeColor="text1"/>
          <w:sz w:val="20"/>
          <w:szCs w:val="20"/>
        </w:rPr>
        <w:t>.</w:t>
      </w:r>
      <w:r w:rsidR="00956E1B" w:rsidRPr="00470FD8">
        <w:rPr>
          <w:rFonts w:ascii="Arial" w:hAnsi="Arial" w:cs="Arial"/>
          <w:color w:val="000000" w:themeColor="text1"/>
          <w:sz w:val="20"/>
          <w:szCs w:val="20"/>
        </w:rPr>
        <w:t xml:space="preserve"> </w:t>
      </w:r>
    </w:p>
    <w:p w14:paraId="6BCDBCEE" w14:textId="2C1B3747" w:rsidR="0033514C" w:rsidRPr="00470FD8" w:rsidRDefault="00AB585A" w:rsidP="0033514C">
      <w:pPr>
        <w:spacing w:after="120"/>
        <w:jc w:val="both"/>
        <w:rPr>
          <w:rFonts w:ascii="Arial" w:hAnsi="Arial" w:cs="Arial"/>
          <w:color w:val="000000" w:themeColor="text1"/>
          <w:sz w:val="20"/>
          <w:szCs w:val="20"/>
        </w:rPr>
      </w:pPr>
      <w:r w:rsidRPr="00470FD8">
        <w:rPr>
          <w:rFonts w:ascii="Arial" w:hAnsi="Arial" w:cs="Arial"/>
          <w:color w:val="000000" w:themeColor="text1"/>
          <w:sz w:val="20"/>
          <w:szCs w:val="20"/>
        </w:rPr>
        <w:t xml:space="preserve">The landslide disaster also caused further impacts that occurred in the </w:t>
      </w:r>
      <w:r w:rsidR="00D3037E" w:rsidRPr="00470FD8">
        <w:rPr>
          <w:rFonts w:ascii="Arial" w:hAnsi="Arial" w:cs="Arial"/>
          <w:color w:val="000000" w:themeColor="text1"/>
          <w:sz w:val="20"/>
          <w:szCs w:val="20"/>
        </w:rPr>
        <w:t>downstream</w:t>
      </w:r>
      <w:r w:rsidRPr="00470FD8">
        <w:rPr>
          <w:rFonts w:ascii="Arial" w:hAnsi="Arial" w:cs="Arial"/>
          <w:color w:val="000000" w:themeColor="text1"/>
          <w:sz w:val="20"/>
          <w:szCs w:val="20"/>
        </w:rPr>
        <w:t xml:space="preserve"> watershed area, i.e. </w:t>
      </w:r>
      <w:r w:rsidRPr="00470FD8">
        <w:rPr>
          <w:rFonts w:ascii="Arial" w:hAnsi="Arial" w:cs="Arial"/>
          <w:b/>
          <w:color w:val="000000" w:themeColor="text1"/>
          <w:sz w:val="20"/>
          <w:szCs w:val="20"/>
        </w:rPr>
        <w:t>the increase in sedimentation in the watershed</w:t>
      </w:r>
      <w:r w:rsidR="0033514C" w:rsidRPr="00470FD8">
        <w:rPr>
          <w:rFonts w:ascii="Arial" w:hAnsi="Arial" w:cs="Arial"/>
          <w:b/>
          <w:color w:val="000000" w:themeColor="text1"/>
          <w:sz w:val="20"/>
          <w:szCs w:val="20"/>
        </w:rPr>
        <w:t>.</w:t>
      </w:r>
      <w:r w:rsidRPr="00470FD8">
        <w:rPr>
          <w:rFonts w:ascii="Arial" w:hAnsi="Arial" w:cs="Arial"/>
          <w:color w:val="000000" w:themeColor="text1"/>
          <w:sz w:val="20"/>
          <w:szCs w:val="20"/>
        </w:rPr>
        <w:t xml:space="preserve"> An increase of 21.</w:t>
      </w:r>
      <w:r w:rsidR="0033514C" w:rsidRPr="00470FD8">
        <w:rPr>
          <w:rFonts w:ascii="Arial" w:hAnsi="Arial" w:cs="Arial"/>
          <w:color w:val="000000" w:themeColor="text1"/>
          <w:sz w:val="20"/>
          <w:szCs w:val="20"/>
        </w:rPr>
        <w:t xml:space="preserve">13% </w:t>
      </w:r>
      <w:r w:rsidRPr="00470FD8">
        <w:rPr>
          <w:rFonts w:ascii="Arial" w:hAnsi="Arial" w:cs="Arial"/>
          <w:color w:val="000000" w:themeColor="text1"/>
          <w:sz w:val="20"/>
          <w:szCs w:val="20"/>
        </w:rPr>
        <w:t>of the total average sedimentation from 2004 to 2013 by 29,493,</w:t>
      </w:r>
      <w:r w:rsidR="0033514C" w:rsidRPr="00470FD8">
        <w:rPr>
          <w:rFonts w:ascii="Arial" w:hAnsi="Arial" w:cs="Arial"/>
          <w:color w:val="000000" w:themeColor="text1"/>
          <w:sz w:val="20"/>
          <w:szCs w:val="20"/>
        </w:rPr>
        <w:t xml:space="preserve">442 ton per </w:t>
      </w:r>
      <w:r w:rsidRPr="00470FD8">
        <w:rPr>
          <w:rFonts w:ascii="Arial" w:hAnsi="Arial" w:cs="Arial"/>
          <w:color w:val="000000" w:themeColor="text1"/>
          <w:sz w:val="20"/>
          <w:szCs w:val="20"/>
        </w:rPr>
        <w:t>year resulted in a decrease in river flow</w:t>
      </w:r>
      <w:r w:rsidR="0033514C" w:rsidRPr="00470FD8">
        <w:rPr>
          <w:rFonts w:ascii="Arial" w:hAnsi="Arial" w:cs="Arial"/>
          <w:color w:val="000000" w:themeColor="text1"/>
          <w:sz w:val="20"/>
          <w:szCs w:val="20"/>
        </w:rPr>
        <w:t xml:space="preserve">. </w:t>
      </w:r>
      <w:r w:rsidRPr="00470FD8">
        <w:rPr>
          <w:rFonts w:ascii="Arial" w:hAnsi="Arial" w:cs="Arial"/>
          <w:color w:val="000000" w:themeColor="text1"/>
          <w:sz w:val="20"/>
          <w:szCs w:val="20"/>
        </w:rPr>
        <w:t xml:space="preserve">At he downstream area, this project is conducted in </w:t>
      </w:r>
      <w:r w:rsidR="0033514C" w:rsidRPr="00470FD8">
        <w:rPr>
          <w:rFonts w:ascii="Arial" w:hAnsi="Arial" w:cs="Arial"/>
          <w:b/>
          <w:color w:val="000000" w:themeColor="text1"/>
          <w:sz w:val="20"/>
          <w:szCs w:val="20"/>
        </w:rPr>
        <w:t xml:space="preserve">Pinrang </w:t>
      </w:r>
      <w:r w:rsidRPr="00470FD8">
        <w:rPr>
          <w:rFonts w:ascii="Arial" w:hAnsi="Arial" w:cs="Arial"/>
          <w:b/>
          <w:color w:val="000000" w:themeColor="text1"/>
          <w:sz w:val="20"/>
          <w:szCs w:val="20"/>
        </w:rPr>
        <w:t xml:space="preserve">Regency in </w:t>
      </w:r>
      <w:r w:rsidR="0033514C" w:rsidRPr="00470FD8">
        <w:rPr>
          <w:rFonts w:ascii="Arial" w:hAnsi="Arial" w:cs="Arial"/>
          <w:b/>
          <w:color w:val="000000" w:themeColor="text1"/>
          <w:sz w:val="20"/>
          <w:szCs w:val="20"/>
        </w:rPr>
        <w:t xml:space="preserve">5 </w:t>
      </w:r>
      <w:r w:rsidR="005273EE" w:rsidRPr="00470FD8">
        <w:rPr>
          <w:rFonts w:ascii="Arial" w:hAnsi="Arial" w:cs="Arial"/>
          <w:b/>
          <w:color w:val="000000" w:themeColor="text1"/>
          <w:sz w:val="20"/>
          <w:szCs w:val="20"/>
        </w:rPr>
        <w:t>(</w:t>
      </w:r>
      <w:r w:rsidRPr="00470FD8">
        <w:rPr>
          <w:rFonts w:ascii="Arial" w:hAnsi="Arial" w:cs="Arial"/>
          <w:b/>
          <w:color w:val="000000" w:themeColor="text1"/>
          <w:sz w:val="20"/>
          <w:szCs w:val="20"/>
        </w:rPr>
        <w:t>five</w:t>
      </w:r>
      <w:r w:rsidR="005273EE" w:rsidRPr="00470FD8">
        <w:rPr>
          <w:rFonts w:ascii="Arial" w:hAnsi="Arial" w:cs="Arial"/>
          <w:b/>
          <w:color w:val="000000" w:themeColor="text1"/>
          <w:sz w:val="20"/>
          <w:szCs w:val="20"/>
        </w:rPr>
        <w:t xml:space="preserve">) </w:t>
      </w:r>
      <w:r w:rsidRPr="00470FD8">
        <w:rPr>
          <w:rFonts w:ascii="Arial" w:hAnsi="Arial" w:cs="Arial"/>
          <w:b/>
          <w:color w:val="000000" w:themeColor="text1"/>
          <w:sz w:val="20"/>
          <w:szCs w:val="20"/>
        </w:rPr>
        <w:t xml:space="preserve">villages, i.e. </w:t>
      </w:r>
      <w:r w:rsidR="0033514C" w:rsidRPr="00470FD8">
        <w:rPr>
          <w:rFonts w:ascii="Arial" w:hAnsi="Arial" w:cs="Arial"/>
          <w:b/>
          <w:color w:val="000000" w:themeColor="text1"/>
          <w:sz w:val="20"/>
          <w:szCs w:val="20"/>
        </w:rPr>
        <w:t xml:space="preserve">Baba Binanga, Katomporang, Massewae, Paria </w:t>
      </w:r>
      <w:r w:rsidRPr="00470FD8">
        <w:rPr>
          <w:rFonts w:ascii="Arial" w:hAnsi="Arial" w:cs="Arial"/>
          <w:b/>
          <w:color w:val="000000" w:themeColor="text1"/>
          <w:sz w:val="20"/>
          <w:szCs w:val="20"/>
        </w:rPr>
        <w:t>and</w:t>
      </w:r>
      <w:r w:rsidR="0033514C" w:rsidRPr="00470FD8">
        <w:rPr>
          <w:rFonts w:ascii="Arial" w:hAnsi="Arial" w:cs="Arial"/>
          <w:b/>
          <w:color w:val="000000" w:themeColor="text1"/>
          <w:sz w:val="20"/>
          <w:szCs w:val="20"/>
        </w:rPr>
        <w:t xml:space="preserve"> Salipolo. </w:t>
      </w:r>
      <w:r w:rsidRPr="00470FD8">
        <w:rPr>
          <w:rFonts w:ascii="Arial" w:hAnsi="Arial" w:cs="Arial"/>
          <w:color w:val="000000" w:themeColor="text1"/>
          <w:sz w:val="20"/>
          <w:szCs w:val="20"/>
        </w:rPr>
        <w:t>Natural disasters that occurred in the villages include floods, strong winds, hurricanes, and forest sires</w:t>
      </w:r>
      <w:r w:rsidR="0033514C" w:rsidRPr="00470FD8">
        <w:rPr>
          <w:rFonts w:ascii="Arial" w:hAnsi="Arial" w:cs="Arial"/>
          <w:color w:val="000000" w:themeColor="text1"/>
          <w:sz w:val="20"/>
          <w:szCs w:val="20"/>
        </w:rPr>
        <w:t xml:space="preserve">. </w:t>
      </w:r>
      <w:r w:rsidRPr="00470FD8">
        <w:rPr>
          <w:rFonts w:ascii="Arial" w:hAnsi="Arial" w:cs="Arial"/>
          <w:color w:val="000000" w:themeColor="text1"/>
          <w:sz w:val="20"/>
          <w:szCs w:val="20"/>
        </w:rPr>
        <w:t xml:space="preserve">In the year of </w:t>
      </w:r>
      <w:r w:rsidR="0033514C" w:rsidRPr="00470FD8">
        <w:rPr>
          <w:rFonts w:ascii="Arial" w:hAnsi="Arial" w:cs="Arial"/>
          <w:color w:val="000000" w:themeColor="text1"/>
          <w:sz w:val="20"/>
          <w:szCs w:val="20"/>
        </w:rPr>
        <w:t>2013-2016</w:t>
      </w:r>
      <w:r w:rsidRPr="00470FD8">
        <w:rPr>
          <w:rFonts w:ascii="Arial" w:hAnsi="Arial" w:cs="Arial"/>
          <w:color w:val="000000" w:themeColor="text1"/>
          <w:sz w:val="20"/>
          <w:szCs w:val="20"/>
        </w:rPr>
        <w:t xml:space="preserve">, floods occurred in every January to </w:t>
      </w:r>
      <w:r w:rsidR="00036B16" w:rsidRPr="00470FD8">
        <w:rPr>
          <w:rFonts w:ascii="Arial" w:hAnsi="Arial" w:cs="Arial"/>
          <w:color w:val="000000" w:themeColor="text1"/>
          <w:sz w:val="20"/>
          <w:szCs w:val="20"/>
        </w:rPr>
        <w:t>April</w:t>
      </w:r>
      <w:r w:rsidR="0033514C" w:rsidRPr="00470FD8">
        <w:rPr>
          <w:rFonts w:ascii="Arial" w:hAnsi="Arial" w:cs="Arial"/>
          <w:color w:val="000000" w:themeColor="text1"/>
          <w:sz w:val="20"/>
          <w:szCs w:val="20"/>
        </w:rPr>
        <w:t xml:space="preserve">. </w:t>
      </w:r>
      <w:r w:rsidRPr="00470FD8">
        <w:rPr>
          <w:rFonts w:ascii="Arial" w:hAnsi="Arial" w:cs="Arial"/>
          <w:color w:val="000000" w:themeColor="text1"/>
          <w:sz w:val="20"/>
          <w:szCs w:val="20"/>
        </w:rPr>
        <w:t xml:space="preserve">The flood that occurred in 2014 took </w:t>
      </w:r>
      <w:r w:rsidR="00D3037E" w:rsidRPr="00470FD8">
        <w:rPr>
          <w:rFonts w:ascii="Arial" w:hAnsi="Arial" w:cs="Arial"/>
          <w:color w:val="000000" w:themeColor="text1"/>
          <w:sz w:val="20"/>
          <w:szCs w:val="20"/>
        </w:rPr>
        <w:t>casualties</w:t>
      </w:r>
      <w:r w:rsidRPr="00470FD8">
        <w:rPr>
          <w:rFonts w:ascii="Arial" w:hAnsi="Arial" w:cs="Arial"/>
          <w:color w:val="000000" w:themeColor="text1"/>
          <w:sz w:val="20"/>
          <w:szCs w:val="20"/>
        </w:rPr>
        <w:t xml:space="preserve"> up to </w:t>
      </w:r>
      <w:r w:rsidR="0033514C" w:rsidRPr="00470FD8">
        <w:rPr>
          <w:rFonts w:ascii="Arial" w:hAnsi="Arial" w:cs="Arial"/>
          <w:color w:val="000000" w:themeColor="text1"/>
          <w:sz w:val="20"/>
          <w:szCs w:val="20"/>
        </w:rPr>
        <w:t xml:space="preserve">182 </w:t>
      </w:r>
      <w:r w:rsidRPr="00470FD8">
        <w:rPr>
          <w:rFonts w:ascii="Arial" w:hAnsi="Arial" w:cs="Arial"/>
          <w:color w:val="000000" w:themeColor="text1"/>
          <w:sz w:val="20"/>
          <w:szCs w:val="20"/>
        </w:rPr>
        <w:t>households</w:t>
      </w:r>
      <w:r w:rsidR="0033514C" w:rsidRPr="00470FD8">
        <w:rPr>
          <w:rFonts w:ascii="Arial" w:hAnsi="Arial" w:cs="Arial"/>
          <w:color w:val="000000" w:themeColor="text1"/>
          <w:sz w:val="20"/>
          <w:szCs w:val="20"/>
        </w:rPr>
        <w:t xml:space="preserve">. </w:t>
      </w:r>
      <w:r w:rsidRPr="00470FD8">
        <w:rPr>
          <w:rFonts w:ascii="Arial" w:hAnsi="Arial" w:cs="Arial"/>
          <w:color w:val="000000" w:themeColor="text1"/>
          <w:sz w:val="20"/>
          <w:szCs w:val="20"/>
        </w:rPr>
        <w:t>In addition to floods, strong winds and hurricanes also occurred in January</w:t>
      </w:r>
      <w:r w:rsidR="0033514C" w:rsidRPr="00470FD8">
        <w:rPr>
          <w:rStyle w:val="FootnoteReference"/>
          <w:rFonts w:ascii="Arial" w:hAnsi="Arial" w:cs="Arial"/>
          <w:color w:val="000000" w:themeColor="text1"/>
          <w:sz w:val="20"/>
          <w:szCs w:val="20"/>
        </w:rPr>
        <w:footnoteReference w:id="13"/>
      </w:r>
      <w:r w:rsidRPr="00470FD8">
        <w:rPr>
          <w:rFonts w:ascii="Arial" w:hAnsi="Arial" w:cs="Arial"/>
          <w:color w:val="000000" w:themeColor="text1"/>
          <w:sz w:val="20"/>
          <w:szCs w:val="20"/>
        </w:rPr>
        <w:t xml:space="preserve">. The decrease of land quality due to natural disaster has impact on various </w:t>
      </w:r>
      <w:r w:rsidRPr="00470FD8">
        <w:rPr>
          <w:rFonts w:ascii="Arial" w:hAnsi="Arial" w:cs="Arial"/>
          <w:b/>
          <w:color w:val="000000" w:themeColor="text1"/>
          <w:sz w:val="20"/>
          <w:szCs w:val="20"/>
        </w:rPr>
        <w:t xml:space="preserve">sectors especially </w:t>
      </w:r>
      <w:r w:rsidR="00D3037E" w:rsidRPr="00470FD8">
        <w:rPr>
          <w:rFonts w:ascii="Arial" w:hAnsi="Arial" w:cs="Arial"/>
          <w:b/>
          <w:color w:val="000000" w:themeColor="text1"/>
          <w:sz w:val="20"/>
          <w:szCs w:val="20"/>
        </w:rPr>
        <w:t>agriculture</w:t>
      </w:r>
      <w:r w:rsidRPr="00470FD8">
        <w:rPr>
          <w:rFonts w:ascii="Arial" w:hAnsi="Arial" w:cs="Arial"/>
          <w:b/>
          <w:color w:val="000000" w:themeColor="text1"/>
          <w:sz w:val="20"/>
          <w:szCs w:val="20"/>
        </w:rPr>
        <w:t xml:space="preserve">, fishery, marine, </w:t>
      </w:r>
      <w:r w:rsidR="00D3037E" w:rsidRPr="00470FD8">
        <w:rPr>
          <w:rFonts w:ascii="Arial" w:hAnsi="Arial" w:cs="Arial"/>
          <w:b/>
          <w:color w:val="000000" w:themeColor="text1"/>
          <w:sz w:val="20"/>
          <w:szCs w:val="20"/>
        </w:rPr>
        <w:t>plantation</w:t>
      </w:r>
      <w:r w:rsidRPr="00470FD8">
        <w:rPr>
          <w:rFonts w:ascii="Arial" w:hAnsi="Arial" w:cs="Arial"/>
          <w:b/>
          <w:color w:val="000000" w:themeColor="text1"/>
          <w:sz w:val="20"/>
          <w:szCs w:val="20"/>
        </w:rPr>
        <w:t xml:space="preserve"> and forestry sector</w:t>
      </w:r>
      <w:r w:rsidR="0033514C" w:rsidRPr="00470FD8">
        <w:rPr>
          <w:rFonts w:ascii="Arial" w:hAnsi="Arial" w:cs="Arial"/>
          <w:color w:val="000000" w:themeColor="text1"/>
          <w:sz w:val="20"/>
          <w:szCs w:val="20"/>
        </w:rPr>
        <w:t>.</w:t>
      </w:r>
    </w:p>
    <w:p w14:paraId="4ED5EB59" w14:textId="0793F635" w:rsidR="00C45AA1" w:rsidRPr="00470FD8" w:rsidRDefault="00FC6E5F" w:rsidP="00945EEC">
      <w:pPr>
        <w:jc w:val="both"/>
        <w:rPr>
          <w:rFonts w:ascii="Arial" w:hAnsi="Arial" w:cs="Arial"/>
          <w:color w:val="000000" w:themeColor="text1"/>
          <w:sz w:val="20"/>
        </w:rPr>
      </w:pPr>
      <w:r w:rsidRPr="00470FD8">
        <w:rPr>
          <w:rFonts w:ascii="Arial" w:hAnsi="Arial" w:cs="Arial"/>
          <w:noProof/>
        </w:rPr>
        <mc:AlternateContent>
          <mc:Choice Requires="wps">
            <w:drawing>
              <wp:anchor distT="0" distB="0" distL="114300" distR="114300" simplePos="0" relativeHeight="251696128" behindDoc="0" locked="0" layoutInCell="1" allowOverlap="1" wp14:anchorId="2FAB66E3" wp14:editId="2BCCE06C">
                <wp:simplePos x="0" y="0"/>
                <wp:positionH relativeFrom="column">
                  <wp:posOffset>52705</wp:posOffset>
                </wp:positionH>
                <wp:positionV relativeFrom="paragraph">
                  <wp:posOffset>2209800</wp:posOffset>
                </wp:positionV>
                <wp:extent cx="3893185" cy="254635"/>
                <wp:effectExtent l="0" t="0" r="0" b="0"/>
                <wp:wrapTight wrapText="bothSides">
                  <wp:wrapPolygon edited="0">
                    <wp:start x="0" y="0"/>
                    <wp:lineTo x="0" y="19392"/>
                    <wp:lineTo x="21456" y="19392"/>
                    <wp:lineTo x="21456" y="0"/>
                    <wp:lineTo x="0" y="0"/>
                  </wp:wrapPolygon>
                </wp:wrapTight>
                <wp:docPr id="67"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93185" cy="254635"/>
                        </a:xfrm>
                        <a:prstGeom prst="rect">
                          <a:avLst/>
                        </a:prstGeom>
                        <a:solidFill>
                          <a:prstClr val="white"/>
                        </a:solidFill>
                        <a:ln>
                          <a:noFill/>
                        </a:ln>
                        <a:effectLst/>
                      </wps:spPr>
                      <wps:txbx>
                        <w:txbxContent>
                          <w:p w14:paraId="4547AD22" w14:textId="246F45E9" w:rsidR="00A52ABE" w:rsidRPr="00057415" w:rsidRDefault="00A52ABE" w:rsidP="003725C8">
                            <w:pPr>
                              <w:pStyle w:val="Caption"/>
                              <w:rPr>
                                <w:rFonts w:ascii="Arial" w:hAnsi="Arial" w:cs="Arial"/>
                                <w:noProof/>
                                <w:color w:val="000000" w:themeColor="text1"/>
                                <w:sz w:val="20"/>
                                <w:szCs w:val="20"/>
                              </w:rPr>
                            </w:pPr>
                            <w:r>
                              <w:t xml:space="preserve">Figure </w:t>
                            </w:r>
                            <w:r>
                              <w:fldChar w:fldCharType="begin"/>
                            </w:r>
                            <w:r>
                              <w:instrText xml:space="preserve"> SEQ Figure \* ARABIC </w:instrText>
                            </w:r>
                            <w:r>
                              <w:fldChar w:fldCharType="separate"/>
                            </w:r>
                            <w:r>
                              <w:rPr>
                                <w:noProof/>
                              </w:rPr>
                              <w:t>6</w:t>
                            </w:r>
                            <w:r>
                              <w:fldChar w:fldCharType="end"/>
                            </w:r>
                            <w:r>
                              <w:t xml:space="preserve">. Rainfall Increase of 8%, affecting the flood and land incidents due to low land cover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2FAB66E3" id="Text Box 67" o:spid="_x0000_s1032" type="#_x0000_t202" style="position:absolute;left:0;text-align:left;margin-left:4.15pt;margin-top:174pt;width:306.55pt;height:20.0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" stroked="f">
                <v:textbox inset="0,0,0,0">
                  <w:txbxContent>
                    <w:p w14:paraId="4547AD22" w14:textId="246F45E9" w:rsidR="00A52ABE" w:rsidRPr="00057415" w:rsidRDefault="00A52ABE" w:rsidP="003725C8">
                      <w:pPr>
                        <w:pStyle w:val="Caption"/>
                        <w:rPr>
                          <w:rFonts w:ascii="Arial" w:hAnsi="Arial" w:cs="Arial"/>
                          <w:noProof/>
                          <w:color w:val="000000" w:themeColor="text1"/>
                          <w:sz w:val="20"/>
                          <w:szCs w:val="20"/>
                        </w:rPr>
                      </w:pPr>
                      <w:r>
                        <w:t xml:space="preserve">Figure </w:t>
                      </w:r>
                      <w:r>
                        <w:fldChar w:fldCharType="begin"/>
                      </w:r>
                      <w:r>
                        <w:instrText xml:space="preserve"> SEQ Figure \* ARABIC </w:instrText>
                      </w:r>
                      <w:r>
                        <w:fldChar w:fldCharType="separate"/>
                      </w:r>
                      <w:r>
                        <w:rPr>
                          <w:noProof/>
                        </w:rPr>
                        <w:t>6</w:t>
                      </w:r>
                      <w:r>
                        <w:fldChar w:fldCharType="end"/>
                      </w:r>
                      <w:r>
                        <w:t xml:space="preserve">. Rainfall Increase of 8%, affecting the flood and land incidents due to low land cover </w:t>
                      </w:r>
                    </w:p>
                  </w:txbxContent>
                </v:textbox>
                <w10:wrap type="tight"/>
              </v:shape>
            </w:pict>
          </mc:Fallback>
        </mc:AlternateContent>
      </w:r>
      <w:r w:rsidR="003725C8" w:rsidRPr="00470FD8">
        <w:rPr>
          <w:rFonts w:ascii="Arial" w:hAnsi="Arial" w:cs="Arial"/>
          <w:noProof/>
          <w:color w:val="000000" w:themeColor="text1"/>
          <w:sz w:val="20"/>
          <w:szCs w:val="20"/>
        </w:rPr>
        <w:drawing>
          <wp:anchor distT="0" distB="0" distL="114300" distR="114300" simplePos="0" relativeHeight="251694080" behindDoc="0" locked="0" layoutInCell="1" allowOverlap="1" wp14:anchorId="7FA14447" wp14:editId="3D79BE35">
            <wp:simplePos x="0" y="0"/>
            <wp:positionH relativeFrom="column">
              <wp:posOffset>44450</wp:posOffset>
            </wp:positionH>
            <wp:positionV relativeFrom="paragraph">
              <wp:posOffset>33020</wp:posOffset>
            </wp:positionV>
            <wp:extent cx="3868420" cy="2174875"/>
            <wp:effectExtent l="25400" t="25400" r="93980" b="111125"/>
            <wp:wrapTight wrapText="bothSides">
              <wp:wrapPolygon edited="0">
                <wp:start x="-142" y="-252"/>
                <wp:lineTo x="-142" y="22451"/>
                <wp:lineTo x="21983" y="22451"/>
                <wp:lineTo x="21983" y="-252"/>
                <wp:lineTo x="-142" y="-252"/>
              </wp:wrapPolygon>
            </wp:wrapTight>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G_1693.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68420" cy="2174875"/>
                    </a:xfrm>
                    <a:prstGeom prst="rect">
                      <a:avLst/>
                    </a:prstGeom>
                    <a:effectLst>
                      <a:outerShdw blurRad="50800" dist="38100" dir="2700000" algn="tl" rotWithShape="0">
                        <a:prstClr val="black">
                          <a:alpha val="40000"/>
                        </a:prstClr>
                      </a:outerShdw>
                    </a:effectLst>
                  </pic:spPr>
                </pic:pic>
              </a:graphicData>
            </a:graphic>
            <wp14:sizeRelV relativeFrom="margin">
              <wp14:pctHeight>0</wp14:pctHeight>
            </wp14:sizeRelV>
          </wp:anchor>
        </w:drawing>
      </w:r>
      <w:r w:rsidR="00541C0B" w:rsidRPr="00470FD8">
        <w:rPr>
          <w:rFonts w:ascii="Arial" w:hAnsi="Arial" w:cs="Arial"/>
          <w:b/>
          <w:color w:val="000000" w:themeColor="text1"/>
          <w:sz w:val="20"/>
          <w:szCs w:val="20"/>
        </w:rPr>
        <w:t xml:space="preserve">The climate change project scenario for </w:t>
      </w:r>
      <w:r w:rsidR="0033514C" w:rsidRPr="00470FD8">
        <w:rPr>
          <w:rFonts w:ascii="Arial" w:hAnsi="Arial" w:cs="Arial"/>
          <w:b/>
          <w:color w:val="000000" w:themeColor="text1"/>
          <w:sz w:val="20"/>
          <w:szCs w:val="20"/>
        </w:rPr>
        <w:t>2018 – 2050</w:t>
      </w:r>
      <w:r w:rsidR="0033514C" w:rsidRPr="00470FD8">
        <w:rPr>
          <w:rFonts w:ascii="Arial" w:hAnsi="Arial" w:cs="Arial"/>
          <w:color w:val="000000" w:themeColor="text1"/>
          <w:sz w:val="20"/>
          <w:szCs w:val="20"/>
        </w:rPr>
        <w:t xml:space="preserve"> </w:t>
      </w:r>
      <w:r w:rsidR="00541C0B" w:rsidRPr="00470FD8">
        <w:rPr>
          <w:rFonts w:ascii="Arial" w:hAnsi="Arial" w:cs="Arial"/>
          <w:color w:val="000000" w:themeColor="text1"/>
          <w:sz w:val="20"/>
          <w:szCs w:val="20"/>
        </w:rPr>
        <w:t>shows that there is an average increase in rainfall of 217.</w:t>
      </w:r>
      <w:r w:rsidR="0033514C" w:rsidRPr="00470FD8">
        <w:rPr>
          <w:rFonts w:ascii="Arial" w:hAnsi="Arial" w:cs="Arial"/>
          <w:color w:val="000000" w:themeColor="text1"/>
          <w:sz w:val="20"/>
          <w:szCs w:val="20"/>
        </w:rPr>
        <w:t xml:space="preserve">19 mm per </w:t>
      </w:r>
      <w:r w:rsidR="00541C0B" w:rsidRPr="00470FD8">
        <w:rPr>
          <w:rFonts w:ascii="Arial" w:hAnsi="Arial" w:cs="Arial"/>
          <w:color w:val="000000" w:themeColor="text1"/>
          <w:sz w:val="20"/>
          <w:szCs w:val="20"/>
        </w:rPr>
        <w:t xml:space="preserve">year, up </w:t>
      </w:r>
      <w:r w:rsidR="0033514C" w:rsidRPr="00470FD8">
        <w:rPr>
          <w:rFonts w:ascii="Arial" w:hAnsi="Arial" w:cs="Arial"/>
          <w:color w:val="000000" w:themeColor="text1"/>
          <w:sz w:val="20"/>
          <w:szCs w:val="20"/>
        </w:rPr>
        <w:t xml:space="preserve">8% </w:t>
      </w:r>
      <w:r w:rsidR="00541C0B" w:rsidRPr="00470FD8">
        <w:rPr>
          <w:rFonts w:ascii="Arial" w:hAnsi="Arial" w:cs="Arial"/>
          <w:color w:val="000000" w:themeColor="text1"/>
          <w:sz w:val="20"/>
          <w:szCs w:val="20"/>
        </w:rPr>
        <w:t xml:space="preserve">over the next 33 years from the average actual rainfall in </w:t>
      </w:r>
      <w:r w:rsidR="0033514C" w:rsidRPr="00470FD8">
        <w:rPr>
          <w:rFonts w:ascii="Arial" w:hAnsi="Arial" w:cs="Arial"/>
          <w:color w:val="000000" w:themeColor="text1"/>
          <w:sz w:val="20"/>
          <w:szCs w:val="20"/>
        </w:rPr>
        <w:t>1981 – 2013.</w:t>
      </w:r>
      <w:r w:rsidRPr="00470FD8">
        <w:rPr>
          <w:rFonts w:ascii="Arial" w:hAnsi="Arial" w:cs="Arial"/>
          <w:color w:val="000000" w:themeColor="text1"/>
          <w:sz w:val="20"/>
          <w:szCs w:val="20"/>
        </w:rPr>
        <w:t xml:space="preserve"> </w:t>
      </w:r>
      <w:r w:rsidR="00945EEC" w:rsidRPr="00470FD8">
        <w:rPr>
          <w:rFonts w:ascii="Arial" w:hAnsi="Arial" w:cs="Arial"/>
          <w:color w:val="212121"/>
          <w:sz w:val="20"/>
          <w:szCs w:val="22"/>
          <w:shd w:val="clear" w:color="auto" w:fill="FFFFFF"/>
        </w:rPr>
        <w:t xml:space="preserve">Increased rainfall in </w:t>
      </w:r>
      <w:r w:rsidR="00945EEC" w:rsidRPr="00470FD8">
        <w:rPr>
          <w:rFonts w:ascii="Arial" w:hAnsi="Arial" w:cs="Arial"/>
          <w:b/>
          <w:color w:val="212121"/>
          <w:sz w:val="20"/>
          <w:szCs w:val="22"/>
          <w:shd w:val="clear" w:color="auto" w:fill="FFFFFF"/>
        </w:rPr>
        <w:t>the GFDL-CM3 model</w:t>
      </w:r>
      <w:r w:rsidR="005533CF" w:rsidRPr="00470FD8">
        <w:rPr>
          <w:rFonts w:ascii="Arial" w:hAnsi="Arial" w:cs="Arial"/>
          <w:color w:val="212121"/>
          <w:sz w:val="20"/>
          <w:szCs w:val="22"/>
          <w:shd w:val="clear" w:color="auto" w:fill="FFFFFF"/>
        </w:rPr>
        <w:t xml:space="preserve"> </w:t>
      </w:r>
      <w:r w:rsidR="005533CF" w:rsidRPr="00470FD8">
        <w:rPr>
          <w:rFonts w:ascii="Arial" w:hAnsi="Arial" w:cs="Arial"/>
          <w:b/>
          <w:color w:val="212121"/>
          <w:sz w:val="20"/>
          <w:szCs w:val="22"/>
          <w:shd w:val="clear" w:color="auto" w:fill="FFFFFF"/>
        </w:rPr>
        <w:t>is</w:t>
      </w:r>
      <w:r w:rsidR="00945EEC" w:rsidRPr="00470FD8">
        <w:rPr>
          <w:rFonts w:ascii="Arial" w:hAnsi="Arial" w:cs="Arial"/>
          <w:color w:val="212121"/>
          <w:sz w:val="20"/>
          <w:szCs w:val="22"/>
          <w:shd w:val="clear" w:color="auto" w:fill="FFFFFF"/>
        </w:rPr>
        <w:t xml:space="preserve"> </w:t>
      </w:r>
      <w:r w:rsidR="00945EEC" w:rsidRPr="00470FD8">
        <w:rPr>
          <w:rFonts w:ascii="Arial" w:hAnsi="Arial" w:cs="Arial"/>
          <w:b/>
          <w:color w:val="212121"/>
          <w:sz w:val="20"/>
          <w:szCs w:val="22"/>
          <w:shd w:val="clear" w:color="auto" w:fill="FFFFFF"/>
        </w:rPr>
        <w:t>consistent with baseline rainfall climate data</w:t>
      </w:r>
      <w:r w:rsidR="00945EEC" w:rsidRPr="00470FD8">
        <w:rPr>
          <w:rFonts w:ascii="Arial" w:hAnsi="Arial" w:cs="Arial"/>
          <w:color w:val="212121"/>
          <w:sz w:val="20"/>
          <w:szCs w:val="22"/>
          <w:shd w:val="clear" w:color="auto" w:fill="FFFFFF"/>
        </w:rPr>
        <w:t xml:space="preserve"> that continues to increase on average by tenths of a year. </w:t>
      </w:r>
      <w:r w:rsidR="00F509D0" w:rsidRPr="00470FD8">
        <w:rPr>
          <w:rFonts w:ascii="Arial" w:hAnsi="Arial" w:cs="Arial"/>
          <w:color w:val="000000" w:themeColor="text1"/>
          <w:sz w:val="20"/>
          <w:szCs w:val="20"/>
        </w:rPr>
        <w:t>This condition will have a significant impact on upstream areas especially in areas susceptible to erosion due low forest cover</w:t>
      </w:r>
      <w:r w:rsidR="00F83E59" w:rsidRPr="00470FD8">
        <w:rPr>
          <w:rFonts w:ascii="Arial" w:hAnsi="Arial" w:cs="Arial"/>
          <w:color w:val="000000" w:themeColor="text1"/>
          <w:sz w:val="20"/>
          <w:szCs w:val="20"/>
        </w:rPr>
        <w:t xml:space="preserve">. </w:t>
      </w:r>
      <w:r w:rsidR="00F509D0" w:rsidRPr="00470FD8">
        <w:rPr>
          <w:rFonts w:ascii="Arial" w:hAnsi="Arial" w:cs="Arial"/>
          <w:color w:val="000000" w:themeColor="text1"/>
          <w:sz w:val="20"/>
          <w:szCs w:val="20"/>
        </w:rPr>
        <w:t>Further impacts can be an increase in downstream sedimentation, thus resulting in flooding in agricultural areas</w:t>
      </w:r>
      <w:r w:rsidR="00C45AA1" w:rsidRPr="00470FD8">
        <w:rPr>
          <w:rFonts w:ascii="Arial" w:hAnsi="Arial" w:cs="Arial"/>
          <w:color w:val="000000" w:themeColor="text1"/>
          <w:sz w:val="20"/>
          <w:szCs w:val="20"/>
        </w:rPr>
        <w:t xml:space="preserve">. </w:t>
      </w:r>
      <w:r w:rsidR="00F509D0" w:rsidRPr="00470FD8">
        <w:rPr>
          <w:rFonts w:ascii="Arial" w:hAnsi="Arial" w:cs="Arial"/>
          <w:color w:val="000000" w:themeColor="text1"/>
          <w:sz w:val="20"/>
          <w:szCs w:val="20"/>
        </w:rPr>
        <w:t xml:space="preserve">This indicates that in the next 33 years, the disadvantages of climate change in the watershed will be greater especially considering that the Saddang Watershed is a Priority Watershed in </w:t>
      </w:r>
      <w:r w:rsidR="00D3037E" w:rsidRPr="00470FD8">
        <w:rPr>
          <w:rFonts w:ascii="Arial" w:hAnsi="Arial" w:cs="Arial"/>
          <w:color w:val="000000" w:themeColor="text1"/>
          <w:sz w:val="20"/>
          <w:szCs w:val="20"/>
        </w:rPr>
        <w:t>Indonesia.</w:t>
      </w:r>
      <w:r w:rsidR="00D3037E" w:rsidRPr="00470FD8">
        <w:rPr>
          <w:rFonts w:ascii="Arial" w:hAnsi="Arial" w:cs="Arial"/>
          <w:color w:val="212121"/>
          <w:sz w:val="20"/>
          <w:szCs w:val="22"/>
          <w:shd w:val="clear" w:color="auto" w:fill="FFFFFF"/>
        </w:rPr>
        <w:t xml:space="preserve"> This</w:t>
      </w:r>
      <w:r w:rsidR="00945EEC" w:rsidRPr="00470FD8">
        <w:rPr>
          <w:rFonts w:ascii="Arial" w:hAnsi="Arial" w:cs="Arial"/>
          <w:color w:val="212121"/>
          <w:sz w:val="20"/>
          <w:szCs w:val="22"/>
          <w:shd w:val="clear" w:color="auto" w:fill="FFFFFF"/>
        </w:rPr>
        <w:t xml:space="preserve"> indicates that the future level of disaster risk due to climate change will increase and people who are classified as a pre-prosperous society will be increasingly disadvantaged, especially resistance to food.</w:t>
      </w:r>
      <w:r w:rsidRPr="00470FD8">
        <w:rPr>
          <w:rFonts w:ascii="Arial" w:hAnsi="Arial" w:cs="Arial"/>
          <w:color w:val="212121"/>
          <w:sz w:val="20"/>
          <w:szCs w:val="22"/>
          <w:shd w:val="clear" w:color="auto" w:fill="FFFFFF"/>
        </w:rPr>
        <w:t xml:space="preserve"> </w:t>
      </w:r>
      <w:proofErr w:type="gramStart"/>
      <w:r w:rsidR="00C45AA1" w:rsidRPr="00470FD8">
        <w:rPr>
          <w:rFonts w:ascii="Arial" w:hAnsi="Arial" w:cs="Arial"/>
          <w:color w:val="000000" w:themeColor="text1"/>
          <w:sz w:val="20"/>
          <w:szCs w:val="20"/>
        </w:rPr>
        <w:t>S</w:t>
      </w:r>
      <w:r w:rsidR="00F509D0" w:rsidRPr="00470FD8">
        <w:rPr>
          <w:rFonts w:ascii="Arial" w:hAnsi="Arial" w:cs="Arial"/>
          <w:color w:val="000000" w:themeColor="text1"/>
          <w:sz w:val="20"/>
          <w:szCs w:val="20"/>
        </w:rPr>
        <w:t>o</w:t>
      </w:r>
      <w:proofErr w:type="gramEnd"/>
      <w:r w:rsidR="00F509D0" w:rsidRPr="00470FD8">
        <w:rPr>
          <w:rFonts w:ascii="Arial" w:hAnsi="Arial" w:cs="Arial"/>
          <w:color w:val="000000" w:themeColor="text1"/>
          <w:sz w:val="20"/>
          <w:szCs w:val="20"/>
        </w:rPr>
        <w:t xml:space="preserve"> the choice of action to adapt the food security through the diversification of food based on forest food is a strategic adaptation to the impact of climate change that will occur</w:t>
      </w:r>
      <w:r w:rsidR="00C45AA1" w:rsidRPr="00470FD8">
        <w:rPr>
          <w:rFonts w:ascii="Arial" w:hAnsi="Arial" w:cs="Arial"/>
          <w:color w:val="000000" w:themeColor="text1"/>
          <w:sz w:val="20"/>
        </w:rPr>
        <w:t>.</w:t>
      </w:r>
    </w:p>
    <w:p w14:paraId="05B87318" w14:textId="0282CC4D" w:rsidR="00FB6BC1" w:rsidRPr="007C1FC0" w:rsidRDefault="00FC6E5F" w:rsidP="00AD72BD">
      <w:pPr>
        <w:spacing w:after="120"/>
        <w:jc w:val="both"/>
        <w:rPr>
          <w:rFonts w:ascii="Arial" w:hAnsi="Arial" w:cs="Arial"/>
          <w:color w:val="000000" w:themeColor="text1"/>
          <w:sz w:val="20"/>
          <w:szCs w:val="20"/>
        </w:rPr>
      </w:pPr>
      <w:r w:rsidRPr="00470FD8">
        <w:rPr>
          <w:rFonts w:ascii="Arial" w:hAnsi="Arial" w:cs="Arial"/>
          <w:noProof/>
        </w:rPr>
        <mc:AlternateContent>
          <mc:Choice Requires="wps">
            <w:drawing>
              <wp:anchor distT="0" distB="0" distL="114300" distR="114300" simplePos="0" relativeHeight="251717632" behindDoc="0" locked="0" layoutInCell="1" allowOverlap="1" wp14:anchorId="738BDD73" wp14:editId="37893805">
                <wp:simplePos x="0" y="0"/>
                <wp:positionH relativeFrom="column">
                  <wp:posOffset>50800</wp:posOffset>
                </wp:positionH>
                <wp:positionV relativeFrom="paragraph">
                  <wp:posOffset>2152650</wp:posOffset>
                </wp:positionV>
                <wp:extent cx="6176645" cy="258445"/>
                <wp:effectExtent l="0" t="0" r="0" b="0"/>
                <wp:wrapTight wrapText="bothSides">
                  <wp:wrapPolygon edited="0">
                    <wp:start x="0" y="0"/>
                    <wp:lineTo x="0" y="20698"/>
                    <wp:lineTo x="21518" y="20698"/>
                    <wp:lineTo x="21518" y="0"/>
                    <wp:lineTo x="0" y="0"/>
                  </wp:wrapPolygon>
                </wp:wrapTight>
                <wp:docPr id="79"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6645" cy="258445"/>
                        </a:xfrm>
                        <a:prstGeom prst="rect">
                          <a:avLst/>
                        </a:prstGeom>
                        <a:solidFill>
                          <a:prstClr val="white"/>
                        </a:solidFill>
                        <a:ln>
                          <a:noFill/>
                        </a:ln>
                        <a:effectLst/>
                      </wps:spPr>
                      <wps:txbx>
                        <w:txbxContent>
                          <w:p w14:paraId="7D540AAB" w14:textId="77777777" w:rsidR="00A52ABE" w:rsidRPr="003361F8" w:rsidRDefault="00A52ABE" w:rsidP="00AD72BD">
                            <w:pPr>
                              <w:pStyle w:val="Caption"/>
                              <w:jc w:val="center"/>
                              <w:rPr>
                                <w:rFonts w:ascii="Arial" w:hAnsi="Arial" w:cs="Arial"/>
                                <w:noProof/>
                              </w:rPr>
                            </w:pPr>
                            <w:r>
                              <w:t xml:space="preserve">Figure </w:t>
                            </w:r>
                            <w:r>
                              <w:fldChar w:fldCharType="begin"/>
                            </w:r>
                            <w:r>
                              <w:instrText xml:space="preserve"> SEQ Figure \* ARABIC </w:instrText>
                            </w:r>
                            <w:r>
                              <w:fldChar w:fldCharType="separate"/>
                            </w:r>
                            <w:r>
                              <w:rPr>
                                <w:noProof/>
                              </w:rPr>
                              <w:t>7</w:t>
                            </w:r>
                            <w:r>
                              <w:fldChar w:fldCharType="end"/>
                            </w:r>
                            <w:r>
                              <w:t>, Projection of average rainfall in the Saddang Watershed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738BDD73" id="Text Box 79" o:spid="_x0000_s1033" type="#_x0000_t202" style="position:absolute;left:0;text-align:left;margin-left:4pt;margin-top:169.5pt;width:486.35pt;height:20.3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" stroked="f">
                <v:textbox style="mso-fit-shape-to-text:t" inset="0,0,0,0">
                  <w:txbxContent>
                    <w:p w14:paraId="7D540AAB" w14:textId="77777777" w:rsidR="00A52ABE" w:rsidRPr="003361F8" w:rsidRDefault="00A52ABE" w:rsidP="00AD72BD">
                      <w:pPr>
                        <w:pStyle w:val="Caption"/>
                        <w:jc w:val="center"/>
                        <w:rPr>
                          <w:rFonts w:ascii="Arial" w:hAnsi="Arial" w:cs="Arial"/>
                          <w:noProof/>
                        </w:rPr>
                      </w:pPr>
                      <w:r>
                        <w:t xml:space="preserve">Figure </w:t>
                      </w:r>
                      <w:r>
                        <w:fldChar w:fldCharType="begin"/>
                      </w:r>
                      <w:r>
                        <w:instrText xml:space="preserve"> SEQ Figure \* ARABIC </w:instrText>
                      </w:r>
                      <w:r>
                        <w:fldChar w:fldCharType="separate"/>
                      </w:r>
                      <w:r>
                        <w:rPr>
                          <w:noProof/>
                        </w:rPr>
                        <w:t>7</w:t>
                      </w:r>
                      <w:r>
                        <w:fldChar w:fldCharType="end"/>
                      </w:r>
                      <w:r>
                        <w:t>, Projection of average rainfall in the Saddang Watershed</w:t>
                      </w:r>
                    </w:p>
                  </w:txbxContent>
                </v:textbox>
                <w10:wrap type="tight"/>
              </v:shape>
            </w:pict>
          </mc:Fallback>
        </mc:AlternateContent>
      </w:r>
      <w:r w:rsidR="007869A8" w:rsidRPr="00470FD8">
        <w:rPr>
          <w:rFonts w:ascii="Arial" w:hAnsi="Arial" w:cs="Arial"/>
          <w:noProof/>
        </w:rPr>
        <w:drawing>
          <wp:anchor distT="6096" distB="6858" distL="120396" distR="121158" simplePos="0" relativeHeight="251669504" behindDoc="0" locked="0" layoutInCell="1" allowOverlap="1" wp14:anchorId="4F9606C1" wp14:editId="07D1294E">
            <wp:simplePos x="0" y="0"/>
            <wp:positionH relativeFrom="margin">
              <wp:posOffset>51137</wp:posOffset>
            </wp:positionH>
            <wp:positionV relativeFrom="paragraph">
              <wp:posOffset>153450</wp:posOffset>
            </wp:positionV>
            <wp:extent cx="6176645" cy="1943009"/>
            <wp:effectExtent l="0" t="0" r="20955" b="13335"/>
            <wp:wrapTight wrapText="bothSides">
              <wp:wrapPolygon edited="0">
                <wp:start x="0" y="0"/>
                <wp:lineTo x="0" y="21466"/>
                <wp:lineTo x="21584" y="21466"/>
                <wp:lineTo x="21584" y="0"/>
                <wp:lineTo x="0" y="0"/>
              </wp:wrapPolygon>
            </wp:wrapTight>
            <wp:docPr id="3"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V relativeFrom="margin">
              <wp14:pctHeight>0</wp14:pctHeight>
            </wp14:sizeRelV>
          </wp:anchor>
        </w:drawing>
      </w:r>
    </w:p>
    <w:p w14:paraId="023C44DD" w14:textId="77777777" w:rsidR="0033514C" w:rsidRPr="00470FD8" w:rsidRDefault="00945EEC" w:rsidP="00AD72BD">
      <w:pPr>
        <w:spacing w:after="120"/>
        <w:jc w:val="both"/>
        <w:rPr>
          <w:rFonts w:ascii="Arial" w:hAnsi="Arial" w:cs="Arial"/>
          <w:color w:val="000000" w:themeColor="text1"/>
          <w:sz w:val="20"/>
        </w:rPr>
      </w:pPr>
      <w:r w:rsidRPr="00470FD8">
        <w:rPr>
          <w:rFonts w:ascii="Arial" w:hAnsi="Arial" w:cs="Arial"/>
          <w:color w:val="212121"/>
          <w:sz w:val="20"/>
          <w:szCs w:val="22"/>
          <w:shd w:val="clear" w:color="auto" w:fill="FFFFFF"/>
        </w:rPr>
        <w:lastRenderedPageBreak/>
        <w:t xml:space="preserve">The results of annual average temperature projection analysis of the GFDL-CM3 model with the </w:t>
      </w:r>
      <w:r w:rsidRPr="00470FD8">
        <w:rPr>
          <w:rFonts w:ascii="Arial" w:hAnsi="Arial" w:cs="Arial"/>
          <w:b/>
          <w:color w:val="212121"/>
          <w:sz w:val="20"/>
          <w:szCs w:val="22"/>
          <w:shd w:val="clear" w:color="auto" w:fill="FFFFFF"/>
        </w:rPr>
        <w:t>IPCC tools</w:t>
      </w:r>
      <w:r w:rsidRPr="00470FD8">
        <w:rPr>
          <w:rFonts w:ascii="Arial" w:hAnsi="Arial" w:cs="Arial"/>
          <w:color w:val="212121"/>
          <w:sz w:val="20"/>
          <w:szCs w:val="22"/>
          <w:shd w:val="clear" w:color="auto" w:fill="FFFFFF"/>
        </w:rPr>
        <w:t xml:space="preserve"> use indicators of </w:t>
      </w:r>
      <w:r w:rsidRPr="00470FD8">
        <w:rPr>
          <w:rFonts w:ascii="Arial" w:hAnsi="Arial" w:cs="Arial"/>
          <w:b/>
          <w:color w:val="212121"/>
          <w:sz w:val="20"/>
          <w:szCs w:val="22"/>
          <w:shd w:val="clear" w:color="auto" w:fill="FFFFFF"/>
        </w:rPr>
        <w:t>changes in population growth in the watershed area, land cover changes, and strengthening of greenhouse gas concentration which gives different patterns of temperature increase from year to year</w:t>
      </w:r>
      <w:r w:rsidRPr="00470FD8">
        <w:rPr>
          <w:rFonts w:ascii="Arial" w:hAnsi="Arial" w:cs="Arial"/>
          <w:color w:val="212121"/>
          <w:sz w:val="20"/>
          <w:szCs w:val="22"/>
          <w:shd w:val="clear" w:color="auto" w:fill="FFFFFF"/>
        </w:rPr>
        <w:t xml:space="preserve"> when compared to baseline temperature increase pattern 1981-2013) that are still normally categorized around the watershed, where temperature climate has increased on average by </w:t>
      </w:r>
      <w:r w:rsidRPr="00470FD8">
        <w:rPr>
          <w:rFonts w:ascii="Arial" w:hAnsi="Arial" w:cs="Arial"/>
          <w:b/>
          <w:color w:val="212121"/>
          <w:sz w:val="20"/>
          <w:szCs w:val="22"/>
          <w:shd w:val="clear" w:color="auto" w:fill="FFFFFF"/>
        </w:rPr>
        <w:t>5.4% in 2018-2050</w:t>
      </w:r>
      <w:r w:rsidR="0033514C" w:rsidRPr="00470FD8">
        <w:rPr>
          <w:rStyle w:val="FootnoteReference"/>
          <w:rFonts w:ascii="Arial" w:hAnsi="Arial" w:cs="Arial"/>
          <w:color w:val="000000" w:themeColor="text1"/>
          <w:sz w:val="20"/>
          <w:szCs w:val="20"/>
        </w:rPr>
        <w:footnoteReference w:id="14"/>
      </w:r>
      <w:r w:rsidR="0033514C" w:rsidRPr="00470FD8">
        <w:rPr>
          <w:rFonts w:ascii="Arial" w:hAnsi="Arial" w:cs="Arial"/>
          <w:color w:val="000000" w:themeColor="text1"/>
          <w:sz w:val="20"/>
          <w:szCs w:val="20"/>
        </w:rPr>
        <w:t xml:space="preserve">. </w:t>
      </w:r>
      <w:r w:rsidRPr="00470FD8">
        <w:rPr>
          <w:rFonts w:ascii="Arial" w:hAnsi="Arial" w:cs="Arial"/>
          <w:color w:val="212121"/>
          <w:sz w:val="20"/>
          <w:szCs w:val="22"/>
          <w:shd w:val="clear" w:color="auto" w:fill="FFFFFF"/>
        </w:rPr>
        <w:t>Temperature increases in future projections will aggravate environmental conditions due to climate change such as causing the extinction of some species of wildlife and plants, increasing the frequency of floods and droughts, and decreasing food productivity in both local and regional scales</w:t>
      </w:r>
    </w:p>
    <w:p w14:paraId="5D2A8E73" w14:textId="77777777" w:rsidR="0033514C" w:rsidRPr="00470FD8" w:rsidRDefault="0033514C" w:rsidP="0033514C">
      <w:pPr>
        <w:rPr>
          <w:rFonts w:ascii="Arial" w:hAnsi="Arial" w:cs="Arial"/>
        </w:rPr>
      </w:pPr>
    </w:p>
    <w:p w14:paraId="44A7CC83" w14:textId="77777777" w:rsidR="0033514C" w:rsidRPr="00470FD8" w:rsidRDefault="00FC6E5F" w:rsidP="0033514C">
      <w:pPr>
        <w:rPr>
          <w:rFonts w:ascii="Arial" w:hAnsi="Arial" w:cs="Arial"/>
        </w:rPr>
      </w:pPr>
      <w:r w:rsidRPr="00470FD8">
        <w:rPr>
          <w:rFonts w:ascii="Arial" w:hAnsi="Arial" w:cs="Arial"/>
          <w:noProof/>
        </w:rPr>
        <mc:AlternateContent>
          <mc:Choice Requires="wps">
            <w:drawing>
              <wp:anchor distT="0" distB="0" distL="114300" distR="114300" simplePos="0" relativeHeight="251719680" behindDoc="0" locked="0" layoutInCell="1" allowOverlap="1" wp14:anchorId="6883AA67" wp14:editId="1E2D1753">
                <wp:simplePos x="0" y="0"/>
                <wp:positionH relativeFrom="column">
                  <wp:posOffset>19050</wp:posOffset>
                </wp:positionH>
                <wp:positionV relativeFrom="paragraph">
                  <wp:posOffset>1734185</wp:posOffset>
                </wp:positionV>
                <wp:extent cx="5913120" cy="258445"/>
                <wp:effectExtent l="0" t="0" r="0" b="0"/>
                <wp:wrapThrough wrapText="bothSides">
                  <wp:wrapPolygon edited="0">
                    <wp:start x="0" y="0"/>
                    <wp:lineTo x="0" y="20698"/>
                    <wp:lineTo x="21503" y="20698"/>
                    <wp:lineTo x="21503" y="0"/>
                    <wp:lineTo x="0" y="0"/>
                  </wp:wrapPolygon>
                </wp:wrapThrough>
                <wp:docPr id="80"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13120" cy="258445"/>
                        </a:xfrm>
                        <a:prstGeom prst="rect">
                          <a:avLst/>
                        </a:prstGeom>
                        <a:solidFill>
                          <a:prstClr val="white"/>
                        </a:solidFill>
                        <a:ln>
                          <a:noFill/>
                        </a:ln>
                        <a:effectLst/>
                      </wps:spPr>
                      <wps:txbx>
                        <w:txbxContent>
                          <w:p w14:paraId="1B2E281D" w14:textId="77777777" w:rsidR="00A52ABE" w:rsidRPr="000C0D5D" w:rsidRDefault="00A52ABE" w:rsidP="00AD72BD">
                            <w:pPr>
                              <w:pStyle w:val="Caption"/>
                              <w:jc w:val="center"/>
                              <w:rPr>
                                <w:rFonts w:ascii="Arial" w:hAnsi="Arial" w:cs="Arial"/>
                                <w:noProof/>
                              </w:rPr>
                            </w:pPr>
                            <w:r>
                              <w:t xml:space="preserve">Figure </w:t>
                            </w:r>
                            <w:r>
                              <w:fldChar w:fldCharType="begin"/>
                            </w:r>
                            <w:r>
                              <w:instrText xml:space="preserve"> SEQ Figure \* ARABIC </w:instrText>
                            </w:r>
                            <w:r>
                              <w:fldChar w:fldCharType="separate"/>
                            </w:r>
                            <w:r>
                              <w:rPr>
                                <w:noProof/>
                              </w:rPr>
                              <w:t>8</w:t>
                            </w:r>
                            <w:r>
                              <w:fldChar w:fldCharType="end"/>
                            </w:r>
                            <w:r>
                              <w:t>. Projection of average temperature in a period of 2018-2050</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6883AA67" id="Text Box 80" o:spid="_x0000_s1034" type="#_x0000_t202" style="position:absolute;margin-left:1.5pt;margin-top:136.55pt;width:465.6pt;height:20.3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" stroked="f">
                <v:textbox style="mso-fit-shape-to-text:t" inset="0,0,0,0">
                  <w:txbxContent>
                    <w:p w14:paraId="1B2E281D" w14:textId="77777777" w:rsidR="00A52ABE" w:rsidRPr="000C0D5D" w:rsidRDefault="00A52ABE" w:rsidP="00AD72BD">
                      <w:pPr>
                        <w:pStyle w:val="Caption"/>
                        <w:jc w:val="center"/>
                        <w:rPr>
                          <w:rFonts w:ascii="Arial" w:hAnsi="Arial" w:cs="Arial"/>
                          <w:noProof/>
                        </w:rPr>
                      </w:pPr>
                      <w:r>
                        <w:t xml:space="preserve">Figure </w:t>
                      </w:r>
                      <w:r>
                        <w:fldChar w:fldCharType="begin"/>
                      </w:r>
                      <w:r>
                        <w:instrText xml:space="preserve"> SEQ Figure \* ARABIC </w:instrText>
                      </w:r>
                      <w:r>
                        <w:fldChar w:fldCharType="separate"/>
                      </w:r>
                      <w:r>
                        <w:rPr>
                          <w:noProof/>
                        </w:rPr>
                        <w:t>8</w:t>
                      </w:r>
                      <w:r>
                        <w:fldChar w:fldCharType="end"/>
                      </w:r>
                      <w:r>
                        <w:t>. Projection of average temperature in a period of 2018-2050</w:t>
                      </w:r>
                    </w:p>
                  </w:txbxContent>
                </v:textbox>
                <w10:wrap type="through"/>
              </v:shape>
            </w:pict>
          </mc:Fallback>
        </mc:AlternateContent>
      </w:r>
      <w:r w:rsidR="0033514C" w:rsidRPr="00470FD8">
        <w:rPr>
          <w:rFonts w:ascii="Arial" w:hAnsi="Arial" w:cs="Arial"/>
          <w:noProof/>
        </w:rPr>
        <w:drawing>
          <wp:anchor distT="0" distB="0" distL="114300" distR="114300" simplePos="0" relativeHeight="251667456" behindDoc="0" locked="0" layoutInCell="1" allowOverlap="1" wp14:anchorId="42E47FD4" wp14:editId="5308B617">
            <wp:simplePos x="0" y="0"/>
            <wp:positionH relativeFrom="margin">
              <wp:align>right</wp:align>
            </wp:positionH>
            <wp:positionV relativeFrom="paragraph">
              <wp:posOffset>6985</wp:posOffset>
            </wp:positionV>
            <wp:extent cx="5913120" cy="1670050"/>
            <wp:effectExtent l="0" t="0" r="11430" b="6350"/>
            <wp:wrapNone/>
            <wp:docPr id="2"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anchor>
        </w:drawing>
      </w:r>
    </w:p>
    <w:p w14:paraId="745D9C4C" w14:textId="77777777" w:rsidR="0033514C" w:rsidRPr="00470FD8" w:rsidRDefault="0033514C" w:rsidP="0033514C">
      <w:pPr>
        <w:rPr>
          <w:rFonts w:ascii="Arial" w:hAnsi="Arial" w:cs="Arial"/>
        </w:rPr>
      </w:pPr>
    </w:p>
    <w:p w14:paraId="4642003A" w14:textId="77777777" w:rsidR="0033514C" w:rsidRPr="00470FD8" w:rsidRDefault="0033514C" w:rsidP="0033514C">
      <w:pPr>
        <w:rPr>
          <w:rFonts w:ascii="Arial" w:hAnsi="Arial" w:cs="Arial"/>
        </w:rPr>
      </w:pPr>
    </w:p>
    <w:p w14:paraId="6D0F8B35" w14:textId="77777777" w:rsidR="0033514C" w:rsidRPr="00470FD8" w:rsidRDefault="0033514C" w:rsidP="0033514C">
      <w:pPr>
        <w:rPr>
          <w:rFonts w:ascii="Arial" w:hAnsi="Arial" w:cs="Arial"/>
        </w:rPr>
      </w:pPr>
    </w:p>
    <w:p w14:paraId="085C5DCE" w14:textId="77777777" w:rsidR="0033514C" w:rsidRPr="00470FD8" w:rsidRDefault="0033514C" w:rsidP="0033514C">
      <w:pPr>
        <w:rPr>
          <w:rFonts w:ascii="Arial" w:hAnsi="Arial" w:cs="Arial"/>
        </w:rPr>
      </w:pPr>
    </w:p>
    <w:p w14:paraId="5A874A87" w14:textId="77777777" w:rsidR="0033514C" w:rsidRPr="00470FD8" w:rsidRDefault="0033514C" w:rsidP="0033514C">
      <w:pPr>
        <w:rPr>
          <w:rFonts w:ascii="Arial" w:hAnsi="Arial" w:cs="Arial"/>
        </w:rPr>
      </w:pPr>
    </w:p>
    <w:p w14:paraId="1342FAB5" w14:textId="77777777" w:rsidR="0033514C" w:rsidRPr="00470FD8" w:rsidRDefault="0033514C" w:rsidP="0033514C">
      <w:pPr>
        <w:rPr>
          <w:rFonts w:ascii="Arial" w:hAnsi="Arial" w:cs="Arial"/>
        </w:rPr>
      </w:pPr>
    </w:p>
    <w:p w14:paraId="0B98A72E" w14:textId="77777777" w:rsidR="0033514C" w:rsidRPr="00470FD8" w:rsidRDefault="0033514C" w:rsidP="0033514C">
      <w:pPr>
        <w:rPr>
          <w:rFonts w:ascii="Arial" w:hAnsi="Arial" w:cs="Arial"/>
        </w:rPr>
      </w:pPr>
    </w:p>
    <w:p w14:paraId="1A9FB31A" w14:textId="77777777" w:rsidR="00AD72BD" w:rsidRPr="00470FD8" w:rsidRDefault="00AD72BD" w:rsidP="0033514C">
      <w:pPr>
        <w:pStyle w:val="Caption"/>
        <w:spacing w:after="240"/>
        <w:jc w:val="center"/>
        <w:rPr>
          <w:rFonts w:ascii="Arial" w:hAnsi="Arial" w:cs="Arial"/>
          <w:i w:val="0"/>
        </w:rPr>
      </w:pPr>
    </w:p>
    <w:p w14:paraId="7BA6B054" w14:textId="77777777" w:rsidR="0033514C" w:rsidRPr="00470FD8" w:rsidRDefault="0033514C" w:rsidP="0033514C">
      <w:pPr>
        <w:numPr>
          <w:ilvl w:val="0"/>
          <w:numId w:val="3"/>
        </w:numPr>
        <w:spacing w:after="240"/>
        <w:ind w:left="357" w:hanging="357"/>
        <w:jc w:val="both"/>
        <w:rPr>
          <w:rFonts w:ascii="Arial" w:hAnsi="Arial" w:cs="Arial"/>
          <w:b/>
          <w:i/>
          <w:color w:val="000000" w:themeColor="text1"/>
          <w:sz w:val="20"/>
        </w:rPr>
      </w:pPr>
      <w:r w:rsidRPr="00470FD8">
        <w:rPr>
          <w:rFonts w:ascii="Arial" w:hAnsi="Arial" w:cs="Arial"/>
          <w:b/>
          <w:i/>
          <w:color w:val="000000" w:themeColor="text1"/>
          <w:sz w:val="20"/>
        </w:rPr>
        <w:t>Socio-Economic Context</w:t>
      </w:r>
    </w:p>
    <w:p w14:paraId="44C77615" w14:textId="4420B3C3" w:rsidR="0033514C" w:rsidRPr="00470FD8" w:rsidRDefault="008E171F" w:rsidP="0033514C">
      <w:pPr>
        <w:spacing w:after="120"/>
        <w:jc w:val="both"/>
        <w:rPr>
          <w:rFonts w:ascii="Arial" w:eastAsia="Calibri" w:hAnsi="Arial" w:cs="Arial"/>
        </w:rPr>
      </w:pPr>
      <w:r w:rsidRPr="00470FD8">
        <w:rPr>
          <w:rFonts w:ascii="Arial" w:hAnsi="Arial" w:cs="Arial"/>
          <w:sz w:val="20"/>
          <w:szCs w:val="20"/>
        </w:rPr>
        <w:t xml:space="preserve">The community of the Saddang Watershed ecosystem in South Sulawesi is directly dependent and utilizes the watershed for daily life and the economy with as many as </w:t>
      </w:r>
      <w:r w:rsidRPr="00470FD8">
        <w:rPr>
          <w:rFonts w:ascii="Arial" w:hAnsi="Arial" w:cs="Arial"/>
          <w:b/>
          <w:sz w:val="20"/>
          <w:szCs w:val="20"/>
        </w:rPr>
        <w:t>835,</w:t>
      </w:r>
      <w:r w:rsidR="0033514C" w:rsidRPr="00470FD8">
        <w:rPr>
          <w:rFonts w:ascii="Arial" w:hAnsi="Arial" w:cs="Arial"/>
          <w:b/>
          <w:sz w:val="20"/>
          <w:szCs w:val="20"/>
        </w:rPr>
        <w:t xml:space="preserve">710 </w:t>
      </w:r>
      <w:r w:rsidRPr="00470FD8">
        <w:rPr>
          <w:rFonts w:ascii="Arial" w:hAnsi="Arial" w:cs="Arial"/>
          <w:b/>
          <w:sz w:val="20"/>
          <w:szCs w:val="20"/>
        </w:rPr>
        <w:t>people consisting of 417,</w:t>
      </w:r>
      <w:r w:rsidR="0033514C" w:rsidRPr="00470FD8">
        <w:rPr>
          <w:rFonts w:ascii="Arial" w:hAnsi="Arial" w:cs="Arial"/>
          <w:b/>
          <w:sz w:val="20"/>
          <w:szCs w:val="20"/>
        </w:rPr>
        <w:t xml:space="preserve">660 </w:t>
      </w:r>
      <w:r w:rsidRPr="00470FD8">
        <w:rPr>
          <w:rFonts w:ascii="Arial" w:hAnsi="Arial" w:cs="Arial"/>
          <w:b/>
          <w:sz w:val="20"/>
          <w:szCs w:val="20"/>
        </w:rPr>
        <w:t>men and 418,</w:t>
      </w:r>
      <w:r w:rsidR="0033514C" w:rsidRPr="00470FD8">
        <w:rPr>
          <w:rFonts w:ascii="Arial" w:hAnsi="Arial" w:cs="Arial"/>
          <w:b/>
          <w:sz w:val="20"/>
          <w:szCs w:val="20"/>
        </w:rPr>
        <w:t xml:space="preserve">050 </w:t>
      </w:r>
      <w:r w:rsidRPr="00470FD8">
        <w:rPr>
          <w:rFonts w:ascii="Arial" w:hAnsi="Arial" w:cs="Arial"/>
          <w:b/>
          <w:sz w:val="20"/>
          <w:szCs w:val="20"/>
        </w:rPr>
        <w:t xml:space="preserve">women </w:t>
      </w:r>
      <w:r w:rsidRPr="00470FD8">
        <w:rPr>
          <w:rFonts w:ascii="Arial" w:hAnsi="Arial" w:cs="Arial"/>
          <w:sz w:val="20"/>
          <w:szCs w:val="20"/>
        </w:rPr>
        <w:t>spread over with 228,</w:t>
      </w:r>
      <w:r w:rsidR="0033514C" w:rsidRPr="00470FD8">
        <w:rPr>
          <w:rFonts w:ascii="Arial" w:hAnsi="Arial" w:cs="Arial"/>
          <w:sz w:val="20"/>
          <w:szCs w:val="20"/>
        </w:rPr>
        <w:t xml:space="preserve">574 </w:t>
      </w:r>
      <w:r w:rsidRPr="00470FD8">
        <w:rPr>
          <w:rFonts w:ascii="Arial" w:hAnsi="Arial" w:cs="Arial"/>
          <w:sz w:val="20"/>
          <w:szCs w:val="20"/>
        </w:rPr>
        <w:t xml:space="preserve">people in </w:t>
      </w:r>
      <w:r w:rsidR="0033514C" w:rsidRPr="00470FD8">
        <w:rPr>
          <w:rFonts w:ascii="Arial" w:hAnsi="Arial" w:cs="Arial"/>
          <w:sz w:val="20"/>
          <w:szCs w:val="20"/>
        </w:rPr>
        <w:t>Tana Toraja</w:t>
      </w:r>
      <w:r w:rsidRPr="00470FD8">
        <w:rPr>
          <w:rFonts w:ascii="Arial" w:hAnsi="Arial" w:cs="Arial"/>
          <w:sz w:val="20"/>
          <w:szCs w:val="20"/>
        </w:rPr>
        <w:t xml:space="preserve"> District, 215,</w:t>
      </w:r>
      <w:r w:rsidR="0033514C" w:rsidRPr="00470FD8">
        <w:rPr>
          <w:rFonts w:ascii="Arial" w:hAnsi="Arial" w:cs="Arial"/>
          <w:sz w:val="20"/>
          <w:szCs w:val="20"/>
        </w:rPr>
        <w:t xml:space="preserve">418 </w:t>
      </w:r>
      <w:r w:rsidRPr="00470FD8">
        <w:rPr>
          <w:rFonts w:ascii="Arial" w:hAnsi="Arial" w:cs="Arial"/>
          <w:sz w:val="20"/>
          <w:szCs w:val="20"/>
        </w:rPr>
        <w:t>people in North Toraja District, 174,</w:t>
      </w:r>
      <w:r w:rsidR="0033514C" w:rsidRPr="00470FD8">
        <w:rPr>
          <w:rFonts w:ascii="Arial" w:hAnsi="Arial" w:cs="Arial"/>
          <w:sz w:val="20"/>
          <w:szCs w:val="20"/>
        </w:rPr>
        <w:t xml:space="preserve">994 </w:t>
      </w:r>
      <w:r w:rsidRPr="00470FD8">
        <w:rPr>
          <w:rFonts w:ascii="Arial" w:hAnsi="Arial" w:cs="Arial"/>
          <w:sz w:val="20"/>
          <w:szCs w:val="20"/>
        </w:rPr>
        <w:t xml:space="preserve">people in </w:t>
      </w:r>
      <w:r w:rsidR="0033514C" w:rsidRPr="00470FD8">
        <w:rPr>
          <w:rFonts w:ascii="Arial" w:hAnsi="Arial" w:cs="Arial"/>
          <w:sz w:val="20"/>
          <w:szCs w:val="20"/>
        </w:rPr>
        <w:t>Enrekang</w:t>
      </w:r>
      <w:r w:rsidRPr="00470FD8">
        <w:rPr>
          <w:rFonts w:ascii="Arial" w:hAnsi="Arial" w:cs="Arial"/>
          <w:sz w:val="20"/>
          <w:szCs w:val="20"/>
        </w:rPr>
        <w:t xml:space="preserve"> District</w:t>
      </w:r>
      <w:r w:rsidR="0033514C" w:rsidRPr="00470FD8">
        <w:rPr>
          <w:rFonts w:ascii="Arial" w:hAnsi="Arial" w:cs="Arial"/>
          <w:sz w:val="20"/>
          <w:szCs w:val="20"/>
        </w:rPr>
        <w:t xml:space="preserve">, </w:t>
      </w:r>
      <w:r w:rsidRPr="00470FD8">
        <w:rPr>
          <w:rFonts w:ascii="Arial" w:hAnsi="Arial" w:cs="Arial"/>
          <w:sz w:val="20"/>
          <w:szCs w:val="20"/>
        </w:rPr>
        <w:t>and 216,</w:t>
      </w:r>
      <w:r w:rsidR="0033514C" w:rsidRPr="00470FD8">
        <w:rPr>
          <w:rFonts w:ascii="Arial" w:hAnsi="Arial" w:cs="Arial"/>
          <w:sz w:val="20"/>
          <w:szCs w:val="20"/>
        </w:rPr>
        <w:t xml:space="preserve">724 </w:t>
      </w:r>
      <w:r w:rsidRPr="00470FD8">
        <w:rPr>
          <w:rFonts w:ascii="Arial" w:hAnsi="Arial" w:cs="Arial"/>
          <w:sz w:val="20"/>
          <w:szCs w:val="20"/>
        </w:rPr>
        <w:t xml:space="preserve">people in </w:t>
      </w:r>
      <w:r w:rsidR="0033514C" w:rsidRPr="00470FD8">
        <w:rPr>
          <w:rFonts w:ascii="Arial" w:hAnsi="Arial" w:cs="Arial"/>
          <w:sz w:val="20"/>
          <w:szCs w:val="20"/>
        </w:rPr>
        <w:t>Pinrang</w:t>
      </w:r>
      <w:r w:rsidRPr="00470FD8">
        <w:rPr>
          <w:rFonts w:ascii="Arial" w:hAnsi="Arial" w:cs="Arial"/>
          <w:sz w:val="20"/>
          <w:szCs w:val="20"/>
        </w:rPr>
        <w:t xml:space="preserve"> District</w:t>
      </w:r>
      <w:r w:rsidR="0033514C" w:rsidRPr="00470FD8">
        <w:rPr>
          <w:rFonts w:ascii="Arial" w:hAnsi="Arial" w:cs="Arial"/>
          <w:sz w:val="20"/>
          <w:szCs w:val="20"/>
        </w:rPr>
        <w:t xml:space="preserve">. </w:t>
      </w:r>
      <w:r w:rsidRPr="00470FD8">
        <w:rPr>
          <w:rFonts w:ascii="Arial" w:hAnsi="Arial" w:cs="Arial"/>
          <w:sz w:val="20"/>
          <w:szCs w:val="20"/>
        </w:rPr>
        <w:t xml:space="preserve">The number of </w:t>
      </w:r>
      <w:proofErr w:type="gramStart"/>
      <w:r w:rsidRPr="00470FD8">
        <w:rPr>
          <w:rFonts w:ascii="Arial" w:hAnsi="Arial" w:cs="Arial"/>
          <w:sz w:val="20"/>
          <w:szCs w:val="20"/>
        </w:rPr>
        <w:t>head</w:t>
      </w:r>
      <w:proofErr w:type="gramEnd"/>
      <w:r w:rsidR="009A7D48">
        <w:rPr>
          <w:rFonts w:ascii="Arial" w:hAnsi="Arial" w:cs="Arial"/>
          <w:sz w:val="20"/>
          <w:szCs w:val="20"/>
        </w:rPr>
        <w:t xml:space="preserve"> </w:t>
      </w:r>
      <w:r w:rsidRPr="00470FD8">
        <w:rPr>
          <w:rFonts w:ascii="Arial" w:hAnsi="Arial" w:cs="Arial"/>
          <w:sz w:val="20"/>
          <w:szCs w:val="20"/>
        </w:rPr>
        <w:t>of household (HH) in the watershed area is 644,</w:t>
      </w:r>
      <w:r w:rsidR="0033514C" w:rsidRPr="00470FD8">
        <w:rPr>
          <w:rFonts w:ascii="Arial" w:hAnsi="Arial" w:cs="Arial"/>
          <w:sz w:val="20"/>
          <w:szCs w:val="20"/>
        </w:rPr>
        <w:t xml:space="preserve">026 </w:t>
      </w:r>
      <w:r w:rsidRPr="00470FD8">
        <w:rPr>
          <w:rFonts w:ascii="Arial" w:hAnsi="Arial" w:cs="Arial"/>
          <w:sz w:val="20"/>
          <w:szCs w:val="20"/>
        </w:rPr>
        <w:t>HHs, consisting of 518,</w:t>
      </w:r>
      <w:r w:rsidR="0033514C" w:rsidRPr="00470FD8">
        <w:rPr>
          <w:rFonts w:ascii="Arial" w:hAnsi="Arial" w:cs="Arial"/>
          <w:sz w:val="20"/>
          <w:szCs w:val="20"/>
        </w:rPr>
        <w:t xml:space="preserve">000 </w:t>
      </w:r>
      <w:r w:rsidRPr="00470FD8">
        <w:rPr>
          <w:rFonts w:ascii="Arial" w:hAnsi="Arial" w:cs="Arial"/>
          <w:sz w:val="20"/>
          <w:szCs w:val="20"/>
        </w:rPr>
        <w:t>heads of household who work as farmers and 165,496 HHs who are classified as poor families</w:t>
      </w:r>
      <w:r w:rsidR="0033514C" w:rsidRPr="00470FD8">
        <w:rPr>
          <w:rStyle w:val="FootnoteReference"/>
          <w:rFonts w:ascii="Arial" w:hAnsi="Arial" w:cs="Arial"/>
          <w:sz w:val="20"/>
          <w:szCs w:val="20"/>
        </w:rPr>
        <w:footnoteReference w:id="15"/>
      </w:r>
      <w:r w:rsidR="0033514C" w:rsidRPr="00470FD8">
        <w:rPr>
          <w:rFonts w:ascii="Arial" w:hAnsi="Arial" w:cs="Arial"/>
          <w:sz w:val="20"/>
          <w:szCs w:val="20"/>
        </w:rPr>
        <w:t xml:space="preserve">. </w:t>
      </w:r>
    </w:p>
    <w:p w14:paraId="3309EF4D" w14:textId="73DC8E86" w:rsidR="0033514C" w:rsidRPr="00470FD8" w:rsidRDefault="001F2441" w:rsidP="0033514C">
      <w:pPr>
        <w:spacing w:after="120"/>
        <w:jc w:val="both"/>
        <w:rPr>
          <w:rFonts w:ascii="Arial" w:eastAsia="Calibri" w:hAnsi="Arial" w:cs="Arial"/>
        </w:rPr>
      </w:pPr>
      <w:r w:rsidRPr="00470FD8">
        <w:rPr>
          <w:rFonts w:ascii="Arial" w:hAnsi="Arial" w:cs="Arial"/>
          <w:sz w:val="20"/>
          <w:szCs w:val="20"/>
        </w:rPr>
        <w:t>The main livelihood of the community in Saddang Watershed is farmers</w:t>
      </w:r>
      <w:r w:rsidR="0033514C" w:rsidRPr="00470FD8">
        <w:rPr>
          <w:rFonts w:ascii="Arial" w:hAnsi="Arial" w:cs="Arial"/>
          <w:sz w:val="20"/>
          <w:szCs w:val="20"/>
        </w:rPr>
        <w:t xml:space="preserve">. </w:t>
      </w:r>
      <w:r w:rsidRPr="00470FD8">
        <w:rPr>
          <w:rFonts w:ascii="Arial" w:hAnsi="Arial" w:cs="Arial"/>
          <w:sz w:val="20"/>
          <w:szCs w:val="20"/>
        </w:rPr>
        <w:t xml:space="preserve">The area of agricultural land in this region reaches </w:t>
      </w:r>
      <w:r w:rsidR="0033514C" w:rsidRPr="00470FD8">
        <w:rPr>
          <w:rFonts w:ascii="Arial" w:hAnsi="Arial" w:cs="Arial"/>
          <w:b/>
          <w:sz w:val="20"/>
          <w:szCs w:val="20"/>
        </w:rPr>
        <w:t>113</w:t>
      </w:r>
      <w:r w:rsidRPr="00470FD8">
        <w:rPr>
          <w:rFonts w:ascii="Arial" w:hAnsi="Arial" w:cs="Arial"/>
          <w:b/>
          <w:sz w:val="20"/>
          <w:szCs w:val="20"/>
        </w:rPr>
        <w:t>,</w:t>
      </w:r>
      <w:r w:rsidR="0033514C" w:rsidRPr="00470FD8">
        <w:rPr>
          <w:rFonts w:ascii="Arial" w:hAnsi="Arial" w:cs="Arial"/>
          <w:b/>
          <w:sz w:val="20"/>
          <w:szCs w:val="20"/>
        </w:rPr>
        <w:t>167 h</w:t>
      </w:r>
      <w:r w:rsidR="0033514C" w:rsidRPr="00470FD8">
        <w:rPr>
          <w:rFonts w:ascii="Arial" w:hAnsi="Arial" w:cs="Arial"/>
          <w:b/>
          <w:color w:val="000000"/>
          <w:sz w:val="20"/>
          <w:szCs w:val="20"/>
        </w:rPr>
        <w:t xml:space="preserve">a </w:t>
      </w:r>
      <w:r w:rsidRPr="00470FD8">
        <w:rPr>
          <w:rFonts w:ascii="Arial" w:hAnsi="Arial" w:cs="Arial"/>
          <w:b/>
          <w:color w:val="000000"/>
          <w:sz w:val="20"/>
          <w:szCs w:val="20"/>
        </w:rPr>
        <w:t>or</w:t>
      </w:r>
      <w:r w:rsidR="0033514C" w:rsidRPr="00470FD8">
        <w:rPr>
          <w:rFonts w:ascii="Arial" w:hAnsi="Arial" w:cs="Arial"/>
          <w:b/>
          <w:color w:val="000000"/>
          <w:sz w:val="20"/>
          <w:szCs w:val="20"/>
        </w:rPr>
        <w:t xml:space="preserve"> </w:t>
      </w:r>
      <w:r w:rsidR="0033514C" w:rsidRPr="00470FD8">
        <w:rPr>
          <w:rFonts w:ascii="Arial" w:hAnsi="Arial" w:cs="Arial"/>
          <w:b/>
          <w:sz w:val="20"/>
          <w:szCs w:val="20"/>
        </w:rPr>
        <w:t xml:space="preserve">22.44 % </w:t>
      </w:r>
      <w:r w:rsidRPr="00470FD8">
        <w:rPr>
          <w:rFonts w:ascii="Arial" w:hAnsi="Arial" w:cs="Arial"/>
          <w:b/>
          <w:sz w:val="20"/>
          <w:szCs w:val="20"/>
        </w:rPr>
        <w:t>of the total area of Saddang Watershed</w:t>
      </w:r>
      <w:r w:rsidR="0033514C" w:rsidRPr="00470FD8">
        <w:rPr>
          <w:rFonts w:ascii="Arial" w:hAnsi="Arial" w:cs="Arial"/>
          <w:b/>
          <w:sz w:val="20"/>
          <w:szCs w:val="20"/>
        </w:rPr>
        <w:t xml:space="preserve"> (504</w:t>
      </w:r>
      <w:r w:rsidRPr="00470FD8">
        <w:rPr>
          <w:rFonts w:ascii="Arial" w:hAnsi="Arial" w:cs="Arial"/>
          <w:b/>
          <w:sz w:val="20"/>
          <w:szCs w:val="20"/>
        </w:rPr>
        <w:t>,</w:t>
      </w:r>
      <w:r w:rsidR="0033514C" w:rsidRPr="00470FD8">
        <w:rPr>
          <w:rFonts w:ascii="Arial" w:hAnsi="Arial" w:cs="Arial"/>
          <w:b/>
          <w:sz w:val="20"/>
          <w:szCs w:val="20"/>
        </w:rPr>
        <w:t>313 ha)</w:t>
      </w:r>
      <w:r w:rsidR="0033514C" w:rsidRPr="00470FD8">
        <w:rPr>
          <w:rFonts w:ascii="Arial" w:hAnsi="Arial" w:cs="Arial"/>
          <w:b/>
          <w:color w:val="000000"/>
          <w:sz w:val="20"/>
          <w:szCs w:val="20"/>
        </w:rPr>
        <w:t xml:space="preserve">. </w:t>
      </w:r>
      <w:r w:rsidRPr="00470FD8">
        <w:rPr>
          <w:rFonts w:ascii="Arial" w:hAnsi="Arial" w:cs="Arial"/>
          <w:b/>
          <w:color w:val="000000"/>
          <w:sz w:val="20"/>
          <w:szCs w:val="20"/>
        </w:rPr>
        <w:t xml:space="preserve">Paddy fields as a food producer of </w:t>
      </w:r>
      <w:r w:rsidR="0033514C" w:rsidRPr="00470FD8">
        <w:rPr>
          <w:rFonts w:ascii="Arial" w:hAnsi="Arial" w:cs="Arial"/>
          <w:b/>
          <w:bCs/>
          <w:sz w:val="20"/>
          <w:szCs w:val="20"/>
        </w:rPr>
        <w:t>16,113 h</w:t>
      </w:r>
      <w:r w:rsidR="0033514C" w:rsidRPr="00470FD8">
        <w:rPr>
          <w:rFonts w:ascii="Arial" w:hAnsi="Arial" w:cs="Arial"/>
          <w:b/>
          <w:color w:val="000000"/>
          <w:sz w:val="20"/>
          <w:szCs w:val="20"/>
        </w:rPr>
        <w:t xml:space="preserve">a </w:t>
      </w:r>
      <w:r w:rsidRPr="00470FD8">
        <w:rPr>
          <w:rFonts w:ascii="Arial" w:hAnsi="Arial" w:cs="Arial"/>
          <w:b/>
          <w:color w:val="000000"/>
          <w:sz w:val="20"/>
          <w:szCs w:val="20"/>
        </w:rPr>
        <w:t xml:space="preserve">in watershed area spread with </w:t>
      </w:r>
      <w:r w:rsidR="0033514C" w:rsidRPr="00470FD8">
        <w:rPr>
          <w:rFonts w:ascii="Arial" w:hAnsi="Arial" w:cs="Arial"/>
          <w:b/>
          <w:bCs/>
          <w:sz w:val="20"/>
          <w:szCs w:val="20"/>
        </w:rPr>
        <w:t>9</w:t>
      </w:r>
      <w:r w:rsidRPr="00470FD8">
        <w:rPr>
          <w:rFonts w:ascii="Arial" w:hAnsi="Arial" w:cs="Arial"/>
          <w:b/>
          <w:bCs/>
          <w:sz w:val="20"/>
          <w:szCs w:val="20"/>
        </w:rPr>
        <w:t>,</w:t>
      </w:r>
      <w:r w:rsidR="0033514C" w:rsidRPr="00470FD8">
        <w:rPr>
          <w:rFonts w:ascii="Arial" w:hAnsi="Arial" w:cs="Arial"/>
          <w:b/>
          <w:bCs/>
          <w:sz w:val="20"/>
          <w:szCs w:val="20"/>
        </w:rPr>
        <w:t>027 h</w:t>
      </w:r>
      <w:r w:rsidR="0033514C" w:rsidRPr="00470FD8">
        <w:rPr>
          <w:rFonts w:ascii="Arial" w:hAnsi="Arial" w:cs="Arial"/>
          <w:b/>
          <w:color w:val="000000"/>
          <w:sz w:val="20"/>
          <w:szCs w:val="20"/>
        </w:rPr>
        <w:t xml:space="preserve">a </w:t>
      </w:r>
      <w:r w:rsidRPr="00470FD8">
        <w:rPr>
          <w:rFonts w:ascii="Arial" w:hAnsi="Arial" w:cs="Arial"/>
          <w:b/>
          <w:color w:val="000000"/>
          <w:sz w:val="20"/>
          <w:szCs w:val="20"/>
        </w:rPr>
        <w:t xml:space="preserve">downstream and </w:t>
      </w:r>
      <w:r w:rsidR="0033514C" w:rsidRPr="00470FD8">
        <w:rPr>
          <w:rFonts w:ascii="Arial" w:hAnsi="Arial" w:cs="Arial"/>
          <w:b/>
          <w:bCs/>
          <w:sz w:val="20"/>
          <w:szCs w:val="20"/>
        </w:rPr>
        <w:t>7</w:t>
      </w:r>
      <w:r w:rsidRPr="00470FD8">
        <w:rPr>
          <w:rFonts w:ascii="Arial" w:hAnsi="Arial" w:cs="Arial"/>
          <w:b/>
          <w:bCs/>
          <w:sz w:val="20"/>
          <w:szCs w:val="20"/>
        </w:rPr>
        <w:t>,</w:t>
      </w:r>
      <w:r w:rsidR="0033514C" w:rsidRPr="00470FD8">
        <w:rPr>
          <w:rFonts w:ascii="Arial" w:hAnsi="Arial" w:cs="Arial"/>
          <w:b/>
          <w:bCs/>
          <w:sz w:val="20"/>
          <w:szCs w:val="20"/>
        </w:rPr>
        <w:t>086 h</w:t>
      </w:r>
      <w:r w:rsidR="0033514C" w:rsidRPr="00470FD8">
        <w:rPr>
          <w:rFonts w:ascii="Arial" w:hAnsi="Arial" w:cs="Arial"/>
          <w:b/>
          <w:sz w:val="20"/>
          <w:szCs w:val="20"/>
        </w:rPr>
        <w:t xml:space="preserve">a </w:t>
      </w:r>
      <w:r w:rsidRPr="00470FD8">
        <w:rPr>
          <w:rFonts w:ascii="Arial" w:hAnsi="Arial" w:cs="Arial"/>
          <w:b/>
          <w:sz w:val="20"/>
          <w:szCs w:val="20"/>
        </w:rPr>
        <w:t>upstream</w:t>
      </w:r>
      <w:r w:rsidR="0033514C" w:rsidRPr="00470FD8">
        <w:rPr>
          <w:rStyle w:val="FootnoteReference"/>
          <w:rFonts w:ascii="Arial" w:hAnsi="Arial" w:cs="Arial"/>
          <w:b/>
          <w:sz w:val="20"/>
          <w:szCs w:val="20"/>
        </w:rPr>
        <w:footnoteReference w:id="16"/>
      </w:r>
      <w:r w:rsidR="0033514C" w:rsidRPr="00470FD8">
        <w:rPr>
          <w:rFonts w:ascii="Arial" w:hAnsi="Arial" w:cs="Arial"/>
          <w:b/>
          <w:sz w:val="20"/>
          <w:szCs w:val="20"/>
        </w:rPr>
        <w:t>.</w:t>
      </w:r>
    </w:p>
    <w:p w14:paraId="1F2E377D" w14:textId="0B5C50BF" w:rsidR="0033514C" w:rsidRPr="00470FD8" w:rsidRDefault="00BD1247" w:rsidP="0033514C">
      <w:pPr>
        <w:autoSpaceDE w:val="0"/>
        <w:autoSpaceDN w:val="0"/>
        <w:adjustRightInd w:val="0"/>
        <w:spacing w:after="120"/>
        <w:jc w:val="both"/>
        <w:rPr>
          <w:rFonts w:ascii="Arial" w:hAnsi="Arial" w:cs="Arial"/>
          <w:sz w:val="20"/>
          <w:szCs w:val="20"/>
        </w:rPr>
      </w:pPr>
      <w:r w:rsidRPr="00470FD8">
        <w:rPr>
          <w:rFonts w:ascii="Arial" w:hAnsi="Arial" w:cs="Arial"/>
          <w:sz w:val="20"/>
          <w:szCs w:val="20"/>
        </w:rPr>
        <w:t xml:space="preserve">The impacts of climate change have </w:t>
      </w:r>
      <w:r w:rsidR="00D3037E" w:rsidRPr="00470FD8">
        <w:rPr>
          <w:rFonts w:ascii="Arial" w:hAnsi="Arial" w:cs="Arial"/>
          <w:sz w:val="20"/>
          <w:szCs w:val="20"/>
        </w:rPr>
        <w:t>implications</w:t>
      </w:r>
      <w:r w:rsidRPr="00470FD8">
        <w:rPr>
          <w:rFonts w:ascii="Arial" w:hAnsi="Arial" w:cs="Arial"/>
          <w:sz w:val="20"/>
          <w:szCs w:val="20"/>
        </w:rPr>
        <w:t xml:space="preserve"> for the decline in incomes of people who use land in the </w:t>
      </w:r>
      <w:r w:rsidR="00D3037E" w:rsidRPr="00470FD8">
        <w:rPr>
          <w:rFonts w:ascii="Arial" w:hAnsi="Arial" w:cs="Arial"/>
          <w:sz w:val="20"/>
          <w:szCs w:val="20"/>
        </w:rPr>
        <w:t>fulfillment</w:t>
      </w:r>
      <w:r w:rsidRPr="00470FD8">
        <w:rPr>
          <w:rFonts w:ascii="Arial" w:hAnsi="Arial" w:cs="Arial"/>
          <w:sz w:val="20"/>
          <w:szCs w:val="20"/>
        </w:rPr>
        <w:t xml:space="preserve"> of their lives</w:t>
      </w:r>
      <w:r w:rsidR="0033514C" w:rsidRPr="00470FD8">
        <w:rPr>
          <w:rFonts w:ascii="Arial" w:hAnsi="Arial" w:cs="Arial"/>
          <w:sz w:val="20"/>
          <w:szCs w:val="20"/>
        </w:rPr>
        <w:t xml:space="preserve">. </w:t>
      </w:r>
      <w:r w:rsidR="00D3037E" w:rsidRPr="00470FD8">
        <w:rPr>
          <w:rFonts w:ascii="Arial" w:hAnsi="Arial" w:cs="Arial"/>
          <w:b/>
          <w:sz w:val="20"/>
          <w:szCs w:val="20"/>
        </w:rPr>
        <w:t xml:space="preserve">The average income of the community </w:t>
      </w:r>
      <w:r w:rsidR="00D3037E" w:rsidRPr="00470FD8">
        <w:rPr>
          <w:rFonts w:ascii="Arial" w:hAnsi="Arial" w:cs="Arial"/>
          <w:sz w:val="20"/>
          <w:szCs w:val="20"/>
        </w:rPr>
        <w:t xml:space="preserve">in the 4 project intervention districts </w:t>
      </w:r>
      <w:r w:rsidR="00D3037E" w:rsidRPr="00470FD8">
        <w:rPr>
          <w:rFonts w:ascii="Arial" w:hAnsi="Arial" w:cs="Arial"/>
          <w:b/>
          <w:sz w:val="20"/>
          <w:szCs w:val="20"/>
        </w:rPr>
        <w:t xml:space="preserve">is </w:t>
      </w:r>
      <w:r w:rsidR="00233225" w:rsidRPr="00470FD8">
        <w:rPr>
          <w:rFonts w:ascii="Arial" w:hAnsi="Arial" w:cs="Arial"/>
          <w:b/>
          <w:sz w:val="20"/>
          <w:szCs w:val="20"/>
        </w:rPr>
        <w:t>$115,9875</w:t>
      </w:r>
      <w:r w:rsidR="00D3037E" w:rsidRPr="00470FD8">
        <w:rPr>
          <w:rFonts w:ascii="Arial" w:hAnsi="Arial" w:cs="Arial"/>
          <w:b/>
          <w:sz w:val="20"/>
          <w:szCs w:val="20"/>
        </w:rPr>
        <w:t xml:space="preserve"> per person per month</w:t>
      </w:r>
      <w:r w:rsidR="00D3037E" w:rsidRPr="00470FD8">
        <w:rPr>
          <w:rStyle w:val="FootnoteReference"/>
          <w:rFonts w:ascii="Arial" w:hAnsi="Arial" w:cs="Arial"/>
          <w:b/>
          <w:sz w:val="20"/>
          <w:szCs w:val="20"/>
        </w:rPr>
        <w:footnoteReference w:id="17"/>
      </w:r>
      <w:r w:rsidR="00D3037E" w:rsidRPr="00470FD8">
        <w:rPr>
          <w:rFonts w:ascii="Arial" w:hAnsi="Arial" w:cs="Arial"/>
          <w:b/>
          <w:sz w:val="20"/>
          <w:szCs w:val="20"/>
        </w:rPr>
        <w:t xml:space="preserve">, </w:t>
      </w:r>
      <w:r w:rsidR="00D3037E" w:rsidRPr="00470FD8">
        <w:rPr>
          <w:rFonts w:ascii="Arial" w:hAnsi="Arial" w:cs="Arial"/>
          <w:sz w:val="20"/>
          <w:szCs w:val="20"/>
        </w:rPr>
        <w:t xml:space="preserve">below the Regional Minimum Wage (UMR) of South Sulawesi Province of </w:t>
      </w:r>
      <w:r w:rsidR="00233225" w:rsidRPr="00470FD8">
        <w:rPr>
          <w:rFonts w:ascii="Arial" w:hAnsi="Arial" w:cs="Arial"/>
          <w:sz w:val="20"/>
          <w:szCs w:val="20"/>
        </w:rPr>
        <w:t xml:space="preserve">$175,6120 </w:t>
      </w:r>
      <w:r w:rsidR="00D3037E" w:rsidRPr="00470FD8">
        <w:rPr>
          <w:rFonts w:ascii="Arial" w:hAnsi="Arial" w:cs="Arial"/>
          <w:sz w:val="20"/>
          <w:szCs w:val="20"/>
        </w:rPr>
        <w:t>per month</w:t>
      </w:r>
      <w:r w:rsidR="00D3037E" w:rsidRPr="00470FD8">
        <w:rPr>
          <w:rFonts w:ascii="Arial" w:hAnsi="Arial" w:cs="Arial"/>
          <w:b/>
          <w:sz w:val="20"/>
          <w:szCs w:val="20"/>
        </w:rPr>
        <w:t xml:space="preserve">. </w:t>
      </w:r>
      <w:r w:rsidR="00D3037E" w:rsidRPr="00470FD8">
        <w:rPr>
          <w:rFonts w:ascii="Arial" w:hAnsi="Arial" w:cs="Arial"/>
          <w:sz w:val="20"/>
          <w:szCs w:val="20"/>
        </w:rPr>
        <w:t>It</w:t>
      </w:r>
      <w:r w:rsidR="00DC4F89" w:rsidRPr="00470FD8">
        <w:rPr>
          <w:rFonts w:ascii="Arial" w:hAnsi="Arial" w:cs="Arial"/>
          <w:sz w:val="20"/>
          <w:szCs w:val="20"/>
        </w:rPr>
        <w:t xml:space="preserve"> was recorded that there was a </w:t>
      </w:r>
      <w:r w:rsidR="00DC4F89" w:rsidRPr="00470FD8">
        <w:rPr>
          <w:rFonts w:ascii="Arial" w:hAnsi="Arial" w:cs="Arial"/>
          <w:b/>
          <w:sz w:val="20"/>
          <w:szCs w:val="20"/>
        </w:rPr>
        <w:t>decrease in food productivity especially rice in the watershed area</w:t>
      </w:r>
      <w:r w:rsidR="0033514C" w:rsidRPr="00470FD8">
        <w:rPr>
          <w:rFonts w:ascii="Arial" w:hAnsi="Arial" w:cs="Arial"/>
          <w:b/>
          <w:sz w:val="20"/>
          <w:szCs w:val="20"/>
        </w:rPr>
        <w:t xml:space="preserve">. </w:t>
      </w:r>
      <w:r w:rsidR="00DC4F89" w:rsidRPr="00470FD8">
        <w:rPr>
          <w:rFonts w:ascii="Arial" w:hAnsi="Arial" w:cs="Arial"/>
          <w:b/>
          <w:sz w:val="20"/>
          <w:szCs w:val="20"/>
        </w:rPr>
        <w:t>The decline in rice productivity in 2013 amounted to 29,</w:t>
      </w:r>
      <w:r w:rsidR="0033514C" w:rsidRPr="00470FD8">
        <w:rPr>
          <w:rFonts w:ascii="Arial" w:hAnsi="Arial" w:cs="Arial"/>
          <w:b/>
          <w:sz w:val="20"/>
          <w:szCs w:val="20"/>
        </w:rPr>
        <w:t xml:space="preserve">047 Ton </w:t>
      </w:r>
      <w:r w:rsidR="00DC4F89" w:rsidRPr="00470FD8">
        <w:rPr>
          <w:rFonts w:ascii="Arial" w:hAnsi="Arial" w:cs="Arial"/>
          <w:b/>
          <w:sz w:val="20"/>
          <w:szCs w:val="20"/>
        </w:rPr>
        <w:t>or about 9.</w:t>
      </w:r>
      <w:r w:rsidR="0033514C" w:rsidRPr="00470FD8">
        <w:rPr>
          <w:rFonts w:ascii="Arial" w:hAnsi="Arial" w:cs="Arial"/>
          <w:b/>
          <w:sz w:val="20"/>
          <w:szCs w:val="20"/>
        </w:rPr>
        <w:t xml:space="preserve">6% </w:t>
      </w:r>
      <w:r w:rsidR="00DC4F89" w:rsidRPr="00470FD8">
        <w:rPr>
          <w:rFonts w:ascii="Arial" w:hAnsi="Arial" w:cs="Arial"/>
          <w:b/>
          <w:sz w:val="20"/>
          <w:szCs w:val="20"/>
        </w:rPr>
        <w:t>decrease of rice production from the previous year, which amounted to 304,</w:t>
      </w:r>
      <w:r w:rsidR="0033514C" w:rsidRPr="00470FD8">
        <w:rPr>
          <w:rFonts w:ascii="Arial" w:hAnsi="Arial" w:cs="Arial"/>
          <w:b/>
          <w:sz w:val="20"/>
          <w:szCs w:val="20"/>
        </w:rPr>
        <w:t xml:space="preserve">913 Ton </w:t>
      </w:r>
      <w:r w:rsidR="00DC4F89" w:rsidRPr="00470FD8">
        <w:rPr>
          <w:rFonts w:ascii="Arial" w:hAnsi="Arial" w:cs="Arial"/>
          <w:b/>
          <w:sz w:val="20"/>
          <w:szCs w:val="20"/>
        </w:rPr>
        <w:t xml:space="preserve">in </w:t>
      </w:r>
      <w:r w:rsidR="0033514C" w:rsidRPr="00470FD8">
        <w:rPr>
          <w:rFonts w:ascii="Arial" w:hAnsi="Arial" w:cs="Arial"/>
          <w:b/>
          <w:sz w:val="20"/>
          <w:szCs w:val="20"/>
        </w:rPr>
        <w:t>2012</w:t>
      </w:r>
      <w:r w:rsidR="0033514C" w:rsidRPr="00470FD8">
        <w:rPr>
          <w:rStyle w:val="FootnoteReference"/>
          <w:rFonts w:ascii="Arial" w:hAnsi="Arial" w:cs="Arial"/>
          <w:b/>
          <w:sz w:val="20"/>
          <w:szCs w:val="20"/>
        </w:rPr>
        <w:footnoteReference w:id="18"/>
      </w:r>
      <w:r w:rsidR="00DC4F89" w:rsidRPr="00470FD8">
        <w:rPr>
          <w:rFonts w:ascii="Arial" w:hAnsi="Arial" w:cs="Arial"/>
          <w:sz w:val="20"/>
          <w:szCs w:val="20"/>
        </w:rPr>
        <w:t xml:space="preserve">. The </w:t>
      </w:r>
      <w:r w:rsidR="0033514C" w:rsidRPr="00470FD8">
        <w:rPr>
          <w:rFonts w:ascii="Arial" w:hAnsi="Arial" w:cs="Arial"/>
          <w:sz w:val="20"/>
          <w:szCs w:val="20"/>
        </w:rPr>
        <w:t xml:space="preserve">Enrekang </w:t>
      </w:r>
      <w:r w:rsidR="00DC4F89" w:rsidRPr="00470FD8">
        <w:rPr>
          <w:rFonts w:ascii="Arial" w:hAnsi="Arial" w:cs="Arial"/>
          <w:sz w:val="20"/>
          <w:szCs w:val="20"/>
        </w:rPr>
        <w:t>District is still placing rice as their flagship food product</w:t>
      </w:r>
      <w:r w:rsidR="0033514C" w:rsidRPr="00470FD8">
        <w:rPr>
          <w:rFonts w:ascii="Arial" w:hAnsi="Arial" w:cs="Arial"/>
          <w:sz w:val="20"/>
          <w:szCs w:val="20"/>
        </w:rPr>
        <w:t xml:space="preserve">. </w:t>
      </w:r>
      <w:r w:rsidR="00DC4F89" w:rsidRPr="00470FD8">
        <w:rPr>
          <w:rFonts w:ascii="Arial" w:hAnsi="Arial" w:cs="Arial"/>
          <w:sz w:val="20"/>
          <w:szCs w:val="20"/>
        </w:rPr>
        <w:t xml:space="preserve">In </w:t>
      </w:r>
      <w:r w:rsidR="0033514C" w:rsidRPr="00470FD8">
        <w:rPr>
          <w:rFonts w:ascii="Arial" w:hAnsi="Arial" w:cs="Arial"/>
          <w:sz w:val="20"/>
          <w:szCs w:val="20"/>
        </w:rPr>
        <w:t>2013</w:t>
      </w:r>
      <w:r w:rsidR="00DC4F89" w:rsidRPr="00470FD8">
        <w:rPr>
          <w:rFonts w:ascii="Arial" w:hAnsi="Arial" w:cs="Arial"/>
          <w:sz w:val="20"/>
          <w:szCs w:val="20"/>
        </w:rPr>
        <w:t>, the growth of planted area increased by 19</w:t>
      </w:r>
      <w:r w:rsidR="0033514C" w:rsidRPr="00470FD8">
        <w:rPr>
          <w:rFonts w:ascii="Arial" w:hAnsi="Arial" w:cs="Arial"/>
          <w:sz w:val="20"/>
          <w:szCs w:val="20"/>
        </w:rPr>
        <w:t xml:space="preserve">% </w:t>
      </w:r>
      <w:r w:rsidR="00DC4F89" w:rsidRPr="00470FD8">
        <w:rPr>
          <w:rFonts w:ascii="Arial" w:hAnsi="Arial" w:cs="Arial"/>
          <w:sz w:val="20"/>
          <w:szCs w:val="20"/>
        </w:rPr>
        <w:t>from the previous year, but it was inversely proportional to the amount of production</w:t>
      </w:r>
      <w:r w:rsidR="0033514C" w:rsidRPr="00470FD8">
        <w:rPr>
          <w:rFonts w:ascii="Arial" w:hAnsi="Arial" w:cs="Arial"/>
          <w:sz w:val="20"/>
          <w:szCs w:val="20"/>
        </w:rPr>
        <w:t xml:space="preserve">. </w:t>
      </w:r>
      <w:r w:rsidR="00DC4F89" w:rsidRPr="00470FD8">
        <w:rPr>
          <w:rFonts w:ascii="Arial" w:hAnsi="Arial" w:cs="Arial"/>
          <w:sz w:val="20"/>
          <w:szCs w:val="20"/>
        </w:rPr>
        <w:t xml:space="preserve">In </w:t>
      </w:r>
      <w:r w:rsidR="0033514C" w:rsidRPr="00470FD8">
        <w:rPr>
          <w:rFonts w:ascii="Arial" w:hAnsi="Arial" w:cs="Arial"/>
          <w:sz w:val="20"/>
          <w:szCs w:val="20"/>
        </w:rPr>
        <w:t>2012</w:t>
      </w:r>
      <w:r w:rsidR="00DC4F89" w:rsidRPr="00470FD8">
        <w:rPr>
          <w:rFonts w:ascii="Arial" w:hAnsi="Arial" w:cs="Arial"/>
          <w:sz w:val="20"/>
          <w:szCs w:val="20"/>
        </w:rPr>
        <w:t>,</w:t>
      </w:r>
      <w:r w:rsidR="0033514C" w:rsidRPr="00470FD8">
        <w:rPr>
          <w:rFonts w:ascii="Arial" w:hAnsi="Arial" w:cs="Arial"/>
          <w:sz w:val="20"/>
          <w:szCs w:val="20"/>
        </w:rPr>
        <w:t xml:space="preserve"> Enrekang </w:t>
      </w:r>
      <w:r w:rsidR="00DC4F89" w:rsidRPr="00470FD8">
        <w:rPr>
          <w:rFonts w:ascii="Arial" w:hAnsi="Arial" w:cs="Arial"/>
          <w:sz w:val="20"/>
          <w:szCs w:val="20"/>
        </w:rPr>
        <w:t>District was able to harvest rice up to 70,</w:t>
      </w:r>
      <w:r w:rsidR="0033514C" w:rsidRPr="00470FD8">
        <w:rPr>
          <w:rFonts w:ascii="Arial" w:hAnsi="Arial" w:cs="Arial"/>
          <w:sz w:val="20"/>
          <w:szCs w:val="20"/>
        </w:rPr>
        <w:t>021 ton/</w:t>
      </w:r>
      <w:r w:rsidR="00DC4F89" w:rsidRPr="00470FD8">
        <w:rPr>
          <w:rFonts w:ascii="Arial" w:hAnsi="Arial" w:cs="Arial"/>
          <w:sz w:val="20"/>
          <w:szCs w:val="20"/>
        </w:rPr>
        <w:t>year</w:t>
      </w:r>
      <w:r w:rsidR="0033514C" w:rsidRPr="00470FD8">
        <w:rPr>
          <w:rFonts w:ascii="Arial" w:hAnsi="Arial" w:cs="Arial"/>
          <w:sz w:val="20"/>
          <w:szCs w:val="20"/>
        </w:rPr>
        <w:t xml:space="preserve">, </w:t>
      </w:r>
      <w:r w:rsidR="00DC4F89" w:rsidRPr="00470FD8">
        <w:rPr>
          <w:rFonts w:ascii="Arial" w:hAnsi="Arial" w:cs="Arial"/>
          <w:b/>
          <w:sz w:val="20"/>
          <w:szCs w:val="20"/>
        </w:rPr>
        <w:t xml:space="preserve">but in </w:t>
      </w:r>
      <w:r w:rsidR="0033514C" w:rsidRPr="00470FD8">
        <w:rPr>
          <w:rFonts w:ascii="Arial" w:hAnsi="Arial" w:cs="Arial"/>
          <w:b/>
          <w:sz w:val="20"/>
          <w:szCs w:val="20"/>
        </w:rPr>
        <w:t>2013</w:t>
      </w:r>
      <w:r w:rsidR="00DC4F89" w:rsidRPr="00470FD8">
        <w:rPr>
          <w:rFonts w:ascii="Arial" w:hAnsi="Arial" w:cs="Arial"/>
          <w:b/>
          <w:sz w:val="20"/>
          <w:szCs w:val="20"/>
        </w:rPr>
        <w:t>, production decreased by 9.</w:t>
      </w:r>
      <w:r w:rsidR="0033514C" w:rsidRPr="00470FD8">
        <w:rPr>
          <w:rFonts w:ascii="Arial" w:hAnsi="Arial" w:cs="Arial"/>
          <w:b/>
          <w:sz w:val="20"/>
          <w:szCs w:val="20"/>
        </w:rPr>
        <w:t>4%.</w:t>
      </w:r>
    </w:p>
    <w:p w14:paraId="4B137A12" w14:textId="425DCA72" w:rsidR="0033514C" w:rsidRPr="00470FD8" w:rsidRDefault="00C03CD3" w:rsidP="0033514C">
      <w:pPr>
        <w:autoSpaceDE w:val="0"/>
        <w:autoSpaceDN w:val="0"/>
        <w:adjustRightInd w:val="0"/>
        <w:spacing w:after="120"/>
        <w:jc w:val="both"/>
        <w:rPr>
          <w:rFonts w:ascii="Arial" w:hAnsi="Arial" w:cs="Arial"/>
          <w:color w:val="000000" w:themeColor="text1"/>
          <w:sz w:val="20"/>
          <w:szCs w:val="20"/>
        </w:rPr>
      </w:pPr>
      <w:r w:rsidRPr="00470FD8">
        <w:rPr>
          <w:rFonts w:ascii="Arial" w:hAnsi="Arial" w:cs="Arial"/>
          <w:color w:val="000000" w:themeColor="text1"/>
          <w:sz w:val="20"/>
          <w:szCs w:val="20"/>
        </w:rPr>
        <w:lastRenderedPageBreak/>
        <w:t>Rice productivity and production during the last 5 years</w:t>
      </w:r>
      <w:r w:rsidR="0033514C" w:rsidRPr="00470FD8">
        <w:rPr>
          <w:rFonts w:ascii="Arial" w:hAnsi="Arial" w:cs="Arial"/>
          <w:color w:val="000000" w:themeColor="text1"/>
          <w:sz w:val="20"/>
          <w:szCs w:val="20"/>
        </w:rPr>
        <w:t xml:space="preserve"> (2011-2015) </w:t>
      </w:r>
      <w:r w:rsidRPr="00470FD8">
        <w:rPr>
          <w:rFonts w:ascii="Arial" w:hAnsi="Arial" w:cs="Arial"/>
          <w:color w:val="000000" w:themeColor="text1"/>
          <w:sz w:val="20"/>
          <w:szCs w:val="20"/>
        </w:rPr>
        <w:t>in North Toraja District experienced a fluctuating condition</w:t>
      </w:r>
      <w:r w:rsidR="0033514C" w:rsidRPr="00470FD8">
        <w:rPr>
          <w:rFonts w:ascii="Arial" w:hAnsi="Arial" w:cs="Arial"/>
          <w:color w:val="000000" w:themeColor="text1"/>
          <w:sz w:val="20"/>
          <w:szCs w:val="20"/>
        </w:rPr>
        <w:t xml:space="preserve">. </w:t>
      </w:r>
      <w:r w:rsidRPr="00470FD8">
        <w:rPr>
          <w:rFonts w:ascii="Arial" w:hAnsi="Arial" w:cs="Arial"/>
          <w:color w:val="000000" w:themeColor="text1"/>
          <w:sz w:val="20"/>
          <w:szCs w:val="20"/>
        </w:rPr>
        <w:t>In 2014, North Toraja District was able to produce 134,</w:t>
      </w:r>
      <w:r w:rsidR="0033514C" w:rsidRPr="00470FD8">
        <w:rPr>
          <w:rFonts w:ascii="Arial" w:hAnsi="Arial" w:cs="Arial"/>
          <w:color w:val="000000" w:themeColor="text1"/>
          <w:sz w:val="20"/>
          <w:szCs w:val="20"/>
        </w:rPr>
        <w:t xml:space="preserve">937 ton, </w:t>
      </w:r>
      <w:r w:rsidRPr="00470FD8">
        <w:rPr>
          <w:rFonts w:ascii="Arial" w:hAnsi="Arial" w:cs="Arial"/>
          <w:color w:val="000000" w:themeColor="text1"/>
          <w:sz w:val="20"/>
          <w:szCs w:val="20"/>
        </w:rPr>
        <w:t xml:space="preserve">but in 2015, production decreased to </w:t>
      </w:r>
      <w:r w:rsidR="0033514C" w:rsidRPr="00470FD8">
        <w:rPr>
          <w:rFonts w:ascii="Arial" w:hAnsi="Arial" w:cs="Arial"/>
          <w:color w:val="000000" w:themeColor="text1"/>
          <w:sz w:val="20"/>
          <w:szCs w:val="20"/>
        </w:rPr>
        <w:t xml:space="preserve">19%. </w:t>
      </w:r>
      <w:r w:rsidRPr="00470FD8">
        <w:rPr>
          <w:rFonts w:ascii="Arial" w:hAnsi="Arial" w:cs="Arial"/>
          <w:b/>
          <w:color w:val="000000" w:themeColor="text1"/>
          <w:sz w:val="20"/>
          <w:szCs w:val="20"/>
        </w:rPr>
        <w:t xml:space="preserve">Rice productivity decreased </w:t>
      </w:r>
      <w:r w:rsidRPr="00470FD8">
        <w:rPr>
          <w:rFonts w:ascii="Arial" w:hAnsi="Arial" w:cs="Arial"/>
          <w:color w:val="000000" w:themeColor="text1"/>
          <w:sz w:val="20"/>
          <w:szCs w:val="20"/>
        </w:rPr>
        <w:t xml:space="preserve">from 2013 to 2015 </w:t>
      </w:r>
      <w:r w:rsidR="00D3037E" w:rsidRPr="00470FD8">
        <w:rPr>
          <w:rFonts w:ascii="Arial" w:hAnsi="Arial" w:cs="Arial"/>
          <w:color w:val="000000" w:themeColor="text1"/>
          <w:sz w:val="20"/>
          <w:szCs w:val="20"/>
        </w:rPr>
        <w:t>ranging</w:t>
      </w:r>
      <w:r w:rsidRPr="00470FD8">
        <w:rPr>
          <w:rFonts w:ascii="Arial" w:hAnsi="Arial" w:cs="Arial"/>
          <w:color w:val="000000" w:themeColor="text1"/>
          <w:sz w:val="20"/>
          <w:szCs w:val="20"/>
        </w:rPr>
        <w:t xml:space="preserve"> from </w:t>
      </w:r>
      <w:r w:rsidR="0033514C" w:rsidRPr="00470FD8">
        <w:rPr>
          <w:rFonts w:ascii="Arial" w:hAnsi="Arial" w:cs="Arial"/>
          <w:color w:val="000000" w:themeColor="text1"/>
          <w:sz w:val="20"/>
          <w:szCs w:val="20"/>
        </w:rPr>
        <w:t>10-15%</w:t>
      </w:r>
      <w:r w:rsidR="0033514C" w:rsidRPr="00470FD8">
        <w:rPr>
          <w:rStyle w:val="FootnoteReference"/>
          <w:rFonts w:ascii="Arial" w:hAnsi="Arial" w:cs="Arial"/>
          <w:color w:val="000000" w:themeColor="text1"/>
          <w:sz w:val="20"/>
          <w:szCs w:val="20"/>
        </w:rPr>
        <w:footnoteReference w:id="19"/>
      </w:r>
      <w:r w:rsidR="0033514C" w:rsidRPr="00470FD8">
        <w:rPr>
          <w:rFonts w:ascii="Arial" w:hAnsi="Arial" w:cs="Arial"/>
          <w:color w:val="000000" w:themeColor="text1"/>
          <w:sz w:val="20"/>
          <w:szCs w:val="20"/>
        </w:rPr>
        <w:t xml:space="preserve">. </w:t>
      </w:r>
    </w:p>
    <w:p w14:paraId="453EDF34" w14:textId="018295DA" w:rsidR="0033514C" w:rsidRPr="00470FD8" w:rsidRDefault="00A307E9" w:rsidP="0033514C">
      <w:pPr>
        <w:autoSpaceDE w:val="0"/>
        <w:autoSpaceDN w:val="0"/>
        <w:adjustRightInd w:val="0"/>
        <w:spacing w:after="120"/>
        <w:jc w:val="both"/>
        <w:rPr>
          <w:rFonts w:ascii="Arial" w:hAnsi="Arial" w:cs="Arial"/>
          <w:color w:val="000000" w:themeColor="text1"/>
          <w:sz w:val="20"/>
          <w:szCs w:val="20"/>
        </w:rPr>
      </w:pPr>
      <w:r w:rsidRPr="00470FD8">
        <w:rPr>
          <w:rFonts w:ascii="Arial" w:hAnsi="Arial" w:cs="Arial"/>
          <w:b/>
          <w:color w:val="000000" w:themeColor="text1"/>
          <w:sz w:val="20"/>
          <w:szCs w:val="20"/>
        </w:rPr>
        <w:t xml:space="preserve">The area of rice planting in Tana Toraja District decreased </w:t>
      </w:r>
      <w:r w:rsidRPr="00470FD8">
        <w:rPr>
          <w:rFonts w:ascii="Arial" w:hAnsi="Arial" w:cs="Arial"/>
          <w:color w:val="000000" w:themeColor="text1"/>
          <w:sz w:val="20"/>
          <w:szCs w:val="20"/>
        </w:rPr>
        <w:t>significantly in 2013 as the impact of landslide</w:t>
      </w:r>
      <w:r w:rsidR="0033514C" w:rsidRPr="00470FD8">
        <w:rPr>
          <w:rFonts w:ascii="Arial" w:hAnsi="Arial" w:cs="Arial"/>
          <w:color w:val="000000" w:themeColor="text1"/>
          <w:sz w:val="20"/>
          <w:szCs w:val="20"/>
        </w:rPr>
        <w:t xml:space="preserve">. </w:t>
      </w:r>
      <w:r w:rsidRPr="00470FD8">
        <w:rPr>
          <w:rFonts w:ascii="Arial" w:hAnsi="Arial" w:cs="Arial"/>
          <w:color w:val="000000" w:themeColor="text1"/>
          <w:sz w:val="20"/>
          <w:szCs w:val="20"/>
        </w:rPr>
        <w:t xml:space="preserve">In 2014 then the community was able to increase crop production by </w:t>
      </w:r>
      <w:r w:rsidR="0033514C" w:rsidRPr="00470FD8">
        <w:rPr>
          <w:rFonts w:ascii="Arial" w:hAnsi="Arial" w:cs="Arial"/>
          <w:color w:val="000000" w:themeColor="text1"/>
          <w:sz w:val="20"/>
          <w:szCs w:val="20"/>
        </w:rPr>
        <w:t xml:space="preserve">33% </w:t>
      </w:r>
      <w:r w:rsidRPr="00470FD8">
        <w:rPr>
          <w:rFonts w:ascii="Arial" w:hAnsi="Arial" w:cs="Arial"/>
          <w:color w:val="000000" w:themeColor="text1"/>
          <w:sz w:val="20"/>
          <w:szCs w:val="20"/>
        </w:rPr>
        <w:t xml:space="preserve">from the previous year, but </w:t>
      </w:r>
      <w:r w:rsidRPr="00470FD8">
        <w:rPr>
          <w:rFonts w:ascii="Arial" w:hAnsi="Arial" w:cs="Arial"/>
          <w:b/>
          <w:color w:val="000000" w:themeColor="text1"/>
          <w:sz w:val="20"/>
          <w:szCs w:val="20"/>
        </w:rPr>
        <w:t xml:space="preserve">crop productivity still decreased </w:t>
      </w:r>
      <w:r w:rsidRPr="00470FD8">
        <w:rPr>
          <w:rFonts w:ascii="Arial" w:hAnsi="Arial" w:cs="Arial"/>
          <w:color w:val="000000" w:themeColor="text1"/>
          <w:sz w:val="20"/>
          <w:szCs w:val="20"/>
        </w:rPr>
        <w:t>every year</w:t>
      </w:r>
      <w:r w:rsidR="0033514C" w:rsidRPr="00470FD8">
        <w:rPr>
          <w:rStyle w:val="FootnoteReference"/>
          <w:rFonts w:ascii="Arial" w:hAnsi="Arial" w:cs="Arial"/>
          <w:color w:val="000000" w:themeColor="text1"/>
          <w:sz w:val="20"/>
          <w:szCs w:val="20"/>
        </w:rPr>
        <w:footnoteReference w:id="20"/>
      </w:r>
      <w:r w:rsidR="0033514C" w:rsidRPr="00470FD8">
        <w:rPr>
          <w:rFonts w:ascii="Arial" w:hAnsi="Arial" w:cs="Arial"/>
          <w:color w:val="000000" w:themeColor="text1"/>
          <w:sz w:val="20"/>
          <w:szCs w:val="20"/>
        </w:rPr>
        <w:t xml:space="preserve">. </w:t>
      </w:r>
      <w:r w:rsidRPr="00470FD8">
        <w:rPr>
          <w:rFonts w:ascii="Arial" w:hAnsi="Arial" w:cs="Arial"/>
          <w:b/>
          <w:color w:val="000000" w:themeColor="text1"/>
          <w:sz w:val="20"/>
          <w:szCs w:val="20"/>
        </w:rPr>
        <w:t>Increasing people’s income became the locus of activities by applying the forest food as a pattern of food diversification</w:t>
      </w:r>
      <w:r w:rsidR="0033514C" w:rsidRPr="00470FD8">
        <w:rPr>
          <w:rFonts w:ascii="Arial" w:hAnsi="Arial" w:cs="Arial"/>
          <w:sz w:val="20"/>
          <w:szCs w:val="20"/>
        </w:rPr>
        <w:t>.</w:t>
      </w:r>
      <w:r w:rsidRPr="00470FD8">
        <w:rPr>
          <w:rFonts w:ascii="Arial" w:hAnsi="Arial" w:cs="Arial"/>
          <w:sz w:val="20"/>
          <w:szCs w:val="20"/>
        </w:rPr>
        <w:t xml:space="preserve"> </w:t>
      </w:r>
      <w:r w:rsidR="0033514C" w:rsidRPr="00470FD8">
        <w:rPr>
          <w:rFonts w:ascii="Arial" w:hAnsi="Arial" w:cs="Arial"/>
          <w:sz w:val="20"/>
          <w:szCs w:val="20"/>
        </w:rPr>
        <w:t xml:space="preserve">Tana Toraja </w:t>
      </w:r>
      <w:r w:rsidRPr="00470FD8">
        <w:rPr>
          <w:rFonts w:ascii="Arial" w:hAnsi="Arial" w:cs="Arial"/>
          <w:sz w:val="20"/>
          <w:szCs w:val="20"/>
        </w:rPr>
        <w:t xml:space="preserve">District also has </w:t>
      </w:r>
      <w:r w:rsidRPr="00470FD8">
        <w:rPr>
          <w:rFonts w:ascii="Arial" w:hAnsi="Arial" w:cs="Arial"/>
          <w:b/>
          <w:sz w:val="20"/>
          <w:szCs w:val="20"/>
        </w:rPr>
        <w:t xml:space="preserve">local wisdom that influences the socio-economic context, i.e. </w:t>
      </w:r>
      <w:r w:rsidR="0033514C" w:rsidRPr="00470FD8">
        <w:rPr>
          <w:rFonts w:ascii="Arial" w:hAnsi="Arial" w:cs="Arial"/>
          <w:b/>
          <w:i/>
          <w:sz w:val="20"/>
          <w:szCs w:val="20"/>
        </w:rPr>
        <w:t xml:space="preserve">“Kuang &amp; Alang” </w:t>
      </w:r>
      <w:r w:rsidRPr="00470FD8">
        <w:rPr>
          <w:rFonts w:ascii="Arial" w:hAnsi="Arial" w:cs="Arial"/>
          <w:b/>
          <w:sz w:val="20"/>
          <w:szCs w:val="20"/>
        </w:rPr>
        <w:t xml:space="preserve">or in brief, we know it as </w:t>
      </w:r>
      <w:r w:rsidR="0033514C" w:rsidRPr="00470FD8">
        <w:rPr>
          <w:rFonts w:ascii="Arial" w:hAnsi="Arial" w:cs="Arial"/>
          <w:b/>
          <w:sz w:val="20"/>
          <w:szCs w:val="20"/>
        </w:rPr>
        <w:t xml:space="preserve">“integrated farming” </w:t>
      </w:r>
      <w:r w:rsidRPr="00470FD8">
        <w:rPr>
          <w:rFonts w:ascii="Arial" w:hAnsi="Arial" w:cs="Arial"/>
          <w:b/>
          <w:sz w:val="20"/>
          <w:szCs w:val="20"/>
        </w:rPr>
        <w:t>which is now starting to erode</w:t>
      </w:r>
      <w:r w:rsidR="0033514C" w:rsidRPr="00470FD8">
        <w:rPr>
          <w:rFonts w:ascii="Arial" w:hAnsi="Arial" w:cs="Arial"/>
          <w:b/>
          <w:sz w:val="20"/>
          <w:szCs w:val="20"/>
        </w:rPr>
        <w:t>.</w:t>
      </w:r>
      <w:r w:rsidRPr="00470FD8">
        <w:rPr>
          <w:rFonts w:ascii="Arial" w:hAnsi="Arial" w:cs="Arial"/>
          <w:sz w:val="20"/>
          <w:szCs w:val="20"/>
        </w:rPr>
        <w:t xml:space="preserve"> This local </w:t>
      </w:r>
      <w:r w:rsidR="00D3037E" w:rsidRPr="00470FD8">
        <w:rPr>
          <w:rFonts w:ascii="Arial" w:hAnsi="Arial" w:cs="Arial"/>
          <w:sz w:val="20"/>
          <w:szCs w:val="20"/>
        </w:rPr>
        <w:t>wisdom</w:t>
      </w:r>
      <w:r w:rsidRPr="00470FD8">
        <w:rPr>
          <w:rFonts w:ascii="Arial" w:hAnsi="Arial" w:cs="Arial"/>
          <w:sz w:val="20"/>
          <w:szCs w:val="20"/>
        </w:rPr>
        <w:t xml:space="preserve"> sees that rice farming has no </w:t>
      </w:r>
      <w:r w:rsidR="00D3037E" w:rsidRPr="00470FD8">
        <w:rPr>
          <w:rFonts w:ascii="Arial" w:hAnsi="Arial" w:cs="Arial"/>
          <w:sz w:val="20"/>
          <w:szCs w:val="20"/>
        </w:rPr>
        <w:t>primary</w:t>
      </w:r>
      <w:r w:rsidRPr="00470FD8">
        <w:rPr>
          <w:rFonts w:ascii="Arial" w:hAnsi="Arial" w:cs="Arial"/>
          <w:sz w:val="20"/>
          <w:szCs w:val="20"/>
        </w:rPr>
        <w:t xml:space="preserve"> purpose in growing rice commodities but it is an integrated cultivation system (rice, fish, gardens, livestock) based on local knowledge</w:t>
      </w:r>
      <w:r w:rsidR="0033514C" w:rsidRPr="00470FD8">
        <w:rPr>
          <w:rFonts w:ascii="Arial" w:hAnsi="Arial" w:cs="Arial"/>
          <w:sz w:val="20"/>
          <w:szCs w:val="20"/>
        </w:rPr>
        <w:t xml:space="preserve">. </w:t>
      </w:r>
      <w:r w:rsidRPr="00470FD8">
        <w:rPr>
          <w:rFonts w:ascii="Arial" w:hAnsi="Arial" w:cs="Arial"/>
          <w:sz w:val="20"/>
          <w:szCs w:val="20"/>
        </w:rPr>
        <w:t xml:space="preserve">The people of </w:t>
      </w:r>
      <w:r w:rsidR="0033514C" w:rsidRPr="00470FD8">
        <w:rPr>
          <w:rFonts w:ascii="Arial" w:hAnsi="Arial" w:cs="Arial"/>
          <w:color w:val="000000" w:themeColor="text1"/>
          <w:sz w:val="20"/>
          <w:szCs w:val="20"/>
        </w:rPr>
        <w:t xml:space="preserve">Tana Toraja </w:t>
      </w:r>
      <w:r w:rsidRPr="00470FD8">
        <w:rPr>
          <w:rFonts w:ascii="Arial" w:hAnsi="Arial" w:cs="Arial"/>
          <w:color w:val="000000" w:themeColor="text1"/>
          <w:sz w:val="20"/>
          <w:szCs w:val="20"/>
        </w:rPr>
        <w:t>also generally emphasize the principle of togetherness/mutual cooperation in working the fields</w:t>
      </w:r>
      <w:r w:rsidR="0033514C" w:rsidRPr="00470FD8">
        <w:rPr>
          <w:rFonts w:ascii="Arial" w:hAnsi="Arial" w:cs="Arial"/>
          <w:color w:val="000000" w:themeColor="text1"/>
          <w:sz w:val="20"/>
          <w:szCs w:val="20"/>
        </w:rPr>
        <w:t xml:space="preserve">. </w:t>
      </w:r>
      <w:r w:rsidRPr="00470FD8">
        <w:rPr>
          <w:rFonts w:ascii="Arial" w:hAnsi="Arial" w:cs="Arial"/>
          <w:b/>
          <w:color w:val="000000" w:themeColor="text1"/>
          <w:sz w:val="20"/>
          <w:szCs w:val="20"/>
        </w:rPr>
        <w:t xml:space="preserve">This is </w:t>
      </w:r>
      <w:r w:rsidR="00D3037E" w:rsidRPr="00470FD8">
        <w:rPr>
          <w:rFonts w:ascii="Arial" w:hAnsi="Arial" w:cs="Arial"/>
          <w:b/>
          <w:color w:val="000000" w:themeColor="text1"/>
          <w:sz w:val="20"/>
          <w:szCs w:val="20"/>
        </w:rPr>
        <w:t>very good</w:t>
      </w:r>
      <w:r w:rsidRPr="00470FD8">
        <w:rPr>
          <w:rFonts w:ascii="Arial" w:hAnsi="Arial" w:cs="Arial"/>
          <w:b/>
          <w:color w:val="000000" w:themeColor="text1"/>
          <w:sz w:val="20"/>
          <w:szCs w:val="20"/>
        </w:rPr>
        <w:t xml:space="preserve"> to strengthen the project scheme in order to run and sustain</w:t>
      </w:r>
      <w:r w:rsidR="0033514C" w:rsidRPr="00470FD8">
        <w:rPr>
          <w:rFonts w:ascii="Arial" w:hAnsi="Arial" w:cs="Arial"/>
          <w:b/>
          <w:color w:val="000000" w:themeColor="text1"/>
          <w:sz w:val="20"/>
          <w:szCs w:val="20"/>
        </w:rPr>
        <w:t>.</w:t>
      </w:r>
    </w:p>
    <w:p w14:paraId="18059F7E" w14:textId="426B2F2C" w:rsidR="0033514C" w:rsidRPr="00470FD8" w:rsidRDefault="00CC56F5" w:rsidP="0033514C">
      <w:pPr>
        <w:autoSpaceDE w:val="0"/>
        <w:autoSpaceDN w:val="0"/>
        <w:adjustRightInd w:val="0"/>
        <w:spacing w:after="120"/>
        <w:jc w:val="both"/>
        <w:rPr>
          <w:rFonts w:ascii="Arial" w:hAnsi="Arial" w:cs="Arial"/>
          <w:color w:val="000000" w:themeColor="text1"/>
          <w:sz w:val="20"/>
          <w:szCs w:val="20"/>
        </w:rPr>
      </w:pPr>
      <w:r w:rsidRPr="00470FD8">
        <w:rPr>
          <w:rFonts w:ascii="Arial" w:hAnsi="Arial" w:cs="Arial"/>
          <w:color w:val="000000" w:themeColor="text1"/>
          <w:sz w:val="20"/>
          <w:szCs w:val="20"/>
        </w:rPr>
        <w:t xml:space="preserve">In the Downstream Area in Pinrang District, creative </w:t>
      </w:r>
      <w:r w:rsidR="00D3037E" w:rsidRPr="00470FD8">
        <w:rPr>
          <w:rFonts w:ascii="Arial" w:hAnsi="Arial" w:cs="Arial"/>
          <w:color w:val="000000" w:themeColor="text1"/>
          <w:sz w:val="20"/>
          <w:szCs w:val="20"/>
        </w:rPr>
        <w:t>business</w:t>
      </w:r>
      <w:r w:rsidRPr="00470FD8">
        <w:rPr>
          <w:rFonts w:ascii="Arial" w:hAnsi="Arial" w:cs="Arial"/>
          <w:color w:val="000000" w:themeColor="text1"/>
          <w:sz w:val="20"/>
          <w:szCs w:val="20"/>
        </w:rPr>
        <w:t xml:space="preserve"> will be pursued by making seaweed </w:t>
      </w:r>
      <w:r w:rsidR="00D3037E" w:rsidRPr="00470FD8">
        <w:rPr>
          <w:rFonts w:ascii="Arial" w:hAnsi="Arial" w:cs="Arial"/>
          <w:color w:val="000000" w:themeColor="text1"/>
          <w:sz w:val="20"/>
          <w:szCs w:val="20"/>
        </w:rPr>
        <w:t>chips</w:t>
      </w:r>
      <w:r w:rsidRPr="00470FD8">
        <w:rPr>
          <w:rFonts w:ascii="Arial" w:hAnsi="Arial" w:cs="Arial"/>
          <w:color w:val="000000" w:themeColor="text1"/>
          <w:sz w:val="20"/>
          <w:szCs w:val="20"/>
        </w:rPr>
        <w:t xml:space="preserve"> and the utilization of </w:t>
      </w:r>
      <w:r w:rsidR="0010616F" w:rsidRPr="00470FD8">
        <w:rPr>
          <w:rFonts w:ascii="Arial" w:hAnsi="Arial" w:cs="Arial"/>
          <w:color w:val="000000" w:themeColor="text1"/>
          <w:sz w:val="20"/>
          <w:szCs w:val="20"/>
        </w:rPr>
        <w:t>salak</w:t>
      </w:r>
      <w:r w:rsidR="00346D72" w:rsidRPr="00470FD8">
        <w:rPr>
          <w:rFonts w:ascii="Arial" w:hAnsi="Arial" w:cs="Arial"/>
          <w:color w:val="000000" w:themeColor="text1"/>
          <w:sz w:val="20"/>
          <w:szCs w:val="20"/>
        </w:rPr>
        <w:t xml:space="preserve"> seeds into coffee</w:t>
      </w:r>
      <w:r w:rsidR="0033514C" w:rsidRPr="00470FD8">
        <w:rPr>
          <w:rFonts w:ascii="Arial" w:hAnsi="Arial" w:cs="Arial"/>
          <w:color w:val="000000" w:themeColor="text1"/>
          <w:sz w:val="20"/>
          <w:szCs w:val="20"/>
        </w:rPr>
        <w:t xml:space="preserve">. </w:t>
      </w:r>
      <w:r w:rsidR="00346D72" w:rsidRPr="00470FD8">
        <w:rPr>
          <w:rFonts w:ascii="Arial" w:hAnsi="Arial" w:cs="Arial"/>
          <w:color w:val="000000" w:themeColor="text1"/>
          <w:sz w:val="20"/>
          <w:szCs w:val="20"/>
        </w:rPr>
        <w:t xml:space="preserve">Making seaweed chips as creative business choice is because the production value of seaweed in </w:t>
      </w:r>
      <w:r w:rsidR="0033514C" w:rsidRPr="00470FD8">
        <w:rPr>
          <w:rFonts w:ascii="Arial" w:hAnsi="Arial" w:cs="Arial"/>
          <w:color w:val="000000" w:themeColor="text1"/>
          <w:sz w:val="20"/>
          <w:szCs w:val="20"/>
        </w:rPr>
        <w:t xml:space="preserve">2009-2013 </w:t>
      </w:r>
      <w:r w:rsidR="00346D72" w:rsidRPr="00470FD8">
        <w:rPr>
          <w:rFonts w:ascii="Arial" w:hAnsi="Arial" w:cs="Arial"/>
          <w:color w:val="000000" w:themeColor="text1"/>
          <w:sz w:val="20"/>
          <w:szCs w:val="20"/>
        </w:rPr>
        <w:t xml:space="preserve">has increased productivity up to </w:t>
      </w:r>
      <w:r w:rsidR="0033514C" w:rsidRPr="00470FD8">
        <w:rPr>
          <w:rFonts w:ascii="Arial" w:hAnsi="Arial" w:cs="Arial"/>
          <w:color w:val="000000" w:themeColor="text1"/>
          <w:sz w:val="20"/>
          <w:szCs w:val="20"/>
        </w:rPr>
        <w:t>8.05%</w:t>
      </w:r>
      <w:r w:rsidR="0033514C" w:rsidRPr="00470FD8">
        <w:rPr>
          <w:rStyle w:val="FootnoteReference"/>
          <w:rFonts w:ascii="Arial" w:hAnsi="Arial" w:cs="Arial"/>
          <w:color w:val="000000" w:themeColor="text1"/>
          <w:sz w:val="20"/>
          <w:szCs w:val="20"/>
        </w:rPr>
        <w:footnoteReference w:id="21"/>
      </w:r>
      <w:r w:rsidR="0033514C" w:rsidRPr="00470FD8">
        <w:rPr>
          <w:rFonts w:ascii="Arial" w:hAnsi="Arial" w:cs="Arial"/>
          <w:color w:val="000000" w:themeColor="text1"/>
          <w:sz w:val="20"/>
          <w:szCs w:val="20"/>
        </w:rPr>
        <w:t xml:space="preserve">. </w:t>
      </w:r>
      <w:r w:rsidR="00346D72" w:rsidRPr="00470FD8">
        <w:rPr>
          <w:rFonts w:ascii="Arial" w:hAnsi="Arial" w:cs="Arial"/>
          <w:color w:val="000000" w:themeColor="text1"/>
          <w:sz w:val="20"/>
          <w:szCs w:val="20"/>
        </w:rPr>
        <w:t xml:space="preserve">For creative business in the management of </w:t>
      </w:r>
      <w:r w:rsidR="0010616F" w:rsidRPr="00470FD8">
        <w:rPr>
          <w:rFonts w:ascii="Arial" w:hAnsi="Arial" w:cs="Arial"/>
          <w:color w:val="000000" w:themeColor="text1"/>
          <w:sz w:val="20"/>
          <w:szCs w:val="20"/>
        </w:rPr>
        <w:t>salak</w:t>
      </w:r>
      <w:r w:rsidR="00346D72" w:rsidRPr="00470FD8">
        <w:rPr>
          <w:rFonts w:ascii="Arial" w:hAnsi="Arial" w:cs="Arial"/>
          <w:color w:val="000000" w:themeColor="text1"/>
          <w:sz w:val="20"/>
          <w:szCs w:val="20"/>
        </w:rPr>
        <w:t xml:space="preserve"> seeds into coffee will target </w:t>
      </w:r>
      <w:r w:rsidR="0033514C" w:rsidRPr="00470FD8">
        <w:rPr>
          <w:rFonts w:ascii="Arial" w:hAnsi="Arial" w:cs="Arial"/>
          <w:color w:val="000000" w:themeColor="text1"/>
          <w:sz w:val="20"/>
          <w:szCs w:val="20"/>
        </w:rPr>
        <w:t xml:space="preserve">Duampanua </w:t>
      </w:r>
      <w:r w:rsidR="00346D72" w:rsidRPr="00470FD8">
        <w:rPr>
          <w:rFonts w:ascii="Arial" w:hAnsi="Arial" w:cs="Arial"/>
          <w:color w:val="000000" w:themeColor="text1"/>
          <w:sz w:val="20"/>
          <w:szCs w:val="20"/>
        </w:rPr>
        <w:t xml:space="preserve">Sub-district in 2 villages, i.e. </w:t>
      </w:r>
      <w:r w:rsidR="0033514C" w:rsidRPr="00470FD8">
        <w:rPr>
          <w:rFonts w:ascii="Arial" w:hAnsi="Arial" w:cs="Arial"/>
          <w:color w:val="000000" w:themeColor="text1"/>
          <w:sz w:val="20"/>
          <w:szCs w:val="20"/>
        </w:rPr>
        <w:t xml:space="preserve">Massewae </w:t>
      </w:r>
      <w:r w:rsidR="00346D72" w:rsidRPr="00470FD8">
        <w:rPr>
          <w:rFonts w:ascii="Arial" w:hAnsi="Arial" w:cs="Arial"/>
          <w:color w:val="000000" w:themeColor="text1"/>
          <w:sz w:val="20"/>
          <w:szCs w:val="20"/>
        </w:rPr>
        <w:t>and</w:t>
      </w:r>
      <w:r w:rsidR="0033514C" w:rsidRPr="00470FD8">
        <w:rPr>
          <w:rFonts w:ascii="Arial" w:hAnsi="Arial" w:cs="Arial"/>
          <w:color w:val="000000" w:themeColor="text1"/>
          <w:sz w:val="20"/>
          <w:szCs w:val="20"/>
        </w:rPr>
        <w:t xml:space="preserve"> Katomporang. </w:t>
      </w:r>
      <w:r w:rsidR="00346D72" w:rsidRPr="00470FD8">
        <w:rPr>
          <w:rFonts w:ascii="Arial" w:hAnsi="Arial" w:cs="Arial"/>
          <w:color w:val="000000" w:themeColor="text1"/>
          <w:sz w:val="20"/>
          <w:szCs w:val="20"/>
        </w:rPr>
        <w:t xml:space="preserve">The growth potential of </w:t>
      </w:r>
      <w:r w:rsidR="0010616F" w:rsidRPr="00470FD8">
        <w:rPr>
          <w:rFonts w:ascii="Arial" w:hAnsi="Arial" w:cs="Arial"/>
          <w:color w:val="000000" w:themeColor="text1"/>
          <w:sz w:val="20"/>
          <w:szCs w:val="20"/>
        </w:rPr>
        <w:t>salak</w:t>
      </w:r>
      <w:r w:rsidR="00346D72" w:rsidRPr="00470FD8">
        <w:rPr>
          <w:rFonts w:ascii="Arial" w:hAnsi="Arial" w:cs="Arial"/>
          <w:color w:val="000000" w:themeColor="text1"/>
          <w:sz w:val="20"/>
          <w:szCs w:val="20"/>
        </w:rPr>
        <w:t xml:space="preserve"> commodity in 2016 is an average of 65,</w:t>
      </w:r>
      <w:r w:rsidR="0033514C" w:rsidRPr="00470FD8">
        <w:rPr>
          <w:rFonts w:ascii="Arial" w:hAnsi="Arial" w:cs="Arial"/>
          <w:color w:val="000000" w:themeColor="text1"/>
          <w:sz w:val="20"/>
          <w:szCs w:val="20"/>
        </w:rPr>
        <w:t xml:space="preserve">266 </w:t>
      </w:r>
      <w:r w:rsidR="00346D72" w:rsidRPr="00470FD8">
        <w:rPr>
          <w:rFonts w:ascii="Arial" w:hAnsi="Arial" w:cs="Arial"/>
          <w:color w:val="000000" w:themeColor="text1"/>
          <w:sz w:val="20"/>
          <w:szCs w:val="20"/>
        </w:rPr>
        <w:t>trees/clumps that productively produced fruit</w:t>
      </w:r>
      <w:r w:rsidR="0033514C" w:rsidRPr="00470FD8">
        <w:rPr>
          <w:rStyle w:val="FootnoteReference"/>
          <w:rFonts w:ascii="Arial" w:hAnsi="Arial" w:cs="Arial"/>
          <w:color w:val="000000" w:themeColor="text1"/>
          <w:sz w:val="20"/>
          <w:szCs w:val="20"/>
        </w:rPr>
        <w:footnoteReference w:id="22"/>
      </w:r>
      <w:r w:rsidR="0033514C" w:rsidRPr="00470FD8">
        <w:rPr>
          <w:rFonts w:ascii="Arial" w:hAnsi="Arial" w:cs="Arial"/>
          <w:color w:val="000000" w:themeColor="text1"/>
          <w:sz w:val="20"/>
          <w:szCs w:val="20"/>
        </w:rPr>
        <w:t xml:space="preserve">.  </w:t>
      </w:r>
    </w:p>
    <w:p w14:paraId="2AC450D5" w14:textId="0440FA8D" w:rsidR="0033514C" w:rsidRPr="00470FD8" w:rsidRDefault="00476782" w:rsidP="0033514C">
      <w:pPr>
        <w:autoSpaceDE w:val="0"/>
        <w:autoSpaceDN w:val="0"/>
        <w:adjustRightInd w:val="0"/>
        <w:spacing w:after="120"/>
        <w:jc w:val="both"/>
        <w:rPr>
          <w:rFonts w:ascii="Arial" w:hAnsi="Arial" w:cs="Arial"/>
        </w:rPr>
      </w:pPr>
      <w:r w:rsidRPr="00470FD8">
        <w:rPr>
          <w:rFonts w:ascii="Arial" w:hAnsi="Arial" w:cs="Arial"/>
          <w:color w:val="000000" w:themeColor="text1"/>
          <w:sz w:val="20"/>
          <w:szCs w:val="20"/>
        </w:rPr>
        <w:t>Upstream food development and creative potentials in the coastal areas are perceived by communities to be constrained on the quality, quantity and marketing sections</w:t>
      </w:r>
      <w:r w:rsidR="0033514C" w:rsidRPr="00470FD8">
        <w:rPr>
          <w:rFonts w:ascii="Arial" w:hAnsi="Arial" w:cs="Arial"/>
          <w:color w:val="000000" w:themeColor="text1"/>
          <w:sz w:val="20"/>
          <w:szCs w:val="20"/>
        </w:rPr>
        <w:t xml:space="preserve">. </w:t>
      </w:r>
      <w:r w:rsidRPr="00470FD8">
        <w:rPr>
          <w:rFonts w:ascii="Arial" w:hAnsi="Arial" w:cs="Arial"/>
          <w:color w:val="000000" w:themeColor="text1"/>
          <w:sz w:val="20"/>
          <w:szCs w:val="20"/>
        </w:rPr>
        <w:t>Sales of managed food are still sold in traditional markets and by selling on the roadside</w:t>
      </w:r>
      <w:r w:rsidR="0033514C" w:rsidRPr="00470FD8">
        <w:rPr>
          <w:rFonts w:ascii="Arial" w:hAnsi="Arial" w:cs="Arial"/>
          <w:color w:val="000000" w:themeColor="text1"/>
          <w:sz w:val="20"/>
          <w:szCs w:val="20"/>
        </w:rPr>
        <w:t xml:space="preserve">. </w:t>
      </w:r>
      <w:r w:rsidRPr="00470FD8">
        <w:rPr>
          <w:rFonts w:ascii="Arial" w:hAnsi="Arial" w:cs="Arial"/>
          <w:color w:val="000000" w:themeColor="text1"/>
          <w:sz w:val="20"/>
          <w:szCs w:val="20"/>
        </w:rPr>
        <w:t xml:space="preserve">This process often makes farmers experience loss since </w:t>
      </w:r>
      <w:r w:rsidR="00D3037E" w:rsidRPr="00470FD8">
        <w:rPr>
          <w:rFonts w:ascii="Arial" w:hAnsi="Arial" w:cs="Arial"/>
          <w:color w:val="000000" w:themeColor="text1"/>
          <w:sz w:val="20"/>
          <w:szCs w:val="20"/>
        </w:rPr>
        <w:t>many foods</w:t>
      </w:r>
      <w:r w:rsidRPr="00470FD8">
        <w:rPr>
          <w:rFonts w:ascii="Arial" w:hAnsi="Arial" w:cs="Arial"/>
          <w:color w:val="000000" w:themeColor="text1"/>
          <w:sz w:val="20"/>
          <w:szCs w:val="20"/>
        </w:rPr>
        <w:t xml:space="preserve"> that is sold is damaged before getting buyers</w:t>
      </w:r>
      <w:r w:rsidR="0033514C" w:rsidRPr="00470FD8">
        <w:rPr>
          <w:rFonts w:ascii="Arial" w:hAnsi="Arial" w:cs="Arial"/>
          <w:color w:val="000000" w:themeColor="text1"/>
          <w:sz w:val="20"/>
          <w:szCs w:val="20"/>
        </w:rPr>
        <w:t xml:space="preserve">. </w:t>
      </w:r>
      <w:r w:rsidRPr="00470FD8">
        <w:rPr>
          <w:rFonts w:ascii="Arial" w:hAnsi="Arial" w:cs="Arial"/>
          <w:color w:val="000000" w:themeColor="text1"/>
          <w:sz w:val="20"/>
          <w:szCs w:val="20"/>
        </w:rPr>
        <w:t xml:space="preserve">In addition, a constraint experienced by farmers is the </w:t>
      </w:r>
      <w:r w:rsidR="00D3037E" w:rsidRPr="00470FD8">
        <w:rPr>
          <w:rFonts w:ascii="Arial" w:hAnsi="Arial" w:cs="Arial"/>
          <w:color w:val="000000" w:themeColor="text1"/>
          <w:sz w:val="20"/>
          <w:szCs w:val="20"/>
        </w:rPr>
        <w:t>suboptimal</w:t>
      </w:r>
      <w:r w:rsidRPr="00470FD8">
        <w:rPr>
          <w:rFonts w:ascii="Arial" w:hAnsi="Arial" w:cs="Arial"/>
          <w:color w:val="000000" w:themeColor="text1"/>
          <w:sz w:val="20"/>
          <w:szCs w:val="20"/>
        </w:rPr>
        <w:t xml:space="preserve"> cultivation of agricultural land due to climate change that occurred, thus the income obtained is </w:t>
      </w:r>
      <w:r w:rsidRPr="00470FD8">
        <w:rPr>
          <w:rFonts w:ascii="Arial" w:hAnsi="Arial" w:cs="Arial"/>
          <w:b/>
          <w:color w:val="000000" w:themeColor="text1"/>
          <w:sz w:val="20"/>
          <w:szCs w:val="20"/>
        </w:rPr>
        <w:t xml:space="preserve">below the </w:t>
      </w:r>
      <w:r w:rsidR="00D3037E" w:rsidRPr="00470FD8">
        <w:rPr>
          <w:rFonts w:ascii="Arial" w:hAnsi="Arial" w:cs="Arial"/>
          <w:b/>
          <w:color w:val="000000" w:themeColor="text1"/>
          <w:sz w:val="20"/>
          <w:szCs w:val="20"/>
        </w:rPr>
        <w:t xml:space="preserve">UMR </w:t>
      </w:r>
      <w:r w:rsidR="00D3037E" w:rsidRPr="00470FD8">
        <w:rPr>
          <w:rFonts w:ascii="Arial" w:hAnsi="Arial" w:cs="Arial"/>
          <w:color w:val="000000" w:themeColor="text1"/>
          <w:sz w:val="20"/>
          <w:szCs w:val="20"/>
        </w:rPr>
        <w:t>of</w:t>
      </w:r>
      <w:r w:rsidRPr="00470FD8">
        <w:rPr>
          <w:rFonts w:ascii="Arial" w:hAnsi="Arial" w:cs="Arial"/>
          <w:color w:val="000000" w:themeColor="text1"/>
          <w:sz w:val="20"/>
          <w:szCs w:val="20"/>
        </w:rPr>
        <w:t xml:space="preserve"> South Sulawesi Province</w:t>
      </w:r>
      <w:r w:rsidR="0033514C" w:rsidRPr="00470FD8">
        <w:rPr>
          <w:rFonts w:ascii="Arial" w:hAnsi="Arial" w:cs="Arial"/>
          <w:sz w:val="20"/>
          <w:szCs w:val="20"/>
        </w:rPr>
        <w:t xml:space="preserve">. </w:t>
      </w:r>
    </w:p>
    <w:p w14:paraId="485DCDBA" w14:textId="77777777" w:rsidR="0033514C" w:rsidRPr="00470FD8" w:rsidRDefault="0033514C" w:rsidP="0033514C">
      <w:pPr>
        <w:pStyle w:val="Footer"/>
        <w:tabs>
          <w:tab w:val="clear" w:pos="4320"/>
          <w:tab w:val="clear" w:pos="8640"/>
        </w:tabs>
        <w:jc w:val="both"/>
        <w:rPr>
          <w:rFonts w:ascii="Arial" w:hAnsi="Arial" w:cs="Arial"/>
          <w:color w:val="000000" w:themeColor="text1"/>
          <w:sz w:val="20"/>
          <w:szCs w:val="22"/>
        </w:rPr>
      </w:pPr>
    </w:p>
    <w:p w14:paraId="51AA23F3" w14:textId="77777777" w:rsidR="0033514C" w:rsidRPr="00470FD8" w:rsidRDefault="0033514C" w:rsidP="0033514C">
      <w:pPr>
        <w:numPr>
          <w:ilvl w:val="0"/>
          <w:numId w:val="3"/>
        </w:numPr>
        <w:spacing w:after="240"/>
        <w:ind w:left="357" w:hanging="357"/>
        <w:jc w:val="both"/>
        <w:rPr>
          <w:rFonts w:ascii="Arial" w:hAnsi="Arial" w:cs="Arial"/>
          <w:b/>
          <w:i/>
          <w:sz w:val="16"/>
          <w:szCs w:val="20"/>
        </w:rPr>
      </w:pPr>
      <w:r w:rsidRPr="00470FD8">
        <w:rPr>
          <w:rFonts w:ascii="Arial" w:hAnsi="Arial" w:cs="Arial"/>
          <w:b/>
          <w:i/>
          <w:sz w:val="20"/>
          <w:szCs w:val="20"/>
        </w:rPr>
        <w:t>Project Context</w:t>
      </w:r>
    </w:p>
    <w:p w14:paraId="0731F0C8" w14:textId="1013FBD5" w:rsidR="0033514C" w:rsidRPr="00470FD8" w:rsidRDefault="006D0D44" w:rsidP="0033514C">
      <w:pPr>
        <w:spacing w:after="120"/>
        <w:jc w:val="both"/>
        <w:rPr>
          <w:rFonts w:ascii="Arial" w:hAnsi="Arial" w:cs="Arial"/>
          <w:sz w:val="20"/>
          <w:szCs w:val="20"/>
        </w:rPr>
      </w:pPr>
      <w:r w:rsidRPr="00470FD8">
        <w:rPr>
          <w:rFonts w:ascii="Arial" w:hAnsi="Arial" w:cs="Arial"/>
          <w:sz w:val="20"/>
          <w:szCs w:val="20"/>
        </w:rPr>
        <w:t xml:space="preserve">In line with the main objectives of </w:t>
      </w:r>
      <w:r w:rsidRPr="00470FD8">
        <w:rPr>
          <w:rFonts w:ascii="Arial" w:hAnsi="Arial" w:cs="Arial"/>
          <w:b/>
          <w:sz w:val="20"/>
          <w:szCs w:val="20"/>
        </w:rPr>
        <w:t>Indonesia’s 2014 Climate Change Adaptation National Action Plan</w:t>
      </w:r>
      <w:r w:rsidR="0033514C" w:rsidRPr="00470FD8">
        <w:rPr>
          <w:rFonts w:ascii="Arial" w:hAnsi="Arial" w:cs="Arial"/>
          <w:b/>
          <w:sz w:val="20"/>
          <w:szCs w:val="20"/>
        </w:rPr>
        <w:t xml:space="preserve"> (RAN - API</w:t>
      </w:r>
      <w:r w:rsidR="00036B16" w:rsidRPr="00470FD8">
        <w:rPr>
          <w:rFonts w:ascii="Arial" w:hAnsi="Arial" w:cs="Arial"/>
          <w:b/>
          <w:sz w:val="20"/>
          <w:szCs w:val="20"/>
        </w:rPr>
        <w:t>)</w:t>
      </w:r>
      <w:r w:rsidRPr="00470FD8">
        <w:rPr>
          <w:rFonts w:ascii="Arial" w:hAnsi="Arial" w:cs="Arial"/>
          <w:b/>
          <w:sz w:val="20"/>
          <w:szCs w:val="20"/>
        </w:rPr>
        <w:t xml:space="preserve">, </w:t>
      </w:r>
      <w:r w:rsidRPr="00470FD8">
        <w:rPr>
          <w:rFonts w:ascii="Arial" w:hAnsi="Arial" w:cs="Arial"/>
          <w:sz w:val="20"/>
          <w:szCs w:val="20"/>
        </w:rPr>
        <w:t>through a series of interventions from this project, “watershed ecosystem communities” will be able to increase resilience to climate change impacts both in food security through the development of forest food and food diversification, as well as ecosystem resilience through enhancement of forest cover quality in the Priority Watershed, as well as resilience through integrated coastal management</w:t>
      </w:r>
      <w:r w:rsidR="0033514C" w:rsidRPr="00470FD8">
        <w:rPr>
          <w:rFonts w:ascii="Arial" w:hAnsi="Arial" w:cs="Arial"/>
          <w:sz w:val="20"/>
          <w:szCs w:val="20"/>
        </w:rPr>
        <w:t>.</w:t>
      </w:r>
    </w:p>
    <w:p w14:paraId="21EED16B" w14:textId="7A7C3A92" w:rsidR="0033514C" w:rsidRPr="00470FD8" w:rsidRDefault="00C96387" w:rsidP="0033514C">
      <w:pPr>
        <w:spacing w:after="120"/>
        <w:jc w:val="both"/>
        <w:rPr>
          <w:rFonts w:ascii="Arial" w:hAnsi="Arial" w:cs="Arial"/>
          <w:sz w:val="20"/>
          <w:szCs w:val="20"/>
        </w:rPr>
      </w:pPr>
      <w:r w:rsidRPr="00470FD8">
        <w:rPr>
          <w:rFonts w:ascii="Arial" w:hAnsi="Arial" w:cs="Arial"/>
          <w:sz w:val="20"/>
          <w:szCs w:val="20"/>
        </w:rPr>
        <w:t>This is a serious undertaking in addressing vulnerability to climate change that has major and sustained impacts</w:t>
      </w:r>
      <w:r w:rsidR="0033514C" w:rsidRPr="00470FD8">
        <w:rPr>
          <w:rFonts w:ascii="Arial" w:hAnsi="Arial" w:cs="Arial"/>
          <w:sz w:val="20"/>
          <w:szCs w:val="20"/>
        </w:rPr>
        <w:t xml:space="preserve">. </w:t>
      </w:r>
      <w:r w:rsidRPr="00470FD8">
        <w:rPr>
          <w:rFonts w:ascii="Arial" w:hAnsi="Arial" w:cs="Arial"/>
          <w:sz w:val="20"/>
          <w:szCs w:val="20"/>
        </w:rPr>
        <w:t xml:space="preserve">High vulnerability to climate change causes </w:t>
      </w:r>
      <w:r w:rsidR="00D3037E" w:rsidRPr="00470FD8">
        <w:rPr>
          <w:rFonts w:ascii="Arial" w:hAnsi="Arial" w:cs="Arial"/>
          <w:sz w:val="20"/>
          <w:szCs w:val="20"/>
        </w:rPr>
        <w:t>communities</w:t>
      </w:r>
      <w:r w:rsidRPr="00470FD8">
        <w:rPr>
          <w:rFonts w:ascii="Arial" w:hAnsi="Arial" w:cs="Arial"/>
          <w:sz w:val="20"/>
          <w:szCs w:val="20"/>
        </w:rPr>
        <w:t xml:space="preserve"> in the watershed to be </w:t>
      </w:r>
      <w:r w:rsidR="00D3037E" w:rsidRPr="00470FD8">
        <w:rPr>
          <w:rFonts w:ascii="Arial" w:hAnsi="Arial" w:cs="Arial"/>
          <w:sz w:val="20"/>
          <w:szCs w:val="20"/>
        </w:rPr>
        <w:t>vulnerable</w:t>
      </w:r>
      <w:r w:rsidRPr="00470FD8">
        <w:rPr>
          <w:rFonts w:ascii="Arial" w:hAnsi="Arial" w:cs="Arial"/>
          <w:sz w:val="20"/>
          <w:szCs w:val="20"/>
        </w:rPr>
        <w:t xml:space="preserve"> to </w:t>
      </w:r>
      <w:r w:rsidR="00D3037E" w:rsidRPr="00470FD8">
        <w:rPr>
          <w:rFonts w:ascii="Arial" w:hAnsi="Arial" w:cs="Arial"/>
          <w:sz w:val="20"/>
          <w:szCs w:val="20"/>
        </w:rPr>
        <w:t>the</w:t>
      </w:r>
      <w:r w:rsidRPr="00470FD8">
        <w:rPr>
          <w:rFonts w:ascii="Arial" w:hAnsi="Arial" w:cs="Arial"/>
          <w:sz w:val="20"/>
          <w:szCs w:val="20"/>
        </w:rPr>
        <w:t xml:space="preserve"> </w:t>
      </w:r>
      <w:r w:rsidR="00D3037E" w:rsidRPr="00470FD8">
        <w:rPr>
          <w:rFonts w:ascii="Arial" w:hAnsi="Arial" w:cs="Arial"/>
          <w:sz w:val="20"/>
          <w:szCs w:val="20"/>
        </w:rPr>
        <w:t>impacts</w:t>
      </w:r>
      <w:r w:rsidR="0033514C" w:rsidRPr="00470FD8">
        <w:rPr>
          <w:rFonts w:ascii="Arial" w:hAnsi="Arial" w:cs="Arial"/>
          <w:sz w:val="20"/>
          <w:szCs w:val="20"/>
        </w:rPr>
        <w:t xml:space="preserve">. </w:t>
      </w:r>
      <w:r w:rsidRPr="00470FD8">
        <w:rPr>
          <w:rFonts w:ascii="Arial" w:hAnsi="Arial" w:cs="Arial"/>
          <w:b/>
          <w:sz w:val="20"/>
          <w:szCs w:val="20"/>
        </w:rPr>
        <w:t xml:space="preserve">Increased rainfall, temperature, and land cover changes </w:t>
      </w:r>
      <w:r w:rsidRPr="00470FD8">
        <w:rPr>
          <w:rFonts w:ascii="Arial" w:hAnsi="Arial" w:cs="Arial"/>
          <w:sz w:val="20"/>
          <w:szCs w:val="20"/>
        </w:rPr>
        <w:t xml:space="preserve">resulted in higher intensity of landslides and </w:t>
      </w:r>
      <w:r w:rsidR="00D3037E" w:rsidRPr="00470FD8">
        <w:rPr>
          <w:rFonts w:ascii="Arial" w:hAnsi="Arial" w:cs="Arial"/>
          <w:sz w:val="20"/>
          <w:szCs w:val="20"/>
        </w:rPr>
        <w:t>floods in</w:t>
      </w:r>
      <w:r w:rsidRPr="00470FD8">
        <w:rPr>
          <w:rFonts w:ascii="Arial" w:hAnsi="Arial" w:cs="Arial"/>
          <w:sz w:val="20"/>
          <w:szCs w:val="20"/>
        </w:rPr>
        <w:t xml:space="preserve"> the watershed area</w:t>
      </w:r>
      <w:r w:rsidR="0033514C" w:rsidRPr="00470FD8">
        <w:rPr>
          <w:rFonts w:ascii="Arial" w:hAnsi="Arial" w:cs="Arial"/>
          <w:sz w:val="20"/>
          <w:szCs w:val="20"/>
        </w:rPr>
        <w:t xml:space="preserve">. </w:t>
      </w:r>
      <w:r w:rsidRPr="00470FD8">
        <w:rPr>
          <w:rFonts w:ascii="Arial" w:hAnsi="Arial" w:cs="Arial"/>
          <w:sz w:val="20"/>
          <w:szCs w:val="20"/>
        </w:rPr>
        <w:t xml:space="preserve">The landslide disaster in the upstream area causes further </w:t>
      </w:r>
      <w:r w:rsidR="00D3037E" w:rsidRPr="00470FD8">
        <w:rPr>
          <w:rFonts w:ascii="Arial" w:hAnsi="Arial" w:cs="Arial"/>
          <w:sz w:val="20"/>
          <w:szCs w:val="20"/>
        </w:rPr>
        <w:t>impacts</w:t>
      </w:r>
      <w:r w:rsidRPr="00470FD8">
        <w:rPr>
          <w:rFonts w:ascii="Arial" w:hAnsi="Arial" w:cs="Arial"/>
          <w:sz w:val="20"/>
          <w:szCs w:val="20"/>
        </w:rPr>
        <w:t xml:space="preserve"> such as </w:t>
      </w:r>
      <w:r w:rsidRPr="00470FD8">
        <w:rPr>
          <w:rFonts w:ascii="Arial" w:hAnsi="Arial" w:cs="Arial"/>
          <w:b/>
          <w:sz w:val="20"/>
          <w:szCs w:val="20"/>
        </w:rPr>
        <w:t xml:space="preserve">high sedimentation in the downstream areas </w:t>
      </w:r>
      <w:r w:rsidRPr="00470FD8">
        <w:rPr>
          <w:rFonts w:ascii="Arial" w:hAnsi="Arial" w:cs="Arial"/>
          <w:sz w:val="20"/>
          <w:szCs w:val="20"/>
        </w:rPr>
        <w:t xml:space="preserve">and </w:t>
      </w:r>
      <w:r w:rsidRPr="00470FD8">
        <w:rPr>
          <w:rFonts w:ascii="Arial" w:hAnsi="Arial" w:cs="Arial"/>
          <w:b/>
          <w:sz w:val="20"/>
          <w:szCs w:val="20"/>
        </w:rPr>
        <w:t>reduced watershed functions as Water Catchment Areas</w:t>
      </w:r>
      <w:r w:rsidR="0033514C" w:rsidRPr="00470FD8">
        <w:rPr>
          <w:rFonts w:ascii="Arial" w:hAnsi="Arial" w:cs="Arial"/>
          <w:sz w:val="20"/>
          <w:szCs w:val="20"/>
        </w:rPr>
        <w:t xml:space="preserve">. </w:t>
      </w:r>
    </w:p>
    <w:p w14:paraId="61E4C884" w14:textId="31D14159" w:rsidR="0033514C" w:rsidRPr="00470FD8" w:rsidRDefault="003B077F" w:rsidP="0033514C">
      <w:pPr>
        <w:spacing w:after="120"/>
        <w:jc w:val="both"/>
        <w:rPr>
          <w:rFonts w:ascii="Arial" w:hAnsi="Arial" w:cs="Arial"/>
          <w:sz w:val="20"/>
          <w:szCs w:val="20"/>
        </w:rPr>
      </w:pPr>
      <w:r w:rsidRPr="00470FD8">
        <w:rPr>
          <w:rFonts w:ascii="Arial" w:hAnsi="Arial" w:cs="Arial"/>
          <w:sz w:val="20"/>
          <w:szCs w:val="20"/>
        </w:rPr>
        <w:t xml:space="preserve">This is exacerbated by the uncontrolled upstream forest area conversion activity to an increasingly </w:t>
      </w:r>
      <w:r w:rsidR="00D3037E" w:rsidRPr="00470FD8">
        <w:rPr>
          <w:rFonts w:ascii="Arial" w:hAnsi="Arial" w:cs="Arial"/>
          <w:sz w:val="20"/>
          <w:szCs w:val="20"/>
        </w:rPr>
        <w:t>high</w:t>
      </w:r>
      <w:r w:rsidRPr="00470FD8">
        <w:rPr>
          <w:rFonts w:ascii="Arial" w:hAnsi="Arial" w:cs="Arial"/>
          <w:sz w:val="20"/>
          <w:szCs w:val="20"/>
        </w:rPr>
        <w:t xml:space="preserve"> potential for disasters</w:t>
      </w:r>
      <w:r w:rsidR="0033514C" w:rsidRPr="00470FD8">
        <w:rPr>
          <w:rFonts w:ascii="Arial" w:hAnsi="Arial" w:cs="Arial"/>
          <w:sz w:val="20"/>
          <w:szCs w:val="20"/>
        </w:rPr>
        <w:t xml:space="preserve">. </w:t>
      </w:r>
      <w:r w:rsidRPr="00470FD8">
        <w:rPr>
          <w:rFonts w:ascii="Arial" w:hAnsi="Arial" w:cs="Arial"/>
          <w:sz w:val="20"/>
          <w:szCs w:val="20"/>
        </w:rPr>
        <w:t xml:space="preserve">Communities in the watershed area, which mostly live as farmers with </w:t>
      </w:r>
      <w:r w:rsidRPr="00470FD8">
        <w:rPr>
          <w:rFonts w:ascii="Arial" w:hAnsi="Arial" w:cs="Arial"/>
          <w:b/>
          <w:sz w:val="20"/>
          <w:szCs w:val="20"/>
        </w:rPr>
        <w:t>poor economic conditions, suffered heavy losses due to climate change</w:t>
      </w:r>
      <w:r w:rsidR="0033514C" w:rsidRPr="00470FD8">
        <w:rPr>
          <w:rFonts w:ascii="Arial" w:hAnsi="Arial" w:cs="Arial"/>
          <w:sz w:val="20"/>
          <w:szCs w:val="20"/>
        </w:rPr>
        <w:t xml:space="preserve">. </w:t>
      </w:r>
      <w:r w:rsidRPr="00470FD8">
        <w:rPr>
          <w:rFonts w:ascii="Arial" w:hAnsi="Arial" w:cs="Arial"/>
          <w:sz w:val="20"/>
          <w:szCs w:val="20"/>
        </w:rPr>
        <w:t>In addition, the Locla Government will face increasing difficulties in solving the problem, if the capacity of human resources is not yet qualified</w:t>
      </w:r>
      <w:r w:rsidR="0033514C" w:rsidRPr="00470FD8">
        <w:rPr>
          <w:rFonts w:ascii="Arial" w:hAnsi="Arial" w:cs="Arial"/>
          <w:sz w:val="20"/>
          <w:szCs w:val="20"/>
        </w:rPr>
        <w:t xml:space="preserve">. </w:t>
      </w:r>
      <w:r w:rsidRPr="00470FD8">
        <w:rPr>
          <w:rFonts w:ascii="Arial" w:hAnsi="Arial" w:cs="Arial"/>
          <w:sz w:val="20"/>
          <w:szCs w:val="20"/>
        </w:rPr>
        <w:t xml:space="preserve">The effects on natural resources damage will be more severe, and will </w:t>
      </w:r>
      <w:r w:rsidRPr="00470FD8">
        <w:rPr>
          <w:rFonts w:ascii="Arial" w:hAnsi="Arial" w:cs="Arial"/>
          <w:b/>
          <w:sz w:val="20"/>
          <w:szCs w:val="20"/>
        </w:rPr>
        <w:t>trigger a slowdown in economic and regional development</w:t>
      </w:r>
      <w:r w:rsidR="0033514C" w:rsidRPr="00470FD8">
        <w:rPr>
          <w:rFonts w:ascii="Arial" w:hAnsi="Arial" w:cs="Arial"/>
          <w:sz w:val="20"/>
          <w:szCs w:val="20"/>
        </w:rPr>
        <w:t xml:space="preserve">. </w:t>
      </w:r>
      <w:r w:rsidRPr="00470FD8">
        <w:rPr>
          <w:rFonts w:ascii="Arial" w:hAnsi="Arial" w:cs="Arial"/>
          <w:sz w:val="20"/>
          <w:szCs w:val="20"/>
        </w:rPr>
        <w:t xml:space="preserve">The project approach path can be seen in the </w:t>
      </w:r>
      <w:r w:rsidR="00D3037E" w:rsidRPr="00470FD8">
        <w:rPr>
          <w:rFonts w:ascii="Arial" w:hAnsi="Arial" w:cs="Arial"/>
          <w:sz w:val="20"/>
          <w:szCs w:val="20"/>
        </w:rPr>
        <w:t>following</w:t>
      </w:r>
      <w:r w:rsidRPr="00470FD8">
        <w:rPr>
          <w:rFonts w:ascii="Arial" w:hAnsi="Arial" w:cs="Arial"/>
          <w:sz w:val="20"/>
          <w:szCs w:val="20"/>
        </w:rPr>
        <w:t xml:space="preserve"> </w:t>
      </w:r>
      <w:r w:rsidR="00D3037E" w:rsidRPr="00470FD8">
        <w:rPr>
          <w:rFonts w:ascii="Arial" w:hAnsi="Arial" w:cs="Arial"/>
          <w:sz w:val="20"/>
          <w:szCs w:val="20"/>
        </w:rPr>
        <w:t>milestone</w:t>
      </w:r>
      <w:r w:rsidRPr="00470FD8">
        <w:rPr>
          <w:rFonts w:ascii="Arial" w:hAnsi="Arial" w:cs="Arial"/>
          <w:sz w:val="20"/>
          <w:szCs w:val="20"/>
        </w:rPr>
        <w:t xml:space="preserve"> </w:t>
      </w:r>
      <w:r w:rsidR="00F168AD" w:rsidRPr="00470FD8">
        <w:rPr>
          <w:rFonts w:ascii="Arial" w:hAnsi="Arial" w:cs="Arial"/>
          <w:sz w:val="20"/>
          <w:szCs w:val="20"/>
        </w:rPr>
        <w:t>at figure 9.</w:t>
      </w:r>
    </w:p>
    <w:p w14:paraId="7B7BA409" w14:textId="5150FA49" w:rsidR="00F168AD" w:rsidRPr="00470FD8" w:rsidRDefault="00F168AD" w:rsidP="0033514C">
      <w:pPr>
        <w:spacing w:after="120"/>
        <w:jc w:val="both"/>
        <w:rPr>
          <w:rFonts w:ascii="Arial" w:hAnsi="Arial" w:cs="Arial"/>
          <w:sz w:val="20"/>
          <w:szCs w:val="20"/>
        </w:rPr>
      </w:pPr>
    </w:p>
    <w:p w14:paraId="1D89CD6C" w14:textId="77777777" w:rsidR="00F168AD" w:rsidRPr="00470FD8" w:rsidRDefault="00F168AD" w:rsidP="0033514C">
      <w:pPr>
        <w:spacing w:after="120"/>
        <w:jc w:val="both"/>
        <w:rPr>
          <w:rFonts w:ascii="Arial" w:hAnsi="Arial" w:cs="Arial"/>
          <w:sz w:val="20"/>
          <w:szCs w:val="20"/>
        </w:rPr>
      </w:pPr>
    </w:p>
    <w:p w14:paraId="20ED5735" w14:textId="37C276BA" w:rsidR="0033514C" w:rsidRPr="00470FD8" w:rsidRDefault="00F168AD" w:rsidP="00AD72BD">
      <w:pPr>
        <w:pStyle w:val="Caption"/>
        <w:rPr>
          <w:rFonts w:ascii="Arial" w:hAnsi="Arial" w:cs="Arial"/>
          <w:i w:val="0"/>
        </w:rPr>
      </w:pPr>
      <w:r w:rsidRPr="00470FD8">
        <w:rPr>
          <w:rFonts w:ascii="Arial" w:hAnsi="Arial" w:cs="Arial"/>
          <w:i w:val="0"/>
          <w:iCs w:val="0"/>
          <w:noProof/>
          <w:color w:val="auto"/>
          <w:sz w:val="16"/>
          <w:szCs w:val="16"/>
        </w:rPr>
        <w:lastRenderedPageBreak/>
        <w:drawing>
          <wp:anchor distT="0" distB="0" distL="114300" distR="114300" simplePos="0" relativeHeight="251723776" behindDoc="1" locked="0" layoutInCell="1" allowOverlap="1" wp14:anchorId="65B92FA6" wp14:editId="67857B19">
            <wp:simplePos x="0" y="0"/>
            <wp:positionH relativeFrom="margin">
              <wp:align>left</wp:align>
            </wp:positionH>
            <wp:positionV relativeFrom="paragraph">
              <wp:posOffset>7908</wp:posOffset>
            </wp:positionV>
            <wp:extent cx="5891842" cy="5100962"/>
            <wp:effectExtent l="0" t="0" r="0" b="4445"/>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revisi roadmap AF.jpg"/>
                    <pic:cNvPicPr/>
                  </pic:nvPicPr>
                  <pic:blipFill rotWithShape="1">
                    <a:blip r:embed="rId18"/>
                    <a:srcRect l="24531" t="12392" r="23652" b="7822"/>
                    <a:stretch/>
                  </pic:blipFill>
                  <pic:spPr bwMode="auto">
                    <a:xfrm>
                      <a:off x="0" y="0"/>
                      <a:ext cx="5895003" cy="510369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C374B45" w14:textId="2BE7F904" w:rsidR="0033514C" w:rsidRPr="00470FD8" w:rsidRDefault="0033514C" w:rsidP="0033514C">
      <w:pPr>
        <w:pStyle w:val="Caption"/>
        <w:jc w:val="center"/>
        <w:rPr>
          <w:rFonts w:ascii="Arial" w:hAnsi="Arial" w:cs="Arial"/>
          <w:i w:val="0"/>
        </w:rPr>
      </w:pPr>
    </w:p>
    <w:p w14:paraId="0DCB197F" w14:textId="18F9C4D6" w:rsidR="00F168AD" w:rsidRPr="00470FD8" w:rsidRDefault="00F168AD" w:rsidP="0033514C">
      <w:pPr>
        <w:pStyle w:val="Caption"/>
        <w:jc w:val="center"/>
        <w:rPr>
          <w:rFonts w:ascii="Arial" w:hAnsi="Arial" w:cs="Arial"/>
          <w:i w:val="0"/>
        </w:rPr>
      </w:pPr>
    </w:p>
    <w:p w14:paraId="1789F205" w14:textId="008D14B3" w:rsidR="00F168AD" w:rsidRPr="00470FD8" w:rsidRDefault="00F168AD" w:rsidP="0033514C">
      <w:pPr>
        <w:pStyle w:val="Caption"/>
        <w:jc w:val="center"/>
        <w:rPr>
          <w:rFonts w:ascii="Arial" w:hAnsi="Arial" w:cs="Arial"/>
          <w:i w:val="0"/>
        </w:rPr>
      </w:pPr>
    </w:p>
    <w:p w14:paraId="2A0F6A08" w14:textId="77777777" w:rsidR="00F168AD" w:rsidRPr="00470FD8" w:rsidRDefault="00F168AD" w:rsidP="0033514C">
      <w:pPr>
        <w:pStyle w:val="Caption"/>
        <w:jc w:val="center"/>
        <w:rPr>
          <w:rFonts w:ascii="Arial" w:hAnsi="Arial" w:cs="Arial"/>
          <w:i w:val="0"/>
        </w:rPr>
      </w:pPr>
    </w:p>
    <w:p w14:paraId="00E9B843" w14:textId="77777777" w:rsidR="00F168AD" w:rsidRPr="00470FD8" w:rsidRDefault="00F168AD" w:rsidP="0033514C">
      <w:pPr>
        <w:pStyle w:val="Caption"/>
        <w:jc w:val="center"/>
        <w:rPr>
          <w:rFonts w:ascii="Arial" w:hAnsi="Arial" w:cs="Arial"/>
          <w:i w:val="0"/>
        </w:rPr>
      </w:pPr>
    </w:p>
    <w:p w14:paraId="606B925D" w14:textId="77777777" w:rsidR="00F168AD" w:rsidRPr="00470FD8" w:rsidRDefault="00F168AD" w:rsidP="0033514C">
      <w:pPr>
        <w:pStyle w:val="Caption"/>
        <w:jc w:val="center"/>
        <w:rPr>
          <w:rFonts w:ascii="Arial" w:hAnsi="Arial" w:cs="Arial"/>
          <w:i w:val="0"/>
        </w:rPr>
      </w:pPr>
    </w:p>
    <w:p w14:paraId="7BC5D961" w14:textId="77777777" w:rsidR="00F168AD" w:rsidRPr="00470FD8" w:rsidRDefault="00F168AD" w:rsidP="0033514C">
      <w:pPr>
        <w:pStyle w:val="Caption"/>
        <w:jc w:val="center"/>
        <w:rPr>
          <w:rFonts w:ascii="Arial" w:hAnsi="Arial" w:cs="Arial"/>
          <w:i w:val="0"/>
        </w:rPr>
      </w:pPr>
    </w:p>
    <w:p w14:paraId="31A1DF8E" w14:textId="77777777" w:rsidR="00F168AD" w:rsidRPr="00470FD8" w:rsidRDefault="00F168AD" w:rsidP="0033514C">
      <w:pPr>
        <w:pStyle w:val="Caption"/>
        <w:jc w:val="center"/>
        <w:rPr>
          <w:rFonts w:ascii="Arial" w:hAnsi="Arial" w:cs="Arial"/>
          <w:i w:val="0"/>
        </w:rPr>
      </w:pPr>
    </w:p>
    <w:p w14:paraId="630A30EC" w14:textId="77777777" w:rsidR="00F168AD" w:rsidRPr="00470FD8" w:rsidRDefault="00F168AD" w:rsidP="0033514C">
      <w:pPr>
        <w:pStyle w:val="Caption"/>
        <w:jc w:val="center"/>
        <w:rPr>
          <w:rFonts w:ascii="Arial" w:hAnsi="Arial" w:cs="Arial"/>
          <w:i w:val="0"/>
        </w:rPr>
      </w:pPr>
    </w:p>
    <w:p w14:paraId="3E8529F3" w14:textId="77777777" w:rsidR="00F168AD" w:rsidRPr="00470FD8" w:rsidRDefault="00F168AD" w:rsidP="0033514C">
      <w:pPr>
        <w:pStyle w:val="Caption"/>
        <w:jc w:val="center"/>
        <w:rPr>
          <w:rFonts w:ascii="Arial" w:hAnsi="Arial" w:cs="Arial"/>
          <w:i w:val="0"/>
        </w:rPr>
      </w:pPr>
    </w:p>
    <w:p w14:paraId="4A8AA26E" w14:textId="77777777" w:rsidR="00F168AD" w:rsidRPr="00470FD8" w:rsidRDefault="00F168AD" w:rsidP="0033514C">
      <w:pPr>
        <w:pStyle w:val="Caption"/>
        <w:jc w:val="center"/>
        <w:rPr>
          <w:rFonts w:ascii="Arial" w:hAnsi="Arial" w:cs="Arial"/>
          <w:i w:val="0"/>
        </w:rPr>
      </w:pPr>
    </w:p>
    <w:p w14:paraId="0E68D733" w14:textId="77777777" w:rsidR="00F168AD" w:rsidRPr="00470FD8" w:rsidRDefault="00F168AD" w:rsidP="0033514C">
      <w:pPr>
        <w:pStyle w:val="Caption"/>
        <w:jc w:val="center"/>
        <w:rPr>
          <w:rFonts w:ascii="Arial" w:hAnsi="Arial" w:cs="Arial"/>
          <w:i w:val="0"/>
        </w:rPr>
      </w:pPr>
    </w:p>
    <w:p w14:paraId="16D1BBEF" w14:textId="77777777" w:rsidR="00F168AD" w:rsidRPr="00470FD8" w:rsidRDefault="00F168AD" w:rsidP="0033514C">
      <w:pPr>
        <w:pStyle w:val="Caption"/>
        <w:jc w:val="center"/>
        <w:rPr>
          <w:rFonts w:ascii="Arial" w:hAnsi="Arial" w:cs="Arial"/>
          <w:i w:val="0"/>
        </w:rPr>
      </w:pPr>
    </w:p>
    <w:p w14:paraId="7866C77C" w14:textId="77777777" w:rsidR="00F168AD" w:rsidRPr="00470FD8" w:rsidRDefault="00F168AD" w:rsidP="0033514C">
      <w:pPr>
        <w:pStyle w:val="Caption"/>
        <w:jc w:val="center"/>
        <w:rPr>
          <w:rFonts w:ascii="Arial" w:hAnsi="Arial" w:cs="Arial"/>
          <w:i w:val="0"/>
        </w:rPr>
      </w:pPr>
    </w:p>
    <w:p w14:paraId="701E4077" w14:textId="77777777" w:rsidR="00F168AD" w:rsidRPr="00470FD8" w:rsidRDefault="00F168AD" w:rsidP="0033514C">
      <w:pPr>
        <w:pStyle w:val="Caption"/>
        <w:jc w:val="center"/>
        <w:rPr>
          <w:rFonts w:ascii="Arial" w:hAnsi="Arial" w:cs="Arial"/>
          <w:i w:val="0"/>
        </w:rPr>
      </w:pPr>
    </w:p>
    <w:p w14:paraId="25709AC3" w14:textId="77777777" w:rsidR="00F168AD" w:rsidRPr="00470FD8" w:rsidRDefault="00F168AD" w:rsidP="0033514C">
      <w:pPr>
        <w:pStyle w:val="Caption"/>
        <w:jc w:val="center"/>
        <w:rPr>
          <w:rFonts w:ascii="Arial" w:hAnsi="Arial" w:cs="Arial"/>
          <w:i w:val="0"/>
        </w:rPr>
      </w:pPr>
    </w:p>
    <w:p w14:paraId="249DFFBD" w14:textId="77777777" w:rsidR="00F168AD" w:rsidRPr="00470FD8" w:rsidRDefault="00F168AD" w:rsidP="0033514C">
      <w:pPr>
        <w:pStyle w:val="Caption"/>
        <w:jc w:val="center"/>
        <w:rPr>
          <w:rFonts w:ascii="Arial" w:hAnsi="Arial" w:cs="Arial"/>
          <w:i w:val="0"/>
        </w:rPr>
      </w:pPr>
    </w:p>
    <w:p w14:paraId="3A1B8820" w14:textId="77777777" w:rsidR="00F168AD" w:rsidRPr="00470FD8" w:rsidRDefault="00F168AD" w:rsidP="0033514C">
      <w:pPr>
        <w:pStyle w:val="Caption"/>
        <w:jc w:val="center"/>
        <w:rPr>
          <w:rFonts w:ascii="Arial" w:hAnsi="Arial" w:cs="Arial"/>
          <w:i w:val="0"/>
        </w:rPr>
      </w:pPr>
    </w:p>
    <w:p w14:paraId="768A8840" w14:textId="77777777" w:rsidR="00F168AD" w:rsidRPr="00470FD8" w:rsidRDefault="00F168AD" w:rsidP="0033514C">
      <w:pPr>
        <w:pStyle w:val="Caption"/>
        <w:jc w:val="center"/>
        <w:rPr>
          <w:rFonts w:ascii="Arial" w:hAnsi="Arial" w:cs="Arial"/>
          <w:i w:val="0"/>
        </w:rPr>
      </w:pPr>
    </w:p>
    <w:p w14:paraId="004F66B2" w14:textId="4D41F616" w:rsidR="0033514C" w:rsidRPr="00470FD8" w:rsidRDefault="0033514C" w:rsidP="0033514C">
      <w:pPr>
        <w:pStyle w:val="Caption"/>
        <w:jc w:val="center"/>
        <w:rPr>
          <w:rFonts w:ascii="Arial" w:hAnsi="Arial" w:cs="Arial"/>
          <w:i w:val="0"/>
        </w:rPr>
      </w:pPr>
      <w:r w:rsidRPr="00470FD8">
        <w:rPr>
          <w:rFonts w:ascii="Arial" w:hAnsi="Arial" w:cs="Arial"/>
          <w:i w:val="0"/>
        </w:rPr>
        <w:t xml:space="preserve">Figure </w:t>
      </w:r>
      <w:r w:rsidR="00105E7E" w:rsidRPr="00470FD8">
        <w:rPr>
          <w:rFonts w:ascii="Arial" w:hAnsi="Arial" w:cs="Arial"/>
          <w:i w:val="0"/>
        </w:rPr>
        <w:fldChar w:fldCharType="begin"/>
      </w:r>
      <w:r w:rsidRPr="00470FD8">
        <w:rPr>
          <w:rFonts w:ascii="Arial" w:hAnsi="Arial" w:cs="Arial"/>
          <w:i w:val="0"/>
        </w:rPr>
        <w:instrText xml:space="preserve"> SEQ Figure \* ARABIC </w:instrText>
      </w:r>
      <w:r w:rsidR="00105E7E" w:rsidRPr="00470FD8">
        <w:rPr>
          <w:rFonts w:ascii="Arial" w:hAnsi="Arial" w:cs="Arial"/>
          <w:i w:val="0"/>
        </w:rPr>
        <w:fldChar w:fldCharType="separate"/>
      </w:r>
      <w:r w:rsidR="009F5C6B" w:rsidRPr="00470FD8">
        <w:rPr>
          <w:rFonts w:ascii="Arial" w:hAnsi="Arial" w:cs="Arial"/>
          <w:i w:val="0"/>
          <w:noProof/>
        </w:rPr>
        <w:t>9</w:t>
      </w:r>
      <w:r w:rsidR="00105E7E" w:rsidRPr="00470FD8">
        <w:rPr>
          <w:rFonts w:ascii="Arial" w:hAnsi="Arial" w:cs="Arial"/>
          <w:i w:val="0"/>
        </w:rPr>
        <w:fldChar w:fldCharType="end"/>
      </w:r>
      <w:r w:rsidRPr="00470FD8">
        <w:rPr>
          <w:rFonts w:ascii="Arial" w:hAnsi="Arial" w:cs="Arial"/>
          <w:i w:val="0"/>
        </w:rPr>
        <w:t>. Milestone Project</w:t>
      </w:r>
    </w:p>
    <w:p w14:paraId="012358DD" w14:textId="77777777" w:rsidR="00384E42" w:rsidRPr="00470FD8" w:rsidRDefault="00384E42" w:rsidP="00384E42">
      <w:pPr>
        <w:rPr>
          <w:rFonts w:ascii="Arial" w:hAnsi="Arial" w:cs="Arial"/>
        </w:rPr>
      </w:pPr>
    </w:p>
    <w:p w14:paraId="6DB53090" w14:textId="2AD53AC2" w:rsidR="00707823" w:rsidRPr="00470FD8" w:rsidRDefault="00D3037E" w:rsidP="0033514C">
      <w:pPr>
        <w:spacing w:after="120"/>
        <w:jc w:val="both"/>
        <w:rPr>
          <w:rFonts w:ascii="Arial" w:hAnsi="Arial" w:cs="Arial"/>
          <w:sz w:val="20"/>
          <w:szCs w:val="20"/>
        </w:rPr>
      </w:pPr>
      <w:r w:rsidRPr="00470FD8">
        <w:rPr>
          <w:rFonts w:ascii="Arial" w:hAnsi="Arial" w:cs="Arial"/>
          <w:sz w:val="20"/>
          <w:szCs w:val="20"/>
        </w:rPr>
        <w:t xml:space="preserve">Based on the above project flow, the </w:t>
      </w:r>
      <w:r w:rsidRPr="00470FD8">
        <w:rPr>
          <w:rFonts w:ascii="Arial" w:hAnsi="Arial" w:cs="Arial"/>
          <w:i/>
          <w:sz w:val="20"/>
          <w:szCs w:val="20"/>
        </w:rPr>
        <w:t>“</w:t>
      </w:r>
      <w:r w:rsidRPr="00470FD8">
        <w:rPr>
          <w:rFonts w:ascii="Arial" w:hAnsi="Arial" w:cs="Arial"/>
          <w:i/>
          <w:sz w:val="20"/>
        </w:rPr>
        <w:t xml:space="preserve">Community Adaptation for Forest-Food Based Management in Saddang Watershed Ecosystem” </w:t>
      </w:r>
      <w:r w:rsidRPr="00470FD8">
        <w:rPr>
          <w:rFonts w:ascii="Arial" w:hAnsi="Arial" w:cs="Arial"/>
          <w:sz w:val="20"/>
        </w:rPr>
        <w:t xml:space="preserve">project will </w:t>
      </w:r>
      <w:r w:rsidRPr="00470FD8">
        <w:rPr>
          <w:rFonts w:ascii="Arial" w:hAnsi="Arial" w:cs="Arial"/>
          <w:b/>
          <w:sz w:val="20"/>
        </w:rPr>
        <w:t xml:space="preserve">focus on 4 objectives, </w:t>
      </w:r>
      <w:r w:rsidRPr="00470FD8">
        <w:rPr>
          <w:rFonts w:ascii="Arial" w:hAnsi="Arial" w:cs="Arial"/>
          <w:sz w:val="20"/>
        </w:rPr>
        <w:t xml:space="preserve">i.e. </w:t>
      </w:r>
      <w:r w:rsidRPr="00470FD8">
        <w:rPr>
          <w:rFonts w:ascii="Arial" w:hAnsi="Arial" w:cs="Arial"/>
          <w:b/>
          <w:sz w:val="20"/>
        </w:rPr>
        <w:t xml:space="preserve">Social Forestry Strengthening </w:t>
      </w:r>
      <w:r w:rsidRPr="00470FD8">
        <w:rPr>
          <w:rFonts w:ascii="Arial" w:hAnsi="Arial" w:cs="Arial"/>
          <w:sz w:val="20"/>
        </w:rPr>
        <w:t>in encouraging forest food in Upstream Saddang Watershed</w:t>
      </w:r>
      <w:r w:rsidRPr="00470FD8">
        <w:rPr>
          <w:rFonts w:ascii="Arial" w:hAnsi="Arial" w:cs="Arial"/>
          <w:color w:val="000000" w:themeColor="text1"/>
          <w:sz w:val="20"/>
          <w:szCs w:val="22"/>
        </w:rPr>
        <w:t xml:space="preserve">, </w:t>
      </w:r>
      <w:r w:rsidRPr="00470FD8">
        <w:rPr>
          <w:rFonts w:ascii="Arial" w:hAnsi="Arial" w:cs="Arial"/>
          <w:b/>
          <w:color w:val="000000" w:themeColor="text1"/>
          <w:sz w:val="20"/>
          <w:szCs w:val="22"/>
        </w:rPr>
        <w:t xml:space="preserve">Improvement of coastal governance and carrying capacity </w:t>
      </w:r>
      <w:r w:rsidRPr="00470FD8">
        <w:rPr>
          <w:rFonts w:ascii="Arial" w:hAnsi="Arial" w:cs="Arial"/>
          <w:color w:val="000000" w:themeColor="text1"/>
          <w:sz w:val="20"/>
          <w:szCs w:val="22"/>
        </w:rPr>
        <w:t xml:space="preserve">in support of climate change adaptation in downstream of Saddang Watershed, </w:t>
      </w:r>
      <w:r w:rsidRPr="00470FD8">
        <w:rPr>
          <w:rFonts w:ascii="Arial" w:hAnsi="Arial" w:cs="Arial"/>
          <w:b/>
          <w:sz w:val="20"/>
          <w:szCs w:val="22"/>
        </w:rPr>
        <w:t xml:space="preserve">Strengthening of cross-cutting policies </w:t>
      </w:r>
      <w:r w:rsidRPr="00470FD8">
        <w:rPr>
          <w:rFonts w:ascii="Arial" w:hAnsi="Arial" w:cs="Arial"/>
          <w:sz w:val="20"/>
          <w:szCs w:val="22"/>
        </w:rPr>
        <w:t xml:space="preserve">in ensuring the sustainability of climate change adaptation and </w:t>
      </w:r>
      <w:r w:rsidRPr="00470FD8">
        <w:rPr>
          <w:rFonts w:ascii="Arial" w:hAnsi="Arial" w:cs="Arial"/>
          <w:b/>
          <w:sz w:val="20"/>
          <w:szCs w:val="22"/>
        </w:rPr>
        <w:t xml:space="preserve">Capacity building and stakeholder support </w:t>
      </w:r>
      <w:r w:rsidRPr="00470FD8">
        <w:rPr>
          <w:rFonts w:ascii="Arial" w:hAnsi="Arial" w:cs="Arial"/>
          <w:sz w:val="20"/>
          <w:szCs w:val="22"/>
        </w:rPr>
        <w:t>through knowledge management</w:t>
      </w:r>
      <w:r w:rsidRPr="00470FD8">
        <w:rPr>
          <w:rFonts w:ascii="Arial" w:hAnsi="Arial" w:cs="Arial"/>
          <w:sz w:val="20"/>
          <w:szCs w:val="20"/>
        </w:rPr>
        <w:t xml:space="preserve">. </w:t>
      </w:r>
      <w:r w:rsidR="007B24B1" w:rsidRPr="00470FD8">
        <w:rPr>
          <w:rFonts w:ascii="Arial" w:hAnsi="Arial" w:cs="Arial"/>
          <w:sz w:val="20"/>
          <w:szCs w:val="20"/>
        </w:rPr>
        <w:t xml:space="preserve">This will be achieved through </w:t>
      </w:r>
      <w:r w:rsidR="0033514C" w:rsidRPr="00470FD8">
        <w:rPr>
          <w:rFonts w:ascii="Arial" w:hAnsi="Arial" w:cs="Arial"/>
          <w:b/>
          <w:sz w:val="20"/>
          <w:szCs w:val="20"/>
        </w:rPr>
        <w:t>7 outcome</w:t>
      </w:r>
      <w:r w:rsidR="007B24B1" w:rsidRPr="00470FD8">
        <w:rPr>
          <w:rFonts w:ascii="Arial" w:hAnsi="Arial" w:cs="Arial"/>
          <w:b/>
          <w:sz w:val="20"/>
          <w:szCs w:val="20"/>
        </w:rPr>
        <w:t>s and</w:t>
      </w:r>
      <w:r w:rsidR="0033514C" w:rsidRPr="00470FD8">
        <w:rPr>
          <w:rFonts w:ascii="Arial" w:hAnsi="Arial" w:cs="Arial"/>
          <w:b/>
          <w:sz w:val="20"/>
          <w:szCs w:val="20"/>
        </w:rPr>
        <w:t xml:space="preserve"> </w:t>
      </w:r>
      <w:r w:rsidR="001478F0" w:rsidRPr="00470FD8">
        <w:rPr>
          <w:rFonts w:ascii="Arial" w:hAnsi="Arial" w:cs="Arial"/>
          <w:b/>
          <w:sz w:val="20"/>
          <w:szCs w:val="20"/>
        </w:rPr>
        <w:t>19</w:t>
      </w:r>
      <w:r w:rsidR="0033514C" w:rsidRPr="00470FD8">
        <w:rPr>
          <w:rFonts w:ascii="Arial" w:hAnsi="Arial" w:cs="Arial"/>
          <w:b/>
          <w:sz w:val="20"/>
          <w:szCs w:val="20"/>
        </w:rPr>
        <w:t xml:space="preserve"> output</w:t>
      </w:r>
      <w:r w:rsidR="007B24B1" w:rsidRPr="00470FD8">
        <w:rPr>
          <w:rFonts w:ascii="Arial" w:hAnsi="Arial" w:cs="Arial"/>
          <w:b/>
          <w:sz w:val="20"/>
          <w:szCs w:val="20"/>
        </w:rPr>
        <w:t>s</w:t>
      </w:r>
      <w:r w:rsidR="0033514C" w:rsidRPr="00470FD8">
        <w:rPr>
          <w:rFonts w:ascii="Arial" w:hAnsi="Arial" w:cs="Arial"/>
          <w:sz w:val="20"/>
          <w:szCs w:val="20"/>
        </w:rPr>
        <w:t xml:space="preserve">, </w:t>
      </w:r>
      <w:r w:rsidR="007B24B1" w:rsidRPr="00470FD8">
        <w:rPr>
          <w:rFonts w:ascii="Arial" w:hAnsi="Arial" w:cs="Arial"/>
          <w:sz w:val="20"/>
          <w:szCs w:val="20"/>
        </w:rPr>
        <w:t>in details as follows</w:t>
      </w:r>
      <w:r w:rsidR="0033514C" w:rsidRPr="00470FD8">
        <w:rPr>
          <w:rFonts w:ascii="Arial" w:hAnsi="Arial" w:cs="Arial"/>
          <w:sz w:val="20"/>
          <w:szCs w:val="20"/>
        </w:rPr>
        <w:t>:</w:t>
      </w:r>
    </w:p>
    <w:p w14:paraId="390F8FB9" w14:textId="4317C62F" w:rsidR="002B3AFB" w:rsidRPr="00470FD8" w:rsidRDefault="002B3AFB" w:rsidP="002B3AFB">
      <w:pPr>
        <w:pStyle w:val="ListParagraph"/>
        <w:numPr>
          <w:ilvl w:val="1"/>
          <w:numId w:val="14"/>
        </w:numPr>
        <w:spacing w:after="60" w:line="240" w:lineRule="auto"/>
        <w:ind w:left="1276" w:hanging="1276"/>
        <w:contextualSpacing w:val="0"/>
        <w:jc w:val="both"/>
        <w:rPr>
          <w:rFonts w:ascii="Arial" w:hAnsi="Arial" w:cs="Arial"/>
          <w:b/>
          <w:sz w:val="20"/>
          <w:szCs w:val="20"/>
        </w:rPr>
      </w:pPr>
      <w:r w:rsidRPr="00470FD8">
        <w:rPr>
          <w:rFonts w:ascii="Arial" w:hAnsi="Arial" w:cs="Arial"/>
          <w:b/>
          <w:sz w:val="20"/>
          <w:szCs w:val="20"/>
        </w:rPr>
        <w:t>Increased extent of the Social Forestry scheme covering an area of 5,000 ha in the upstream of Saddang Watershed</w:t>
      </w:r>
      <w:r w:rsidR="00216CBC" w:rsidRPr="00470FD8">
        <w:rPr>
          <w:rFonts w:ascii="Arial" w:hAnsi="Arial" w:cs="Arial"/>
          <w:b/>
          <w:sz w:val="20"/>
          <w:szCs w:val="20"/>
        </w:rPr>
        <w:t xml:space="preserve"> </w:t>
      </w:r>
    </w:p>
    <w:p w14:paraId="4D7E0E9A" w14:textId="1CC398F1" w:rsidR="0033514C" w:rsidRPr="00470FD8" w:rsidRDefault="00216CBC" w:rsidP="002B3AFB">
      <w:pPr>
        <w:spacing w:after="60"/>
        <w:jc w:val="both"/>
        <w:rPr>
          <w:rFonts w:ascii="Arial" w:hAnsi="Arial" w:cs="Arial"/>
          <w:sz w:val="20"/>
          <w:szCs w:val="20"/>
        </w:rPr>
      </w:pPr>
      <w:r w:rsidRPr="00470FD8">
        <w:rPr>
          <w:rFonts w:ascii="Arial" w:hAnsi="Arial" w:cs="Arial"/>
          <w:sz w:val="20"/>
          <w:szCs w:val="20"/>
        </w:rPr>
        <w:t xml:space="preserve">Supported by </w:t>
      </w:r>
      <w:r w:rsidR="008058D7" w:rsidRPr="00470FD8">
        <w:rPr>
          <w:rFonts w:ascii="Arial" w:hAnsi="Arial" w:cs="Arial"/>
          <w:b/>
          <w:sz w:val="20"/>
          <w:szCs w:val="20"/>
        </w:rPr>
        <w:t>2</w:t>
      </w:r>
      <w:r w:rsidR="0033514C" w:rsidRPr="00470FD8">
        <w:rPr>
          <w:rFonts w:ascii="Arial" w:hAnsi="Arial" w:cs="Arial"/>
          <w:b/>
          <w:sz w:val="20"/>
          <w:szCs w:val="20"/>
        </w:rPr>
        <w:t xml:space="preserve"> output</w:t>
      </w:r>
      <w:r w:rsidRPr="00470FD8">
        <w:rPr>
          <w:rFonts w:ascii="Arial" w:hAnsi="Arial" w:cs="Arial"/>
          <w:b/>
          <w:sz w:val="20"/>
          <w:szCs w:val="20"/>
        </w:rPr>
        <w:t>s</w:t>
      </w:r>
      <w:r w:rsidR="0033514C" w:rsidRPr="00470FD8">
        <w:rPr>
          <w:rFonts w:ascii="Arial" w:hAnsi="Arial" w:cs="Arial"/>
          <w:sz w:val="20"/>
          <w:szCs w:val="20"/>
        </w:rPr>
        <w:t xml:space="preserve">: </w:t>
      </w:r>
      <w:r w:rsidR="002B3AFB" w:rsidRPr="00470FD8">
        <w:rPr>
          <w:rFonts w:ascii="Arial" w:hAnsi="Arial" w:cs="Arial"/>
          <w:sz w:val="20"/>
          <w:szCs w:val="20"/>
        </w:rPr>
        <w:t>Existing legal access to Community Forest or Village Forest; Increased forest land cover</w:t>
      </w:r>
    </w:p>
    <w:p w14:paraId="78031264" w14:textId="3AF45DCD" w:rsidR="0033514C" w:rsidRPr="00470FD8" w:rsidRDefault="002B3AFB" w:rsidP="00A96798">
      <w:pPr>
        <w:pStyle w:val="ListParagraph"/>
        <w:numPr>
          <w:ilvl w:val="1"/>
          <w:numId w:val="14"/>
        </w:numPr>
        <w:spacing w:after="60" w:line="240" w:lineRule="auto"/>
        <w:ind w:left="1276" w:hanging="1276"/>
        <w:contextualSpacing w:val="0"/>
        <w:jc w:val="both"/>
        <w:rPr>
          <w:rFonts w:ascii="Arial" w:hAnsi="Arial" w:cs="Arial"/>
          <w:b/>
          <w:sz w:val="20"/>
          <w:szCs w:val="20"/>
        </w:rPr>
      </w:pPr>
      <w:r w:rsidRPr="00470FD8">
        <w:rPr>
          <w:rFonts w:ascii="Arial" w:hAnsi="Arial" w:cs="Arial"/>
          <w:b/>
          <w:sz w:val="20"/>
          <w:szCs w:val="20"/>
        </w:rPr>
        <w:t>Strengthened actors and institution of Social Forestry schemes in support of climate change adaptation</w:t>
      </w:r>
    </w:p>
    <w:p w14:paraId="4BBF5B16" w14:textId="7B6D6143" w:rsidR="002B3AFB" w:rsidRPr="00470FD8" w:rsidRDefault="002B3AFB" w:rsidP="002B3AFB">
      <w:pPr>
        <w:spacing w:after="60"/>
        <w:jc w:val="both"/>
        <w:rPr>
          <w:rFonts w:ascii="Arial" w:hAnsi="Arial" w:cs="Arial"/>
          <w:b/>
          <w:sz w:val="20"/>
          <w:szCs w:val="20"/>
        </w:rPr>
      </w:pPr>
      <w:r w:rsidRPr="00470FD8">
        <w:rPr>
          <w:rFonts w:ascii="Arial" w:hAnsi="Arial" w:cs="Arial"/>
          <w:sz w:val="20"/>
          <w:szCs w:val="20"/>
        </w:rPr>
        <w:t xml:space="preserve">Supported by </w:t>
      </w:r>
      <w:r w:rsidRPr="00470FD8">
        <w:rPr>
          <w:rFonts w:ascii="Arial" w:hAnsi="Arial" w:cs="Arial"/>
          <w:b/>
          <w:sz w:val="20"/>
          <w:szCs w:val="20"/>
        </w:rPr>
        <w:t>3 outputs</w:t>
      </w:r>
      <w:r w:rsidRPr="00470FD8">
        <w:rPr>
          <w:rFonts w:ascii="Arial" w:hAnsi="Arial" w:cs="Arial"/>
          <w:sz w:val="20"/>
          <w:szCs w:val="20"/>
        </w:rPr>
        <w:t xml:space="preserve">: Increased capacity of facilitators and local communities in Social Forestry scheme; Increased capacity of stakeholders in sustainable forest management; Increased support from the stakeholders in encouraging Social Forestry scheme. </w:t>
      </w:r>
    </w:p>
    <w:p w14:paraId="75E34049" w14:textId="32106B62" w:rsidR="002B3AFB" w:rsidRPr="00470FD8" w:rsidRDefault="002B3AFB" w:rsidP="00A96798">
      <w:pPr>
        <w:pStyle w:val="ListParagraph"/>
        <w:numPr>
          <w:ilvl w:val="1"/>
          <w:numId w:val="14"/>
        </w:numPr>
        <w:spacing w:after="60" w:line="240" w:lineRule="auto"/>
        <w:ind w:left="1276" w:hanging="1276"/>
        <w:contextualSpacing w:val="0"/>
        <w:jc w:val="both"/>
        <w:rPr>
          <w:rFonts w:ascii="Arial" w:hAnsi="Arial" w:cs="Arial"/>
          <w:b/>
          <w:sz w:val="20"/>
          <w:szCs w:val="20"/>
        </w:rPr>
      </w:pPr>
      <w:r w:rsidRPr="00470FD8">
        <w:rPr>
          <w:rFonts w:ascii="Arial" w:hAnsi="Arial" w:cs="Arial"/>
          <w:b/>
          <w:sz w:val="20"/>
          <w:szCs w:val="20"/>
        </w:rPr>
        <w:lastRenderedPageBreak/>
        <w:t xml:space="preserve"> Availability of forest food products that are ready for sale from social forestry groups</w:t>
      </w:r>
    </w:p>
    <w:p w14:paraId="09979373" w14:textId="216050EE" w:rsidR="00857D37" w:rsidRPr="00470FD8" w:rsidRDefault="00216CBC" w:rsidP="0033514C">
      <w:pPr>
        <w:spacing w:after="60"/>
        <w:jc w:val="both"/>
        <w:rPr>
          <w:rFonts w:ascii="Arial" w:hAnsi="Arial" w:cs="Arial"/>
          <w:sz w:val="20"/>
          <w:szCs w:val="20"/>
        </w:rPr>
      </w:pPr>
      <w:r w:rsidRPr="00470FD8">
        <w:rPr>
          <w:rFonts w:ascii="Arial" w:hAnsi="Arial" w:cs="Arial"/>
          <w:sz w:val="20"/>
          <w:szCs w:val="20"/>
        </w:rPr>
        <w:t>Supported by</w:t>
      </w:r>
      <w:r w:rsidR="0033514C" w:rsidRPr="00470FD8">
        <w:rPr>
          <w:rFonts w:ascii="Arial" w:hAnsi="Arial" w:cs="Arial"/>
          <w:sz w:val="20"/>
          <w:szCs w:val="20"/>
        </w:rPr>
        <w:t xml:space="preserve"> </w:t>
      </w:r>
      <w:r w:rsidR="008058D7" w:rsidRPr="00470FD8">
        <w:rPr>
          <w:rFonts w:ascii="Arial" w:hAnsi="Arial" w:cs="Arial"/>
          <w:b/>
          <w:sz w:val="20"/>
          <w:szCs w:val="20"/>
        </w:rPr>
        <w:t>3</w:t>
      </w:r>
      <w:r w:rsidR="0033514C" w:rsidRPr="00470FD8">
        <w:rPr>
          <w:rFonts w:ascii="Arial" w:hAnsi="Arial" w:cs="Arial"/>
          <w:b/>
          <w:sz w:val="20"/>
          <w:szCs w:val="20"/>
        </w:rPr>
        <w:t xml:space="preserve"> output</w:t>
      </w:r>
      <w:r w:rsidRPr="00470FD8">
        <w:rPr>
          <w:rFonts w:ascii="Arial" w:hAnsi="Arial" w:cs="Arial"/>
          <w:b/>
          <w:sz w:val="20"/>
          <w:szCs w:val="20"/>
        </w:rPr>
        <w:t>s</w:t>
      </w:r>
      <w:r w:rsidR="0033514C" w:rsidRPr="00470FD8">
        <w:rPr>
          <w:rFonts w:ascii="Arial" w:hAnsi="Arial" w:cs="Arial"/>
          <w:sz w:val="20"/>
          <w:szCs w:val="20"/>
        </w:rPr>
        <w:t xml:space="preserve">: </w:t>
      </w:r>
      <w:r w:rsidR="002B3AFB" w:rsidRPr="00470FD8">
        <w:rPr>
          <w:rFonts w:ascii="Arial" w:hAnsi="Arial" w:cs="Arial"/>
          <w:sz w:val="20"/>
          <w:szCs w:val="20"/>
        </w:rPr>
        <w:t>Increased skills of Forest Farmer, Women and Vulnerable Group in managing sustainable forest food; Available facilities and infrastructure of forest food processing technology; Absorbed forest food products to the market.</w:t>
      </w:r>
    </w:p>
    <w:p w14:paraId="73BD590B" w14:textId="6137B118" w:rsidR="0033514C" w:rsidRPr="00470FD8" w:rsidRDefault="002B3AFB" w:rsidP="00A96798">
      <w:pPr>
        <w:pStyle w:val="ListParagraph"/>
        <w:numPr>
          <w:ilvl w:val="1"/>
          <w:numId w:val="12"/>
        </w:numPr>
        <w:spacing w:after="60" w:line="240" w:lineRule="auto"/>
        <w:ind w:left="1276" w:hanging="1276"/>
        <w:contextualSpacing w:val="0"/>
        <w:jc w:val="both"/>
        <w:rPr>
          <w:rFonts w:ascii="Arial" w:hAnsi="Arial" w:cs="Arial"/>
          <w:b/>
          <w:sz w:val="20"/>
          <w:szCs w:val="20"/>
        </w:rPr>
      </w:pPr>
      <w:r w:rsidRPr="00470FD8">
        <w:rPr>
          <w:rFonts w:ascii="Arial" w:hAnsi="Arial" w:cs="Arial"/>
          <w:b/>
          <w:sz w:val="18"/>
          <w:szCs w:val="18"/>
        </w:rPr>
        <w:t>Strengthened costal human resources and natural resources in the downstream of Saddang watershed in increasing coastal carrying capacity</w:t>
      </w:r>
    </w:p>
    <w:p w14:paraId="420DEC5D" w14:textId="5C910D22" w:rsidR="0033514C" w:rsidRPr="00470FD8" w:rsidRDefault="005C5A45" w:rsidP="0033514C">
      <w:pPr>
        <w:spacing w:after="60"/>
        <w:jc w:val="both"/>
        <w:rPr>
          <w:rFonts w:ascii="Arial" w:hAnsi="Arial" w:cs="Arial"/>
          <w:sz w:val="20"/>
          <w:szCs w:val="20"/>
        </w:rPr>
      </w:pPr>
      <w:r w:rsidRPr="00470FD8">
        <w:rPr>
          <w:rFonts w:ascii="Arial" w:hAnsi="Arial" w:cs="Arial"/>
          <w:sz w:val="20"/>
          <w:szCs w:val="20"/>
        </w:rPr>
        <w:t xml:space="preserve">Supported by </w:t>
      </w:r>
      <w:r w:rsidR="008058D7" w:rsidRPr="00470FD8">
        <w:rPr>
          <w:rFonts w:ascii="Arial" w:hAnsi="Arial" w:cs="Arial"/>
          <w:b/>
          <w:sz w:val="20"/>
          <w:szCs w:val="20"/>
        </w:rPr>
        <w:t>3</w:t>
      </w:r>
      <w:r w:rsidR="0033514C" w:rsidRPr="00470FD8">
        <w:rPr>
          <w:rFonts w:ascii="Arial" w:hAnsi="Arial" w:cs="Arial"/>
          <w:b/>
          <w:sz w:val="20"/>
          <w:szCs w:val="20"/>
        </w:rPr>
        <w:t xml:space="preserve"> output</w:t>
      </w:r>
      <w:r w:rsidRPr="00470FD8">
        <w:rPr>
          <w:rFonts w:ascii="Arial" w:hAnsi="Arial" w:cs="Arial"/>
          <w:b/>
          <w:sz w:val="20"/>
          <w:szCs w:val="20"/>
        </w:rPr>
        <w:t>s</w:t>
      </w:r>
      <w:r w:rsidR="0033514C" w:rsidRPr="00470FD8">
        <w:rPr>
          <w:rFonts w:ascii="Arial" w:hAnsi="Arial" w:cs="Arial"/>
          <w:sz w:val="20"/>
          <w:szCs w:val="20"/>
        </w:rPr>
        <w:t xml:space="preserve">: </w:t>
      </w:r>
      <w:r w:rsidR="002B3AFB" w:rsidRPr="00470FD8">
        <w:rPr>
          <w:rFonts w:ascii="Arial" w:hAnsi="Arial" w:cs="Arial"/>
          <w:sz w:val="20"/>
          <w:szCs w:val="20"/>
        </w:rPr>
        <w:t>Established and running Climate Change Care Group (KPPI) as the driving force at the village and sub-district levels; Increased capacity and skills of KPPI and stakeholders in improving costal governance and carrying capacity downstream of watershed; Rehabilitated coastal areas downstream of Saddang Watershed.</w:t>
      </w:r>
    </w:p>
    <w:p w14:paraId="2B3195CF" w14:textId="39A5302B" w:rsidR="0033514C" w:rsidRPr="00470FD8" w:rsidRDefault="00A762DA" w:rsidP="00A96798">
      <w:pPr>
        <w:pStyle w:val="ListParagraph"/>
        <w:numPr>
          <w:ilvl w:val="1"/>
          <w:numId w:val="12"/>
        </w:numPr>
        <w:spacing w:after="60" w:line="240" w:lineRule="auto"/>
        <w:ind w:left="1276" w:hanging="1276"/>
        <w:contextualSpacing w:val="0"/>
        <w:jc w:val="both"/>
        <w:rPr>
          <w:rFonts w:ascii="Arial" w:hAnsi="Arial" w:cs="Arial"/>
          <w:b/>
          <w:sz w:val="20"/>
          <w:szCs w:val="20"/>
        </w:rPr>
      </w:pPr>
      <w:r w:rsidRPr="00470FD8">
        <w:rPr>
          <w:rFonts w:ascii="Arial" w:hAnsi="Arial" w:cs="Arial"/>
          <w:b/>
          <w:sz w:val="20"/>
          <w:szCs w:val="20"/>
        </w:rPr>
        <w:t>Increased community income in the Downstream of Saddang Watershed through environmentally friendly creative businesses and food diversification</w:t>
      </w:r>
    </w:p>
    <w:p w14:paraId="284D00DD" w14:textId="2860B72F" w:rsidR="0033514C" w:rsidRPr="00470FD8" w:rsidRDefault="00A762DA" w:rsidP="0033514C">
      <w:pPr>
        <w:spacing w:after="60"/>
        <w:jc w:val="both"/>
        <w:rPr>
          <w:rFonts w:ascii="Arial" w:hAnsi="Arial" w:cs="Arial"/>
          <w:sz w:val="20"/>
          <w:szCs w:val="20"/>
        </w:rPr>
      </w:pPr>
      <w:r w:rsidRPr="00470FD8">
        <w:rPr>
          <w:rFonts w:ascii="Arial" w:hAnsi="Arial" w:cs="Arial"/>
          <w:sz w:val="20"/>
          <w:szCs w:val="20"/>
        </w:rPr>
        <w:t xml:space="preserve">Supported by </w:t>
      </w:r>
      <w:r w:rsidR="0033514C" w:rsidRPr="00470FD8">
        <w:rPr>
          <w:rFonts w:ascii="Arial" w:hAnsi="Arial" w:cs="Arial"/>
          <w:b/>
          <w:sz w:val="20"/>
          <w:szCs w:val="20"/>
        </w:rPr>
        <w:t>3 output</w:t>
      </w:r>
      <w:r w:rsidRPr="00470FD8">
        <w:rPr>
          <w:rFonts w:ascii="Arial" w:hAnsi="Arial" w:cs="Arial"/>
          <w:b/>
          <w:sz w:val="20"/>
          <w:szCs w:val="20"/>
        </w:rPr>
        <w:t>s</w:t>
      </w:r>
      <w:r w:rsidR="0033514C" w:rsidRPr="00470FD8">
        <w:rPr>
          <w:rFonts w:ascii="Arial" w:hAnsi="Arial" w:cs="Arial"/>
          <w:sz w:val="20"/>
          <w:szCs w:val="20"/>
        </w:rPr>
        <w:t xml:space="preserve">: </w:t>
      </w:r>
      <w:r w:rsidR="002B3AFB" w:rsidRPr="00470FD8">
        <w:rPr>
          <w:rFonts w:ascii="Arial" w:hAnsi="Arial" w:cs="Arial"/>
          <w:sz w:val="20"/>
          <w:szCs w:val="20"/>
        </w:rPr>
        <w:t>Improved skills of KPPI, forest farmer, women and vulnerable groups in the development of creative business and food diversification; Available technology facilities and infrastructure in encouraging creative business and food diversification; Existing marketing network for creative business and food diversification.</w:t>
      </w:r>
    </w:p>
    <w:p w14:paraId="2D26EFE2" w14:textId="7CF9EC98" w:rsidR="0033514C" w:rsidRPr="00470FD8" w:rsidRDefault="002B3AFB" w:rsidP="00A96798">
      <w:pPr>
        <w:pStyle w:val="ListParagraph"/>
        <w:numPr>
          <w:ilvl w:val="1"/>
          <w:numId w:val="15"/>
        </w:numPr>
        <w:spacing w:after="60" w:line="240" w:lineRule="auto"/>
        <w:ind w:left="1276" w:hanging="1276"/>
        <w:contextualSpacing w:val="0"/>
        <w:jc w:val="both"/>
        <w:rPr>
          <w:rFonts w:ascii="Arial" w:hAnsi="Arial" w:cs="Arial"/>
          <w:b/>
          <w:sz w:val="20"/>
          <w:szCs w:val="20"/>
        </w:rPr>
      </w:pPr>
      <w:r w:rsidRPr="00470FD8">
        <w:rPr>
          <w:rFonts w:ascii="Arial" w:hAnsi="Arial" w:cs="Arial"/>
          <w:sz w:val="20"/>
          <w:szCs w:val="20"/>
        </w:rPr>
        <w:t>Strengthened cross-cutting policies in ensuring the sustainability of climate change adaptation</w:t>
      </w:r>
    </w:p>
    <w:p w14:paraId="49CD8386" w14:textId="5CB0F66C" w:rsidR="0033514C" w:rsidRPr="00470FD8" w:rsidRDefault="009929B5" w:rsidP="0033514C">
      <w:pPr>
        <w:spacing w:after="60"/>
        <w:jc w:val="both"/>
        <w:rPr>
          <w:rFonts w:ascii="Arial" w:hAnsi="Arial" w:cs="Arial"/>
          <w:sz w:val="20"/>
          <w:szCs w:val="20"/>
        </w:rPr>
      </w:pPr>
      <w:r w:rsidRPr="00470FD8">
        <w:rPr>
          <w:rFonts w:ascii="Arial" w:hAnsi="Arial" w:cs="Arial"/>
          <w:sz w:val="20"/>
          <w:szCs w:val="20"/>
        </w:rPr>
        <w:t xml:space="preserve">Supported by </w:t>
      </w:r>
      <w:r w:rsidR="0033514C" w:rsidRPr="00470FD8">
        <w:rPr>
          <w:rFonts w:ascii="Arial" w:hAnsi="Arial" w:cs="Arial"/>
          <w:b/>
          <w:sz w:val="20"/>
          <w:szCs w:val="20"/>
        </w:rPr>
        <w:t>3 output</w:t>
      </w:r>
      <w:r w:rsidRPr="00470FD8">
        <w:rPr>
          <w:rFonts w:ascii="Arial" w:hAnsi="Arial" w:cs="Arial"/>
          <w:b/>
          <w:sz w:val="20"/>
          <w:szCs w:val="20"/>
        </w:rPr>
        <w:t>s</w:t>
      </w:r>
      <w:r w:rsidR="0033514C" w:rsidRPr="00470FD8">
        <w:rPr>
          <w:rFonts w:ascii="Arial" w:hAnsi="Arial" w:cs="Arial"/>
          <w:sz w:val="20"/>
          <w:szCs w:val="20"/>
        </w:rPr>
        <w:t xml:space="preserve">: </w:t>
      </w:r>
      <w:r w:rsidR="002B3AFB" w:rsidRPr="00470FD8">
        <w:rPr>
          <w:rFonts w:ascii="Arial" w:hAnsi="Arial" w:cs="Arial"/>
          <w:sz w:val="20"/>
          <w:szCs w:val="20"/>
        </w:rPr>
        <w:t>Established and operating Climate Change Adaptation Working Group Team (POKJA-API); Internalized Climate Change Adaptation Plans to Local Government policies, as well as existing adaptation action plan documents at the regional level; Existing Climate Change Adaptation monitoring system that supports the strengthening of policies implemented by the stakeholders</w:t>
      </w:r>
      <w:r w:rsidR="001478F0" w:rsidRPr="00470FD8">
        <w:rPr>
          <w:rFonts w:ascii="Arial" w:hAnsi="Arial" w:cs="Arial"/>
          <w:sz w:val="20"/>
          <w:szCs w:val="20"/>
        </w:rPr>
        <w:t>.</w:t>
      </w:r>
    </w:p>
    <w:p w14:paraId="6C3B7E06" w14:textId="53962BD6" w:rsidR="0033514C" w:rsidRPr="00470FD8" w:rsidRDefault="00D3037E" w:rsidP="00A96798">
      <w:pPr>
        <w:pStyle w:val="ListParagraph"/>
        <w:numPr>
          <w:ilvl w:val="1"/>
          <w:numId w:val="13"/>
        </w:numPr>
        <w:spacing w:after="60" w:line="240" w:lineRule="auto"/>
        <w:ind w:left="1276" w:hanging="1276"/>
        <w:contextualSpacing w:val="0"/>
        <w:jc w:val="both"/>
        <w:rPr>
          <w:rFonts w:ascii="Arial" w:hAnsi="Arial" w:cs="Arial"/>
          <w:b/>
          <w:sz w:val="20"/>
          <w:szCs w:val="20"/>
        </w:rPr>
      </w:pPr>
      <w:r w:rsidRPr="00470FD8">
        <w:rPr>
          <w:rFonts w:ascii="Arial" w:hAnsi="Arial" w:cs="Arial"/>
          <w:b/>
          <w:sz w:val="20"/>
          <w:szCs w:val="20"/>
        </w:rPr>
        <w:t>Strengthened</w:t>
      </w:r>
      <w:r w:rsidR="009929B5" w:rsidRPr="00470FD8">
        <w:rPr>
          <w:rFonts w:ascii="Arial" w:hAnsi="Arial" w:cs="Arial"/>
          <w:b/>
          <w:sz w:val="20"/>
          <w:szCs w:val="20"/>
        </w:rPr>
        <w:t xml:space="preserve"> capacity and understanding of stakeholders through dissemination process and early warning system of climate change adaptation</w:t>
      </w:r>
    </w:p>
    <w:p w14:paraId="65DD3662" w14:textId="35338F8D" w:rsidR="0033514C" w:rsidRPr="00470FD8" w:rsidRDefault="009929B5" w:rsidP="00363F23">
      <w:pPr>
        <w:spacing w:after="60"/>
        <w:jc w:val="both"/>
        <w:rPr>
          <w:rFonts w:ascii="Arial" w:hAnsi="Arial" w:cs="Arial"/>
          <w:sz w:val="20"/>
          <w:szCs w:val="20"/>
        </w:rPr>
      </w:pPr>
      <w:r w:rsidRPr="00470FD8">
        <w:rPr>
          <w:rFonts w:ascii="Arial" w:hAnsi="Arial" w:cs="Arial"/>
          <w:sz w:val="20"/>
          <w:szCs w:val="20"/>
        </w:rPr>
        <w:t xml:space="preserve">Supported by </w:t>
      </w:r>
      <w:r w:rsidR="0033514C" w:rsidRPr="00470FD8">
        <w:rPr>
          <w:rFonts w:ascii="Arial" w:hAnsi="Arial" w:cs="Arial"/>
          <w:b/>
          <w:sz w:val="20"/>
          <w:szCs w:val="20"/>
        </w:rPr>
        <w:t>2 output</w:t>
      </w:r>
      <w:r w:rsidRPr="00470FD8">
        <w:rPr>
          <w:rFonts w:ascii="Arial" w:hAnsi="Arial" w:cs="Arial"/>
          <w:b/>
          <w:sz w:val="20"/>
          <w:szCs w:val="20"/>
        </w:rPr>
        <w:t>s</w:t>
      </w:r>
      <w:r w:rsidR="0033514C" w:rsidRPr="00470FD8">
        <w:rPr>
          <w:rFonts w:ascii="Arial" w:hAnsi="Arial" w:cs="Arial"/>
          <w:sz w:val="20"/>
          <w:szCs w:val="20"/>
        </w:rPr>
        <w:t xml:space="preserve">: </w:t>
      </w:r>
      <w:r w:rsidR="001478F0" w:rsidRPr="00470FD8">
        <w:rPr>
          <w:rFonts w:ascii="Arial" w:hAnsi="Arial" w:cs="Arial"/>
          <w:sz w:val="20"/>
          <w:szCs w:val="18"/>
        </w:rPr>
        <w:t>Disseminated program to strengthen and encourage policies and alignments; Existing early warning system platform for Climate Change Adaptation among Saddang Watershed Ecosystem Community.</w:t>
      </w:r>
    </w:p>
    <w:p w14:paraId="727C2AA9" w14:textId="3392FB11" w:rsidR="0033514C" w:rsidRPr="00470FD8" w:rsidRDefault="00BA14B8" w:rsidP="0033514C">
      <w:pPr>
        <w:spacing w:after="120"/>
        <w:jc w:val="both"/>
        <w:rPr>
          <w:rFonts w:ascii="Arial" w:hAnsi="Arial" w:cs="Arial"/>
          <w:color w:val="000000" w:themeColor="text1"/>
          <w:sz w:val="20"/>
          <w:szCs w:val="20"/>
        </w:rPr>
      </w:pPr>
      <w:r w:rsidRPr="00470FD8">
        <w:rPr>
          <w:rFonts w:ascii="Arial" w:hAnsi="Arial" w:cs="Arial"/>
          <w:color w:val="000000" w:themeColor="text1"/>
          <w:sz w:val="20"/>
          <w:szCs w:val="20"/>
        </w:rPr>
        <w:t xml:space="preserve">Each output will support outcome by </w:t>
      </w:r>
      <w:r w:rsidR="00D3037E" w:rsidRPr="00470FD8">
        <w:rPr>
          <w:rFonts w:ascii="Arial" w:hAnsi="Arial" w:cs="Arial"/>
          <w:color w:val="000000" w:themeColor="text1"/>
          <w:sz w:val="20"/>
          <w:szCs w:val="20"/>
        </w:rPr>
        <w:t>targeting</w:t>
      </w:r>
      <w:r w:rsidRPr="00470FD8">
        <w:rPr>
          <w:rFonts w:ascii="Arial" w:hAnsi="Arial" w:cs="Arial"/>
          <w:color w:val="000000" w:themeColor="text1"/>
          <w:sz w:val="20"/>
          <w:szCs w:val="20"/>
        </w:rPr>
        <w:t xml:space="preserve"> </w:t>
      </w:r>
      <w:r w:rsidRPr="00470FD8">
        <w:rPr>
          <w:rFonts w:ascii="Arial" w:hAnsi="Arial" w:cs="Arial"/>
          <w:b/>
          <w:color w:val="000000" w:themeColor="text1"/>
          <w:sz w:val="20"/>
          <w:szCs w:val="20"/>
        </w:rPr>
        <w:t>a total of 27,</w:t>
      </w:r>
      <w:r w:rsidR="0063234B" w:rsidRPr="00470FD8">
        <w:rPr>
          <w:rFonts w:ascii="Arial" w:hAnsi="Arial" w:cs="Arial"/>
          <w:b/>
          <w:color w:val="000000" w:themeColor="text1"/>
          <w:sz w:val="20"/>
          <w:szCs w:val="20"/>
        </w:rPr>
        <w:t>1</w:t>
      </w:r>
      <w:r w:rsidR="00C967C0" w:rsidRPr="00470FD8">
        <w:rPr>
          <w:rFonts w:ascii="Arial" w:hAnsi="Arial" w:cs="Arial"/>
          <w:b/>
          <w:color w:val="000000" w:themeColor="text1"/>
          <w:sz w:val="20"/>
          <w:szCs w:val="20"/>
        </w:rPr>
        <w:t>43</w:t>
      </w:r>
      <w:r w:rsidR="0033514C" w:rsidRPr="00470FD8">
        <w:rPr>
          <w:rFonts w:ascii="Arial" w:hAnsi="Arial" w:cs="Arial"/>
          <w:b/>
          <w:color w:val="000000" w:themeColor="text1"/>
          <w:sz w:val="20"/>
          <w:szCs w:val="20"/>
        </w:rPr>
        <w:t xml:space="preserve"> </w:t>
      </w:r>
      <w:r w:rsidR="00D3037E" w:rsidRPr="00470FD8">
        <w:rPr>
          <w:rFonts w:ascii="Arial" w:hAnsi="Arial" w:cs="Arial"/>
          <w:b/>
          <w:color w:val="000000" w:themeColor="text1"/>
          <w:sz w:val="20"/>
          <w:szCs w:val="20"/>
        </w:rPr>
        <w:t>beneficiaries</w:t>
      </w:r>
      <w:r w:rsidRPr="00470FD8">
        <w:rPr>
          <w:rFonts w:ascii="Arial" w:hAnsi="Arial" w:cs="Arial"/>
          <w:b/>
          <w:color w:val="000000" w:themeColor="text1"/>
          <w:sz w:val="20"/>
          <w:szCs w:val="20"/>
        </w:rPr>
        <w:t xml:space="preserve"> </w:t>
      </w:r>
      <w:r w:rsidRPr="00470FD8">
        <w:rPr>
          <w:rFonts w:ascii="Arial" w:hAnsi="Arial" w:cs="Arial"/>
          <w:color w:val="000000" w:themeColor="text1"/>
          <w:sz w:val="20"/>
          <w:szCs w:val="20"/>
        </w:rPr>
        <w:t>in the Saddang Watershed</w:t>
      </w:r>
      <w:r w:rsidR="0033514C" w:rsidRPr="00470FD8">
        <w:rPr>
          <w:rFonts w:ascii="Arial" w:hAnsi="Arial" w:cs="Arial"/>
          <w:color w:val="000000" w:themeColor="text1"/>
          <w:sz w:val="20"/>
          <w:szCs w:val="20"/>
        </w:rPr>
        <w:t xml:space="preserve">. </w:t>
      </w:r>
      <w:r w:rsidRPr="00470FD8">
        <w:rPr>
          <w:rFonts w:ascii="Arial" w:hAnsi="Arial" w:cs="Arial"/>
          <w:color w:val="000000" w:themeColor="text1"/>
          <w:sz w:val="20"/>
          <w:szCs w:val="20"/>
        </w:rPr>
        <w:t xml:space="preserve">The total number of beneficiaries as a whole can be seen in table </w:t>
      </w:r>
      <w:r w:rsidR="0033514C" w:rsidRPr="00470FD8">
        <w:rPr>
          <w:rFonts w:ascii="Arial" w:hAnsi="Arial" w:cs="Arial"/>
          <w:color w:val="000000" w:themeColor="text1"/>
          <w:sz w:val="20"/>
          <w:szCs w:val="20"/>
        </w:rPr>
        <w:t>2.</w:t>
      </w:r>
    </w:p>
    <w:p w14:paraId="207D862A" w14:textId="7F5F49F9" w:rsidR="0033514C" w:rsidRPr="00470FD8" w:rsidRDefault="0033514C" w:rsidP="0033514C">
      <w:pPr>
        <w:pStyle w:val="Caption"/>
        <w:spacing w:after="0"/>
        <w:jc w:val="center"/>
        <w:rPr>
          <w:rFonts w:ascii="Arial" w:hAnsi="Arial" w:cs="Arial"/>
          <w:i w:val="0"/>
          <w:sz w:val="16"/>
          <w:szCs w:val="20"/>
        </w:rPr>
      </w:pPr>
      <w:r w:rsidRPr="00470FD8">
        <w:rPr>
          <w:rFonts w:ascii="Arial" w:hAnsi="Arial" w:cs="Arial"/>
          <w:i w:val="0"/>
        </w:rPr>
        <w:t xml:space="preserve">Table </w:t>
      </w:r>
      <w:r w:rsidR="00105E7E" w:rsidRPr="00470FD8">
        <w:rPr>
          <w:rFonts w:ascii="Arial" w:hAnsi="Arial" w:cs="Arial"/>
          <w:i w:val="0"/>
        </w:rPr>
        <w:fldChar w:fldCharType="begin"/>
      </w:r>
      <w:r w:rsidRPr="00470FD8">
        <w:rPr>
          <w:rFonts w:ascii="Arial" w:hAnsi="Arial" w:cs="Arial"/>
          <w:i w:val="0"/>
        </w:rPr>
        <w:instrText xml:space="preserve"> SEQ Table \* ARABIC </w:instrText>
      </w:r>
      <w:r w:rsidR="00105E7E" w:rsidRPr="00470FD8">
        <w:rPr>
          <w:rFonts w:ascii="Arial" w:hAnsi="Arial" w:cs="Arial"/>
          <w:i w:val="0"/>
        </w:rPr>
        <w:fldChar w:fldCharType="separate"/>
      </w:r>
      <w:r w:rsidR="009F5C6B" w:rsidRPr="00470FD8">
        <w:rPr>
          <w:rFonts w:ascii="Arial" w:hAnsi="Arial" w:cs="Arial"/>
          <w:i w:val="0"/>
          <w:noProof/>
        </w:rPr>
        <w:t>2</w:t>
      </w:r>
      <w:r w:rsidR="00105E7E" w:rsidRPr="00470FD8">
        <w:rPr>
          <w:rFonts w:ascii="Arial" w:hAnsi="Arial" w:cs="Arial"/>
          <w:i w:val="0"/>
        </w:rPr>
        <w:fldChar w:fldCharType="end"/>
      </w:r>
      <w:r w:rsidRPr="00470FD8">
        <w:rPr>
          <w:rFonts w:ascii="Arial" w:hAnsi="Arial" w:cs="Arial"/>
          <w:i w:val="0"/>
        </w:rPr>
        <w:t xml:space="preserve">. </w:t>
      </w:r>
      <w:r w:rsidR="00BA14B8" w:rsidRPr="00470FD8">
        <w:rPr>
          <w:rFonts w:ascii="Arial" w:hAnsi="Arial" w:cs="Arial"/>
          <w:i w:val="0"/>
        </w:rPr>
        <w:t>Number of Beneficiaries in the Saddang Watershed</w:t>
      </w:r>
    </w:p>
    <w:tbl>
      <w:tblPr>
        <w:tblStyle w:val="TableGrid"/>
        <w:tblW w:w="9375" w:type="dxa"/>
        <w:tblLook w:val="04A0" w:firstRow="1" w:lastRow="0" w:firstColumn="1" w:lastColumn="0" w:noHBand="0" w:noVBand="1"/>
      </w:tblPr>
      <w:tblGrid>
        <w:gridCol w:w="1214"/>
        <w:gridCol w:w="2271"/>
        <w:gridCol w:w="2175"/>
        <w:gridCol w:w="2067"/>
        <w:gridCol w:w="874"/>
        <w:gridCol w:w="774"/>
      </w:tblGrid>
      <w:tr w:rsidR="0063234B" w:rsidRPr="00470FD8" w14:paraId="76D3B029" w14:textId="77777777" w:rsidTr="00363F23">
        <w:trPr>
          <w:trHeight w:val="223"/>
          <w:tblHeader/>
        </w:trPr>
        <w:tc>
          <w:tcPr>
            <w:tcW w:w="0" w:type="auto"/>
            <w:vMerge w:val="restart"/>
            <w:shd w:val="clear" w:color="auto" w:fill="99CC00"/>
            <w:vAlign w:val="center"/>
          </w:tcPr>
          <w:p w14:paraId="0A90BAF9" w14:textId="77777777" w:rsidR="0033514C" w:rsidRPr="00470FD8" w:rsidRDefault="0033514C" w:rsidP="0033514C">
            <w:pPr>
              <w:pStyle w:val="Footer"/>
              <w:tabs>
                <w:tab w:val="clear" w:pos="4320"/>
                <w:tab w:val="clear" w:pos="8640"/>
              </w:tabs>
              <w:jc w:val="center"/>
              <w:rPr>
                <w:rFonts w:ascii="Arial" w:hAnsi="Arial" w:cs="Arial"/>
                <w:b/>
                <w:bCs/>
                <w:color w:val="000000" w:themeColor="text1"/>
                <w:sz w:val="18"/>
                <w:szCs w:val="18"/>
              </w:rPr>
            </w:pPr>
            <w:r w:rsidRPr="00470FD8">
              <w:rPr>
                <w:rFonts w:ascii="Arial" w:hAnsi="Arial" w:cs="Arial"/>
                <w:b/>
                <w:bCs/>
                <w:color w:val="000000" w:themeColor="text1"/>
                <w:sz w:val="18"/>
                <w:szCs w:val="18"/>
              </w:rPr>
              <w:t>District</w:t>
            </w:r>
          </w:p>
        </w:tc>
        <w:tc>
          <w:tcPr>
            <w:tcW w:w="2271" w:type="dxa"/>
            <w:vMerge w:val="restart"/>
            <w:shd w:val="clear" w:color="auto" w:fill="99CC00"/>
            <w:vAlign w:val="center"/>
          </w:tcPr>
          <w:p w14:paraId="6D61A165" w14:textId="7D380660" w:rsidR="0033514C" w:rsidRPr="00470FD8" w:rsidRDefault="00D3037E" w:rsidP="0033514C">
            <w:pPr>
              <w:pStyle w:val="Footer"/>
              <w:tabs>
                <w:tab w:val="clear" w:pos="4320"/>
                <w:tab w:val="clear" w:pos="8640"/>
              </w:tabs>
              <w:jc w:val="center"/>
              <w:rPr>
                <w:rFonts w:ascii="Arial" w:hAnsi="Arial" w:cs="Arial"/>
                <w:b/>
                <w:bCs/>
                <w:color w:val="000000" w:themeColor="text1"/>
                <w:sz w:val="18"/>
                <w:szCs w:val="18"/>
              </w:rPr>
            </w:pPr>
            <w:r w:rsidRPr="00470FD8">
              <w:rPr>
                <w:rFonts w:ascii="Arial" w:hAnsi="Arial" w:cs="Arial"/>
                <w:b/>
                <w:bCs/>
                <w:color w:val="000000" w:themeColor="text1"/>
                <w:sz w:val="18"/>
                <w:szCs w:val="18"/>
              </w:rPr>
              <w:t>Sub-district</w:t>
            </w:r>
          </w:p>
        </w:tc>
        <w:tc>
          <w:tcPr>
            <w:tcW w:w="2175" w:type="dxa"/>
            <w:vMerge w:val="restart"/>
            <w:shd w:val="clear" w:color="auto" w:fill="99CC00"/>
            <w:vAlign w:val="center"/>
          </w:tcPr>
          <w:p w14:paraId="55798FB5" w14:textId="77777777" w:rsidR="0033514C" w:rsidRPr="00470FD8" w:rsidRDefault="0033514C" w:rsidP="0033514C">
            <w:pPr>
              <w:pStyle w:val="Footer"/>
              <w:tabs>
                <w:tab w:val="clear" w:pos="4320"/>
                <w:tab w:val="clear" w:pos="8640"/>
              </w:tabs>
              <w:jc w:val="center"/>
              <w:rPr>
                <w:rFonts w:ascii="Arial" w:hAnsi="Arial" w:cs="Arial"/>
                <w:b/>
                <w:bCs/>
                <w:color w:val="000000" w:themeColor="text1"/>
                <w:sz w:val="18"/>
                <w:szCs w:val="18"/>
              </w:rPr>
            </w:pPr>
            <w:r w:rsidRPr="00470FD8">
              <w:rPr>
                <w:rFonts w:ascii="Arial" w:hAnsi="Arial" w:cs="Arial"/>
                <w:b/>
                <w:bCs/>
                <w:color w:val="000000" w:themeColor="text1"/>
                <w:sz w:val="18"/>
                <w:szCs w:val="18"/>
              </w:rPr>
              <w:t>Villages</w:t>
            </w:r>
          </w:p>
        </w:tc>
        <w:tc>
          <w:tcPr>
            <w:tcW w:w="3715" w:type="dxa"/>
            <w:gridSpan w:val="3"/>
            <w:shd w:val="clear" w:color="auto" w:fill="99CC00"/>
            <w:vAlign w:val="center"/>
          </w:tcPr>
          <w:p w14:paraId="338B01E0" w14:textId="77777777" w:rsidR="0033514C" w:rsidRPr="00470FD8" w:rsidRDefault="0033514C" w:rsidP="0033514C">
            <w:pPr>
              <w:pStyle w:val="Footer"/>
              <w:tabs>
                <w:tab w:val="clear" w:pos="4320"/>
                <w:tab w:val="clear" w:pos="8640"/>
              </w:tabs>
              <w:jc w:val="center"/>
              <w:rPr>
                <w:rFonts w:ascii="Arial" w:hAnsi="Arial" w:cs="Arial"/>
                <w:b/>
                <w:bCs/>
                <w:color w:val="000000" w:themeColor="text1"/>
                <w:sz w:val="18"/>
                <w:szCs w:val="18"/>
              </w:rPr>
            </w:pPr>
            <w:r w:rsidRPr="00470FD8">
              <w:rPr>
                <w:rFonts w:ascii="Arial" w:hAnsi="Arial" w:cs="Arial"/>
                <w:b/>
                <w:bCs/>
                <w:color w:val="000000" w:themeColor="text1"/>
                <w:sz w:val="18"/>
                <w:szCs w:val="18"/>
              </w:rPr>
              <w:t>Total Population</w:t>
            </w:r>
          </w:p>
        </w:tc>
      </w:tr>
      <w:tr w:rsidR="0063234B" w:rsidRPr="00470FD8" w14:paraId="08570183" w14:textId="77777777" w:rsidTr="00363F23">
        <w:trPr>
          <w:trHeight w:val="240"/>
          <w:tblHeader/>
        </w:trPr>
        <w:tc>
          <w:tcPr>
            <w:tcW w:w="0" w:type="auto"/>
            <w:vMerge/>
            <w:shd w:val="clear" w:color="auto" w:fill="99CC00"/>
            <w:vAlign w:val="center"/>
          </w:tcPr>
          <w:p w14:paraId="321A012B" w14:textId="77777777" w:rsidR="0033514C" w:rsidRPr="00470FD8" w:rsidRDefault="0033514C" w:rsidP="0033514C">
            <w:pPr>
              <w:pStyle w:val="Footer"/>
              <w:tabs>
                <w:tab w:val="clear" w:pos="4320"/>
                <w:tab w:val="clear" w:pos="8640"/>
              </w:tabs>
              <w:jc w:val="center"/>
              <w:rPr>
                <w:rFonts w:ascii="Arial" w:hAnsi="Arial" w:cs="Arial"/>
                <w:b/>
                <w:bCs/>
                <w:color w:val="000000" w:themeColor="text1"/>
                <w:sz w:val="18"/>
                <w:szCs w:val="18"/>
              </w:rPr>
            </w:pPr>
          </w:p>
        </w:tc>
        <w:tc>
          <w:tcPr>
            <w:tcW w:w="2271" w:type="dxa"/>
            <w:vMerge/>
            <w:shd w:val="clear" w:color="auto" w:fill="99CC00"/>
            <w:vAlign w:val="center"/>
          </w:tcPr>
          <w:p w14:paraId="2AAB943B" w14:textId="77777777" w:rsidR="0033514C" w:rsidRPr="00470FD8" w:rsidRDefault="0033514C" w:rsidP="0033514C">
            <w:pPr>
              <w:pStyle w:val="Footer"/>
              <w:tabs>
                <w:tab w:val="clear" w:pos="4320"/>
                <w:tab w:val="clear" w:pos="8640"/>
              </w:tabs>
              <w:jc w:val="center"/>
              <w:rPr>
                <w:rFonts w:ascii="Arial" w:hAnsi="Arial" w:cs="Arial"/>
                <w:b/>
                <w:bCs/>
                <w:color w:val="000000" w:themeColor="text1"/>
                <w:sz w:val="18"/>
                <w:szCs w:val="18"/>
              </w:rPr>
            </w:pPr>
          </w:p>
        </w:tc>
        <w:tc>
          <w:tcPr>
            <w:tcW w:w="2175" w:type="dxa"/>
            <w:vMerge/>
            <w:shd w:val="clear" w:color="auto" w:fill="99CC00"/>
            <w:vAlign w:val="center"/>
          </w:tcPr>
          <w:p w14:paraId="13626B76" w14:textId="77777777" w:rsidR="0033514C" w:rsidRPr="00470FD8" w:rsidRDefault="0033514C" w:rsidP="0033514C">
            <w:pPr>
              <w:pStyle w:val="Footer"/>
              <w:tabs>
                <w:tab w:val="clear" w:pos="4320"/>
                <w:tab w:val="clear" w:pos="8640"/>
              </w:tabs>
              <w:jc w:val="center"/>
              <w:rPr>
                <w:rFonts w:ascii="Arial" w:hAnsi="Arial" w:cs="Arial"/>
                <w:b/>
                <w:bCs/>
                <w:color w:val="000000" w:themeColor="text1"/>
                <w:sz w:val="18"/>
                <w:szCs w:val="18"/>
              </w:rPr>
            </w:pPr>
          </w:p>
        </w:tc>
        <w:tc>
          <w:tcPr>
            <w:tcW w:w="2049" w:type="dxa"/>
            <w:shd w:val="clear" w:color="auto" w:fill="99CC00"/>
            <w:vAlign w:val="center"/>
          </w:tcPr>
          <w:p w14:paraId="41C1410B" w14:textId="77777777" w:rsidR="0033514C" w:rsidRPr="00470FD8" w:rsidRDefault="0033514C" w:rsidP="0033514C">
            <w:pPr>
              <w:pStyle w:val="Footer"/>
              <w:tabs>
                <w:tab w:val="clear" w:pos="4320"/>
                <w:tab w:val="clear" w:pos="8640"/>
              </w:tabs>
              <w:jc w:val="center"/>
              <w:rPr>
                <w:rFonts w:ascii="Arial" w:hAnsi="Arial" w:cs="Arial"/>
                <w:b/>
                <w:bCs/>
                <w:color w:val="000000" w:themeColor="text1"/>
                <w:sz w:val="18"/>
                <w:szCs w:val="18"/>
              </w:rPr>
            </w:pPr>
            <w:r w:rsidRPr="00470FD8">
              <w:rPr>
                <w:rFonts w:ascii="Arial" w:hAnsi="Arial" w:cs="Arial"/>
                <w:b/>
                <w:bCs/>
                <w:color w:val="000000" w:themeColor="text1"/>
                <w:sz w:val="18"/>
                <w:szCs w:val="18"/>
              </w:rPr>
              <w:t>Men</w:t>
            </w:r>
          </w:p>
        </w:tc>
        <w:tc>
          <w:tcPr>
            <w:tcW w:w="0" w:type="auto"/>
            <w:shd w:val="clear" w:color="auto" w:fill="99CC00"/>
            <w:vAlign w:val="center"/>
          </w:tcPr>
          <w:p w14:paraId="2DE91F29" w14:textId="77777777" w:rsidR="0033514C" w:rsidRPr="00470FD8" w:rsidRDefault="0033514C" w:rsidP="0033514C">
            <w:pPr>
              <w:pStyle w:val="Footer"/>
              <w:tabs>
                <w:tab w:val="clear" w:pos="4320"/>
                <w:tab w:val="clear" w:pos="8640"/>
              </w:tabs>
              <w:jc w:val="center"/>
              <w:rPr>
                <w:rFonts w:ascii="Arial" w:hAnsi="Arial" w:cs="Arial"/>
                <w:b/>
                <w:bCs/>
                <w:color w:val="000000" w:themeColor="text1"/>
                <w:sz w:val="18"/>
                <w:szCs w:val="18"/>
              </w:rPr>
            </w:pPr>
            <w:r w:rsidRPr="00470FD8">
              <w:rPr>
                <w:rFonts w:ascii="Arial" w:hAnsi="Arial" w:cs="Arial"/>
                <w:b/>
                <w:bCs/>
                <w:color w:val="000000" w:themeColor="text1"/>
                <w:sz w:val="18"/>
                <w:szCs w:val="18"/>
              </w:rPr>
              <w:t>Women</w:t>
            </w:r>
          </w:p>
        </w:tc>
        <w:tc>
          <w:tcPr>
            <w:tcW w:w="0" w:type="auto"/>
            <w:shd w:val="clear" w:color="auto" w:fill="99CC00"/>
            <w:vAlign w:val="center"/>
          </w:tcPr>
          <w:p w14:paraId="635D2B67" w14:textId="77777777" w:rsidR="0033514C" w:rsidRPr="00470FD8" w:rsidRDefault="0033514C" w:rsidP="0033514C">
            <w:pPr>
              <w:pStyle w:val="Footer"/>
              <w:tabs>
                <w:tab w:val="clear" w:pos="4320"/>
                <w:tab w:val="clear" w:pos="8640"/>
              </w:tabs>
              <w:jc w:val="center"/>
              <w:rPr>
                <w:rFonts w:ascii="Arial" w:hAnsi="Arial" w:cs="Arial"/>
                <w:b/>
                <w:bCs/>
                <w:color w:val="000000" w:themeColor="text1"/>
                <w:sz w:val="18"/>
                <w:szCs w:val="18"/>
              </w:rPr>
            </w:pPr>
            <w:r w:rsidRPr="00470FD8">
              <w:rPr>
                <w:rFonts w:ascii="Arial" w:hAnsi="Arial" w:cs="Arial"/>
                <w:b/>
                <w:bCs/>
                <w:color w:val="000000" w:themeColor="text1"/>
                <w:sz w:val="18"/>
                <w:szCs w:val="18"/>
              </w:rPr>
              <w:t>Total</w:t>
            </w:r>
          </w:p>
        </w:tc>
      </w:tr>
      <w:tr w:rsidR="0063234B" w:rsidRPr="00470FD8" w14:paraId="5D631BC6" w14:textId="77777777" w:rsidTr="00363F23">
        <w:trPr>
          <w:trHeight w:val="223"/>
        </w:trPr>
        <w:tc>
          <w:tcPr>
            <w:tcW w:w="0" w:type="auto"/>
            <w:vMerge w:val="restart"/>
            <w:vAlign w:val="center"/>
          </w:tcPr>
          <w:p w14:paraId="0CE1B212" w14:textId="77777777" w:rsidR="0033514C" w:rsidRPr="00470FD8" w:rsidRDefault="0033514C" w:rsidP="0033514C">
            <w:pPr>
              <w:pStyle w:val="Footer"/>
              <w:tabs>
                <w:tab w:val="clear" w:pos="4320"/>
                <w:tab w:val="clear" w:pos="8640"/>
              </w:tabs>
              <w:rPr>
                <w:rFonts w:ascii="Arial" w:hAnsi="Arial" w:cs="Arial"/>
                <w:bCs/>
                <w:color w:val="000000" w:themeColor="text1"/>
                <w:sz w:val="18"/>
                <w:szCs w:val="18"/>
              </w:rPr>
            </w:pPr>
            <w:r w:rsidRPr="00470FD8">
              <w:rPr>
                <w:rFonts w:ascii="Arial" w:hAnsi="Arial" w:cs="Arial"/>
                <w:bCs/>
                <w:color w:val="000000" w:themeColor="text1"/>
                <w:sz w:val="18"/>
                <w:szCs w:val="18"/>
              </w:rPr>
              <w:t xml:space="preserve">North Toraja </w:t>
            </w:r>
          </w:p>
        </w:tc>
        <w:tc>
          <w:tcPr>
            <w:tcW w:w="2271" w:type="dxa"/>
          </w:tcPr>
          <w:p w14:paraId="497907D9" w14:textId="77777777" w:rsidR="0033514C" w:rsidRPr="00470FD8" w:rsidRDefault="00A57C3A" w:rsidP="0033514C">
            <w:pPr>
              <w:pStyle w:val="Footer"/>
              <w:jc w:val="both"/>
              <w:rPr>
                <w:rFonts w:ascii="Arial" w:hAnsi="Arial" w:cs="Arial"/>
                <w:bCs/>
                <w:color w:val="000000" w:themeColor="text1"/>
                <w:sz w:val="18"/>
                <w:szCs w:val="18"/>
              </w:rPr>
            </w:pPr>
            <w:r w:rsidRPr="00470FD8">
              <w:rPr>
                <w:rFonts w:ascii="Arial" w:hAnsi="Arial" w:cs="Arial"/>
                <w:bCs/>
                <w:color w:val="000000" w:themeColor="text1"/>
                <w:sz w:val="18"/>
                <w:szCs w:val="18"/>
              </w:rPr>
              <w:t>Nanggala</w:t>
            </w:r>
          </w:p>
        </w:tc>
        <w:tc>
          <w:tcPr>
            <w:tcW w:w="2175" w:type="dxa"/>
          </w:tcPr>
          <w:p w14:paraId="432EE939" w14:textId="77777777" w:rsidR="0033514C" w:rsidRPr="00470FD8" w:rsidRDefault="00A57C3A" w:rsidP="0033514C">
            <w:pPr>
              <w:pStyle w:val="Footer"/>
              <w:tabs>
                <w:tab w:val="clear" w:pos="4320"/>
                <w:tab w:val="clear" w:pos="8640"/>
              </w:tabs>
              <w:jc w:val="both"/>
              <w:rPr>
                <w:rFonts w:ascii="Arial" w:hAnsi="Arial" w:cs="Arial"/>
                <w:bCs/>
                <w:color w:val="000000" w:themeColor="text1"/>
                <w:sz w:val="18"/>
                <w:szCs w:val="18"/>
              </w:rPr>
            </w:pPr>
            <w:r w:rsidRPr="00470FD8">
              <w:rPr>
                <w:rFonts w:ascii="Arial" w:hAnsi="Arial" w:cs="Arial"/>
                <w:bCs/>
                <w:color w:val="000000" w:themeColor="text1"/>
                <w:sz w:val="18"/>
                <w:szCs w:val="18"/>
              </w:rPr>
              <w:t>Karre Limbong</w:t>
            </w:r>
          </w:p>
        </w:tc>
        <w:tc>
          <w:tcPr>
            <w:tcW w:w="2049" w:type="dxa"/>
          </w:tcPr>
          <w:p w14:paraId="79B5FDEE" w14:textId="77777777" w:rsidR="0033514C" w:rsidRPr="00470FD8" w:rsidRDefault="0063234B" w:rsidP="0033514C">
            <w:pPr>
              <w:pStyle w:val="Footer"/>
              <w:tabs>
                <w:tab w:val="clear" w:pos="4320"/>
                <w:tab w:val="clear" w:pos="8640"/>
              </w:tabs>
              <w:jc w:val="right"/>
              <w:rPr>
                <w:rFonts w:ascii="Arial" w:hAnsi="Arial" w:cs="Arial"/>
                <w:bCs/>
                <w:color w:val="000000" w:themeColor="text1"/>
                <w:sz w:val="18"/>
                <w:szCs w:val="18"/>
              </w:rPr>
            </w:pPr>
            <w:r w:rsidRPr="00470FD8">
              <w:rPr>
                <w:rFonts w:ascii="Arial" w:hAnsi="Arial" w:cs="Arial"/>
                <w:color w:val="000000" w:themeColor="text1"/>
                <w:sz w:val="18"/>
                <w:szCs w:val="18"/>
              </w:rPr>
              <w:t>615</w:t>
            </w:r>
          </w:p>
        </w:tc>
        <w:tc>
          <w:tcPr>
            <w:tcW w:w="0" w:type="auto"/>
          </w:tcPr>
          <w:p w14:paraId="55DB8593" w14:textId="77777777" w:rsidR="0033514C" w:rsidRPr="00470FD8" w:rsidRDefault="0063234B" w:rsidP="0033514C">
            <w:pPr>
              <w:pStyle w:val="Footer"/>
              <w:tabs>
                <w:tab w:val="clear" w:pos="4320"/>
                <w:tab w:val="clear" w:pos="8640"/>
              </w:tabs>
              <w:jc w:val="right"/>
              <w:rPr>
                <w:rFonts w:ascii="Arial" w:hAnsi="Arial" w:cs="Arial"/>
                <w:bCs/>
                <w:color w:val="000000" w:themeColor="text1"/>
                <w:sz w:val="18"/>
                <w:szCs w:val="18"/>
              </w:rPr>
            </w:pPr>
            <w:r w:rsidRPr="00470FD8">
              <w:rPr>
                <w:rFonts w:ascii="Arial" w:hAnsi="Arial" w:cs="Arial"/>
                <w:color w:val="000000" w:themeColor="text1"/>
                <w:sz w:val="18"/>
                <w:szCs w:val="18"/>
              </w:rPr>
              <w:t>591</w:t>
            </w:r>
          </w:p>
        </w:tc>
        <w:tc>
          <w:tcPr>
            <w:tcW w:w="0" w:type="auto"/>
          </w:tcPr>
          <w:p w14:paraId="61A04AD1" w14:textId="77777777" w:rsidR="0033514C" w:rsidRPr="00470FD8" w:rsidRDefault="0063234B" w:rsidP="0033514C">
            <w:pPr>
              <w:pStyle w:val="Footer"/>
              <w:tabs>
                <w:tab w:val="clear" w:pos="4320"/>
                <w:tab w:val="clear" w:pos="8640"/>
              </w:tabs>
              <w:jc w:val="right"/>
              <w:rPr>
                <w:rFonts w:ascii="Arial" w:hAnsi="Arial" w:cs="Arial"/>
                <w:b/>
                <w:bCs/>
                <w:color w:val="000000" w:themeColor="text1"/>
                <w:sz w:val="18"/>
                <w:szCs w:val="18"/>
              </w:rPr>
            </w:pPr>
            <w:r w:rsidRPr="00470FD8">
              <w:rPr>
                <w:rFonts w:ascii="Arial" w:hAnsi="Arial" w:cs="Arial"/>
                <w:b/>
                <w:color w:val="000000" w:themeColor="text1"/>
                <w:sz w:val="18"/>
                <w:szCs w:val="18"/>
              </w:rPr>
              <w:t>1206</w:t>
            </w:r>
          </w:p>
        </w:tc>
      </w:tr>
      <w:tr w:rsidR="0063234B" w:rsidRPr="00470FD8" w14:paraId="2055D533" w14:textId="77777777" w:rsidTr="00363F23">
        <w:trPr>
          <w:trHeight w:val="240"/>
        </w:trPr>
        <w:tc>
          <w:tcPr>
            <w:tcW w:w="0" w:type="auto"/>
            <w:vMerge/>
          </w:tcPr>
          <w:p w14:paraId="3E2D71B1" w14:textId="77777777" w:rsidR="00C32BCC" w:rsidRPr="00470FD8" w:rsidRDefault="00C32BCC" w:rsidP="00C32BCC">
            <w:pPr>
              <w:pStyle w:val="Footer"/>
              <w:tabs>
                <w:tab w:val="clear" w:pos="4320"/>
                <w:tab w:val="clear" w:pos="8640"/>
              </w:tabs>
              <w:rPr>
                <w:rFonts w:ascii="Arial" w:hAnsi="Arial" w:cs="Arial"/>
                <w:bCs/>
                <w:color w:val="000000" w:themeColor="text1"/>
                <w:sz w:val="18"/>
                <w:szCs w:val="18"/>
              </w:rPr>
            </w:pPr>
          </w:p>
        </w:tc>
        <w:tc>
          <w:tcPr>
            <w:tcW w:w="2271" w:type="dxa"/>
          </w:tcPr>
          <w:p w14:paraId="706F6951" w14:textId="77777777" w:rsidR="00C32BCC" w:rsidRPr="00470FD8" w:rsidRDefault="00C32BCC" w:rsidP="00C32BCC">
            <w:pPr>
              <w:pStyle w:val="Footer"/>
              <w:jc w:val="both"/>
              <w:rPr>
                <w:rFonts w:ascii="Arial" w:hAnsi="Arial" w:cs="Arial"/>
                <w:bCs/>
                <w:color w:val="000000" w:themeColor="text1"/>
                <w:sz w:val="18"/>
                <w:szCs w:val="18"/>
              </w:rPr>
            </w:pPr>
            <w:r w:rsidRPr="00470FD8">
              <w:rPr>
                <w:rFonts w:ascii="Arial" w:hAnsi="Arial" w:cs="Arial"/>
                <w:bCs/>
                <w:color w:val="000000" w:themeColor="text1"/>
                <w:sz w:val="18"/>
                <w:szCs w:val="18"/>
              </w:rPr>
              <w:t>Rantebua</w:t>
            </w:r>
          </w:p>
        </w:tc>
        <w:tc>
          <w:tcPr>
            <w:tcW w:w="2175" w:type="dxa"/>
          </w:tcPr>
          <w:p w14:paraId="7D283658" w14:textId="77777777" w:rsidR="00C32BCC" w:rsidRPr="00470FD8" w:rsidRDefault="00C32BCC" w:rsidP="00C32BCC">
            <w:pPr>
              <w:pStyle w:val="Footer"/>
              <w:tabs>
                <w:tab w:val="clear" w:pos="4320"/>
                <w:tab w:val="clear" w:pos="8640"/>
              </w:tabs>
              <w:jc w:val="both"/>
              <w:rPr>
                <w:rFonts w:ascii="Arial" w:hAnsi="Arial" w:cs="Arial"/>
                <w:bCs/>
                <w:color w:val="000000" w:themeColor="text1"/>
                <w:sz w:val="18"/>
                <w:szCs w:val="18"/>
              </w:rPr>
            </w:pPr>
            <w:r w:rsidRPr="00470FD8">
              <w:rPr>
                <w:rFonts w:ascii="Arial" w:hAnsi="Arial" w:cs="Arial"/>
                <w:bCs/>
                <w:color w:val="000000" w:themeColor="text1"/>
                <w:sz w:val="18"/>
                <w:szCs w:val="18"/>
              </w:rPr>
              <w:t>Bokin</w:t>
            </w:r>
          </w:p>
        </w:tc>
        <w:tc>
          <w:tcPr>
            <w:tcW w:w="2049" w:type="dxa"/>
          </w:tcPr>
          <w:p w14:paraId="0AB9B9CB" w14:textId="77777777" w:rsidR="00C32BCC" w:rsidRPr="00470FD8" w:rsidDel="005273EE" w:rsidRDefault="00C32BCC" w:rsidP="00C32BCC">
            <w:pPr>
              <w:pStyle w:val="Footer"/>
              <w:tabs>
                <w:tab w:val="clear" w:pos="4320"/>
                <w:tab w:val="clear" w:pos="8640"/>
              </w:tabs>
              <w:jc w:val="right"/>
              <w:rPr>
                <w:rFonts w:ascii="Arial" w:hAnsi="Arial" w:cs="Arial"/>
                <w:color w:val="000000" w:themeColor="text1"/>
                <w:sz w:val="18"/>
                <w:szCs w:val="18"/>
              </w:rPr>
            </w:pPr>
            <w:r w:rsidRPr="00470FD8">
              <w:rPr>
                <w:rFonts w:ascii="Arial" w:hAnsi="Arial" w:cs="Arial"/>
                <w:color w:val="000000" w:themeColor="text1"/>
                <w:sz w:val="18"/>
                <w:szCs w:val="18"/>
              </w:rPr>
              <w:t>1051</w:t>
            </w:r>
          </w:p>
        </w:tc>
        <w:tc>
          <w:tcPr>
            <w:tcW w:w="0" w:type="auto"/>
          </w:tcPr>
          <w:p w14:paraId="121962E9" w14:textId="77777777" w:rsidR="00C32BCC" w:rsidRPr="00470FD8" w:rsidDel="005273EE" w:rsidRDefault="00C32BCC" w:rsidP="00C32BCC">
            <w:pPr>
              <w:pStyle w:val="Footer"/>
              <w:tabs>
                <w:tab w:val="clear" w:pos="4320"/>
                <w:tab w:val="clear" w:pos="8640"/>
              </w:tabs>
              <w:jc w:val="right"/>
              <w:rPr>
                <w:rFonts w:ascii="Arial" w:hAnsi="Arial" w:cs="Arial"/>
                <w:color w:val="000000" w:themeColor="text1"/>
                <w:sz w:val="18"/>
                <w:szCs w:val="18"/>
              </w:rPr>
            </w:pPr>
            <w:r w:rsidRPr="00470FD8">
              <w:rPr>
                <w:rFonts w:ascii="Arial" w:hAnsi="Arial" w:cs="Arial"/>
                <w:color w:val="000000" w:themeColor="text1"/>
                <w:sz w:val="18"/>
                <w:szCs w:val="18"/>
              </w:rPr>
              <w:t>1031</w:t>
            </w:r>
          </w:p>
        </w:tc>
        <w:tc>
          <w:tcPr>
            <w:tcW w:w="0" w:type="auto"/>
          </w:tcPr>
          <w:p w14:paraId="72F44707" w14:textId="77777777" w:rsidR="00C32BCC" w:rsidRPr="00470FD8" w:rsidDel="005273EE" w:rsidRDefault="00C32BCC" w:rsidP="00C32BCC">
            <w:pPr>
              <w:pStyle w:val="Footer"/>
              <w:tabs>
                <w:tab w:val="clear" w:pos="4320"/>
                <w:tab w:val="clear" w:pos="8640"/>
              </w:tabs>
              <w:jc w:val="right"/>
              <w:rPr>
                <w:rFonts w:ascii="Arial" w:hAnsi="Arial" w:cs="Arial"/>
                <w:b/>
                <w:color w:val="000000" w:themeColor="text1"/>
                <w:sz w:val="18"/>
                <w:szCs w:val="18"/>
              </w:rPr>
            </w:pPr>
            <w:r w:rsidRPr="00470FD8">
              <w:rPr>
                <w:rFonts w:ascii="Arial" w:hAnsi="Arial" w:cs="Arial"/>
                <w:b/>
                <w:color w:val="000000" w:themeColor="text1"/>
                <w:sz w:val="18"/>
                <w:szCs w:val="18"/>
              </w:rPr>
              <w:t>2082</w:t>
            </w:r>
          </w:p>
        </w:tc>
      </w:tr>
      <w:tr w:rsidR="0063234B" w:rsidRPr="00470FD8" w14:paraId="781179B6" w14:textId="77777777" w:rsidTr="00363F23">
        <w:trPr>
          <w:trHeight w:val="240"/>
        </w:trPr>
        <w:tc>
          <w:tcPr>
            <w:tcW w:w="0" w:type="auto"/>
            <w:vMerge/>
          </w:tcPr>
          <w:p w14:paraId="17E0D089" w14:textId="77777777" w:rsidR="00C32BCC" w:rsidRPr="00470FD8" w:rsidRDefault="00C32BCC" w:rsidP="00C32BCC">
            <w:pPr>
              <w:pStyle w:val="Footer"/>
              <w:tabs>
                <w:tab w:val="clear" w:pos="4320"/>
                <w:tab w:val="clear" w:pos="8640"/>
              </w:tabs>
              <w:rPr>
                <w:rFonts w:ascii="Arial" w:hAnsi="Arial" w:cs="Arial"/>
                <w:bCs/>
                <w:color w:val="000000" w:themeColor="text1"/>
                <w:sz w:val="18"/>
                <w:szCs w:val="18"/>
              </w:rPr>
            </w:pPr>
          </w:p>
        </w:tc>
        <w:tc>
          <w:tcPr>
            <w:tcW w:w="2271" w:type="dxa"/>
          </w:tcPr>
          <w:p w14:paraId="26ACC46E" w14:textId="77777777" w:rsidR="00C32BCC" w:rsidRPr="00470FD8" w:rsidRDefault="00C32BCC" w:rsidP="00C32BCC">
            <w:pPr>
              <w:pStyle w:val="Footer"/>
              <w:jc w:val="both"/>
              <w:rPr>
                <w:rFonts w:ascii="Arial" w:hAnsi="Arial" w:cs="Arial"/>
                <w:bCs/>
                <w:color w:val="000000" w:themeColor="text1"/>
                <w:sz w:val="18"/>
                <w:szCs w:val="18"/>
              </w:rPr>
            </w:pPr>
            <w:r w:rsidRPr="00470FD8">
              <w:rPr>
                <w:rFonts w:ascii="Arial" w:hAnsi="Arial" w:cs="Arial"/>
                <w:bCs/>
                <w:color w:val="000000" w:themeColor="text1"/>
                <w:sz w:val="18"/>
                <w:szCs w:val="18"/>
              </w:rPr>
              <w:t>Buntao</w:t>
            </w:r>
          </w:p>
        </w:tc>
        <w:tc>
          <w:tcPr>
            <w:tcW w:w="2175" w:type="dxa"/>
          </w:tcPr>
          <w:p w14:paraId="4CF86D54" w14:textId="77777777" w:rsidR="00C32BCC" w:rsidRPr="00470FD8" w:rsidRDefault="00C32BCC" w:rsidP="00B23C71">
            <w:pPr>
              <w:pStyle w:val="Footer"/>
              <w:tabs>
                <w:tab w:val="clear" w:pos="4320"/>
                <w:tab w:val="clear" w:pos="8640"/>
              </w:tabs>
              <w:rPr>
                <w:rFonts w:ascii="Arial" w:hAnsi="Arial" w:cs="Arial"/>
                <w:bCs/>
                <w:color w:val="000000" w:themeColor="text1"/>
                <w:sz w:val="18"/>
                <w:szCs w:val="18"/>
              </w:rPr>
            </w:pPr>
            <w:r w:rsidRPr="00470FD8">
              <w:rPr>
                <w:rFonts w:ascii="Arial" w:hAnsi="Arial" w:cs="Arial"/>
                <w:bCs/>
                <w:color w:val="000000" w:themeColor="text1"/>
                <w:sz w:val="18"/>
                <w:szCs w:val="18"/>
              </w:rPr>
              <w:t>Sapan Kua-Kua Paniki</w:t>
            </w:r>
          </w:p>
        </w:tc>
        <w:tc>
          <w:tcPr>
            <w:tcW w:w="2049" w:type="dxa"/>
          </w:tcPr>
          <w:p w14:paraId="71870049" w14:textId="77777777" w:rsidR="00C32BCC" w:rsidRPr="00470FD8" w:rsidRDefault="00C32BCC" w:rsidP="00C32BCC">
            <w:pPr>
              <w:pStyle w:val="Footer"/>
              <w:tabs>
                <w:tab w:val="clear" w:pos="4320"/>
                <w:tab w:val="clear" w:pos="8640"/>
              </w:tabs>
              <w:jc w:val="right"/>
              <w:rPr>
                <w:rFonts w:ascii="Arial" w:hAnsi="Arial" w:cs="Arial"/>
                <w:bCs/>
                <w:color w:val="000000" w:themeColor="text1"/>
                <w:sz w:val="18"/>
                <w:szCs w:val="18"/>
              </w:rPr>
            </w:pPr>
            <w:r w:rsidRPr="00470FD8">
              <w:rPr>
                <w:rFonts w:ascii="Arial" w:hAnsi="Arial" w:cs="Arial"/>
                <w:color w:val="000000" w:themeColor="text1"/>
                <w:sz w:val="18"/>
                <w:szCs w:val="18"/>
              </w:rPr>
              <w:t>1107</w:t>
            </w:r>
          </w:p>
        </w:tc>
        <w:tc>
          <w:tcPr>
            <w:tcW w:w="0" w:type="auto"/>
          </w:tcPr>
          <w:p w14:paraId="6322E961" w14:textId="77777777" w:rsidR="00C32BCC" w:rsidRPr="00470FD8" w:rsidRDefault="00C32BCC" w:rsidP="00C32BCC">
            <w:pPr>
              <w:pStyle w:val="Footer"/>
              <w:tabs>
                <w:tab w:val="clear" w:pos="4320"/>
                <w:tab w:val="clear" w:pos="8640"/>
              </w:tabs>
              <w:jc w:val="right"/>
              <w:rPr>
                <w:rFonts w:ascii="Arial" w:hAnsi="Arial" w:cs="Arial"/>
                <w:bCs/>
                <w:color w:val="000000" w:themeColor="text1"/>
                <w:sz w:val="18"/>
                <w:szCs w:val="18"/>
              </w:rPr>
            </w:pPr>
            <w:r w:rsidRPr="00470FD8">
              <w:rPr>
                <w:rFonts w:ascii="Arial" w:hAnsi="Arial" w:cs="Arial"/>
                <w:color w:val="000000" w:themeColor="text1"/>
                <w:sz w:val="18"/>
                <w:szCs w:val="18"/>
              </w:rPr>
              <w:t>1083</w:t>
            </w:r>
          </w:p>
        </w:tc>
        <w:tc>
          <w:tcPr>
            <w:tcW w:w="0" w:type="auto"/>
          </w:tcPr>
          <w:p w14:paraId="4D6007A1" w14:textId="77777777" w:rsidR="00C32BCC" w:rsidRPr="00470FD8" w:rsidRDefault="00C32BCC" w:rsidP="00C32BCC">
            <w:pPr>
              <w:pStyle w:val="Footer"/>
              <w:tabs>
                <w:tab w:val="clear" w:pos="4320"/>
                <w:tab w:val="clear" w:pos="8640"/>
              </w:tabs>
              <w:jc w:val="right"/>
              <w:rPr>
                <w:rFonts w:ascii="Arial" w:hAnsi="Arial" w:cs="Arial"/>
                <w:b/>
                <w:bCs/>
                <w:color w:val="000000" w:themeColor="text1"/>
                <w:sz w:val="18"/>
                <w:szCs w:val="18"/>
              </w:rPr>
            </w:pPr>
            <w:r w:rsidRPr="00470FD8">
              <w:rPr>
                <w:rFonts w:ascii="Arial" w:hAnsi="Arial" w:cs="Arial"/>
                <w:b/>
                <w:color w:val="000000" w:themeColor="text1"/>
                <w:sz w:val="18"/>
                <w:szCs w:val="18"/>
              </w:rPr>
              <w:t>2190</w:t>
            </w:r>
          </w:p>
        </w:tc>
      </w:tr>
      <w:tr w:rsidR="0063234B" w:rsidRPr="00470FD8" w14:paraId="0F6D9920" w14:textId="77777777" w:rsidTr="00363F23">
        <w:trPr>
          <w:trHeight w:val="223"/>
        </w:trPr>
        <w:tc>
          <w:tcPr>
            <w:tcW w:w="0" w:type="auto"/>
            <w:vMerge w:val="restart"/>
            <w:vAlign w:val="center"/>
          </w:tcPr>
          <w:p w14:paraId="51772D3B" w14:textId="77777777" w:rsidR="00C32BCC" w:rsidRPr="00470FD8" w:rsidRDefault="00C32BCC" w:rsidP="00C32BCC">
            <w:pPr>
              <w:pStyle w:val="Footer"/>
              <w:tabs>
                <w:tab w:val="clear" w:pos="4320"/>
                <w:tab w:val="clear" w:pos="8640"/>
              </w:tabs>
              <w:rPr>
                <w:rFonts w:ascii="Arial" w:hAnsi="Arial" w:cs="Arial"/>
                <w:bCs/>
                <w:color w:val="000000" w:themeColor="text1"/>
                <w:sz w:val="18"/>
                <w:szCs w:val="18"/>
              </w:rPr>
            </w:pPr>
            <w:r w:rsidRPr="00470FD8">
              <w:rPr>
                <w:rFonts w:ascii="Arial" w:hAnsi="Arial" w:cs="Arial"/>
                <w:bCs/>
                <w:color w:val="000000" w:themeColor="text1"/>
                <w:sz w:val="18"/>
                <w:szCs w:val="18"/>
              </w:rPr>
              <w:t>Tana Toraja</w:t>
            </w:r>
          </w:p>
        </w:tc>
        <w:tc>
          <w:tcPr>
            <w:tcW w:w="2271" w:type="dxa"/>
            <w:vAlign w:val="center"/>
          </w:tcPr>
          <w:p w14:paraId="640F22D9" w14:textId="77777777" w:rsidR="00C32BCC" w:rsidRPr="00470FD8" w:rsidRDefault="00C32BCC" w:rsidP="00C32BCC">
            <w:pPr>
              <w:pStyle w:val="Footer"/>
              <w:tabs>
                <w:tab w:val="clear" w:pos="4320"/>
                <w:tab w:val="clear" w:pos="8640"/>
              </w:tabs>
              <w:jc w:val="both"/>
              <w:rPr>
                <w:rFonts w:ascii="Arial" w:hAnsi="Arial" w:cs="Arial"/>
                <w:bCs/>
                <w:color w:val="000000" w:themeColor="text1"/>
                <w:sz w:val="18"/>
                <w:szCs w:val="18"/>
              </w:rPr>
            </w:pPr>
            <w:r w:rsidRPr="00470FD8">
              <w:rPr>
                <w:rFonts w:ascii="Arial" w:hAnsi="Arial" w:cs="Arial"/>
                <w:color w:val="000000" w:themeColor="text1"/>
                <w:sz w:val="18"/>
                <w:szCs w:val="18"/>
              </w:rPr>
              <w:t>Makale Selatan</w:t>
            </w:r>
          </w:p>
        </w:tc>
        <w:tc>
          <w:tcPr>
            <w:tcW w:w="2175" w:type="dxa"/>
            <w:vAlign w:val="bottom"/>
          </w:tcPr>
          <w:p w14:paraId="33B8C6AF" w14:textId="77777777" w:rsidR="00C32BCC" w:rsidRPr="00470FD8" w:rsidRDefault="00C32BCC" w:rsidP="00C32BCC">
            <w:pPr>
              <w:pStyle w:val="Footer"/>
              <w:tabs>
                <w:tab w:val="clear" w:pos="4320"/>
                <w:tab w:val="clear" w:pos="8640"/>
              </w:tabs>
              <w:jc w:val="both"/>
              <w:rPr>
                <w:rFonts w:ascii="Arial" w:hAnsi="Arial" w:cs="Arial"/>
                <w:bCs/>
                <w:color w:val="000000" w:themeColor="text1"/>
                <w:sz w:val="18"/>
                <w:szCs w:val="18"/>
              </w:rPr>
            </w:pPr>
            <w:r w:rsidRPr="00470FD8">
              <w:rPr>
                <w:rFonts w:ascii="Arial" w:hAnsi="Arial" w:cs="Arial"/>
                <w:color w:val="000000" w:themeColor="text1"/>
                <w:sz w:val="18"/>
                <w:szCs w:val="18"/>
              </w:rPr>
              <w:t>Randan Batu</w:t>
            </w:r>
          </w:p>
        </w:tc>
        <w:tc>
          <w:tcPr>
            <w:tcW w:w="2049" w:type="dxa"/>
            <w:vAlign w:val="bottom"/>
          </w:tcPr>
          <w:p w14:paraId="52AAF7F9" w14:textId="77777777" w:rsidR="00C32BCC" w:rsidRPr="00470FD8" w:rsidRDefault="00C32BCC" w:rsidP="00C32BCC">
            <w:pPr>
              <w:pStyle w:val="Footer"/>
              <w:tabs>
                <w:tab w:val="clear" w:pos="4320"/>
                <w:tab w:val="clear" w:pos="8640"/>
              </w:tabs>
              <w:jc w:val="right"/>
              <w:rPr>
                <w:rFonts w:ascii="Arial" w:hAnsi="Arial" w:cs="Arial"/>
                <w:bCs/>
                <w:color w:val="000000" w:themeColor="text1"/>
                <w:sz w:val="18"/>
                <w:szCs w:val="18"/>
              </w:rPr>
            </w:pPr>
            <w:r w:rsidRPr="00470FD8">
              <w:rPr>
                <w:rFonts w:ascii="Arial" w:hAnsi="Arial" w:cs="Arial"/>
                <w:color w:val="000000" w:themeColor="text1"/>
                <w:sz w:val="18"/>
                <w:szCs w:val="18"/>
              </w:rPr>
              <w:t>1129</w:t>
            </w:r>
          </w:p>
        </w:tc>
        <w:tc>
          <w:tcPr>
            <w:tcW w:w="0" w:type="auto"/>
            <w:vAlign w:val="bottom"/>
          </w:tcPr>
          <w:p w14:paraId="03F7E17B" w14:textId="77777777" w:rsidR="00C32BCC" w:rsidRPr="00470FD8" w:rsidRDefault="00C32BCC" w:rsidP="00C32BCC">
            <w:pPr>
              <w:pStyle w:val="Footer"/>
              <w:tabs>
                <w:tab w:val="clear" w:pos="4320"/>
                <w:tab w:val="clear" w:pos="8640"/>
              </w:tabs>
              <w:jc w:val="right"/>
              <w:rPr>
                <w:rFonts w:ascii="Arial" w:hAnsi="Arial" w:cs="Arial"/>
                <w:bCs/>
                <w:color w:val="000000" w:themeColor="text1"/>
                <w:sz w:val="18"/>
                <w:szCs w:val="18"/>
              </w:rPr>
            </w:pPr>
            <w:r w:rsidRPr="00470FD8">
              <w:rPr>
                <w:rFonts w:ascii="Arial" w:hAnsi="Arial" w:cs="Arial"/>
                <w:color w:val="000000" w:themeColor="text1"/>
                <w:sz w:val="18"/>
                <w:szCs w:val="18"/>
              </w:rPr>
              <w:t>1091</w:t>
            </w:r>
          </w:p>
        </w:tc>
        <w:tc>
          <w:tcPr>
            <w:tcW w:w="0" w:type="auto"/>
            <w:vAlign w:val="bottom"/>
          </w:tcPr>
          <w:p w14:paraId="5791CCE0" w14:textId="77777777" w:rsidR="00C32BCC" w:rsidRPr="00470FD8" w:rsidRDefault="00C32BCC" w:rsidP="00C32BCC">
            <w:pPr>
              <w:pStyle w:val="Footer"/>
              <w:tabs>
                <w:tab w:val="clear" w:pos="4320"/>
                <w:tab w:val="clear" w:pos="8640"/>
              </w:tabs>
              <w:jc w:val="right"/>
              <w:rPr>
                <w:rFonts w:ascii="Arial" w:hAnsi="Arial" w:cs="Arial"/>
                <w:b/>
                <w:bCs/>
                <w:color w:val="000000" w:themeColor="text1"/>
                <w:sz w:val="18"/>
                <w:szCs w:val="18"/>
              </w:rPr>
            </w:pPr>
            <w:r w:rsidRPr="00470FD8">
              <w:rPr>
                <w:rFonts w:ascii="Arial" w:hAnsi="Arial" w:cs="Arial"/>
                <w:b/>
                <w:color w:val="000000" w:themeColor="text1"/>
                <w:sz w:val="18"/>
                <w:szCs w:val="18"/>
              </w:rPr>
              <w:t>2220</w:t>
            </w:r>
          </w:p>
        </w:tc>
      </w:tr>
      <w:tr w:rsidR="0063234B" w:rsidRPr="00470FD8" w14:paraId="68C8AE89" w14:textId="77777777" w:rsidTr="00363F23">
        <w:trPr>
          <w:trHeight w:val="240"/>
        </w:trPr>
        <w:tc>
          <w:tcPr>
            <w:tcW w:w="0" w:type="auto"/>
            <w:vMerge/>
          </w:tcPr>
          <w:p w14:paraId="7A981BBD" w14:textId="77777777" w:rsidR="00C32BCC" w:rsidRPr="00470FD8" w:rsidRDefault="00C32BCC" w:rsidP="00C32BCC">
            <w:pPr>
              <w:pStyle w:val="Footer"/>
              <w:tabs>
                <w:tab w:val="clear" w:pos="4320"/>
                <w:tab w:val="clear" w:pos="8640"/>
              </w:tabs>
              <w:rPr>
                <w:rFonts w:ascii="Arial" w:hAnsi="Arial" w:cs="Arial"/>
                <w:bCs/>
                <w:color w:val="000000" w:themeColor="text1"/>
                <w:sz w:val="18"/>
                <w:szCs w:val="18"/>
              </w:rPr>
            </w:pPr>
          </w:p>
        </w:tc>
        <w:tc>
          <w:tcPr>
            <w:tcW w:w="2271" w:type="dxa"/>
            <w:vMerge w:val="restart"/>
            <w:vAlign w:val="center"/>
          </w:tcPr>
          <w:p w14:paraId="386D2DED" w14:textId="77777777" w:rsidR="00C32BCC" w:rsidRPr="00470FD8" w:rsidRDefault="00C32BCC" w:rsidP="00C32BCC">
            <w:pPr>
              <w:pStyle w:val="Footer"/>
              <w:tabs>
                <w:tab w:val="clear" w:pos="4320"/>
                <w:tab w:val="clear" w:pos="8640"/>
              </w:tabs>
              <w:jc w:val="both"/>
              <w:rPr>
                <w:rFonts w:ascii="Arial" w:hAnsi="Arial" w:cs="Arial"/>
                <w:bCs/>
                <w:color w:val="000000" w:themeColor="text1"/>
                <w:sz w:val="18"/>
                <w:szCs w:val="18"/>
              </w:rPr>
            </w:pPr>
            <w:r w:rsidRPr="00470FD8">
              <w:rPr>
                <w:rFonts w:ascii="Arial" w:hAnsi="Arial" w:cs="Arial"/>
                <w:color w:val="000000" w:themeColor="text1"/>
                <w:sz w:val="18"/>
                <w:szCs w:val="18"/>
              </w:rPr>
              <w:t>Masanda</w:t>
            </w:r>
          </w:p>
        </w:tc>
        <w:tc>
          <w:tcPr>
            <w:tcW w:w="2175" w:type="dxa"/>
            <w:vAlign w:val="bottom"/>
          </w:tcPr>
          <w:p w14:paraId="4F87B823" w14:textId="77777777" w:rsidR="00C32BCC" w:rsidRPr="00470FD8" w:rsidRDefault="00C32BCC" w:rsidP="00C32BCC">
            <w:pPr>
              <w:pStyle w:val="Footer"/>
              <w:tabs>
                <w:tab w:val="clear" w:pos="4320"/>
                <w:tab w:val="clear" w:pos="8640"/>
              </w:tabs>
              <w:jc w:val="both"/>
              <w:rPr>
                <w:rFonts w:ascii="Arial" w:hAnsi="Arial" w:cs="Arial"/>
                <w:bCs/>
                <w:color w:val="000000" w:themeColor="text1"/>
                <w:sz w:val="18"/>
                <w:szCs w:val="18"/>
              </w:rPr>
            </w:pPr>
            <w:r w:rsidRPr="00470FD8">
              <w:rPr>
                <w:rFonts w:ascii="Arial" w:hAnsi="Arial" w:cs="Arial"/>
                <w:color w:val="000000" w:themeColor="text1"/>
                <w:sz w:val="18"/>
                <w:szCs w:val="18"/>
              </w:rPr>
              <w:t>Paku</w:t>
            </w:r>
          </w:p>
        </w:tc>
        <w:tc>
          <w:tcPr>
            <w:tcW w:w="2049" w:type="dxa"/>
            <w:vAlign w:val="bottom"/>
          </w:tcPr>
          <w:p w14:paraId="24AFE4CB" w14:textId="77777777" w:rsidR="00C32BCC" w:rsidRPr="00470FD8" w:rsidRDefault="00C32BCC" w:rsidP="00C32BCC">
            <w:pPr>
              <w:pStyle w:val="Footer"/>
              <w:tabs>
                <w:tab w:val="clear" w:pos="4320"/>
                <w:tab w:val="clear" w:pos="8640"/>
              </w:tabs>
              <w:jc w:val="right"/>
              <w:rPr>
                <w:rFonts w:ascii="Arial" w:hAnsi="Arial" w:cs="Arial"/>
                <w:bCs/>
                <w:color w:val="000000" w:themeColor="text1"/>
                <w:sz w:val="18"/>
                <w:szCs w:val="18"/>
              </w:rPr>
            </w:pPr>
            <w:r w:rsidRPr="00470FD8">
              <w:rPr>
                <w:rFonts w:ascii="Arial" w:hAnsi="Arial" w:cs="Arial"/>
                <w:color w:val="000000" w:themeColor="text1"/>
                <w:sz w:val="18"/>
                <w:szCs w:val="18"/>
              </w:rPr>
              <w:t>443</w:t>
            </w:r>
          </w:p>
        </w:tc>
        <w:tc>
          <w:tcPr>
            <w:tcW w:w="0" w:type="auto"/>
            <w:vAlign w:val="bottom"/>
          </w:tcPr>
          <w:p w14:paraId="0AE8FD91" w14:textId="77777777" w:rsidR="00C32BCC" w:rsidRPr="00470FD8" w:rsidRDefault="00C32BCC" w:rsidP="00C32BCC">
            <w:pPr>
              <w:pStyle w:val="Footer"/>
              <w:tabs>
                <w:tab w:val="clear" w:pos="4320"/>
                <w:tab w:val="clear" w:pos="8640"/>
              </w:tabs>
              <w:jc w:val="right"/>
              <w:rPr>
                <w:rFonts w:ascii="Arial" w:hAnsi="Arial" w:cs="Arial"/>
                <w:bCs/>
                <w:color w:val="000000" w:themeColor="text1"/>
                <w:sz w:val="18"/>
                <w:szCs w:val="18"/>
              </w:rPr>
            </w:pPr>
            <w:r w:rsidRPr="00470FD8">
              <w:rPr>
                <w:rFonts w:ascii="Arial" w:hAnsi="Arial" w:cs="Arial"/>
                <w:color w:val="000000" w:themeColor="text1"/>
                <w:sz w:val="18"/>
                <w:szCs w:val="18"/>
              </w:rPr>
              <w:t>412</w:t>
            </w:r>
          </w:p>
        </w:tc>
        <w:tc>
          <w:tcPr>
            <w:tcW w:w="0" w:type="auto"/>
            <w:vAlign w:val="bottom"/>
          </w:tcPr>
          <w:p w14:paraId="27545189" w14:textId="77777777" w:rsidR="00C32BCC" w:rsidRPr="00470FD8" w:rsidRDefault="00C32BCC" w:rsidP="00C32BCC">
            <w:pPr>
              <w:pStyle w:val="Footer"/>
              <w:tabs>
                <w:tab w:val="clear" w:pos="4320"/>
                <w:tab w:val="clear" w:pos="8640"/>
              </w:tabs>
              <w:jc w:val="right"/>
              <w:rPr>
                <w:rFonts w:ascii="Arial" w:hAnsi="Arial" w:cs="Arial"/>
                <w:b/>
                <w:bCs/>
                <w:color w:val="000000" w:themeColor="text1"/>
                <w:sz w:val="18"/>
                <w:szCs w:val="18"/>
              </w:rPr>
            </w:pPr>
            <w:r w:rsidRPr="00470FD8">
              <w:rPr>
                <w:rFonts w:ascii="Arial" w:hAnsi="Arial" w:cs="Arial"/>
                <w:b/>
                <w:color w:val="000000" w:themeColor="text1"/>
                <w:sz w:val="18"/>
                <w:szCs w:val="18"/>
              </w:rPr>
              <w:t>855</w:t>
            </w:r>
          </w:p>
        </w:tc>
      </w:tr>
      <w:tr w:rsidR="0063234B" w:rsidRPr="00470FD8" w14:paraId="3C97007C" w14:textId="77777777" w:rsidTr="00363F23">
        <w:trPr>
          <w:trHeight w:val="240"/>
        </w:trPr>
        <w:tc>
          <w:tcPr>
            <w:tcW w:w="0" w:type="auto"/>
            <w:vMerge/>
          </w:tcPr>
          <w:p w14:paraId="75DCBFB1" w14:textId="77777777" w:rsidR="00C32BCC" w:rsidRPr="00470FD8" w:rsidRDefault="00C32BCC" w:rsidP="00C32BCC">
            <w:pPr>
              <w:pStyle w:val="Footer"/>
              <w:tabs>
                <w:tab w:val="clear" w:pos="4320"/>
                <w:tab w:val="clear" w:pos="8640"/>
              </w:tabs>
              <w:rPr>
                <w:rFonts w:ascii="Arial" w:hAnsi="Arial" w:cs="Arial"/>
                <w:bCs/>
                <w:color w:val="000000" w:themeColor="text1"/>
                <w:sz w:val="18"/>
                <w:szCs w:val="18"/>
              </w:rPr>
            </w:pPr>
          </w:p>
        </w:tc>
        <w:tc>
          <w:tcPr>
            <w:tcW w:w="2271" w:type="dxa"/>
            <w:vMerge/>
            <w:vAlign w:val="center"/>
          </w:tcPr>
          <w:p w14:paraId="30B2E828" w14:textId="77777777" w:rsidR="00C32BCC" w:rsidRPr="00470FD8" w:rsidRDefault="00C32BCC" w:rsidP="00C32BCC">
            <w:pPr>
              <w:pStyle w:val="Footer"/>
              <w:tabs>
                <w:tab w:val="clear" w:pos="4320"/>
                <w:tab w:val="clear" w:pos="8640"/>
              </w:tabs>
              <w:jc w:val="both"/>
              <w:rPr>
                <w:rFonts w:ascii="Arial" w:hAnsi="Arial" w:cs="Arial"/>
                <w:bCs/>
                <w:color w:val="000000" w:themeColor="text1"/>
                <w:sz w:val="18"/>
                <w:szCs w:val="18"/>
              </w:rPr>
            </w:pPr>
          </w:p>
        </w:tc>
        <w:tc>
          <w:tcPr>
            <w:tcW w:w="2175" w:type="dxa"/>
            <w:vAlign w:val="bottom"/>
          </w:tcPr>
          <w:p w14:paraId="5A810DF0" w14:textId="77777777" w:rsidR="00C32BCC" w:rsidRPr="00470FD8" w:rsidRDefault="00C32BCC" w:rsidP="00C32BCC">
            <w:pPr>
              <w:pStyle w:val="Footer"/>
              <w:tabs>
                <w:tab w:val="clear" w:pos="4320"/>
                <w:tab w:val="clear" w:pos="8640"/>
              </w:tabs>
              <w:jc w:val="both"/>
              <w:rPr>
                <w:rFonts w:ascii="Arial" w:hAnsi="Arial" w:cs="Arial"/>
                <w:bCs/>
                <w:color w:val="000000" w:themeColor="text1"/>
                <w:sz w:val="18"/>
                <w:szCs w:val="18"/>
              </w:rPr>
            </w:pPr>
            <w:r w:rsidRPr="00470FD8">
              <w:rPr>
                <w:rFonts w:ascii="Arial" w:hAnsi="Arial" w:cs="Arial"/>
                <w:color w:val="000000" w:themeColor="text1"/>
                <w:sz w:val="18"/>
                <w:szCs w:val="18"/>
              </w:rPr>
              <w:t>Sese Salu</w:t>
            </w:r>
          </w:p>
        </w:tc>
        <w:tc>
          <w:tcPr>
            <w:tcW w:w="2049" w:type="dxa"/>
            <w:vAlign w:val="bottom"/>
          </w:tcPr>
          <w:p w14:paraId="24008E00" w14:textId="77777777" w:rsidR="00C32BCC" w:rsidRPr="00470FD8" w:rsidRDefault="00C32BCC" w:rsidP="00C32BCC">
            <w:pPr>
              <w:pStyle w:val="Footer"/>
              <w:tabs>
                <w:tab w:val="clear" w:pos="4320"/>
                <w:tab w:val="clear" w:pos="8640"/>
              </w:tabs>
              <w:jc w:val="right"/>
              <w:rPr>
                <w:rFonts w:ascii="Arial" w:hAnsi="Arial" w:cs="Arial"/>
                <w:bCs/>
                <w:color w:val="000000" w:themeColor="text1"/>
                <w:sz w:val="18"/>
                <w:szCs w:val="18"/>
              </w:rPr>
            </w:pPr>
            <w:r w:rsidRPr="00470FD8">
              <w:rPr>
                <w:rFonts w:ascii="Arial" w:hAnsi="Arial" w:cs="Arial"/>
                <w:color w:val="000000" w:themeColor="text1"/>
                <w:sz w:val="18"/>
                <w:szCs w:val="18"/>
              </w:rPr>
              <w:t>602</w:t>
            </w:r>
          </w:p>
        </w:tc>
        <w:tc>
          <w:tcPr>
            <w:tcW w:w="0" w:type="auto"/>
            <w:vAlign w:val="bottom"/>
          </w:tcPr>
          <w:p w14:paraId="4454595C" w14:textId="77777777" w:rsidR="00C32BCC" w:rsidRPr="00470FD8" w:rsidRDefault="00C32BCC" w:rsidP="00C32BCC">
            <w:pPr>
              <w:pStyle w:val="Footer"/>
              <w:tabs>
                <w:tab w:val="clear" w:pos="4320"/>
                <w:tab w:val="clear" w:pos="8640"/>
              </w:tabs>
              <w:jc w:val="right"/>
              <w:rPr>
                <w:rFonts w:ascii="Arial" w:hAnsi="Arial" w:cs="Arial"/>
                <w:bCs/>
                <w:color w:val="000000" w:themeColor="text1"/>
                <w:sz w:val="18"/>
                <w:szCs w:val="18"/>
              </w:rPr>
            </w:pPr>
            <w:r w:rsidRPr="00470FD8">
              <w:rPr>
                <w:rFonts w:ascii="Arial" w:hAnsi="Arial" w:cs="Arial"/>
                <w:color w:val="000000" w:themeColor="text1"/>
                <w:sz w:val="18"/>
                <w:szCs w:val="18"/>
              </w:rPr>
              <w:t>578</w:t>
            </w:r>
          </w:p>
        </w:tc>
        <w:tc>
          <w:tcPr>
            <w:tcW w:w="0" w:type="auto"/>
            <w:vAlign w:val="bottom"/>
          </w:tcPr>
          <w:p w14:paraId="72F50393" w14:textId="77777777" w:rsidR="00C32BCC" w:rsidRPr="00470FD8" w:rsidRDefault="00C32BCC" w:rsidP="00C32BCC">
            <w:pPr>
              <w:pStyle w:val="Footer"/>
              <w:tabs>
                <w:tab w:val="clear" w:pos="4320"/>
                <w:tab w:val="clear" w:pos="8640"/>
              </w:tabs>
              <w:jc w:val="right"/>
              <w:rPr>
                <w:rFonts w:ascii="Arial" w:hAnsi="Arial" w:cs="Arial"/>
                <w:b/>
                <w:bCs/>
                <w:color w:val="000000" w:themeColor="text1"/>
                <w:sz w:val="18"/>
                <w:szCs w:val="18"/>
              </w:rPr>
            </w:pPr>
            <w:r w:rsidRPr="00470FD8">
              <w:rPr>
                <w:rFonts w:ascii="Arial" w:hAnsi="Arial" w:cs="Arial"/>
                <w:b/>
                <w:color w:val="000000" w:themeColor="text1"/>
                <w:sz w:val="18"/>
                <w:szCs w:val="18"/>
              </w:rPr>
              <w:t>1180</w:t>
            </w:r>
          </w:p>
        </w:tc>
      </w:tr>
      <w:tr w:rsidR="0036043C" w:rsidRPr="00470FD8" w14:paraId="31BEBA30" w14:textId="77777777" w:rsidTr="00363F23">
        <w:trPr>
          <w:trHeight w:val="223"/>
        </w:trPr>
        <w:tc>
          <w:tcPr>
            <w:tcW w:w="0" w:type="auto"/>
            <w:vMerge w:val="restart"/>
            <w:vAlign w:val="center"/>
          </w:tcPr>
          <w:p w14:paraId="07FA660C" w14:textId="77777777" w:rsidR="0036043C" w:rsidRPr="00470FD8" w:rsidRDefault="0036043C">
            <w:pPr>
              <w:pStyle w:val="Footer"/>
              <w:tabs>
                <w:tab w:val="clear" w:pos="4320"/>
                <w:tab w:val="clear" w:pos="8640"/>
              </w:tabs>
              <w:rPr>
                <w:rFonts w:ascii="Arial" w:hAnsi="Arial" w:cs="Arial"/>
                <w:bCs/>
                <w:color w:val="000000" w:themeColor="text1"/>
                <w:sz w:val="18"/>
                <w:szCs w:val="18"/>
              </w:rPr>
            </w:pPr>
            <w:r w:rsidRPr="00470FD8">
              <w:rPr>
                <w:rFonts w:ascii="Arial" w:hAnsi="Arial" w:cs="Arial"/>
                <w:bCs/>
                <w:color w:val="000000" w:themeColor="text1"/>
                <w:sz w:val="18"/>
                <w:szCs w:val="18"/>
              </w:rPr>
              <w:t>Enrekang</w:t>
            </w:r>
          </w:p>
        </w:tc>
        <w:tc>
          <w:tcPr>
            <w:tcW w:w="2271" w:type="dxa"/>
            <w:vAlign w:val="center"/>
          </w:tcPr>
          <w:p w14:paraId="2C299B66" w14:textId="77777777" w:rsidR="0036043C" w:rsidRPr="00470FD8" w:rsidRDefault="0036043C" w:rsidP="0036043C">
            <w:pPr>
              <w:pStyle w:val="Footer"/>
              <w:tabs>
                <w:tab w:val="clear" w:pos="4320"/>
                <w:tab w:val="clear" w:pos="8640"/>
              </w:tabs>
              <w:jc w:val="both"/>
              <w:rPr>
                <w:rFonts w:ascii="Arial" w:hAnsi="Arial" w:cs="Arial"/>
                <w:bCs/>
                <w:color w:val="000000" w:themeColor="text1"/>
                <w:sz w:val="18"/>
                <w:szCs w:val="18"/>
              </w:rPr>
            </w:pPr>
            <w:r w:rsidRPr="00470FD8">
              <w:rPr>
                <w:rFonts w:ascii="Arial" w:hAnsi="Arial" w:cs="Arial"/>
                <w:color w:val="000000" w:themeColor="text1"/>
                <w:sz w:val="18"/>
                <w:szCs w:val="18"/>
              </w:rPr>
              <w:t>Cendana</w:t>
            </w:r>
          </w:p>
        </w:tc>
        <w:tc>
          <w:tcPr>
            <w:tcW w:w="2175" w:type="dxa"/>
            <w:vAlign w:val="bottom"/>
          </w:tcPr>
          <w:p w14:paraId="533B6501" w14:textId="77777777" w:rsidR="0036043C" w:rsidRPr="00470FD8" w:rsidRDefault="0036043C" w:rsidP="0036043C">
            <w:pPr>
              <w:pStyle w:val="Footer"/>
              <w:tabs>
                <w:tab w:val="clear" w:pos="4320"/>
                <w:tab w:val="clear" w:pos="8640"/>
              </w:tabs>
              <w:jc w:val="both"/>
              <w:rPr>
                <w:rFonts w:ascii="Arial" w:hAnsi="Arial" w:cs="Arial"/>
                <w:bCs/>
                <w:color w:val="000000" w:themeColor="text1"/>
                <w:sz w:val="18"/>
                <w:szCs w:val="18"/>
              </w:rPr>
            </w:pPr>
            <w:r w:rsidRPr="00470FD8">
              <w:rPr>
                <w:rFonts w:ascii="Arial" w:hAnsi="Arial" w:cs="Arial"/>
                <w:color w:val="000000" w:themeColor="text1"/>
                <w:sz w:val="18"/>
                <w:szCs w:val="18"/>
              </w:rPr>
              <w:t>Pundilemo</w:t>
            </w:r>
          </w:p>
        </w:tc>
        <w:tc>
          <w:tcPr>
            <w:tcW w:w="2049" w:type="dxa"/>
            <w:vAlign w:val="bottom"/>
          </w:tcPr>
          <w:p w14:paraId="289EC61C" w14:textId="77777777" w:rsidR="0036043C" w:rsidRPr="00470FD8" w:rsidRDefault="0036043C" w:rsidP="0036043C">
            <w:pPr>
              <w:pStyle w:val="Footer"/>
              <w:tabs>
                <w:tab w:val="clear" w:pos="4320"/>
                <w:tab w:val="clear" w:pos="8640"/>
              </w:tabs>
              <w:jc w:val="right"/>
              <w:rPr>
                <w:rFonts w:ascii="Arial" w:hAnsi="Arial" w:cs="Arial"/>
                <w:bCs/>
                <w:color w:val="000000" w:themeColor="text1"/>
                <w:sz w:val="18"/>
                <w:szCs w:val="18"/>
              </w:rPr>
            </w:pPr>
            <w:r w:rsidRPr="00470FD8">
              <w:rPr>
                <w:rFonts w:ascii="Arial" w:hAnsi="Arial" w:cs="Arial"/>
                <w:color w:val="000000" w:themeColor="text1"/>
                <w:sz w:val="18"/>
              </w:rPr>
              <w:t>770</w:t>
            </w:r>
          </w:p>
        </w:tc>
        <w:tc>
          <w:tcPr>
            <w:tcW w:w="0" w:type="auto"/>
            <w:vAlign w:val="bottom"/>
          </w:tcPr>
          <w:p w14:paraId="6E22E57A" w14:textId="77777777" w:rsidR="0036043C" w:rsidRPr="00470FD8" w:rsidRDefault="0036043C" w:rsidP="0036043C">
            <w:pPr>
              <w:pStyle w:val="Footer"/>
              <w:tabs>
                <w:tab w:val="clear" w:pos="4320"/>
                <w:tab w:val="clear" w:pos="8640"/>
              </w:tabs>
              <w:jc w:val="right"/>
              <w:rPr>
                <w:rFonts w:ascii="Arial" w:hAnsi="Arial" w:cs="Arial"/>
                <w:bCs/>
                <w:color w:val="000000" w:themeColor="text1"/>
                <w:sz w:val="18"/>
                <w:szCs w:val="18"/>
              </w:rPr>
            </w:pPr>
            <w:r w:rsidRPr="00470FD8">
              <w:rPr>
                <w:rFonts w:ascii="Arial" w:hAnsi="Arial" w:cs="Arial"/>
                <w:color w:val="000000" w:themeColor="text1"/>
                <w:sz w:val="18"/>
              </w:rPr>
              <w:t>803</w:t>
            </w:r>
          </w:p>
        </w:tc>
        <w:tc>
          <w:tcPr>
            <w:tcW w:w="0" w:type="auto"/>
            <w:vAlign w:val="bottom"/>
          </w:tcPr>
          <w:p w14:paraId="4BCA7A32" w14:textId="77777777" w:rsidR="0036043C" w:rsidRPr="00470FD8" w:rsidRDefault="0036043C" w:rsidP="0036043C">
            <w:pPr>
              <w:pStyle w:val="Footer"/>
              <w:tabs>
                <w:tab w:val="clear" w:pos="4320"/>
                <w:tab w:val="clear" w:pos="8640"/>
              </w:tabs>
              <w:jc w:val="right"/>
              <w:rPr>
                <w:rFonts w:ascii="Arial" w:hAnsi="Arial" w:cs="Arial"/>
                <w:b/>
                <w:bCs/>
                <w:color w:val="000000" w:themeColor="text1"/>
                <w:sz w:val="18"/>
                <w:szCs w:val="18"/>
              </w:rPr>
            </w:pPr>
            <w:r w:rsidRPr="00470FD8">
              <w:rPr>
                <w:rFonts w:ascii="Arial" w:hAnsi="Arial" w:cs="Arial"/>
                <w:b/>
                <w:color w:val="000000" w:themeColor="text1"/>
                <w:sz w:val="18"/>
              </w:rPr>
              <w:t>1573</w:t>
            </w:r>
          </w:p>
        </w:tc>
      </w:tr>
      <w:tr w:rsidR="0036043C" w:rsidRPr="00470FD8" w14:paraId="4A652D3F" w14:textId="77777777" w:rsidTr="00363F23">
        <w:trPr>
          <w:trHeight w:val="240"/>
        </w:trPr>
        <w:tc>
          <w:tcPr>
            <w:tcW w:w="0" w:type="auto"/>
            <w:vMerge/>
          </w:tcPr>
          <w:p w14:paraId="7CF99E19" w14:textId="77777777" w:rsidR="0036043C" w:rsidRPr="00470FD8" w:rsidRDefault="0036043C" w:rsidP="00C32BCC">
            <w:pPr>
              <w:pStyle w:val="Footer"/>
              <w:tabs>
                <w:tab w:val="clear" w:pos="4320"/>
                <w:tab w:val="clear" w:pos="8640"/>
              </w:tabs>
              <w:rPr>
                <w:rFonts w:ascii="Arial" w:hAnsi="Arial" w:cs="Arial"/>
                <w:bCs/>
                <w:color w:val="000000" w:themeColor="text1"/>
                <w:sz w:val="18"/>
                <w:szCs w:val="18"/>
              </w:rPr>
            </w:pPr>
          </w:p>
        </w:tc>
        <w:tc>
          <w:tcPr>
            <w:tcW w:w="2271" w:type="dxa"/>
            <w:vAlign w:val="center"/>
          </w:tcPr>
          <w:p w14:paraId="0F331D0C" w14:textId="77777777" w:rsidR="0036043C" w:rsidRPr="00470FD8" w:rsidRDefault="0036043C" w:rsidP="00C32BCC">
            <w:pPr>
              <w:pStyle w:val="Footer"/>
              <w:jc w:val="both"/>
              <w:rPr>
                <w:rFonts w:ascii="Arial" w:hAnsi="Arial" w:cs="Arial"/>
                <w:color w:val="000000" w:themeColor="text1"/>
                <w:sz w:val="18"/>
                <w:szCs w:val="18"/>
              </w:rPr>
            </w:pPr>
            <w:r w:rsidRPr="00470FD8">
              <w:rPr>
                <w:rFonts w:ascii="Arial" w:hAnsi="Arial" w:cs="Arial"/>
                <w:color w:val="000000" w:themeColor="text1"/>
                <w:sz w:val="18"/>
                <w:szCs w:val="18"/>
              </w:rPr>
              <w:t>Maiwa</w:t>
            </w:r>
          </w:p>
        </w:tc>
        <w:tc>
          <w:tcPr>
            <w:tcW w:w="2175" w:type="dxa"/>
            <w:vAlign w:val="bottom"/>
          </w:tcPr>
          <w:p w14:paraId="36EE017E" w14:textId="77777777" w:rsidR="0036043C" w:rsidRPr="00470FD8" w:rsidRDefault="0036043C" w:rsidP="00C32BCC">
            <w:pPr>
              <w:pStyle w:val="Footer"/>
              <w:tabs>
                <w:tab w:val="clear" w:pos="4320"/>
                <w:tab w:val="clear" w:pos="8640"/>
              </w:tabs>
              <w:jc w:val="both"/>
              <w:rPr>
                <w:rFonts w:ascii="Arial" w:hAnsi="Arial" w:cs="Arial"/>
                <w:color w:val="000000" w:themeColor="text1"/>
                <w:sz w:val="18"/>
                <w:szCs w:val="18"/>
              </w:rPr>
            </w:pPr>
            <w:r w:rsidRPr="00470FD8">
              <w:rPr>
                <w:rFonts w:ascii="Arial" w:hAnsi="Arial" w:cs="Arial"/>
                <w:color w:val="000000" w:themeColor="text1"/>
                <w:sz w:val="18"/>
                <w:szCs w:val="18"/>
              </w:rPr>
              <w:t>Palladang</w:t>
            </w:r>
          </w:p>
        </w:tc>
        <w:tc>
          <w:tcPr>
            <w:tcW w:w="2049" w:type="dxa"/>
            <w:vAlign w:val="bottom"/>
          </w:tcPr>
          <w:p w14:paraId="63BC1816" w14:textId="77777777" w:rsidR="0036043C" w:rsidRPr="00470FD8" w:rsidRDefault="0036043C" w:rsidP="00C32BCC">
            <w:pPr>
              <w:pStyle w:val="Footer"/>
              <w:tabs>
                <w:tab w:val="clear" w:pos="4320"/>
                <w:tab w:val="clear" w:pos="8640"/>
              </w:tabs>
              <w:jc w:val="right"/>
              <w:rPr>
                <w:rFonts w:ascii="Arial" w:hAnsi="Arial" w:cs="Arial"/>
                <w:color w:val="000000" w:themeColor="text1"/>
                <w:sz w:val="18"/>
              </w:rPr>
            </w:pPr>
            <w:r w:rsidRPr="00470FD8">
              <w:rPr>
                <w:rFonts w:ascii="Arial" w:hAnsi="Arial" w:cs="Arial"/>
                <w:color w:val="000000" w:themeColor="text1"/>
                <w:sz w:val="18"/>
              </w:rPr>
              <w:t>446</w:t>
            </w:r>
          </w:p>
        </w:tc>
        <w:tc>
          <w:tcPr>
            <w:tcW w:w="0" w:type="auto"/>
            <w:vAlign w:val="bottom"/>
          </w:tcPr>
          <w:p w14:paraId="41F4F19D" w14:textId="77777777" w:rsidR="0036043C" w:rsidRPr="00470FD8" w:rsidRDefault="0036043C" w:rsidP="00C32BCC">
            <w:pPr>
              <w:pStyle w:val="Footer"/>
              <w:tabs>
                <w:tab w:val="clear" w:pos="4320"/>
                <w:tab w:val="clear" w:pos="8640"/>
              </w:tabs>
              <w:jc w:val="right"/>
              <w:rPr>
                <w:rFonts w:ascii="Arial" w:hAnsi="Arial" w:cs="Arial"/>
                <w:color w:val="000000" w:themeColor="text1"/>
                <w:sz w:val="18"/>
              </w:rPr>
            </w:pPr>
            <w:r w:rsidRPr="00470FD8">
              <w:rPr>
                <w:rFonts w:ascii="Arial" w:hAnsi="Arial" w:cs="Arial"/>
                <w:color w:val="000000" w:themeColor="text1"/>
                <w:sz w:val="18"/>
              </w:rPr>
              <w:t>426</w:t>
            </w:r>
          </w:p>
        </w:tc>
        <w:tc>
          <w:tcPr>
            <w:tcW w:w="0" w:type="auto"/>
            <w:vAlign w:val="bottom"/>
          </w:tcPr>
          <w:p w14:paraId="6CE5E3E8" w14:textId="77777777" w:rsidR="0036043C" w:rsidRPr="00470FD8" w:rsidRDefault="0036043C" w:rsidP="00C32BCC">
            <w:pPr>
              <w:pStyle w:val="Footer"/>
              <w:tabs>
                <w:tab w:val="clear" w:pos="4320"/>
                <w:tab w:val="clear" w:pos="8640"/>
              </w:tabs>
              <w:jc w:val="right"/>
              <w:rPr>
                <w:rFonts w:ascii="Arial" w:hAnsi="Arial" w:cs="Arial"/>
                <w:b/>
                <w:color w:val="000000" w:themeColor="text1"/>
                <w:sz w:val="18"/>
              </w:rPr>
            </w:pPr>
            <w:r w:rsidRPr="00470FD8">
              <w:rPr>
                <w:rFonts w:ascii="Arial" w:hAnsi="Arial" w:cs="Arial"/>
                <w:b/>
                <w:color w:val="000000" w:themeColor="text1"/>
                <w:sz w:val="18"/>
              </w:rPr>
              <w:t>872</w:t>
            </w:r>
          </w:p>
        </w:tc>
      </w:tr>
      <w:tr w:rsidR="0036043C" w:rsidRPr="00470FD8" w14:paraId="145DCB4A" w14:textId="77777777" w:rsidTr="00363F23">
        <w:trPr>
          <w:trHeight w:val="240"/>
        </w:trPr>
        <w:tc>
          <w:tcPr>
            <w:tcW w:w="0" w:type="auto"/>
            <w:vMerge/>
          </w:tcPr>
          <w:p w14:paraId="2685AE5E" w14:textId="77777777" w:rsidR="0036043C" w:rsidRPr="00470FD8" w:rsidRDefault="0036043C" w:rsidP="00C32BCC">
            <w:pPr>
              <w:pStyle w:val="Footer"/>
              <w:tabs>
                <w:tab w:val="clear" w:pos="4320"/>
                <w:tab w:val="clear" w:pos="8640"/>
              </w:tabs>
              <w:rPr>
                <w:rFonts w:ascii="Arial" w:hAnsi="Arial" w:cs="Arial"/>
                <w:bCs/>
                <w:color w:val="000000" w:themeColor="text1"/>
                <w:sz w:val="18"/>
                <w:szCs w:val="18"/>
              </w:rPr>
            </w:pPr>
          </w:p>
        </w:tc>
        <w:tc>
          <w:tcPr>
            <w:tcW w:w="2271" w:type="dxa"/>
            <w:vMerge w:val="restart"/>
            <w:vAlign w:val="center"/>
          </w:tcPr>
          <w:p w14:paraId="717F15E0" w14:textId="77777777" w:rsidR="0036043C" w:rsidRPr="00470FD8" w:rsidRDefault="0036043C" w:rsidP="00C32BCC">
            <w:pPr>
              <w:pStyle w:val="Footer"/>
              <w:tabs>
                <w:tab w:val="clear" w:pos="4320"/>
                <w:tab w:val="clear" w:pos="8640"/>
              </w:tabs>
              <w:jc w:val="both"/>
              <w:rPr>
                <w:rFonts w:ascii="Arial" w:hAnsi="Arial" w:cs="Arial"/>
                <w:bCs/>
                <w:color w:val="000000" w:themeColor="text1"/>
                <w:sz w:val="18"/>
                <w:szCs w:val="18"/>
              </w:rPr>
            </w:pPr>
            <w:r w:rsidRPr="00470FD8">
              <w:rPr>
                <w:rFonts w:ascii="Arial" w:hAnsi="Arial" w:cs="Arial"/>
                <w:bCs/>
                <w:color w:val="000000" w:themeColor="text1"/>
                <w:sz w:val="18"/>
                <w:szCs w:val="18"/>
              </w:rPr>
              <w:t>Enrekang</w:t>
            </w:r>
          </w:p>
        </w:tc>
        <w:tc>
          <w:tcPr>
            <w:tcW w:w="2175" w:type="dxa"/>
            <w:vAlign w:val="bottom"/>
          </w:tcPr>
          <w:p w14:paraId="33772863" w14:textId="77777777" w:rsidR="0036043C" w:rsidRPr="00470FD8" w:rsidRDefault="0036043C" w:rsidP="00C32BCC">
            <w:pPr>
              <w:pStyle w:val="Footer"/>
              <w:tabs>
                <w:tab w:val="clear" w:pos="4320"/>
                <w:tab w:val="clear" w:pos="8640"/>
              </w:tabs>
              <w:jc w:val="both"/>
              <w:rPr>
                <w:rFonts w:ascii="Arial" w:hAnsi="Arial" w:cs="Arial"/>
                <w:bCs/>
                <w:color w:val="000000" w:themeColor="text1"/>
                <w:sz w:val="18"/>
                <w:szCs w:val="18"/>
              </w:rPr>
            </w:pPr>
            <w:r w:rsidRPr="00470FD8">
              <w:rPr>
                <w:rFonts w:ascii="Arial" w:hAnsi="Arial" w:cs="Arial"/>
                <w:color w:val="000000" w:themeColor="text1"/>
                <w:sz w:val="18"/>
                <w:szCs w:val="18"/>
              </w:rPr>
              <w:t>Ranga</w:t>
            </w:r>
          </w:p>
        </w:tc>
        <w:tc>
          <w:tcPr>
            <w:tcW w:w="2049" w:type="dxa"/>
            <w:vAlign w:val="bottom"/>
          </w:tcPr>
          <w:p w14:paraId="7D553B19" w14:textId="77777777" w:rsidR="0036043C" w:rsidRPr="00470FD8" w:rsidRDefault="0036043C" w:rsidP="00C32BCC">
            <w:pPr>
              <w:pStyle w:val="Footer"/>
              <w:tabs>
                <w:tab w:val="clear" w:pos="4320"/>
                <w:tab w:val="clear" w:pos="8640"/>
              </w:tabs>
              <w:jc w:val="right"/>
              <w:rPr>
                <w:rFonts w:ascii="Arial" w:hAnsi="Arial" w:cs="Arial"/>
                <w:bCs/>
                <w:color w:val="000000" w:themeColor="text1"/>
                <w:sz w:val="18"/>
                <w:szCs w:val="18"/>
              </w:rPr>
            </w:pPr>
            <w:r w:rsidRPr="00470FD8">
              <w:rPr>
                <w:rFonts w:ascii="Arial" w:hAnsi="Arial" w:cs="Arial"/>
                <w:color w:val="000000" w:themeColor="text1"/>
                <w:sz w:val="18"/>
              </w:rPr>
              <w:t>535</w:t>
            </w:r>
          </w:p>
        </w:tc>
        <w:tc>
          <w:tcPr>
            <w:tcW w:w="0" w:type="auto"/>
            <w:vAlign w:val="bottom"/>
          </w:tcPr>
          <w:p w14:paraId="49C925D1" w14:textId="77777777" w:rsidR="0036043C" w:rsidRPr="00470FD8" w:rsidRDefault="0036043C" w:rsidP="00C32BCC">
            <w:pPr>
              <w:pStyle w:val="Footer"/>
              <w:tabs>
                <w:tab w:val="clear" w:pos="4320"/>
                <w:tab w:val="clear" w:pos="8640"/>
              </w:tabs>
              <w:jc w:val="right"/>
              <w:rPr>
                <w:rFonts w:ascii="Arial" w:hAnsi="Arial" w:cs="Arial"/>
                <w:bCs/>
                <w:color w:val="000000" w:themeColor="text1"/>
                <w:sz w:val="18"/>
                <w:szCs w:val="18"/>
              </w:rPr>
            </w:pPr>
            <w:r w:rsidRPr="00470FD8">
              <w:rPr>
                <w:rFonts w:ascii="Arial" w:hAnsi="Arial" w:cs="Arial"/>
                <w:color w:val="000000" w:themeColor="text1"/>
                <w:sz w:val="18"/>
              </w:rPr>
              <w:t>500</w:t>
            </w:r>
          </w:p>
        </w:tc>
        <w:tc>
          <w:tcPr>
            <w:tcW w:w="0" w:type="auto"/>
            <w:vAlign w:val="bottom"/>
          </w:tcPr>
          <w:p w14:paraId="44BCA6F5" w14:textId="77777777" w:rsidR="0036043C" w:rsidRPr="00470FD8" w:rsidRDefault="0036043C" w:rsidP="00C32BCC">
            <w:pPr>
              <w:pStyle w:val="Footer"/>
              <w:tabs>
                <w:tab w:val="clear" w:pos="4320"/>
                <w:tab w:val="clear" w:pos="8640"/>
              </w:tabs>
              <w:jc w:val="right"/>
              <w:rPr>
                <w:rFonts w:ascii="Arial" w:hAnsi="Arial" w:cs="Arial"/>
                <w:b/>
                <w:bCs/>
                <w:color w:val="000000" w:themeColor="text1"/>
                <w:sz w:val="18"/>
                <w:szCs w:val="18"/>
              </w:rPr>
            </w:pPr>
            <w:r w:rsidRPr="00470FD8">
              <w:rPr>
                <w:rFonts w:ascii="Arial" w:hAnsi="Arial" w:cs="Arial"/>
                <w:b/>
                <w:color w:val="000000" w:themeColor="text1"/>
                <w:sz w:val="18"/>
              </w:rPr>
              <w:t>1035</w:t>
            </w:r>
          </w:p>
        </w:tc>
      </w:tr>
      <w:tr w:rsidR="0036043C" w:rsidRPr="00470FD8" w14:paraId="7C249C68" w14:textId="77777777" w:rsidTr="00363F23">
        <w:trPr>
          <w:trHeight w:val="240"/>
        </w:trPr>
        <w:tc>
          <w:tcPr>
            <w:tcW w:w="0" w:type="auto"/>
            <w:vMerge/>
          </w:tcPr>
          <w:p w14:paraId="6D4C97E4" w14:textId="77777777" w:rsidR="0036043C" w:rsidRPr="00470FD8" w:rsidRDefault="0036043C" w:rsidP="00C32BCC">
            <w:pPr>
              <w:pStyle w:val="Footer"/>
              <w:tabs>
                <w:tab w:val="clear" w:pos="4320"/>
                <w:tab w:val="clear" w:pos="8640"/>
              </w:tabs>
              <w:rPr>
                <w:rFonts w:ascii="Arial" w:hAnsi="Arial" w:cs="Arial"/>
                <w:bCs/>
                <w:color w:val="000000" w:themeColor="text1"/>
                <w:sz w:val="18"/>
                <w:szCs w:val="18"/>
              </w:rPr>
            </w:pPr>
          </w:p>
        </w:tc>
        <w:tc>
          <w:tcPr>
            <w:tcW w:w="2271" w:type="dxa"/>
            <w:vMerge/>
            <w:vAlign w:val="center"/>
          </w:tcPr>
          <w:p w14:paraId="2E6C0702" w14:textId="77777777" w:rsidR="0036043C" w:rsidRPr="00470FD8" w:rsidRDefault="0036043C" w:rsidP="00C32BCC">
            <w:pPr>
              <w:pStyle w:val="Footer"/>
              <w:tabs>
                <w:tab w:val="clear" w:pos="4320"/>
                <w:tab w:val="clear" w:pos="8640"/>
              </w:tabs>
              <w:jc w:val="both"/>
              <w:rPr>
                <w:rFonts w:ascii="Arial" w:hAnsi="Arial" w:cs="Arial"/>
                <w:bCs/>
                <w:color w:val="000000" w:themeColor="text1"/>
                <w:sz w:val="18"/>
                <w:szCs w:val="18"/>
              </w:rPr>
            </w:pPr>
          </w:p>
        </w:tc>
        <w:tc>
          <w:tcPr>
            <w:tcW w:w="2175" w:type="dxa"/>
            <w:vAlign w:val="bottom"/>
          </w:tcPr>
          <w:p w14:paraId="015590E7" w14:textId="77777777" w:rsidR="0036043C" w:rsidRPr="00470FD8" w:rsidDel="00D158E8" w:rsidRDefault="00C967C0" w:rsidP="00C32BCC">
            <w:pPr>
              <w:pStyle w:val="Footer"/>
              <w:tabs>
                <w:tab w:val="clear" w:pos="4320"/>
                <w:tab w:val="clear" w:pos="8640"/>
              </w:tabs>
              <w:jc w:val="both"/>
              <w:rPr>
                <w:rFonts w:ascii="Arial" w:hAnsi="Arial" w:cs="Arial"/>
                <w:color w:val="000000" w:themeColor="text1"/>
                <w:sz w:val="18"/>
                <w:szCs w:val="18"/>
              </w:rPr>
            </w:pPr>
            <w:r w:rsidRPr="00470FD8">
              <w:rPr>
                <w:rFonts w:ascii="Arial" w:hAnsi="Arial" w:cs="Arial"/>
                <w:color w:val="000000" w:themeColor="text1"/>
                <w:sz w:val="18"/>
                <w:szCs w:val="18"/>
              </w:rPr>
              <w:t>Tungka</w:t>
            </w:r>
          </w:p>
        </w:tc>
        <w:tc>
          <w:tcPr>
            <w:tcW w:w="2049" w:type="dxa"/>
            <w:vAlign w:val="bottom"/>
          </w:tcPr>
          <w:p w14:paraId="4AA491BC" w14:textId="77777777" w:rsidR="0036043C" w:rsidRPr="00470FD8" w:rsidRDefault="00C967C0" w:rsidP="00C32BCC">
            <w:pPr>
              <w:pStyle w:val="Footer"/>
              <w:tabs>
                <w:tab w:val="clear" w:pos="4320"/>
                <w:tab w:val="clear" w:pos="8640"/>
              </w:tabs>
              <w:jc w:val="right"/>
              <w:rPr>
                <w:rFonts w:ascii="Arial" w:hAnsi="Arial" w:cs="Arial"/>
                <w:color w:val="000000" w:themeColor="text1"/>
                <w:sz w:val="18"/>
              </w:rPr>
            </w:pPr>
            <w:r w:rsidRPr="00470FD8">
              <w:rPr>
                <w:rFonts w:ascii="Arial" w:hAnsi="Arial" w:cs="Arial"/>
                <w:color w:val="000000" w:themeColor="text1"/>
                <w:sz w:val="18"/>
              </w:rPr>
              <w:t>794</w:t>
            </w:r>
          </w:p>
        </w:tc>
        <w:tc>
          <w:tcPr>
            <w:tcW w:w="0" w:type="auto"/>
            <w:vAlign w:val="bottom"/>
          </w:tcPr>
          <w:p w14:paraId="2677AC65" w14:textId="77777777" w:rsidR="0036043C" w:rsidRPr="00470FD8" w:rsidRDefault="00C967C0" w:rsidP="00C32BCC">
            <w:pPr>
              <w:pStyle w:val="Footer"/>
              <w:tabs>
                <w:tab w:val="clear" w:pos="4320"/>
                <w:tab w:val="clear" w:pos="8640"/>
              </w:tabs>
              <w:jc w:val="right"/>
              <w:rPr>
                <w:rFonts w:ascii="Arial" w:hAnsi="Arial" w:cs="Arial"/>
                <w:color w:val="000000" w:themeColor="text1"/>
                <w:sz w:val="18"/>
              </w:rPr>
            </w:pPr>
            <w:r w:rsidRPr="00470FD8">
              <w:rPr>
                <w:rFonts w:ascii="Arial" w:hAnsi="Arial" w:cs="Arial"/>
                <w:color w:val="000000" w:themeColor="text1"/>
                <w:sz w:val="18"/>
              </w:rPr>
              <w:t>806</w:t>
            </w:r>
          </w:p>
        </w:tc>
        <w:tc>
          <w:tcPr>
            <w:tcW w:w="0" w:type="auto"/>
            <w:vAlign w:val="bottom"/>
          </w:tcPr>
          <w:p w14:paraId="581D6E7D" w14:textId="77777777" w:rsidR="0036043C" w:rsidRPr="00470FD8" w:rsidRDefault="00C967C0" w:rsidP="00C32BCC">
            <w:pPr>
              <w:pStyle w:val="Footer"/>
              <w:tabs>
                <w:tab w:val="clear" w:pos="4320"/>
                <w:tab w:val="clear" w:pos="8640"/>
              </w:tabs>
              <w:jc w:val="right"/>
              <w:rPr>
                <w:rFonts w:ascii="Arial" w:hAnsi="Arial" w:cs="Arial"/>
                <w:b/>
                <w:color w:val="000000" w:themeColor="text1"/>
                <w:sz w:val="18"/>
              </w:rPr>
            </w:pPr>
            <w:r w:rsidRPr="00470FD8">
              <w:rPr>
                <w:rFonts w:ascii="Arial" w:hAnsi="Arial" w:cs="Arial"/>
                <w:b/>
                <w:color w:val="000000" w:themeColor="text1"/>
                <w:sz w:val="18"/>
              </w:rPr>
              <w:t>1600</w:t>
            </w:r>
          </w:p>
        </w:tc>
      </w:tr>
      <w:tr w:rsidR="0063234B" w:rsidRPr="00470FD8" w14:paraId="1D544BF5" w14:textId="77777777" w:rsidTr="00363F23">
        <w:trPr>
          <w:trHeight w:val="202"/>
        </w:trPr>
        <w:tc>
          <w:tcPr>
            <w:tcW w:w="0" w:type="auto"/>
            <w:vMerge w:val="restart"/>
            <w:vAlign w:val="center"/>
          </w:tcPr>
          <w:p w14:paraId="23912A4F" w14:textId="77777777" w:rsidR="00C32BCC" w:rsidRPr="00470FD8" w:rsidRDefault="00C32BCC" w:rsidP="00C32BCC">
            <w:pPr>
              <w:pStyle w:val="Footer"/>
              <w:tabs>
                <w:tab w:val="clear" w:pos="4320"/>
                <w:tab w:val="clear" w:pos="8640"/>
              </w:tabs>
              <w:rPr>
                <w:rFonts w:ascii="Arial" w:hAnsi="Arial" w:cs="Arial"/>
                <w:bCs/>
                <w:color w:val="000000" w:themeColor="text1"/>
                <w:sz w:val="18"/>
                <w:szCs w:val="18"/>
              </w:rPr>
            </w:pPr>
            <w:r w:rsidRPr="00470FD8">
              <w:rPr>
                <w:rFonts w:ascii="Arial" w:hAnsi="Arial" w:cs="Arial"/>
                <w:bCs/>
                <w:color w:val="000000" w:themeColor="text1"/>
                <w:sz w:val="18"/>
                <w:szCs w:val="18"/>
              </w:rPr>
              <w:t>Pinrang</w:t>
            </w:r>
          </w:p>
        </w:tc>
        <w:tc>
          <w:tcPr>
            <w:tcW w:w="2271" w:type="dxa"/>
            <w:vMerge w:val="restart"/>
            <w:vAlign w:val="center"/>
          </w:tcPr>
          <w:p w14:paraId="1310DB2A" w14:textId="77777777" w:rsidR="00C32BCC" w:rsidRPr="00470FD8" w:rsidRDefault="00C32BCC" w:rsidP="00C32BCC">
            <w:pPr>
              <w:pStyle w:val="Footer"/>
              <w:tabs>
                <w:tab w:val="clear" w:pos="4320"/>
                <w:tab w:val="clear" w:pos="8640"/>
              </w:tabs>
              <w:jc w:val="both"/>
              <w:rPr>
                <w:rFonts w:ascii="Arial" w:hAnsi="Arial" w:cs="Arial"/>
                <w:bCs/>
                <w:color w:val="000000" w:themeColor="text1"/>
                <w:sz w:val="18"/>
                <w:szCs w:val="18"/>
              </w:rPr>
            </w:pPr>
            <w:r w:rsidRPr="00470FD8">
              <w:rPr>
                <w:rFonts w:ascii="Arial" w:hAnsi="Arial" w:cs="Arial"/>
                <w:color w:val="000000" w:themeColor="text1"/>
                <w:sz w:val="18"/>
              </w:rPr>
              <w:t>Duampanua</w:t>
            </w:r>
          </w:p>
        </w:tc>
        <w:tc>
          <w:tcPr>
            <w:tcW w:w="2175" w:type="dxa"/>
            <w:vAlign w:val="bottom"/>
          </w:tcPr>
          <w:p w14:paraId="08B49228" w14:textId="77777777" w:rsidR="00C32BCC" w:rsidRPr="00470FD8" w:rsidRDefault="00C32BCC" w:rsidP="00C32BCC">
            <w:pPr>
              <w:pStyle w:val="Footer"/>
              <w:tabs>
                <w:tab w:val="clear" w:pos="4320"/>
                <w:tab w:val="clear" w:pos="8640"/>
              </w:tabs>
              <w:jc w:val="both"/>
              <w:rPr>
                <w:rFonts w:ascii="Arial" w:hAnsi="Arial" w:cs="Arial"/>
                <w:bCs/>
                <w:color w:val="000000" w:themeColor="text1"/>
                <w:sz w:val="18"/>
                <w:szCs w:val="18"/>
              </w:rPr>
            </w:pPr>
            <w:r w:rsidRPr="00470FD8">
              <w:rPr>
                <w:rFonts w:ascii="Arial" w:hAnsi="Arial" w:cs="Arial"/>
                <w:color w:val="000000" w:themeColor="text1"/>
                <w:sz w:val="18"/>
              </w:rPr>
              <w:t>Baba Binanga</w:t>
            </w:r>
          </w:p>
        </w:tc>
        <w:tc>
          <w:tcPr>
            <w:tcW w:w="2049" w:type="dxa"/>
            <w:vAlign w:val="bottom"/>
          </w:tcPr>
          <w:p w14:paraId="1257CF57" w14:textId="77777777" w:rsidR="00C32BCC" w:rsidRPr="00470FD8" w:rsidRDefault="00C32BCC" w:rsidP="00C32BCC">
            <w:pPr>
              <w:pStyle w:val="Footer"/>
              <w:tabs>
                <w:tab w:val="clear" w:pos="4320"/>
                <w:tab w:val="clear" w:pos="8640"/>
              </w:tabs>
              <w:jc w:val="right"/>
              <w:rPr>
                <w:rFonts w:ascii="Arial" w:hAnsi="Arial" w:cs="Arial"/>
                <w:bCs/>
                <w:color w:val="000000" w:themeColor="text1"/>
                <w:sz w:val="18"/>
                <w:szCs w:val="18"/>
              </w:rPr>
            </w:pPr>
            <w:r w:rsidRPr="00470FD8">
              <w:rPr>
                <w:rFonts w:ascii="Arial" w:hAnsi="Arial" w:cs="Arial"/>
                <w:color w:val="000000" w:themeColor="text1"/>
                <w:sz w:val="18"/>
              </w:rPr>
              <w:t>735</w:t>
            </w:r>
          </w:p>
        </w:tc>
        <w:tc>
          <w:tcPr>
            <w:tcW w:w="0" w:type="auto"/>
            <w:vAlign w:val="bottom"/>
          </w:tcPr>
          <w:p w14:paraId="4DBA0908" w14:textId="77777777" w:rsidR="00C32BCC" w:rsidRPr="00470FD8" w:rsidRDefault="00C32BCC" w:rsidP="00C32BCC">
            <w:pPr>
              <w:pStyle w:val="Footer"/>
              <w:tabs>
                <w:tab w:val="clear" w:pos="4320"/>
                <w:tab w:val="clear" w:pos="8640"/>
              </w:tabs>
              <w:jc w:val="right"/>
              <w:rPr>
                <w:rFonts w:ascii="Arial" w:hAnsi="Arial" w:cs="Arial"/>
                <w:bCs/>
                <w:color w:val="000000" w:themeColor="text1"/>
                <w:sz w:val="18"/>
                <w:szCs w:val="18"/>
              </w:rPr>
            </w:pPr>
            <w:r w:rsidRPr="00470FD8">
              <w:rPr>
                <w:rFonts w:ascii="Arial" w:hAnsi="Arial" w:cs="Arial"/>
                <w:color w:val="000000" w:themeColor="text1"/>
                <w:sz w:val="18"/>
              </w:rPr>
              <w:t>791</w:t>
            </w:r>
          </w:p>
        </w:tc>
        <w:tc>
          <w:tcPr>
            <w:tcW w:w="0" w:type="auto"/>
            <w:vAlign w:val="bottom"/>
          </w:tcPr>
          <w:p w14:paraId="74F95C3B" w14:textId="77777777" w:rsidR="00C32BCC" w:rsidRPr="00470FD8" w:rsidRDefault="00C32BCC" w:rsidP="00C32BCC">
            <w:pPr>
              <w:pStyle w:val="Footer"/>
              <w:tabs>
                <w:tab w:val="clear" w:pos="4320"/>
                <w:tab w:val="clear" w:pos="8640"/>
              </w:tabs>
              <w:jc w:val="right"/>
              <w:rPr>
                <w:rFonts w:ascii="Arial" w:hAnsi="Arial" w:cs="Arial"/>
                <w:b/>
                <w:bCs/>
                <w:color w:val="000000" w:themeColor="text1"/>
                <w:sz w:val="18"/>
                <w:szCs w:val="18"/>
              </w:rPr>
            </w:pPr>
            <w:r w:rsidRPr="00470FD8">
              <w:rPr>
                <w:rFonts w:ascii="Arial" w:hAnsi="Arial" w:cs="Arial"/>
                <w:b/>
                <w:color w:val="000000" w:themeColor="text1"/>
                <w:sz w:val="18"/>
              </w:rPr>
              <w:t>1526</w:t>
            </w:r>
          </w:p>
        </w:tc>
      </w:tr>
      <w:tr w:rsidR="0063234B" w:rsidRPr="00470FD8" w14:paraId="3131616C" w14:textId="77777777" w:rsidTr="00363F23">
        <w:trPr>
          <w:trHeight w:val="240"/>
        </w:trPr>
        <w:tc>
          <w:tcPr>
            <w:tcW w:w="0" w:type="auto"/>
            <w:vMerge/>
          </w:tcPr>
          <w:p w14:paraId="45F2A7AE" w14:textId="77777777" w:rsidR="00C32BCC" w:rsidRPr="00470FD8" w:rsidRDefault="00C32BCC" w:rsidP="00C32BCC">
            <w:pPr>
              <w:pStyle w:val="Footer"/>
              <w:tabs>
                <w:tab w:val="clear" w:pos="4320"/>
                <w:tab w:val="clear" w:pos="8640"/>
              </w:tabs>
              <w:rPr>
                <w:rFonts w:ascii="Arial" w:hAnsi="Arial" w:cs="Arial"/>
                <w:bCs/>
                <w:color w:val="000000" w:themeColor="text1"/>
                <w:sz w:val="18"/>
                <w:szCs w:val="18"/>
              </w:rPr>
            </w:pPr>
          </w:p>
        </w:tc>
        <w:tc>
          <w:tcPr>
            <w:tcW w:w="2271" w:type="dxa"/>
            <w:vMerge/>
            <w:vAlign w:val="center"/>
          </w:tcPr>
          <w:p w14:paraId="0917A877" w14:textId="77777777" w:rsidR="00C32BCC" w:rsidRPr="00470FD8" w:rsidRDefault="00C32BCC" w:rsidP="00C32BCC">
            <w:pPr>
              <w:pStyle w:val="Footer"/>
              <w:tabs>
                <w:tab w:val="clear" w:pos="4320"/>
                <w:tab w:val="clear" w:pos="8640"/>
              </w:tabs>
              <w:jc w:val="both"/>
              <w:rPr>
                <w:rFonts w:ascii="Arial" w:hAnsi="Arial" w:cs="Arial"/>
                <w:bCs/>
                <w:color w:val="000000" w:themeColor="text1"/>
                <w:sz w:val="18"/>
                <w:szCs w:val="18"/>
              </w:rPr>
            </w:pPr>
          </w:p>
        </w:tc>
        <w:tc>
          <w:tcPr>
            <w:tcW w:w="2175" w:type="dxa"/>
            <w:vAlign w:val="bottom"/>
          </w:tcPr>
          <w:p w14:paraId="6BA68012" w14:textId="77777777" w:rsidR="00C32BCC" w:rsidRPr="00470FD8" w:rsidRDefault="00C32BCC" w:rsidP="00C32BCC">
            <w:pPr>
              <w:pStyle w:val="Footer"/>
              <w:tabs>
                <w:tab w:val="clear" w:pos="4320"/>
                <w:tab w:val="clear" w:pos="8640"/>
              </w:tabs>
              <w:jc w:val="both"/>
              <w:rPr>
                <w:rFonts w:ascii="Arial" w:hAnsi="Arial" w:cs="Arial"/>
                <w:bCs/>
                <w:color w:val="000000" w:themeColor="text1"/>
                <w:sz w:val="18"/>
                <w:szCs w:val="18"/>
              </w:rPr>
            </w:pPr>
            <w:r w:rsidRPr="00470FD8">
              <w:rPr>
                <w:rFonts w:ascii="Arial" w:hAnsi="Arial" w:cs="Arial"/>
                <w:color w:val="000000" w:themeColor="text1"/>
                <w:sz w:val="18"/>
              </w:rPr>
              <w:t>Katomporang</w:t>
            </w:r>
          </w:p>
        </w:tc>
        <w:tc>
          <w:tcPr>
            <w:tcW w:w="2049" w:type="dxa"/>
            <w:vAlign w:val="bottom"/>
          </w:tcPr>
          <w:p w14:paraId="6D8C1E22" w14:textId="77777777" w:rsidR="00C32BCC" w:rsidRPr="00470FD8" w:rsidRDefault="00C32BCC" w:rsidP="00C32BCC">
            <w:pPr>
              <w:pStyle w:val="Footer"/>
              <w:tabs>
                <w:tab w:val="clear" w:pos="4320"/>
                <w:tab w:val="clear" w:pos="8640"/>
              </w:tabs>
              <w:jc w:val="right"/>
              <w:rPr>
                <w:rFonts w:ascii="Arial" w:hAnsi="Arial" w:cs="Arial"/>
                <w:bCs/>
                <w:color w:val="000000" w:themeColor="text1"/>
                <w:sz w:val="18"/>
                <w:szCs w:val="18"/>
              </w:rPr>
            </w:pPr>
            <w:r w:rsidRPr="00470FD8">
              <w:rPr>
                <w:rFonts w:ascii="Arial" w:hAnsi="Arial" w:cs="Arial"/>
                <w:color w:val="000000" w:themeColor="text1"/>
                <w:sz w:val="18"/>
              </w:rPr>
              <w:t>1194</w:t>
            </w:r>
          </w:p>
        </w:tc>
        <w:tc>
          <w:tcPr>
            <w:tcW w:w="0" w:type="auto"/>
            <w:vAlign w:val="bottom"/>
          </w:tcPr>
          <w:p w14:paraId="336CF843" w14:textId="77777777" w:rsidR="00C32BCC" w:rsidRPr="00470FD8" w:rsidRDefault="00C32BCC" w:rsidP="00C32BCC">
            <w:pPr>
              <w:pStyle w:val="Footer"/>
              <w:tabs>
                <w:tab w:val="clear" w:pos="4320"/>
                <w:tab w:val="clear" w:pos="8640"/>
              </w:tabs>
              <w:jc w:val="right"/>
              <w:rPr>
                <w:rFonts w:ascii="Arial" w:hAnsi="Arial" w:cs="Arial"/>
                <w:bCs/>
                <w:color w:val="000000" w:themeColor="text1"/>
                <w:sz w:val="18"/>
                <w:szCs w:val="18"/>
              </w:rPr>
            </w:pPr>
            <w:r w:rsidRPr="00470FD8">
              <w:rPr>
                <w:rFonts w:ascii="Arial" w:hAnsi="Arial" w:cs="Arial"/>
                <w:color w:val="000000" w:themeColor="text1"/>
                <w:sz w:val="18"/>
              </w:rPr>
              <w:t>1</w:t>
            </w:r>
            <w:r w:rsidR="00D158E8" w:rsidRPr="00470FD8">
              <w:rPr>
                <w:rFonts w:ascii="Arial" w:hAnsi="Arial" w:cs="Arial"/>
                <w:color w:val="000000" w:themeColor="text1"/>
                <w:sz w:val="18"/>
              </w:rPr>
              <w:t>2</w:t>
            </w:r>
            <w:r w:rsidRPr="00470FD8">
              <w:rPr>
                <w:rFonts w:ascii="Arial" w:hAnsi="Arial" w:cs="Arial"/>
                <w:color w:val="000000" w:themeColor="text1"/>
                <w:sz w:val="18"/>
              </w:rPr>
              <w:t>85</w:t>
            </w:r>
          </w:p>
        </w:tc>
        <w:tc>
          <w:tcPr>
            <w:tcW w:w="0" w:type="auto"/>
            <w:vAlign w:val="bottom"/>
          </w:tcPr>
          <w:p w14:paraId="767CEA31" w14:textId="77777777" w:rsidR="00C32BCC" w:rsidRPr="00470FD8" w:rsidRDefault="00C32BCC" w:rsidP="00C32BCC">
            <w:pPr>
              <w:pStyle w:val="Footer"/>
              <w:tabs>
                <w:tab w:val="clear" w:pos="4320"/>
                <w:tab w:val="clear" w:pos="8640"/>
              </w:tabs>
              <w:jc w:val="right"/>
              <w:rPr>
                <w:rFonts w:ascii="Arial" w:hAnsi="Arial" w:cs="Arial"/>
                <w:b/>
                <w:bCs/>
                <w:color w:val="000000" w:themeColor="text1"/>
                <w:sz w:val="18"/>
                <w:szCs w:val="18"/>
              </w:rPr>
            </w:pPr>
            <w:r w:rsidRPr="00470FD8">
              <w:rPr>
                <w:rFonts w:ascii="Arial" w:hAnsi="Arial" w:cs="Arial"/>
                <w:b/>
                <w:color w:val="000000" w:themeColor="text1"/>
                <w:sz w:val="18"/>
              </w:rPr>
              <w:t>2479</w:t>
            </w:r>
          </w:p>
        </w:tc>
      </w:tr>
      <w:tr w:rsidR="0063234B" w:rsidRPr="00470FD8" w14:paraId="447C3E2F" w14:textId="77777777" w:rsidTr="00363F23">
        <w:trPr>
          <w:trHeight w:val="240"/>
        </w:trPr>
        <w:tc>
          <w:tcPr>
            <w:tcW w:w="0" w:type="auto"/>
            <w:vMerge/>
          </w:tcPr>
          <w:p w14:paraId="4E733D62" w14:textId="77777777" w:rsidR="00C32BCC" w:rsidRPr="00470FD8" w:rsidRDefault="00C32BCC" w:rsidP="00C32BCC">
            <w:pPr>
              <w:pStyle w:val="Footer"/>
              <w:tabs>
                <w:tab w:val="clear" w:pos="4320"/>
                <w:tab w:val="clear" w:pos="8640"/>
              </w:tabs>
              <w:rPr>
                <w:rFonts w:ascii="Arial" w:hAnsi="Arial" w:cs="Arial"/>
                <w:bCs/>
                <w:color w:val="000000" w:themeColor="text1"/>
                <w:sz w:val="18"/>
                <w:szCs w:val="18"/>
              </w:rPr>
            </w:pPr>
          </w:p>
        </w:tc>
        <w:tc>
          <w:tcPr>
            <w:tcW w:w="2271" w:type="dxa"/>
            <w:vMerge/>
            <w:vAlign w:val="center"/>
          </w:tcPr>
          <w:p w14:paraId="3606A794" w14:textId="77777777" w:rsidR="00C32BCC" w:rsidRPr="00470FD8" w:rsidRDefault="00C32BCC" w:rsidP="00C32BCC">
            <w:pPr>
              <w:pStyle w:val="Footer"/>
              <w:tabs>
                <w:tab w:val="clear" w:pos="4320"/>
                <w:tab w:val="clear" w:pos="8640"/>
              </w:tabs>
              <w:jc w:val="both"/>
              <w:rPr>
                <w:rFonts w:ascii="Arial" w:hAnsi="Arial" w:cs="Arial"/>
                <w:bCs/>
                <w:color w:val="000000" w:themeColor="text1"/>
                <w:sz w:val="18"/>
                <w:szCs w:val="18"/>
              </w:rPr>
            </w:pPr>
          </w:p>
        </w:tc>
        <w:tc>
          <w:tcPr>
            <w:tcW w:w="2175" w:type="dxa"/>
            <w:vAlign w:val="bottom"/>
          </w:tcPr>
          <w:p w14:paraId="38579D7A" w14:textId="77777777" w:rsidR="00C32BCC" w:rsidRPr="00470FD8" w:rsidRDefault="00C32BCC" w:rsidP="00C32BCC">
            <w:pPr>
              <w:pStyle w:val="Footer"/>
              <w:tabs>
                <w:tab w:val="clear" w:pos="4320"/>
                <w:tab w:val="clear" w:pos="8640"/>
              </w:tabs>
              <w:jc w:val="both"/>
              <w:rPr>
                <w:rFonts w:ascii="Arial" w:hAnsi="Arial" w:cs="Arial"/>
                <w:bCs/>
                <w:color w:val="000000" w:themeColor="text1"/>
                <w:sz w:val="18"/>
                <w:szCs w:val="18"/>
              </w:rPr>
            </w:pPr>
            <w:r w:rsidRPr="00470FD8">
              <w:rPr>
                <w:rFonts w:ascii="Arial" w:hAnsi="Arial" w:cs="Arial"/>
                <w:color w:val="000000" w:themeColor="text1"/>
                <w:sz w:val="18"/>
              </w:rPr>
              <w:t>Massewae</w:t>
            </w:r>
          </w:p>
        </w:tc>
        <w:tc>
          <w:tcPr>
            <w:tcW w:w="2049" w:type="dxa"/>
            <w:vAlign w:val="bottom"/>
          </w:tcPr>
          <w:p w14:paraId="14411A74" w14:textId="77777777" w:rsidR="00C32BCC" w:rsidRPr="00470FD8" w:rsidRDefault="00C32BCC" w:rsidP="00C32BCC">
            <w:pPr>
              <w:pStyle w:val="Footer"/>
              <w:tabs>
                <w:tab w:val="clear" w:pos="4320"/>
                <w:tab w:val="clear" w:pos="8640"/>
              </w:tabs>
              <w:jc w:val="right"/>
              <w:rPr>
                <w:rFonts w:ascii="Arial" w:hAnsi="Arial" w:cs="Arial"/>
                <w:bCs/>
                <w:color w:val="000000" w:themeColor="text1"/>
                <w:sz w:val="18"/>
                <w:szCs w:val="18"/>
              </w:rPr>
            </w:pPr>
            <w:r w:rsidRPr="00470FD8">
              <w:rPr>
                <w:rFonts w:ascii="Arial" w:hAnsi="Arial" w:cs="Arial"/>
                <w:color w:val="000000" w:themeColor="text1"/>
                <w:sz w:val="18"/>
              </w:rPr>
              <w:t>1664</w:t>
            </w:r>
          </w:p>
        </w:tc>
        <w:tc>
          <w:tcPr>
            <w:tcW w:w="0" w:type="auto"/>
            <w:vAlign w:val="bottom"/>
          </w:tcPr>
          <w:p w14:paraId="20A09269" w14:textId="77777777" w:rsidR="00C32BCC" w:rsidRPr="00470FD8" w:rsidRDefault="00C32BCC" w:rsidP="00C32BCC">
            <w:pPr>
              <w:pStyle w:val="Footer"/>
              <w:tabs>
                <w:tab w:val="clear" w:pos="4320"/>
                <w:tab w:val="clear" w:pos="8640"/>
              </w:tabs>
              <w:jc w:val="right"/>
              <w:rPr>
                <w:rFonts w:ascii="Arial" w:hAnsi="Arial" w:cs="Arial"/>
                <w:bCs/>
                <w:color w:val="000000" w:themeColor="text1"/>
                <w:sz w:val="18"/>
                <w:szCs w:val="18"/>
              </w:rPr>
            </w:pPr>
            <w:r w:rsidRPr="00470FD8">
              <w:rPr>
                <w:rFonts w:ascii="Arial" w:hAnsi="Arial" w:cs="Arial"/>
                <w:color w:val="000000" w:themeColor="text1"/>
                <w:sz w:val="18"/>
              </w:rPr>
              <w:t>1791</w:t>
            </w:r>
          </w:p>
        </w:tc>
        <w:tc>
          <w:tcPr>
            <w:tcW w:w="0" w:type="auto"/>
            <w:vAlign w:val="bottom"/>
          </w:tcPr>
          <w:p w14:paraId="4B1D7772" w14:textId="77777777" w:rsidR="00C32BCC" w:rsidRPr="00470FD8" w:rsidRDefault="00C32BCC" w:rsidP="00C32BCC">
            <w:pPr>
              <w:pStyle w:val="Footer"/>
              <w:tabs>
                <w:tab w:val="clear" w:pos="4320"/>
                <w:tab w:val="clear" w:pos="8640"/>
              </w:tabs>
              <w:jc w:val="right"/>
              <w:rPr>
                <w:rFonts w:ascii="Arial" w:hAnsi="Arial" w:cs="Arial"/>
                <w:b/>
                <w:bCs/>
                <w:color w:val="000000" w:themeColor="text1"/>
                <w:sz w:val="18"/>
                <w:szCs w:val="18"/>
              </w:rPr>
            </w:pPr>
            <w:r w:rsidRPr="00470FD8">
              <w:rPr>
                <w:rFonts w:ascii="Arial" w:hAnsi="Arial" w:cs="Arial"/>
                <w:b/>
                <w:color w:val="000000" w:themeColor="text1"/>
                <w:sz w:val="18"/>
              </w:rPr>
              <w:t>3455</w:t>
            </w:r>
          </w:p>
        </w:tc>
      </w:tr>
      <w:tr w:rsidR="0063234B" w:rsidRPr="00470FD8" w14:paraId="34210C6F" w14:textId="77777777" w:rsidTr="00363F23">
        <w:trPr>
          <w:trHeight w:val="240"/>
        </w:trPr>
        <w:tc>
          <w:tcPr>
            <w:tcW w:w="0" w:type="auto"/>
            <w:vMerge/>
          </w:tcPr>
          <w:p w14:paraId="6D6A6EE2" w14:textId="77777777" w:rsidR="00C32BCC" w:rsidRPr="00470FD8" w:rsidRDefault="00C32BCC" w:rsidP="00C32BCC">
            <w:pPr>
              <w:pStyle w:val="Footer"/>
              <w:tabs>
                <w:tab w:val="clear" w:pos="4320"/>
                <w:tab w:val="clear" w:pos="8640"/>
              </w:tabs>
              <w:rPr>
                <w:rFonts w:ascii="Arial" w:hAnsi="Arial" w:cs="Arial"/>
                <w:bCs/>
                <w:color w:val="000000" w:themeColor="text1"/>
                <w:sz w:val="18"/>
                <w:szCs w:val="18"/>
              </w:rPr>
            </w:pPr>
          </w:p>
        </w:tc>
        <w:tc>
          <w:tcPr>
            <w:tcW w:w="2271" w:type="dxa"/>
            <w:vMerge/>
            <w:vAlign w:val="center"/>
          </w:tcPr>
          <w:p w14:paraId="272CBDD4" w14:textId="77777777" w:rsidR="00C32BCC" w:rsidRPr="00470FD8" w:rsidRDefault="00C32BCC" w:rsidP="00C32BCC">
            <w:pPr>
              <w:pStyle w:val="Footer"/>
              <w:tabs>
                <w:tab w:val="clear" w:pos="4320"/>
                <w:tab w:val="clear" w:pos="8640"/>
              </w:tabs>
              <w:jc w:val="both"/>
              <w:rPr>
                <w:rFonts w:ascii="Arial" w:hAnsi="Arial" w:cs="Arial"/>
                <w:bCs/>
                <w:color w:val="000000" w:themeColor="text1"/>
                <w:sz w:val="18"/>
                <w:szCs w:val="18"/>
              </w:rPr>
            </w:pPr>
          </w:p>
        </w:tc>
        <w:tc>
          <w:tcPr>
            <w:tcW w:w="2175" w:type="dxa"/>
            <w:vAlign w:val="bottom"/>
          </w:tcPr>
          <w:p w14:paraId="7A7B2CE1" w14:textId="77777777" w:rsidR="00C32BCC" w:rsidRPr="00470FD8" w:rsidRDefault="00C32BCC" w:rsidP="00C32BCC">
            <w:pPr>
              <w:pStyle w:val="Footer"/>
              <w:tabs>
                <w:tab w:val="clear" w:pos="4320"/>
                <w:tab w:val="clear" w:pos="8640"/>
              </w:tabs>
              <w:jc w:val="both"/>
              <w:rPr>
                <w:rFonts w:ascii="Arial" w:hAnsi="Arial" w:cs="Arial"/>
                <w:bCs/>
                <w:color w:val="000000" w:themeColor="text1"/>
                <w:sz w:val="18"/>
                <w:szCs w:val="18"/>
              </w:rPr>
            </w:pPr>
            <w:r w:rsidRPr="00470FD8">
              <w:rPr>
                <w:rFonts w:ascii="Arial" w:hAnsi="Arial" w:cs="Arial"/>
                <w:color w:val="000000" w:themeColor="text1"/>
                <w:sz w:val="18"/>
              </w:rPr>
              <w:t>Paria</w:t>
            </w:r>
          </w:p>
        </w:tc>
        <w:tc>
          <w:tcPr>
            <w:tcW w:w="2049" w:type="dxa"/>
            <w:vAlign w:val="bottom"/>
          </w:tcPr>
          <w:p w14:paraId="62759CC9" w14:textId="77777777" w:rsidR="00C32BCC" w:rsidRPr="00470FD8" w:rsidRDefault="00C32BCC" w:rsidP="00C32BCC">
            <w:pPr>
              <w:pStyle w:val="Footer"/>
              <w:tabs>
                <w:tab w:val="clear" w:pos="4320"/>
                <w:tab w:val="clear" w:pos="8640"/>
              </w:tabs>
              <w:jc w:val="right"/>
              <w:rPr>
                <w:rFonts w:ascii="Arial" w:hAnsi="Arial" w:cs="Arial"/>
                <w:bCs/>
                <w:color w:val="000000" w:themeColor="text1"/>
                <w:sz w:val="18"/>
                <w:szCs w:val="18"/>
              </w:rPr>
            </w:pPr>
            <w:r w:rsidRPr="00470FD8">
              <w:rPr>
                <w:rFonts w:ascii="Arial" w:hAnsi="Arial" w:cs="Arial"/>
                <w:color w:val="000000" w:themeColor="text1"/>
                <w:sz w:val="18"/>
              </w:rPr>
              <w:t>1527</w:t>
            </w:r>
          </w:p>
        </w:tc>
        <w:tc>
          <w:tcPr>
            <w:tcW w:w="0" w:type="auto"/>
            <w:vAlign w:val="bottom"/>
          </w:tcPr>
          <w:p w14:paraId="550CBE55" w14:textId="77777777" w:rsidR="00C32BCC" w:rsidRPr="00470FD8" w:rsidRDefault="00C32BCC" w:rsidP="00C32BCC">
            <w:pPr>
              <w:pStyle w:val="Footer"/>
              <w:tabs>
                <w:tab w:val="clear" w:pos="4320"/>
                <w:tab w:val="clear" w:pos="8640"/>
              </w:tabs>
              <w:jc w:val="right"/>
              <w:rPr>
                <w:rFonts w:ascii="Arial" w:hAnsi="Arial" w:cs="Arial"/>
                <w:bCs/>
                <w:color w:val="000000" w:themeColor="text1"/>
                <w:sz w:val="18"/>
                <w:szCs w:val="18"/>
              </w:rPr>
            </w:pPr>
            <w:r w:rsidRPr="00470FD8">
              <w:rPr>
                <w:rFonts w:ascii="Arial" w:hAnsi="Arial" w:cs="Arial"/>
                <w:color w:val="000000" w:themeColor="text1"/>
                <w:sz w:val="18"/>
              </w:rPr>
              <w:t>1644</w:t>
            </w:r>
          </w:p>
        </w:tc>
        <w:tc>
          <w:tcPr>
            <w:tcW w:w="0" w:type="auto"/>
            <w:vAlign w:val="bottom"/>
          </w:tcPr>
          <w:p w14:paraId="64EEB19F" w14:textId="77777777" w:rsidR="00C32BCC" w:rsidRPr="00470FD8" w:rsidRDefault="00C32BCC" w:rsidP="00C32BCC">
            <w:pPr>
              <w:pStyle w:val="Footer"/>
              <w:tabs>
                <w:tab w:val="clear" w:pos="4320"/>
                <w:tab w:val="clear" w:pos="8640"/>
              </w:tabs>
              <w:jc w:val="right"/>
              <w:rPr>
                <w:rFonts w:ascii="Arial" w:hAnsi="Arial" w:cs="Arial"/>
                <w:b/>
                <w:bCs/>
                <w:color w:val="000000" w:themeColor="text1"/>
                <w:sz w:val="18"/>
                <w:szCs w:val="18"/>
              </w:rPr>
            </w:pPr>
            <w:r w:rsidRPr="00470FD8">
              <w:rPr>
                <w:rFonts w:ascii="Arial" w:hAnsi="Arial" w:cs="Arial"/>
                <w:b/>
                <w:color w:val="000000" w:themeColor="text1"/>
                <w:sz w:val="18"/>
              </w:rPr>
              <w:t>3171</w:t>
            </w:r>
          </w:p>
        </w:tc>
      </w:tr>
      <w:tr w:rsidR="0063234B" w:rsidRPr="00470FD8" w14:paraId="70BAB0E3" w14:textId="77777777" w:rsidTr="00363F23">
        <w:trPr>
          <w:trHeight w:val="240"/>
        </w:trPr>
        <w:tc>
          <w:tcPr>
            <w:tcW w:w="0" w:type="auto"/>
            <w:vMerge/>
          </w:tcPr>
          <w:p w14:paraId="72E6D8D6" w14:textId="77777777" w:rsidR="00C32BCC" w:rsidRPr="00470FD8" w:rsidRDefault="00C32BCC" w:rsidP="00C32BCC">
            <w:pPr>
              <w:pStyle w:val="Footer"/>
              <w:tabs>
                <w:tab w:val="clear" w:pos="4320"/>
                <w:tab w:val="clear" w:pos="8640"/>
              </w:tabs>
              <w:rPr>
                <w:rFonts w:ascii="Arial" w:hAnsi="Arial" w:cs="Arial"/>
                <w:bCs/>
                <w:color w:val="000000" w:themeColor="text1"/>
                <w:sz w:val="18"/>
                <w:szCs w:val="18"/>
              </w:rPr>
            </w:pPr>
          </w:p>
        </w:tc>
        <w:tc>
          <w:tcPr>
            <w:tcW w:w="2271" w:type="dxa"/>
            <w:vAlign w:val="center"/>
          </w:tcPr>
          <w:p w14:paraId="1D1973C5" w14:textId="77777777" w:rsidR="00C32BCC" w:rsidRPr="00470FD8" w:rsidRDefault="00C32BCC" w:rsidP="00C32BCC">
            <w:pPr>
              <w:pStyle w:val="Footer"/>
              <w:tabs>
                <w:tab w:val="clear" w:pos="4320"/>
                <w:tab w:val="clear" w:pos="8640"/>
              </w:tabs>
              <w:jc w:val="both"/>
              <w:rPr>
                <w:rFonts w:ascii="Arial" w:hAnsi="Arial" w:cs="Arial"/>
                <w:bCs/>
                <w:color w:val="000000" w:themeColor="text1"/>
                <w:sz w:val="18"/>
                <w:szCs w:val="18"/>
              </w:rPr>
            </w:pPr>
            <w:r w:rsidRPr="00470FD8">
              <w:rPr>
                <w:rFonts w:ascii="Arial" w:hAnsi="Arial" w:cs="Arial"/>
                <w:bCs/>
                <w:color w:val="000000" w:themeColor="text1"/>
                <w:sz w:val="18"/>
                <w:szCs w:val="18"/>
              </w:rPr>
              <w:t>Cempa</w:t>
            </w:r>
          </w:p>
        </w:tc>
        <w:tc>
          <w:tcPr>
            <w:tcW w:w="2175" w:type="dxa"/>
            <w:vAlign w:val="bottom"/>
          </w:tcPr>
          <w:p w14:paraId="747B00F0" w14:textId="77777777" w:rsidR="00C32BCC" w:rsidRPr="00470FD8" w:rsidRDefault="00C32BCC" w:rsidP="00C32BC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Salipolo</w:t>
            </w:r>
          </w:p>
        </w:tc>
        <w:tc>
          <w:tcPr>
            <w:tcW w:w="2049" w:type="dxa"/>
            <w:vAlign w:val="bottom"/>
          </w:tcPr>
          <w:p w14:paraId="2DDFF61E" w14:textId="77777777" w:rsidR="00C32BCC" w:rsidRPr="00470FD8" w:rsidRDefault="00C32BCC" w:rsidP="00C32BCC">
            <w:pPr>
              <w:pStyle w:val="Footer"/>
              <w:tabs>
                <w:tab w:val="clear" w:pos="4320"/>
                <w:tab w:val="clear" w:pos="8640"/>
              </w:tabs>
              <w:jc w:val="right"/>
              <w:rPr>
                <w:rFonts w:ascii="Arial" w:hAnsi="Arial" w:cs="Arial"/>
                <w:color w:val="000000" w:themeColor="text1"/>
                <w:sz w:val="18"/>
              </w:rPr>
            </w:pPr>
            <w:r w:rsidRPr="00470FD8">
              <w:rPr>
                <w:rFonts w:ascii="Arial" w:hAnsi="Arial" w:cs="Arial"/>
                <w:color w:val="000000" w:themeColor="text1"/>
                <w:sz w:val="18"/>
              </w:rPr>
              <w:t>856</w:t>
            </w:r>
          </w:p>
        </w:tc>
        <w:tc>
          <w:tcPr>
            <w:tcW w:w="0" w:type="auto"/>
            <w:vAlign w:val="bottom"/>
          </w:tcPr>
          <w:p w14:paraId="03F1AB5A" w14:textId="77777777" w:rsidR="00C32BCC" w:rsidRPr="00470FD8" w:rsidRDefault="00C32BCC" w:rsidP="00C32BCC">
            <w:pPr>
              <w:pStyle w:val="Footer"/>
              <w:tabs>
                <w:tab w:val="clear" w:pos="4320"/>
                <w:tab w:val="clear" w:pos="8640"/>
              </w:tabs>
              <w:jc w:val="right"/>
              <w:rPr>
                <w:rFonts w:ascii="Arial" w:hAnsi="Arial" w:cs="Arial"/>
                <w:color w:val="000000" w:themeColor="text1"/>
                <w:sz w:val="18"/>
              </w:rPr>
            </w:pPr>
            <w:r w:rsidRPr="00470FD8">
              <w:rPr>
                <w:rFonts w:ascii="Arial" w:hAnsi="Arial" w:cs="Arial"/>
                <w:color w:val="000000" w:themeColor="text1"/>
                <w:sz w:val="18"/>
              </w:rPr>
              <w:t>843</w:t>
            </w:r>
          </w:p>
        </w:tc>
        <w:tc>
          <w:tcPr>
            <w:tcW w:w="0" w:type="auto"/>
            <w:vAlign w:val="bottom"/>
          </w:tcPr>
          <w:p w14:paraId="694755FD" w14:textId="77777777" w:rsidR="00C32BCC" w:rsidRPr="00470FD8" w:rsidRDefault="00C32BCC" w:rsidP="00C32BCC">
            <w:pPr>
              <w:pStyle w:val="Footer"/>
              <w:tabs>
                <w:tab w:val="clear" w:pos="4320"/>
                <w:tab w:val="clear" w:pos="8640"/>
              </w:tabs>
              <w:jc w:val="right"/>
              <w:rPr>
                <w:rFonts w:ascii="Arial" w:hAnsi="Arial" w:cs="Arial"/>
                <w:b/>
                <w:color w:val="000000" w:themeColor="text1"/>
                <w:sz w:val="18"/>
              </w:rPr>
            </w:pPr>
            <w:r w:rsidRPr="00470FD8">
              <w:rPr>
                <w:rFonts w:ascii="Arial" w:hAnsi="Arial" w:cs="Arial"/>
                <w:b/>
                <w:color w:val="000000" w:themeColor="text1"/>
                <w:sz w:val="18"/>
              </w:rPr>
              <w:t>1699</w:t>
            </w:r>
          </w:p>
        </w:tc>
      </w:tr>
      <w:tr w:rsidR="0063234B" w:rsidRPr="00470FD8" w14:paraId="52025EB3" w14:textId="77777777" w:rsidTr="00363F23">
        <w:trPr>
          <w:trHeight w:val="87"/>
        </w:trPr>
        <w:tc>
          <w:tcPr>
            <w:tcW w:w="0" w:type="auto"/>
            <w:vAlign w:val="center"/>
          </w:tcPr>
          <w:p w14:paraId="4520D679" w14:textId="77777777" w:rsidR="00C32BCC" w:rsidRPr="00470FD8" w:rsidRDefault="00C32BCC" w:rsidP="00C32BCC">
            <w:pPr>
              <w:pStyle w:val="Footer"/>
              <w:tabs>
                <w:tab w:val="clear" w:pos="4320"/>
                <w:tab w:val="clear" w:pos="8640"/>
              </w:tabs>
              <w:rPr>
                <w:rFonts w:ascii="Arial" w:hAnsi="Arial" w:cs="Arial"/>
                <w:b/>
                <w:bCs/>
                <w:color w:val="000000" w:themeColor="text1"/>
                <w:sz w:val="18"/>
                <w:szCs w:val="18"/>
              </w:rPr>
            </w:pPr>
            <w:r w:rsidRPr="00470FD8">
              <w:rPr>
                <w:rFonts w:ascii="Arial" w:hAnsi="Arial" w:cs="Arial"/>
                <w:b/>
                <w:bCs/>
                <w:color w:val="000000" w:themeColor="text1"/>
                <w:sz w:val="18"/>
                <w:szCs w:val="18"/>
              </w:rPr>
              <w:t>TOTAL</w:t>
            </w:r>
          </w:p>
        </w:tc>
        <w:tc>
          <w:tcPr>
            <w:tcW w:w="2271" w:type="dxa"/>
            <w:vAlign w:val="center"/>
          </w:tcPr>
          <w:p w14:paraId="17D0A9EA" w14:textId="77777777" w:rsidR="00C32BCC" w:rsidRPr="00470FD8" w:rsidRDefault="0059768F" w:rsidP="00C32BCC">
            <w:pPr>
              <w:pStyle w:val="Footer"/>
              <w:tabs>
                <w:tab w:val="clear" w:pos="4320"/>
                <w:tab w:val="clear" w:pos="8640"/>
              </w:tabs>
              <w:jc w:val="right"/>
              <w:rPr>
                <w:rFonts w:ascii="Arial" w:hAnsi="Arial" w:cs="Arial"/>
                <w:b/>
                <w:bCs/>
                <w:color w:val="000000" w:themeColor="text1"/>
                <w:sz w:val="18"/>
                <w:szCs w:val="18"/>
              </w:rPr>
            </w:pPr>
            <w:r w:rsidRPr="00470FD8">
              <w:rPr>
                <w:rFonts w:ascii="Arial" w:hAnsi="Arial" w:cs="Arial"/>
                <w:b/>
                <w:bCs/>
                <w:color w:val="000000" w:themeColor="text1"/>
                <w:sz w:val="18"/>
                <w:szCs w:val="18"/>
              </w:rPr>
              <w:t>10</w:t>
            </w:r>
          </w:p>
        </w:tc>
        <w:tc>
          <w:tcPr>
            <w:tcW w:w="2175" w:type="dxa"/>
            <w:vAlign w:val="center"/>
          </w:tcPr>
          <w:p w14:paraId="3B133433" w14:textId="77777777" w:rsidR="00C32BCC" w:rsidRPr="00470FD8" w:rsidRDefault="00C32BCC" w:rsidP="00C32BCC">
            <w:pPr>
              <w:pStyle w:val="Footer"/>
              <w:tabs>
                <w:tab w:val="clear" w:pos="4320"/>
                <w:tab w:val="clear" w:pos="8640"/>
              </w:tabs>
              <w:jc w:val="right"/>
              <w:rPr>
                <w:rFonts w:ascii="Arial" w:hAnsi="Arial" w:cs="Arial"/>
                <w:b/>
                <w:bCs/>
                <w:color w:val="000000" w:themeColor="text1"/>
                <w:sz w:val="18"/>
                <w:szCs w:val="18"/>
              </w:rPr>
            </w:pPr>
            <w:r w:rsidRPr="00470FD8">
              <w:rPr>
                <w:rFonts w:ascii="Arial" w:hAnsi="Arial" w:cs="Arial"/>
                <w:b/>
                <w:bCs/>
                <w:color w:val="000000" w:themeColor="text1"/>
                <w:sz w:val="18"/>
                <w:szCs w:val="18"/>
              </w:rPr>
              <w:t>15</w:t>
            </w:r>
          </w:p>
        </w:tc>
        <w:tc>
          <w:tcPr>
            <w:tcW w:w="2049" w:type="dxa"/>
            <w:vAlign w:val="center"/>
          </w:tcPr>
          <w:p w14:paraId="6AC65939" w14:textId="77777777" w:rsidR="00C32BCC" w:rsidRPr="00470FD8" w:rsidRDefault="00C32BCC" w:rsidP="00C32BCC">
            <w:pPr>
              <w:pStyle w:val="Footer"/>
              <w:tabs>
                <w:tab w:val="clear" w:pos="4320"/>
                <w:tab w:val="clear" w:pos="8640"/>
              </w:tabs>
              <w:jc w:val="right"/>
              <w:rPr>
                <w:rFonts w:ascii="Arial" w:hAnsi="Arial" w:cs="Arial"/>
                <w:b/>
                <w:bCs/>
                <w:color w:val="000000" w:themeColor="text1"/>
                <w:sz w:val="18"/>
                <w:szCs w:val="18"/>
              </w:rPr>
            </w:pPr>
            <w:r w:rsidRPr="00470FD8">
              <w:rPr>
                <w:rFonts w:ascii="Arial" w:hAnsi="Arial" w:cs="Arial"/>
                <w:b/>
                <w:bCs/>
                <w:color w:val="000000" w:themeColor="text1"/>
                <w:sz w:val="18"/>
                <w:szCs w:val="18"/>
              </w:rPr>
              <w:t>13.</w:t>
            </w:r>
            <w:r w:rsidR="0063234B" w:rsidRPr="00470FD8">
              <w:rPr>
                <w:rFonts w:ascii="Arial" w:hAnsi="Arial" w:cs="Arial"/>
                <w:b/>
                <w:bCs/>
                <w:color w:val="000000" w:themeColor="text1"/>
                <w:sz w:val="18"/>
                <w:szCs w:val="18"/>
              </w:rPr>
              <w:t>4</w:t>
            </w:r>
            <w:r w:rsidR="00C967C0" w:rsidRPr="00470FD8">
              <w:rPr>
                <w:rFonts w:ascii="Arial" w:hAnsi="Arial" w:cs="Arial"/>
                <w:b/>
                <w:bCs/>
                <w:color w:val="000000" w:themeColor="text1"/>
                <w:sz w:val="18"/>
                <w:szCs w:val="18"/>
              </w:rPr>
              <w:t>68</w:t>
            </w:r>
          </w:p>
        </w:tc>
        <w:tc>
          <w:tcPr>
            <w:tcW w:w="0" w:type="auto"/>
            <w:vAlign w:val="center"/>
          </w:tcPr>
          <w:p w14:paraId="5659D199" w14:textId="77777777" w:rsidR="00C32BCC" w:rsidRPr="00470FD8" w:rsidRDefault="00C32BCC" w:rsidP="00C32BCC">
            <w:pPr>
              <w:pStyle w:val="Footer"/>
              <w:tabs>
                <w:tab w:val="clear" w:pos="4320"/>
                <w:tab w:val="clear" w:pos="8640"/>
              </w:tabs>
              <w:jc w:val="right"/>
              <w:rPr>
                <w:rFonts w:ascii="Arial" w:hAnsi="Arial" w:cs="Arial"/>
                <w:b/>
                <w:bCs/>
                <w:color w:val="000000" w:themeColor="text1"/>
                <w:sz w:val="18"/>
                <w:szCs w:val="18"/>
              </w:rPr>
            </w:pPr>
            <w:r w:rsidRPr="00470FD8">
              <w:rPr>
                <w:rFonts w:ascii="Arial" w:hAnsi="Arial" w:cs="Arial"/>
                <w:b/>
                <w:bCs/>
                <w:color w:val="000000" w:themeColor="text1"/>
                <w:sz w:val="18"/>
                <w:szCs w:val="18"/>
              </w:rPr>
              <w:t>1</w:t>
            </w:r>
            <w:r w:rsidR="00047146" w:rsidRPr="00470FD8">
              <w:rPr>
                <w:rFonts w:ascii="Arial" w:hAnsi="Arial" w:cs="Arial"/>
                <w:b/>
                <w:bCs/>
                <w:color w:val="000000" w:themeColor="text1"/>
                <w:sz w:val="18"/>
                <w:szCs w:val="18"/>
              </w:rPr>
              <w:t>3</w:t>
            </w:r>
            <w:r w:rsidRPr="00470FD8">
              <w:rPr>
                <w:rFonts w:ascii="Arial" w:hAnsi="Arial" w:cs="Arial"/>
                <w:b/>
                <w:bCs/>
                <w:color w:val="000000" w:themeColor="text1"/>
                <w:sz w:val="18"/>
                <w:szCs w:val="18"/>
              </w:rPr>
              <w:t>.</w:t>
            </w:r>
            <w:r w:rsidR="00D158E8" w:rsidRPr="00470FD8">
              <w:rPr>
                <w:rFonts w:ascii="Arial" w:hAnsi="Arial" w:cs="Arial"/>
                <w:b/>
                <w:bCs/>
                <w:color w:val="000000" w:themeColor="text1"/>
                <w:sz w:val="18"/>
                <w:szCs w:val="18"/>
              </w:rPr>
              <w:t>6</w:t>
            </w:r>
            <w:r w:rsidR="00C967C0" w:rsidRPr="00470FD8">
              <w:rPr>
                <w:rFonts w:ascii="Arial" w:hAnsi="Arial" w:cs="Arial"/>
                <w:b/>
                <w:bCs/>
                <w:color w:val="000000" w:themeColor="text1"/>
                <w:sz w:val="18"/>
                <w:szCs w:val="18"/>
              </w:rPr>
              <w:t>75</w:t>
            </w:r>
          </w:p>
        </w:tc>
        <w:tc>
          <w:tcPr>
            <w:tcW w:w="0" w:type="auto"/>
            <w:vAlign w:val="center"/>
          </w:tcPr>
          <w:p w14:paraId="4ECAB804" w14:textId="77777777" w:rsidR="00C32BCC" w:rsidRPr="00470FD8" w:rsidRDefault="00C32BCC" w:rsidP="00C32BCC">
            <w:pPr>
              <w:pStyle w:val="Footer"/>
              <w:tabs>
                <w:tab w:val="clear" w:pos="4320"/>
                <w:tab w:val="clear" w:pos="8640"/>
              </w:tabs>
              <w:jc w:val="right"/>
              <w:rPr>
                <w:rFonts w:ascii="Arial" w:hAnsi="Arial" w:cs="Arial"/>
                <w:b/>
                <w:bCs/>
                <w:color w:val="000000" w:themeColor="text1"/>
                <w:sz w:val="18"/>
                <w:szCs w:val="18"/>
              </w:rPr>
            </w:pPr>
            <w:r w:rsidRPr="00470FD8">
              <w:rPr>
                <w:rFonts w:ascii="Arial" w:hAnsi="Arial" w:cs="Arial"/>
                <w:b/>
                <w:bCs/>
                <w:color w:val="000000" w:themeColor="text1"/>
                <w:sz w:val="18"/>
                <w:szCs w:val="18"/>
              </w:rPr>
              <w:t>27.</w:t>
            </w:r>
            <w:r w:rsidR="0063234B" w:rsidRPr="00470FD8">
              <w:rPr>
                <w:rFonts w:ascii="Arial" w:hAnsi="Arial" w:cs="Arial"/>
                <w:b/>
                <w:bCs/>
                <w:color w:val="000000" w:themeColor="text1"/>
                <w:sz w:val="18"/>
                <w:szCs w:val="18"/>
              </w:rPr>
              <w:t>1</w:t>
            </w:r>
            <w:r w:rsidR="00C967C0" w:rsidRPr="00470FD8">
              <w:rPr>
                <w:rFonts w:ascii="Arial" w:hAnsi="Arial" w:cs="Arial"/>
                <w:b/>
                <w:bCs/>
                <w:color w:val="000000" w:themeColor="text1"/>
                <w:sz w:val="18"/>
                <w:szCs w:val="18"/>
              </w:rPr>
              <w:t>43</w:t>
            </w:r>
          </w:p>
        </w:tc>
      </w:tr>
    </w:tbl>
    <w:p w14:paraId="3FF7CC6C" w14:textId="5C90149F" w:rsidR="0033514C" w:rsidRPr="00470FD8" w:rsidRDefault="0033514C" w:rsidP="0033514C">
      <w:pPr>
        <w:spacing w:after="120"/>
        <w:jc w:val="both"/>
        <w:rPr>
          <w:rFonts w:ascii="Arial" w:hAnsi="Arial" w:cs="Arial"/>
          <w:i/>
          <w:color w:val="000000" w:themeColor="text1"/>
          <w:sz w:val="18"/>
          <w:szCs w:val="20"/>
        </w:rPr>
      </w:pPr>
      <w:r w:rsidRPr="00470FD8">
        <w:rPr>
          <w:rFonts w:ascii="Arial" w:hAnsi="Arial" w:cs="Arial"/>
          <w:i/>
          <w:color w:val="000000" w:themeColor="text1"/>
          <w:sz w:val="18"/>
          <w:szCs w:val="20"/>
        </w:rPr>
        <w:t>S</w:t>
      </w:r>
      <w:r w:rsidR="003F78B6" w:rsidRPr="00470FD8">
        <w:rPr>
          <w:rFonts w:ascii="Arial" w:hAnsi="Arial" w:cs="Arial"/>
          <w:i/>
          <w:color w:val="000000" w:themeColor="text1"/>
          <w:sz w:val="18"/>
          <w:szCs w:val="20"/>
        </w:rPr>
        <w:t>ource</w:t>
      </w:r>
      <w:r w:rsidRPr="00470FD8">
        <w:rPr>
          <w:rFonts w:ascii="Arial" w:hAnsi="Arial" w:cs="Arial"/>
          <w:i/>
          <w:color w:val="000000" w:themeColor="text1"/>
          <w:sz w:val="18"/>
          <w:szCs w:val="20"/>
        </w:rPr>
        <w:t xml:space="preserve">: </w:t>
      </w:r>
      <w:r w:rsidR="003F78B6" w:rsidRPr="00470FD8">
        <w:rPr>
          <w:rFonts w:ascii="Arial" w:hAnsi="Arial" w:cs="Arial"/>
          <w:i/>
          <w:color w:val="000000" w:themeColor="text1"/>
          <w:sz w:val="18"/>
          <w:szCs w:val="20"/>
        </w:rPr>
        <w:t>Secondary Data Processing</w:t>
      </w:r>
      <w:r w:rsidRPr="00470FD8">
        <w:rPr>
          <w:rStyle w:val="FootnoteReference"/>
          <w:rFonts w:ascii="Arial" w:hAnsi="Arial" w:cs="Arial"/>
          <w:i/>
          <w:color w:val="000000" w:themeColor="text1"/>
          <w:sz w:val="18"/>
          <w:szCs w:val="20"/>
        </w:rPr>
        <w:footnoteReference w:id="23"/>
      </w:r>
    </w:p>
    <w:p w14:paraId="206A2B72" w14:textId="66431DD6" w:rsidR="0033514C" w:rsidRPr="00470FD8" w:rsidRDefault="00412369" w:rsidP="0033514C">
      <w:pPr>
        <w:spacing w:after="120"/>
        <w:jc w:val="both"/>
        <w:rPr>
          <w:rFonts w:ascii="Arial" w:hAnsi="Arial" w:cs="Arial"/>
          <w:sz w:val="20"/>
          <w:szCs w:val="20"/>
        </w:rPr>
      </w:pPr>
      <w:r w:rsidRPr="00470FD8">
        <w:rPr>
          <w:rFonts w:ascii="Arial" w:hAnsi="Arial" w:cs="Arial"/>
          <w:sz w:val="20"/>
          <w:szCs w:val="20"/>
        </w:rPr>
        <w:lastRenderedPageBreak/>
        <w:t xml:space="preserve">The </w:t>
      </w:r>
      <w:r w:rsidRPr="00470FD8">
        <w:rPr>
          <w:rFonts w:ascii="Arial" w:hAnsi="Arial" w:cs="Arial"/>
          <w:i/>
          <w:sz w:val="20"/>
          <w:szCs w:val="20"/>
        </w:rPr>
        <w:t>“</w:t>
      </w:r>
      <w:r w:rsidRPr="00470FD8">
        <w:rPr>
          <w:rFonts w:ascii="Arial" w:hAnsi="Arial" w:cs="Arial"/>
          <w:i/>
          <w:sz w:val="20"/>
        </w:rPr>
        <w:t xml:space="preserve">Community Adaptation for Forest-Food Based Management in Saddang Watershed Ecosystem” </w:t>
      </w:r>
      <w:r w:rsidRPr="00470FD8">
        <w:rPr>
          <w:rFonts w:ascii="Arial" w:hAnsi="Arial" w:cs="Arial"/>
          <w:sz w:val="20"/>
        </w:rPr>
        <w:t>program is an effort that will encourage community adaptation in the watershed area and can be replicated easily</w:t>
      </w:r>
      <w:r w:rsidR="0033514C" w:rsidRPr="00470FD8">
        <w:rPr>
          <w:rFonts w:ascii="Arial" w:hAnsi="Arial" w:cs="Arial"/>
          <w:sz w:val="20"/>
          <w:szCs w:val="20"/>
        </w:rPr>
        <w:t xml:space="preserve">. </w:t>
      </w:r>
      <w:r w:rsidRPr="00470FD8">
        <w:rPr>
          <w:rFonts w:ascii="Arial" w:hAnsi="Arial" w:cs="Arial"/>
          <w:b/>
          <w:sz w:val="20"/>
          <w:szCs w:val="20"/>
        </w:rPr>
        <w:t xml:space="preserve">The development of forest food and food diversification </w:t>
      </w:r>
      <w:r w:rsidRPr="00470FD8">
        <w:rPr>
          <w:rFonts w:ascii="Arial" w:hAnsi="Arial" w:cs="Arial"/>
          <w:sz w:val="20"/>
          <w:szCs w:val="20"/>
        </w:rPr>
        <w:t xml:space="preserve">will be able to become a pattern of livelihood adaptation of farmers by utilizing forest areas packed in a </w:t>
      </w:r>
      <w:r w:rsidRPr="00470FD8">
        <w:rPr>
          <w:rFonts w:ascii="Arial" w:hAnsi="Arial" w:cs="Arial"/>
          <w:b/>
          <w:sz w:val="20"/>
          <w:szCs w:val="20"/>
        </w:rPr>
        <w:t xml:space="preserve">Social Forestry scheme </w:t>
      </w:r>
      <w:r w:rsidRPr="00470FD8">
        <w:rPr>
          <w:rFonts w:ascii="Arial" w:hAnsi="Arial" w:cs="Arial"/>
          <w:sz w:val="20"/>
          <w:szCs w:val="20"/>
        </w:rPr>
        <w:t>to ensure sustainable forest management in the upper watershed</w:t>
      </w:r>
      <w:r w:rsidR="0033514C" w:rsidRPr="00470FD8">
        <w:rPr>
          <w:rFonts w:ascii="Arial" w:hAnsi="Arial" w:cs="Arial"/>
          <w:sz w:val="20"/>
          <w:szCs w:val="20"/>
        </w:rPr>
        <w:t xml:space="preserve">. </w:t>
      </w:r>
      <w:r w:rsidRPr="00470FD8">
        <w:rPr>
          <w:rFonts w:ascii="Arial" w:hAnsi="Arial" w:cs="Arial"/>
          <w:sz w:val="20"/>
          <w:szCs w:val="20"/>
        </w:rPr>
        <w:t xml:space="preserve">Improving coastal governance and carrying capacity in downstream areas of Saddang </w:t>
      </w:r>
      <w:r w:rsidR="00D3037E" w:rsidRPr="00470FD8">
        <w:rPr>
          <w:rFonts w:ascii="Arial" w:hAnsi="Arial" w:cs="Arial"/>
          <w:sz w:val="20"/>
          <w:szCs w:val="20"/>
        </w:rPr>
        <w:t>watershed</w:t>
      </w:r>
      <w:r w:rsidRPr="00470FD8">
        <w:rPr>
          <w:rFonts w:ascii="Arial" w:hAnsi="Arial" w:cs="Arial"/>
          <w:sz w:val="20"/>
          <w:szCs w:val="20"/>
        </w:rPr>
        <w:t xml:space="preserve"> through </w:t>
      </w:r>
      <w:r w:rsidRPr="00470FD8">
        <w:rPr>
          <w:rFonts w:ascii="Arial" w:hAnsi="Arial" w:cs="Arial"/>
          <w:b/>
          <w:sz w:val="20"/>
          <w:szCs w:val="20"/>
        </w:rPr>
        <w:t xml:space="preserve">mangrove forest rehabilitation, creative industry development, and strengthening local, women and vulnerable groups in supporting climate change adaptation are also </w:t>
      </w:r>
      <w:r w:rsidR="00D3037E" w:rsidRPr="00470FD8">
        <w:rPr>
          <w:rFonts w:ascii="Arial" w:hAnsi="Arial" w:cs="Arial"/>
          <w:b/>
          <w:sz w:val="20"/>
          <w:szCs w:val="20"/>
        </w:rPr>
        <w:t>important</w:t>
      </w:r>
      <w:r w:rsidRPr="00470FD8">
        <w:rPr>
          <w:rFonts w:ascii="Arial" w:hAnsi="Arial" w:cs="Arial"/>
          <w:b/>
          <w:sz w:val="20"/>
          <w:szCs w:val="20"/>
        </w:rPr>
        <w:t xml:space="preserve"> components of project interventions</w:t>
      </w:r>
      <w:r w:rsidR="0033514C" w:rsidRPr="00470FD8">
        <w:rPr>
          <w:rFonts w:ascii="Arial" w:hAnsi="Arial" w:cs="Arial"/>
          <w:sz w:val="20"/>
          <w:szCs w:val="20"/>
        </w:rPr>
        <w:t xml:space="preserve">. </w:t>
      </w:r>
      <w:r w:rsidRPr="00470FD8">
        <w:rPr>
          <w:rFonts w:ascii="Arial" w:hAnsi="Arial" w:cs="Arial"/>
          <w:sz w:val="20"/>
          <w:szCs w:val="20"/>
        </w:rPr>
        <w:t xml:space="preserve">To ensure the sustainability of adaptation action in the watershed area, </w:t>
      </w:r>
      <w:r w:rsidRPr="00470FD8">
        <w:rPr>
          <w:rFonts w:ascii="Arial" w:hAnsi="Arial" w:cs="Arial"/>
          <w:b/>
          <w:sz w:val="20"/>
          <w:szCs w:val="20"/>
        </w:rPr>
        <w:t xml:space="preserve">strengthening </w:t>
      </w:r>
      <w:r w:rsidR="00D3037E" w:rsidRPr="00470FD8">
        <w:rPr>
          <w:rFonts w:ascii="Arial" w:hAnsi="Arial" w:cs="Arial"/>
          <w:b/>
          <w:sz w:val="20"/>
          <w:szCs w:val="20"/>
        </w:rPr>
        <w:t>crosscutting</w:t>
      </w:r>
      <w:r w:rsidRPr="00470FD8">
        <w:rPr>
          <w:rFonts w:ascii="Arial" w:hAnsi="Arial" w:cs="Arial"/>
          <w:b/>
          <w:sz w:val="20"/>
          <w:szCs w:val="20"/>
        </w:rPr>
        <w:t xml:space="preserve"> policies</w:t>
      </w:r>
      <w:r w:rsidRPr="00470FD8">
        <w:rPr>
          <w:rFonts w:ascii="Arial" w:hAnsi="Arial" w:cs="Arial"/>
          <w:sz w:val="20"/>
          <w:szCs w:val="20"/>
        </w:rPr>
        <w:t xml:space="preserve"> </w:t>
      </w:r>
      <w:r w:rsidR="00D3037E" w:rsidRPr="00470FD8">
        <w:rPr>
          <w:rFonts w:ascii="Arial" w:hAnsi="Arial" w:cs="Arial"/>
          <w:b/>
          <w:sz w:val="20"/>
          <w:szCs w:val="20"/>
        </w:rPr>
        <w:t>related</w:t>
      </w:r>
      <w:r w:rsidRPr="00470FD8">
        <w:rPr>
          <w:rFonts w:ascii="Arial" w:hAnsi="Arial" w:cs="Arial"/>
          <w:b/>
          <w:sz w:val="20"/>
          <w:szCs w:val="20"/>
        </w:rPr>
        <w:t xml:space="preserve"> to </w:t>
      </w:r>
      <w:r w:rsidR="00D3037E" w:rsidRPr="00470FD8">
        <w:rPr>
          <w:rFonts w:ascii="Arial" w:hAnsi="Arial" w:cs="Arial"/>
          <w:b/>
          <w:sz w:val="20"/>
          <w:szCs w:val="20"/>
        </w:rPr>
        <w:t>climate</w:t>
      </w:r>
      <w:r w:rsidRPr="00470FD8">
        <w:rPr>
          <w:rFonts w:ascii="Arial" w:hAnsi="Arial" w:cs="Arial"/>
          <w:b/>
          <w:sz w:val="20"/>
          <w:szCs w:val="20"/>
        </w:rPr>
        <w:t xml:space="preserve"> change adaptation action </w:t>
      </w:r>
      <w:r w:rsidRPr="00470FD8">
        <w:rPr>
          <w:rFonts w:ascii="Arial" w:hAnsi="Arial" w:cs="Arial"/>
          <w:sz w:val="20"/>
          <w:szCs w:val="20"/>
        </w:rPr>
        <w:t>is done, where policy directions will be designed to be jointly monitored by stakeholders</w:t>
      </w:r>
      <w:r w:rsidR="0033514C" w:rsidRPr="00470FD8">
        <w:rPr>
          <w:rFonts w:ascii="Arial" w:hAnsi="Arial" w:cs="Arial"/>
          <w:sz w:val="20"/>
          <w:szCs w:val="20"/>
        </w:rPr>
        <w:t xml:space="preserve">. </w:t>
      </w:r>
      <w:r w:rsidRPr="00470FD8">
        <w:rPr>
          <w:rFonts w:ascii="Arial" w:hAnsi="Arial" w:cs="Arial"/>
          <w:sz w:val="20"/>
          <w:szCs w:val="20"/>
        </w:rPr>
        <w:t xml:space="preserve">Furthermore, </w:t>
      </w:r>
      <w:r w:rsidRPr="00470FD8">
        <w:rPr>
          <w:rFonts w:ascii="Arial" w:hAnsi="Arial" w:cs="Arial"/>
          <w:b/>
          <w:sz w:val="20"/>
          <w:szCs w:val="20"/>
        </w:rPr>
        <w:t xml:space="preserve">capacity building and stakeholder support </w:t>
      </w:r>
      <w:r w:rsidRPr="00470FD8">
        <w:rPr>
          <w:rFonts w:ascii="Arial" w:hAnsi="Arial" w:cs="Arial"/>
          <w:sz w:val="20"/>
          <w:szCs w:val="20"/>
        </w:rPr>
        <w:t>on climate change adaptation through dissemination and knowledge management is conducted to capture and disseminate learning gained from the project, so that project outcomes can then be replicated in the future</w:t>
      </w:r>
      <w:r w:rsidR="0033514C" w:rsidRPr="00470FD8">
        <w:rPr>
          <w:rFonts w:ascii="Arial" w:hAnsi="Arial" w:cs="Arial"/>
          <w:sz w:val="20"/>
          <w:szCs w:val="22"/>
        </w:rPr>
        <w:t>.</w:t>
      </w:r>
    </w:p>
    <w:p w14:paraId="24117095" w14:textId="4A017AC4" w:rsidR="0033514C" w:rsidRPr="00470FD8" w:rsidRDefault="00B377B9" w:rsidP="004950F2">
      <w:pPr>
        <w:jc w:val="both"/>
        <w:rPr>
          <w:rFonts w:ascii="Arial" w:hAnsi="Arial" w:cs="Arial"/>
          <w:sz w:val="20"/>
          <w:szCs w:val="20"/>
        </w:rPr>
      </w:pPr>
      <w:r w:rsidRPr="00470FD8">
        <w:rPr>
          <w:rFonts w:ascii="Arial" w:hAnsi="Arial" w:cs="Arial"/>
          <w:b/>
          <w:sz w:val="20"/>
          <w:szCs w:val="20"/>
        </w:rPr>
        <w:t xml:space="preserve">If this adaptation program is not implemented, </w:t>
      </w:r>
      <w:r w:rsidRPr="00470FD8">
        <w:rPr>
          <w:rFonts w:ascii="Arial" w:hAnsi="Arial" w:cs="Arial"/>
          <w:sz w:val="20"/>
          <w:szCs w:val="20"/>
        </w:rPr>
        <w:t xml:space="preserve">then the percentage of </w:t>
      </w:r>
      <w:r w:rsidRPr="00470FD8">
        <w:rPr>
          <w:rFonts w:ascii="Arial" w:hAnsi="Arial" w:cs="Arial"/>
          <w:b/>
          <w:sz w:val="20"/>
          <w:szCs w:val="20"/>
        </w:rPr>
        <w:t xml:space="preserve">reduction of forested land </w:t>
      </w:r>
      <w:r w:rsidRPr="00470FD8">
        <w:rPr>
          <w:rFonts w:ascii="Arial" w:hAnsi="Arial" w:cs="Arial"/>
          <w:sz w:val="20"/>
          <w:szCs w:val="20"/>
        </w:rPr>
        <w:t xml:space="preserve">will significantly </w:t>
      </w:r>
      <w:r w:rsidRPr="00470FD8">
        <w:rPr>
          <w:rFonts w:ascii="Arial" w:hAnsi="Arial" w:cs="Arial"/>
          <w:b/>
          <w:sz w:val="20"/>
          <w:szCs w:val="20"/>
        </w:rPr>
        <w:t>increase</w:t>
      </w:r>
      <w:r w:rsidR="00565A75" w:rsidRPr="00470FD8">
        <w:rPr>
          <w:rFonts w:ascii="Arial" w:hAnsi="Arial" w:cs="Arial"/>
          <w:sz w:val="20"/>
          <w:szCs w:val="20"/>
        </w:rPr>
        <w:t xml:space="preserve">. </w:t>
      </w:r>
      <w:r w:rsidRPr="00470FD8">
        <w:rPr>
          <w:rFonts w:ascii="Arial" w:hAnsi="Arial" w:cs="Arial"/>
          <w:sz w:val="20"/>
          <w:szCs w:val="20"/>
        </w:rPr>
        <w:t xml:space="preserve">If this condition is followed by </w:t>
      </w:r>
      <w:r w:rsidRPr="00470FD8">
        <w:rPr>
          <w:rFonts w:ascii="Arial" w:hAnsi="Arial" w:cs="Arial"/>
          <w:b/>
          <w:sz w:val="20"/>
          <w:szCs w:val="20"/>
        </w:rPr>
        <w:t xml:space="preserve">increased rainfall, </w:t>
      </w:r>
      <w:r w:rsidRPr="00470FD8">
        <w:rPr>
          <w:rFonts w:ascii="Arial" w:hAnsi="Arial" w:cs="Arial"/>
          <w:sz w:val="20"/>
          <w:szCs w:val="20"/>
        </w:rPr>
        <w:t xml:space="preserve">then the </w:t>
      </w:r>
      <w:r w:rsidRPr="00470FD8">
        <w:rPr>
          <w:rFonts w:ascii="Arial" w:hAnsi="Arial" w:cs="Arial"/>
          <w:b/>
          <w:sz w:val="20"/>
          <w:szCs w:val="20"/>
        </w:rPr>
        <w:t>risk of flood disaster is higher</w:t>
      </w:r>
      <w:r w:rsidR="00565A75" w:rsidRPr="00470FD8">
        <w:rPr>
          <w:rFonts w:ascii="Arial" w:hAnsi="Arial" w:cs="Arial"/>
          <w:sz w:val="20"/>
          <w:szCs w:val="20"/>
        </w:rPr>
        <w:t xml:space="preserve">. </w:t>
      </w:r>
      <w:r w:rsidRPr="00470FD8">
        <w:rPr>
          <w:rFonts w:ascii="Arial" w:hAnsi="Arial" w:cs="Arial"/>
          <w:b/>
          <w:sz w:val="20"/>
          <w:szCs w:val="20"/>
        </w:rPr>
        <w:t xml:space="preserve">The impact of flood disaster </w:t>
      </w:r>
      <w:r w:rsidRPr="00470FD8">
        <w:rPr>
          <w:rFonts w:ascii="Arial" w:hAnsi="Arial" w:cs="Arial"/>
          <w:sz w:val="20"/>
          <w:szCs w:val="20"/>
        </w:rPr>
        <w:t>acts as a trigger for other disasters such as the occurrence of landslides</w:t>
      </w:r>
      <w:r w:rsidR="004950F2" w:rsidRPr="00470FD8">
        <w:rPr>
          <w:rFonts w:ascii="Arial" w:hAnsi="Arial" w:cs="Arial"/>
          <w:sz w:val="20"/>
          <w:szCs w:val="20"/>
        </w:rPr>
        <w:t xml:space="preserve">. </w:t>
      </w:r>
      <w:r w:rsidRPr="00470FD8">
        <w:rPr>
          <w:rFonts w:ascii="Arial" w:hAnsi="Arial" w:cs="Arial"/>
          <w:sz w:val="20"/>
          <w:szCs w:val="20"/>
        </w:rPr>
        <w:t xml:space="preserve">Natural disasters that occur will affect the </w:t>
      </w:r>
      <w:r w:rsidR="00D3037E" w:rsidRPr="00470FD8">
        <w:rPr>
          <w:rFonts w:ascii="Arial" w:hAnsi="Arial" w:cs="Arial"/>
          <w:b/>
          <w:sz w:val="20"/>
          <w:szCs w:val="20"/>
        </w:rPr>
        <w:t>damage</w:t>
      </w:r>
      <w:r w:rsidRPr="00470FD8">
        <w:rPr>
          <w:rFonts w:ascii="Arial" w:hAnsi="Arial" w:cs="Arial"/>
          <w:b/>
          <w:sz w:val="20"/>
          <w:szCs w:val="20"/>
        </w:rPr>
        <w:t xml:space="preserve"> to community land</w:t>
      </w:r>
      <w:r w:rsidR="004950F2" w:rsidRPr="00470FD8">
        <w:rPr>
          <w:rFonts w:ascii="Arial" w:hAnsi="Arial" w:cs="Arial"/>
          <w:sz w:val="20"/>
          <w:szCs w:val="20"/>
        </w:rPr>
        <w:t xml:space="preserve">. </w:t>
      </w:r>
      <w:r w:rsidRPr="00470FD8">
        <w:rPr>
          <w:rFonts w:ascii="Arial" w:hAnsi="Arial" w:cs="Arial"/>
          <w:b/>
          <w:sz w:val="20"/>
          <w:szCs w:val="20"/>
        </w:rPr>
        <w:t xml:space="preserve">The </w:t>
      </w:r>
      <w:r w:rsidR="00D3037E" w:rsidRPr="00470FD8">
        <w:rPr>
          <w:rFonts w:ascii="Arial" w:hAnsi="Arial" w:cs="Arial"/>
          <w:b/>
          <w:sz w:val="20"/>
          <w:szCs w:val="20"/>
        </w:rPr>
        <w:t>decline</w:t>
      </w:r>
      <w:r w:rsidRPr="00470FD8">
        <w:rPr>
          <w:rFonts w:ascii="Arial" w:hAnsi="Arial" w:cs="Arial"/>
          <w:b/>
          <w:sz w:val="20"/>
          <w:szCs w:val="20"/>
        </w:rPr>
        <w:t xml:space="preserve"> in agricultural productivity </w:t>
      </w:r>
      <w:r w:rsidRPr="00470FD8">
        <w:rPr>
          <w:rFonts w:ascii="Arial" w:hAnsi="Arial" w:cs="Arial"/>
          <w:sz w:val="20"/>
          <w:szCs w:val="20"/>
        </w:rPr>
        <w:t xml:space="preserve">due to the destruction of cultivated land further </w:t>
      </w:r>
      <w:r w:rsidRPr="00470FD8">
        <w:rPr>
          <w:rFonts w:ascii="Arial" w:hAnsi="Arial" w:cs="Arial"/>
          <w:b/>
          <w:sz w:val="20"/>
          <w:szCs w:val="20"/>
        </w:rPr>
        <w:t xml:space="preserve">reduces the income of people </w:t>
      </w:r>
      <w:r w:rsidR="00D3037E" w:rsidRPr="00470FD8">
        <w:rPr>
          <w:rFonts w:ascii="Arial" w:hAnsi="Arial" w:cs="Arial"/>
          <w:sz w:val="20"/>
          <w:szCs w:val="20"/>
        </w:rPr>
        <w:t>who have</w:t>
      </w:r>
      <w:r w:rsidRPr="00470FD8">
        <w:rPr>
          <w:rFonts w:ascii="Arial" w:hAnsi="Arial" w:cs="Arial"/>
          <w:sz w:val="20"/>
          <w:szCs w:val="20"/>
        </w:rPr>
        <w:t xml:space="preserve"> been in poor condition</w:t>
      </w:r>
      <w:r w:rsidR="0033514C" w:rsidRPr="00470FD8">
        <w:rPr>
          <w:rFonts w:ascii="Arial" w:hAnsi="Arial" w:cs="Arial"/>
          <w:sz w:val="20"/>
          <w:szCs w:val="20"/>
        </w:rPr>
        <w:t xml:space="preserve">. </w:t>
      </w:r>
      <w:r w:rsidRPr="00470FD8">
        <w:rPr>
          <w:rFonts w:ascii="Arial" w:hAnsi="Arial" w:cs="Arial"/>
          <w:sz w:val="20"/>
          <w:szCs w:val="20"/>
        </w:rPr>
        <w:t xml:space="preserve">If coastal watershed governance in downstream area is not implemented, costal communities will have more impact from rising sea </w:t>
      </w:r>
      <w:r w:rsidR="00D3037E" w:rsidRPr="00470FD8">
        <w:rPr>
          <w:rFonts w:ascii="Arial" w:hAnsi="Arial" w:cs="Arial"/>
          <w:sz w:val="20"/>
          <w:szCs w:val="20"/>
        </w:rPr>
        <w:t>levels</w:t>
      </w:r>
      <w:r w:rsidRPr="00470FD8">
        <w:rPr>
          <w:rFonts w:ascii="Arial" w:hAnsi="Arial" w:cs="Arial"/>
          <w:sz w:val="20"/>
          <w:szCs w:val="20"/>
        </w:rPr>
        <w:t xml:space="preserve"> and disasters due to unsustainable watershed governance</w:t>
      </w:r>
      <w:r w:rsidR="0033514C" w:rsidRPr="00470FD8">
        <w:rPr>
          <w:rFonts w:ascii="Arial" w:hAnsi="Arial" w:cs="Arial"/>
          <w:sz w:val="20"/>
          <w:szCs w:val="20"/>
        </w:rPr>
        <w:t xml:space="preserve">. </w:t>
      </w:r>
      <w:r w:rsidRPr="00470FD8">
        <w:rPr>
          <w:rFonts w:ascii="Arial" w:hAnsi="Arial" w:cs="Arial"/>
          <w:sz w:val="20"/>
          <w:szCs w:val="20"/>
        </w:rPr>
        <w:t xml:space="preserve">Economic pressures will also increase the rate of crime, economic slowdown and regional </w:t>
      </w:r>
      <w:r w:rsidR="00D3037E" w:rsidRPr="00470FD8">
        <w:rPr>
          <w:rFonts w:ascii="Arial" w:hAnsi="Arial" w:cs="Arial"/>
          <w:sz w:val="20"/>
          <w:szCs w:val="20"/>
        </w:rPr>
        <w:t>development</w:t>
      </w:r>
      <w:r w:rsidRPr="00470FD8">
        <w:rPr>
          <w:rFonts w:ascii="Arial" w:hAnsi="Arial" w:cs="Arial"/>
          <w:sz w:val="20"/>
          <w:szCs w:val="20"/>
        </w:rPr>
        <w:t xml:space="preserve"> and changes in landscapes and their carrying capacity</w:t>
      </w:r>
      <w:r w:rsidR="0033514C" w:rsidRPr="00470FD8">
        <w:rPr>
          <w:rFonts w:ascii="Arial" w:hAnsi="Arial" w:cs="Arial"/>
          <w:sz w:val="20"/>
          <w:szCs w:val="20"/>
        </w:rPr>
        <w:t>.</w:t>
      </w:r>
    </w:p>
    <w:p w14:paraId="4C18D87F" w14:textId="77777777" w:rsidR="0033514C" w:rsidRPr="00470FD8" w:rsidRDefault="0033514C" w:rsidP="0033514C">
      <w:pPr>
        <w:jc w:val="both"/>
        <w:rPr>
          <w:rFonts w:ascii="Arial" w:hAnsi="Arial" w:cs="Arial"/>
          <w:sz w:val="20"/>
          <w:szCs w:val="20"/>
        </w:rPr>
      </w:pPr>
    </w:p>
    <w:p w14:paraId="70366E34" w14:textId="77777777" w:rsidR="0033514C" w:rsidRPr="00470FD8" w:rsidRDefault="0033514C" w:rsidP="0033514C">
      <w:pPr>
        <w:pStyle w:val="Heading2"/>
        <w:rPr>
          <w:rFonts w:cs="Arial"/>
        </w:rPr>
      </w:pPr>
      <w:r w:rsidRPr="00470FD8">
        <w:rPr>
          <w:rFonts w:cs="Arial"/>
        </w:rPr>
        <w:t>Project / Programme Objectives</w:t>
      </w:r>
    </w:p>
    <w:p w14:paraId="732EBA92" w14:textId="77777777" w:rsidR="0033514C" w:rsidRPr="00470FD8" w:rsidRDefault="0033514C" w:rsidP="0033514C">
      <w:pPr>
        <w:rPr>
          <w:rFonts w:ascii="Arial" w:hAnsi="Arial" w:cs="Arial"/>
          <w:sz w:val="18"/>
        </w:rPr>
      </w:pPr>
      <w:r w:rsidRPr="00470FD8">
        <w:rPr>
          <w:rFonts w:ascii="Arial" w:hAnsi="Arial" w:cs="Arial"/>
          <w:sz w:val="18"/>
        </w:rPr>
        <w:t>List the main objectives of the project/programme.</w:t>
      </w:r>
    </w:p>
    <w:p w14:paraId="62B872A4" w14:textId="77777777" w:rsidR="0033514C" w:rsidRPr="00470FD8" w:rsidRDefault="0033514C" w:rsidP="0033514C">
      <w:pPr>
        <w:rPr>
          <w:rFonts w:ascii="Arial" w:hAnsi="Arial" w:cs="Arial"/>
          <w:smallCaps/>
        </w:rPr>
      </w:pPr>
    </w:p>
    <w:p w14:paraId="5912E44E" w14:textId="4B5D09C8" w:rsidR="0033514C" w:rsidRPr="00470FD8" w:rsidRDefault="000E6C30" w:rsidP="0033514C">
      <w:pPr>
        <w:jc w:val="both"/>
        <w:rPr>
          <w:rFonts w:ascii="Arial" w:hAnsi="Arial" w:cs="Arial"/>
          <w:sz w:val="20"/>
          <w:szCs w:val="22"/>
        </w:rPr>
      </w:pPr>
      <w:r w:rsidRPr="00470FD8">
        <w:rPr>
          <w:rFonts w:ascii="Arial" w:hAnsi="Arial" w:cs="Arial"/>
          <w:sz w:val="20"/>
          <w:szCs w:val="22"/>
        </w:rPr>
        <w:t>The main objective of this program is to increase resilience to food security of the community of Saddang Watershed ecosystem as an effort to adapt to climate change that focuses on</w:t>
      </w:r>
      <w:r w:rsidR="0033514C" w:rsidRPr="00470FD8">
        <w:rPr>
          <w:rFonts w:ascii="Arial" w:hAnsi="Arial" w:cs="Arial"/>
          <w:sz w:val="20"/>
          <w:szCs w:val="22"/>
        </w:rPr>
        <w:t>:</w:t>
      </w:r>
    </w:p>
    <w:p w14:paraId="44CD5F4D" w14:textId="77777777" w:rsidR="0033514C" w:rsidRPr="00470FD8" w:rsidRDefault="0033514C" w:rsidP="0033514C">
      <w:pPr>
        <w:jc w:val="both"/>
        <w:rPr>
          <w:rFonts w:ascii="Arial" w:hAnsi="Arial" w:cs="Arial"/>
          <w:sz w:val="20"/>
          <w:szCs w:val="22"/>
        </w:rPr>
      </w:pPr>
    </w:p>
    <w:p w14:paraId="15CDD415" w14:textId="38903029" w:rsidR="0033514C" w:rsidRPr="00470FD8" w:rsidRDefault="000E6C30" w:rsidP="0033514C">
      <w:pPr>
        <w:numPr>
          <w:ilvl w:val="0"/>
          <w:numId w:val="4"/>
        </w:numPr>
        <w:ind w:left="360"/>
        <w:contextualSpacing/>
        <w:jc w:val="both"/>
        <w:rPr>
          <w:rFonts w:ascii="Arial" w:hAnsi="Arial" w:cs="Arial"/>
          <w:sz w:val="20"/>
          <w:szCs w:val="22"/>
        </w:rPr>
      </w:pPr>
      <w:r w:rsidRPr="00470FD8">
        <w:rPr>
          <w:rFonts w:ascii="Arial" w:hAnsi="Arial" w:cs="Arial"/>
          <w:b/>
          <w:sz w:val="20"/>
          <w:szCs w:val="22"/>
        </w:rPr>
        <w:t xml:space="preserve">Strengthened Social Forestry </w:t>
      </w:r>
      <w:r w:rsidRPr="00470FD8">
        <w:rPr>
          <w:rFonts w:ascii="Arial" w:hAnsi="Arial" w:cs="Arial"/>
          <w:sz w:val="20"/>
          <w:szCs w:val="22"/>
        </w:rPr>
        <w:t>in encouraging forest food in the upstream of Saddang Watershed which has implications for the improvement of the environment and the increase of people’s income</w:t>
      </w:r>
      <w:r w:rsidR="0033514C" w:rsidRPr="00470FD8">
        <w:rPr>
          <w:rFonts w:ascii="Arial" w:hAnsi="Arial" w:cs="Arial"/>
          <w:sz w:val="20"/>
          <w:szCs w:val="22"/>
        </w:rPr>
        <w:t>.</w:t>
      </w:r>
    </w:p>
    <w:p w14:paraId="144DEB92" w14:textId="7584FAD7" w:rsidR="0033514C" w:rsidRPr="00470FD8" w:rsidRDefault="000E6C30" w:rsidP="0033514C">
      <w:pPr>
        <w:numPr>
          <w:ilvl w:val="0"/>
          <w:numId w:val="4"/>
        </w:numPr>
        <w:ind w:left="360"/>
        <w:contextualSpacing/>
        <w:jc w:val="both"/>
        <w:rPr>
          <w:rFonts w:ascii="Arial" w:hAnsi="Arial" w:cs="Arial"/>
          <w:sz w:val="20"/>
          <w:szCs w:val="22"/>
        </w:rPr>
      </w:pPr>
      <w:r w:rsidRPr="00470FD8">
        <w:rPr>
          <w:rFonts w:ascii="Arial" w:hAnsi="Arial" w:cs="Arial"/>
          <w:b/>
          <w:sz w:val="20"/>
          <w:szCs w:val="22"/>
        </w:rPr>
        <w:t xml:space="preserve">Improved coastal governance and carrying capacity </w:t>
      </w:r>
      <w:r w:rsidRPr="00470FD8">
        <w:rPr>
          <w:rFonts w:ascii="Arial" w:hAnsi="Arial" w:cs="Arial"/>
          <w:sz w:val="20"/>
          <w:szCs w:val="22"/>
        </w:rPr>
        <w:t>in support of climate change adaptation</w:t>
      </w:r>
      <w:r w:rsidRPr="00470FD8">
        <w:rPr>
          <w:rFonts w:ascii="Arial" w:hAnsi="Arial" w:cs="Arial"/>
          <w:b/>
          <w:sz w:val="20"/>
          <w:szCs w:val="22"/>
        </w:rPr>
        <w:t xml:space="preserve"> </w:t>
      </w:r>
      <w:r w:rsidRPr="00470FD8">
        <w:rPr>
          <w:rFonts w:ascii="Arial" w:hAnsi="Arial" w:cs="Arial"/>
          <w:sz w:val="20"/>
          <w:szCs w:val="22"/>
        </w:rPr>
        <w:t>downstream of Saddang Watershed</w:t>
      </w:r>
      <w:r w:rsidR="0033514C" w:rsidRPr="00470FD8">
        <w:rPr>
          <w:rFonts w:ascii="Arial" w:hAnsi="Arial" w:cs="Arial"/>
          <w:sz w:val="20"/>
          <w:szCs w:val="22"/>
        </w:rPr>
        <w:t>.</w:t>
      </w:r>
    </w:p>
    <w:p w14:paraId="0C52ED86" w14:textId="0C9F406C" w:rsidR="0033514C" w:rsidRPr="00470FD8" w:rsidRDefault="00D3037E" w:rsidP="0033514C">
      <w:pPr>
        <w:numPr>
          <w:ilvl w:val="0"/>
          <w:numId w:val="4"/>
        </w:numPr>
        <w:ind w:left="360"/>
        <w:contextualSpacing/>
        <w:jc w:val="both"/>
        <w:rPr>
          <w:rFonts w:ascii="Arial" w:hAnsi="Arial" w:cs="Arial"/>
          <w:sz w:val="20"/>
          <w:szCs w:val="22"/>
        </w:rPr>
      </w:pPr>
      <w:r w:rsidRPr="00470FD8">
        <w:rPr>
          <w:rFonts w:ascii="Arial" w:hAnsi="Arial" w:cs="Arial"/>
          <w:b/>
          <w:sz w:val="20"/>
          <w:szCs w:val="22"/>
        </w:rPr>
        <w:t>Strengthened</w:t>
      </w:r>
      <w:r w:rsidR="000E6C30" w:rsidRPr="00470FD8">
        <w:rPr>
          <w:rFonts w:ascii="Arial" w:hAnsi="Arial" w:cs="Arial"/>
          <w:b/>
          <w:sz w:val="20"/>
          <w:szCs w:val="22"/>
        </w:rPr>
        <w:t xml:space="preserve"> </w:t>
      </w:r>
      <w:r w:rsidRPr="00470FD8">
        <w:rPr>
          <w:rFonts w:ascii="Arial" w:hAnsi="Arial" w:cs="Arial"/>
          <w:b/>
          <w:sz w:val="20"/>
          <w:szCs w:val="22"/>
        </w:rPr>
        <w:t>crosscutting</w:t>
      </w:r>
      <w:r w:rsidR="000E6C30" w:rsidRPr="00470FD8">
        <w:rPr>
          <w:rFonts w:ascii="Arial" w:hAnsi="Arial" w:cs="Arial"/>
          <w:b/>
          <w:sz w:val="20"/>
          <w:szCs w:val="22"/>
        </w:rPr>
        <w:t xml:space="preserve"> policies </w:t>
      </w:r>
      <w:r w:rsidR="000E6C30" w:rsidRPr="00470FD8">
        <w:rPr>
          <w:rFonts w:ascii="Arial" w:hAnsi="Arial" w:cs="Arial"/>
          <w:sz w:val="20"/>
          <w:szCs w:val="22"/>
        </w:rPr>
        <w:t>in ensuring the sustainability of climate change adaptation</w:t>
      </w:r>
      <w:r w:rsidR="0033514C" w:rsidRPr="00470FD8">
        <w:rPr>
          <w:rFonts w:ascii="Arial" w:hAnsi="Arial" w:cs="Arial"/>
          <w:sz w:val="20"/>
          <w:szCs w:val="22"/>
        </w:rPr>
        <w:t>.</w:t>
      </w:r>
    </w:p>
    <w:p w14:paraId="646EEAF8" w14:textId="6471A17F" w:rsidR="0033514C" w:rsidRPr="00470FD8" w:rsidRDefault="000E6C30" w:rsidP="0033514C">
      <w:pPr>
        <w:numPr>
          <w:ilvl w:val="0"/>
          <w:numId w:val="4"/>
        </w:numPr>
        <w:spacing w:after="240"/>
        <w:ind w:left="357" w:hanging="357"/>
        <w:jc w:val="both"/>
        <w:rPr>
          <w:rFonts w:ascii="Arial" w:eastAsiaTheme="majorEastAsia" w:hAnsi="Arial" w:cs="Arial"/>
          <w:b/>
          <w:color w:val="000000" w:themeColor="text1"/>
          <w:szCs w:val="26"/>
        </w:rPr>
      </w:pPr>
      <w:r w:rsidRPr="00470FD8">
        <w:rPr>
          <w:rFonts w:ascii="Arial" w:hAnsi="Arial" w:cs="Arial"/>
          <w:b/>
          <w:sz w:val="20"/>
          <w:szCs w:val="22"/>
        </w:rPr>
        <w:t xml:space="preserve">Capacity building and stakeholder support </w:t>
      </w:r>
      <w:r w:rsidRPr="00470FD8">
        <w:rPr>
          <w:rFonts w:ascii="Arial" w:hAnsi="Arial" w:cs="Arial"/>
          <w:sz w:val="20"/>
          <w:szCs w:val="22"/>
        </w:rPr>
        <w:t>on climate change adaptation through knowledge dissemination and management</w:t>
      </w:r>
      <w:r w:rsidR="0033514C" w:rsidRPr="00470FD8">
        <w:rPr>
          <w:rFonts w:ascii="Arial" w:hAnsi="Arial" w:cs="Arial"/>
          <w:sz w:val="20"/>
          <w:szCs w:val="22"/>
        </w:rPr>
        <w:t>.</w:t>
      </w:r>
    </w:p>
    <w:p w14:paraId="0E391C44" w14:textId="77777777" w:rsidR="0033514C" w:rsidRPr="00470FD8" w:rsidRDefault="0033514C" w:rsidP="0033514C">
      <w:pPr>
        <w:spacing w:after="160" w:line="259" w:lineRule="auto"/>
        <w:rPr>
          <w:rFonts w:ascii="Arial" w:eastAsiaTheme="majorEastAsia" w:hAnsi="Arial" w:cs="Arial"/>
          <w:b/>
          <w:color w:val="000000" w:themeColor="text1"/>
          <w:szCs w:val="26"/>
        </w:rPr>
      </w:pPr>
      <w:r w:rsidRPr="00470FD8">
        <w:rPr>
          <w:rFonts w:ascii="Arial" w:hAnsi="Arial" w:cs="Arial"/>
        </w:rPr>
        <w:br w:type="page"/>
      </w:r>
    </w:p>
    <w:p w14:paraId="3FFE0CF5" w14:textId="77777777" w:rsidR="0033514C" w:rsidRPr="00470FD8" w:rsidRDefault="0033514C" w:rsidP="0033514C">
      <w:pPr>
        <w:pStyle w:val="Heading2"/>
        <w:rPr>
          <w:rFonts w:cs="Arial"/>
        </w:rPr>
      </w:pPr>
      <w:r w:rsidRPr="00470FD8">
        <w:rPr>
          <w:rFonts w:cs="Arial"/>
        </w:rPr>
        <w:lastRenderedPageBreak/>
        <w:t>Project / Programme Components and Financing:</w:t>
      </w:r>
    </w:p>
    <w:p w14:paraId="1043EBF2" w14:textId="6DC06F30" w:rsidR="0033514C" w:rsidRPr="00470FD8" w:rsidRDefault="0033514C" w:rsidP="0033514C">
      <w:pPr>
        <w:spacing w:after="40"/>
        <w:rPr>
          <w:rFonts w:ascii="Arial" w:hAnsi="Arial" w:cs="Arial"/>
          <w:sz w:val="16"/>
        </w:rPr>
      </w:pPr>
      <w:r w:rsidRPr="00470FD8">
        <w:rPr>
          <w:rFonts w:ascii="Arial" w:hAnsi="Arial" w:cs="Arial"/>
          <w:sz w:val="16"/>
        </w:rPr>
        <w:t xml:space="preserve">Fill in the table presenting the relationships among project components, outcomes, </w:t>
      </w:r>
      <w:r w:rsidR="00D3037E" w:rsidRPr="00470FD8">
        <w:rPr>
          <w:rFonts w:ascii="Arial" w:hAnsi="Arial" w:cs="Arial"/>
          <w:sz w:val="16"/>
        </w:rPr>
        <w:t>outputs and</w:t>
      </w:r>
      <w:r w:rsidRPr="00470FD8">
        <w:rPr>
          <w:rFonts w:ascii="Arial" w:hAnsi="Arial" w:cs="Arial"/>
          <w:sz w:val="16"/>
        </w:rPr>
        <w:t xml:space="preserve"> countries in which activities would be executed, and the corresponding budgets. </w:t>
      </w:r>
    </w:p>
    <w:p w14:paraId="18BF6DB2" w14:textId="77777777" w:rsidR="0033514C" w:rsidRPr="00470FD8" w:rsidRDefault="0033514C" w:rsidP="0033514C">
      <w:pPr>
        <w:rPr>
          <w:rFonts w:ascii="Arial" w:hAnsi="Arial" w:cs="Arial"/>
        </w:rPr>
      </w:pPr>
      <w:r w:rsidRPr="00470FD8">
        <w:rPr>
          <w:rFonts w:ascii="Arial" w:hAnsi="Arial" w:cs="Arial"/>
          <w:sz w:val="16"/>
        </w:rPr>
        <w:t>For the case of a programme, individual components are likely to refer to specific sub-sets of stakeholders, regions and/or sectors that can be addressed through a set of well-defined interventions / projects.</w:t>
      </w:r>
    </w:p>
    <w:p w14:paraId="02E003C9" w14:textId="77777777" w:rsidR="0033514C" w:rsidRPr="00470FD8" w:rsidRDefault="0033514C" w:rsidP="0033514C">
      <w:pPr>
        <w:jc w:val="both"/>
        <w:rPr>
          <w:rFonts w:ascii="Arial" w:hAnsi="Arial" w:cs="Arial"/>
          <w:sz w:val="18"/>
        </w:rPr>
      </w:pPr>
    </w:p>
    <w:tbl>
      <w:tblPr>
        <w:tblpPr w:leftFromText="180" w:rightFromText="180" w:vertAnchor="text" w:horzAnchor="margin"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2225"/>
        <w:gridCol w:w="3250"/>
        <w:gridCol w:w="2435"/>
        <w:gridCol w:w="1440"/>
      </w:tblGrid>
      <w:tr w:rsidR="00F95FD2" w:rsidRPr="00470FD8" w14:paraId="1FC5EAB9" w14:textId="77777777" w:rsidTr="0033514C">
        <w:trPr>
          <w:cantSplit/>
          <w:tblHeader/>
        </w:trPr>
        <w:tc>
          <w:tcPr>
            <w:tcW w:w="1190" w:type="pct"/>
            <w:shd w:val="clear" w:color="auto" w:fill="B1D34A"/>
            <w:vAlign w:val="center"/>
          </w:tcPr>
          <w:p w14:paraId="66FDD962" w14:textId="102BEB61" w:rsidR="0033514C" w:rsidRPr="00470FD8" w:rsidRDefault="0033514C" w:rsidP="0033514C">
            <w:pPr>
              <w:jc w:val="center"/>
              <w:rPr>
                <w:rFonts w:ascii="Arial" w:hAnsi="Arial" w:cs="Arial"/>
                <w:b/>
                <w:smallCaps/>
                <w:sz w:val="18"/>
                <w:szCs w:val="18"/>
              </w:rPr>
            </w:pPr>
            <w:r w:rsidRPr="00470FD8">
              <w:rPr>
                <w:rFonts w:ascii="Arial" w:hAnsi="Arial" w:cs="Arial"/>
                <w:b/>
                <w:sz w:val="18"/>
                <w:szCs w:val="18"/>
              </w:rPr>
              <w:t xml:space="preserve">Project/Programme </w:t>
            </w:r>
            <w:r w:rsidR="00D3037E" w:rsidRPr="00470FD8">
              <w:rPr>
                <w:rFonts w:ascii="Arial" w:hAnsi="Arial" w:cs="Arial"/>
                <w:b/>
                <w:sz w:val="18"/>
                <w:szCs w:val="18"/>
              </w:rPr>
              <w:t>Components</w:t>
            </w:r>
          </w:p>
        </w:tc>
        <w:tc>
          <w:tcPr>
            <w:tcW w:w="1738" w:type="pct"/>
            <w:shd w:val="clear" w:color="auto" w:fill="B1D34A"/>
            <w:vAlign w:val="center"/>
          </w:tcPr>
          <w:p w14:paraId="33897A9E" w14:textId="77777777" w:rsidR="0033514C" w:rsidRPr="00470FD8" w:rsidRDefault="0033514C" w:rsidP="0033514C">
            <w:pPr>
              <w:jc w:val="center"/>
              <w:rPr>
                <w:rFonts w:ascii="Arial" w:hAnsi="Arial" w:cs="Arial"/>
                <w:smallCaps/>
                <w:sz w:val="18"/>
                <w:szCs w:val="18"/>
              </w:rPr>
            </w:pPr>
            <w:r w:rsidRPr="00470FD8">
              <w:rPr>
                <w:rFonts w:ascii="Arial" w:hAnsi="Arial" w:cs="Arial"/>
                <w:b/>
                <w:sz w:val="18"/>
                <w:szCs w:val="18"/>
              </w:rPr>
              <w:t>Expected Concrete Outputs</w:t>
            </w:r>
          </w:p>
        </w:tc>
        <w:tc>
          <w:tcPr>
            <w:tcW w:w="1302" w:type="pct"/>
            <w:shd w:val="clear" w:color="auto" w:fill="B1D34A"/>
            <w:vAlign w:val="center"/>
          </w:tcPr>
          <w:p w14:paraId="3C31CD1A" w14:textId="77777777" w:rsidR="0033514C" w:rsidRPr="00470FD8" w:rsidRDefault="0033514C" w:rsidP="0033514C">
            <w:pPr>
              <w:jc w:val="center"/>
              <w:rPr>
                <w:rFonts w:ascii="Arial" w:hAnsi="Arial" w:cs="Arial"/>
                <w:smallCaps/>
                <w:sz w:val="18"/>
                <w:szCs w:val="18"/>
              </w:rPr>
            </w:pPr>
            <w:r w:rsidRPr="00470FD8">
              <w:rPr>
                <w:rFonts w:ascii="Arial" w:hAnsi="Arial" w:cs="Arial"/>
                <w:b/>
                <w:sz w:val="18"/>
                <w:szCs w:val="18"/>
              </w:rPr>
              <w:t>Expected Outcomes</w:t>
            </w:r>
          </w:p>
        </w:tc>
        <w:tc>
          <w:tcPr>
            <w:tcW w:w="770" w:type="pct"/>
            <w:shd w:val="clear" w:color="auto" w:fill="B1D34A"/>
            <w:vAlign w:val="center"/>
          </w:tcPr>
          <w:p w14:paraId="5D961FC8" w14:textId="77777777" w:rsidR="0033514C" w:rsidRPr="00470FD8" w:rsidRDefault="0033514C" w:rsidP="0033514C">
            <w:pPr>
              <w:jc w:val="center"/>
              <w:rPr>
                <w:rFonts w:ascii="Arial" w:hAnsi="Arial" w:cs="Arial"/>
                <w:b/>
                <w:sz w:val="18"/>
                <w:szCs w:val="18"/>
              </w:rPr>
            </w:pPr>
          </w:p>
          <w:p w14:paraId="634E247B" w14:textId="77777777" w:rsidR="0033514C" w:rsidRPr="00470FD8" w:rsidRDefault="0033514C" w:rsidP="0033514C">
            <w:pPr>
              <w:jc w:val="center"/>
              <w:rPr>
                <w:rFonts w:ascii="Arial" w:hAnsi="Arial" w:cs="Arial"/>
                <w:b/>
                <w:sz w:val="18"/>
                <w:szCs w:val="18"/>
              </w:rPr>
            </w:pPr>
            <w:r w:rsidRPr="00470FD8">
              <w:rPr>
                <w:rFonts w:ascii="Arial" w:hAnsi="Arial" w:cs="Arial"/>
                <w:b/>
                <w:sz w:val="18"/>
                <w:szCs w:val="18"/>
              </w:rPr>
              <w:t>Amount (US$)</w:t>
            </w:r>
          </w:p>
          <w:p w14:paraId="47DA60F1" w14:textId="77777777" w:rsidR="0033514C" w:rsidRPr="00470FD8" w:rsidRDefault="0033514C" w:rsidP="0033514C">
            <w:pPr>
              <w:jc w:val="center"/>
              <w:rPr>
                <w:rFonts w:ascii="Arial" w:hAnsi="Arial" w:cs="Arial"/>
                <w:b/>
                <w:sz w:val="18"/>
                <w:szCs w:val="18"/>
              </w:rPr>
            </w:pPr>
          </w:p>
        </w:tc>
      </w:tr>
      <w:tr w:rsidR="00F95FD2" w:rsidRPr="00470FD8" w14:paraId="5E6EFAC5" w14:textId="77777777" w:rsidTr="0033514C">
        <w:trPr>
          <w:cantSplit/>
        </w:trPr>
        <w:tc>
          <w:tcPr>
            <w:tcW w:w="1190" w:type="pct"/>
            <w:vMerge w:val="restart"/>
            <w:shd w:val="clear" w:color="auto" w:fill="FFFFFF"/>
          </w:tcPr>
          <w:p w14:paraId="06CA87A3" w14:textId="1F3EB4C9" w:rsidR="0033514C" w:rsidRPr="00470FD8" w:rsidRDefault="004C4DAF" w:rsidP="0033514C">
            <w:pPr>
              <w:numPr>
                <w:ilvl w:val="0"/>
                <w:numId w:val="10"/>
              </w:numPr>
              <w:spacing w:line="256" w:lineRule="auto"/>
              <w:ind w:left="360"/>
              <w:contextualSpacing/>
              <w:rPr>
                <w:rFonts w:ascii="Arial" w:hAnsi="Arial" w:cs="Arial"/>
                <w:sz w:val="18"/>
                <w:szCs w:val="18"/>
              </w:rPr>
            </w:pPr>
            <w:r w:rsidRPr="00470FD8">
              <w:rPr>
                <w:rFonts w:ascii="Arial" w:hAnsi="Arial" w:cs="Arial"/>
                <w:sz w:val="18"/>
                <w:szCs w:val="18"/>
              </w:rPr>
              <w:t xml:space="preserve">Strengthening of Social Forestry in encouraging </w:t>
            </w:r>
            <w:r w:rsidR="00D3037E" w:rsidRPr="00470FD8">
              <w:rPr>
                <w:rFonts w:ascii="Arial" w:hAnsi="Arial" w:cs="Arial"/>
                <w:sz w:val="18"/>
                <w:szCs w:val="18"/>
              </w:rPr>
              <w:t>forest</w:t>
            </w:r>
            <w:r w:rsidRPr="00470FD8">
              <w:rPr>
                <w:rFonts w:ascii="Arial" w:hAnsi="Arial" w:cs="Arial"/>
                <w:sz w:val="18"/>
                <w:szCs w:val="18"/>
              </w:rPr>
              <w:t xml:space="preserve"> food in the </w:t>
            </w:r>
            <w:r w:rsidR="00D3037E" w:rsidRPr="00470FD8">
              <w:rPr>
                <w:rFonts w:ascii="Arial" w:hAnsi="Arial" w:cs="Arial"/>
                <w:sz w:val="18"/>
                <w:szCs w:val="18"/>
              </w:rPr>
              <w:t>upstream</w:t>
            </w:r>
            <w:r w:rsidRPr="00470FD8">
              <w:rPr>
                <w:rFonts w:ascii="Arial" w:hAnsi="Arial" w:cs="Arial"/>
                <w:sz w:val="18"/>
                <w:szCs w:val="18"/>
              </w:rPr>
              <w:t xml:space="preserve"> of Saddang Watershed</w:t>
            </w:r>
          </w:p>
          <w:p w14:paraId="22C2362F" w14:textId="77777777" w:rsidR="0033514C" w:rsidRPr="00470FD8" w:rsidRDefault="0033514C" w:rsidP="0033514C">
            <w:pPr>
              <w:rPr>
                <w:rFonts w:ascii="Arial" w:hAnsi="Arial" w:cs="Arial"/>
                <w:sz w:val="18"/>
                <w:szCs w:val="18"/>
              </w:rPr>
            </w:pPr>
          </w:p>
        </w:tc>
        <w:tc>
          <w:tcPr>
            <w:tcW w:w="1738" w:type="pct"/>
            <w:shd w:val="clear" w:color="auto" w:fill="FFFFFF"/>
          </w:tcPr>
          <w:p w14:paraId="0FA564DF" w14:textId="17CE0C83" w:rsidR="0073642F" w:rsidRPr="00470FD8" w:rsidRDefault="004C4DAF" w:rsidP="0033514C">
            <w:pPr>
              <w:numPr>
                <w:ilvl w:val="2"/>
                <w:numId w:val="5"/>
              </w:numPr>
              <w:ind w:left="567" w:hanging="567"/>
              <w:rPr>
                <w:rFonts w:ascii="Arial" w:hAnsi="Arial" w:cs="Arial"/>
                <w:sz w:val="18"/>
                <w:szCs w:val="18"/>
              </w:rPr>
            </w:pPr>
            <w:r w:rsidRPr="00470FD8">
              <w:rPr>
                <w:rFonts w:ascii="Arial" w:hAnsi="Arial" w:cs="Arial"/>
                <w:b/>
                <w:bCs/>
                <w:color w:val="000000"/>
                <w:sz w:val="16"/>
                <w:szCs w:val="16"/>
              </w:rPr>
              <w:t>Existing legal access to Community Forest or Village Forest</w:t>
            </w:r>
          </w:p>
          <w:p w14:paraId="571B708A" w14:textId="17212AAD" w:rsidR="0033514C" w:rsidRPr="00470FD8" w:rsidRDefault="004C4DAF" w:rsidP="004C4DAF">
            <w:pPr>
              <w:numPr>
                <w:ilvl w:val="2"/>
                <w:numId w:val="5"/>
              </w:numPr>
              <w:ind w:left="567" w:hanging="567"/>
              <w:rPr>
                <w:rFonts w:ascii="Arial" w:hAnsi="Arial" w:cs="Arial"/>
                <w:color w:val="212121"/>
                <w:sz w:val="12"/>
                <w:szCs w:val="20"/>
                <w:lang w:eastAsia="id-ID"/>
              </w:rPr>
            </w:pPr>
            <w:r w:rsidRPr="00470FD8">
              <w:rPr>
                <w:rFonts w:ascii="Arial" w:hAnsi="Arial" w:cs="Arial"/>
                <w:b/>
                <w:bCs/>
                <w:color w:val="000000"/>
                <w:sz w:val="16"/>
                <w:szCs w:val="16"/>
              </w:rPr>
              <w:t>Increased forest land cover</w:t>
            </w:r>
          </w:p>
        </w:tc>
        <w:tc>
          <w:tcPr>
            <w:tcW w:w="1302" w:type="pct"/>
            <w:shd w:val="clear" w:color="auto" w:fill="FFFFFF"/>
          </w:tcPr>
          <w:p w14:paraId="52B93A72" w14:textId="76271EB7" w:rsidR="0033514C" w:rsidRPr="00470FD8" w:rsidRDefault="004C4DAF" w:rsidP="004C4DAF">
            <w:pPr>
              <w:numPr>
                <w:ilvl w:val="1"/>
                <w:numId w:val="7"/>
              </w:numPr>
              <w:contextualSpacing/>
              <w:rPr>
                <w:rFonts w:ascii="Arial" w:hAnsi="Arial" w:cs="Arial"/>
                <w:sz w:val="18"/>
                <w:szCs w:val="18"/>
              </w:rPr>
            </w:pPr>
            <w:r w:rsidRPr="00470FD8">
              <w:rPr>
                <w:rFonts w:ascii="Arial" w:hAnsi="Arial" w:cs="Arial"/>
                <w:b/>
                <w:bCs/>
                <w:color w:val="000000"/>
                <w:sz w:val="16"/>
                <w:szCs w:val="16"/>
              </w:rPr>
              <w:t xml:space="preserve">Increased extent of the Social Forestry Scheme of </w:t>
            </w:r>
            <w:r w:rsidR="0073642F" w:rsidRPr="00470FD8">
              <w:rPr>
                <w:rFonts w:ascii="Arial" w:hAnsi="Arial" w:cs="Arial"/>
                <w:b/>
                <w:bCs/>
                <w:color w:val="000000"/>
                <w:sz w:val="16"/>
                <w:szCs w:val="16"/>
              </w:rPr>
              <w:t>5</w:t>
            </w:r>
            <w:r w:rsidRPr="00470FD8">
              <w:rPr>
                <w:rFonts w:ascii="Arial" w:hAnsi="Arial" w:cs="Arial"/>
                <w:b/>
                <w:bCs/>
                <w:color w:val="000000"/>
                <w:sz w:val="16"/>
                <w:szCs w:val="16"/>
              </w:rPr>
              <w:t>,</w:t>
            </w:r>
            <w:r w:rsidR="0073642F" w:rsidRPr="00470FD8">
              <w:rPr>
                <w:rFonts w:ascii="Arial" w:hAnsi="Arial" w:cs="Arial"/>
                <w:b/>
                <w:bCs/>
                <w:color w:val="000000"/>
                <w:sz w:val="16"/>
                <w:szCs w:val="16"/>
              </w:rPr>
              <w:t xml:space="preserve">000 ha </w:t>
            </w:r>
            <w:r w:rsidRPr="00470FD8">
              <w:rPr>
                <w:rFonts w:ascii="Arial" w:hAnsi="Arial" w:cs="Arial"/>
                <w:b/>
                <w:bCs/>
                <w:color w:val="000000"/>
                <w:sz w:val="16"/>
                <w:szCs w:val="16"/>
              </w:rPr>
              <w:t xml:space="preserve">in the </w:t>
            </w:r>
            <w:r w:rsidR="00D3037E" w:rsidRPr="00470FD8">
              <w:rPr>
                <w:rFonts w:ascii="Arial" w:hAnsi="Arial" w:cs="Arial"/>
                <w:b/>
                <w:bCs/>
                <w:color w:val="000000"/>
                <w:sz w:val="16"/>
                <w:szCs w:val="16"/>
              </w:rPr>
              <w:t>upstream</w:t>
            </w:r>
            <w:r w:rsidRPr="00470FD8">
              <w:rPr>
                <w:rFonts w:ascii="Arial" w:hAnsi="Arial" w:cs="Arial"/>
                <w:b/>
                <w:bCs/>
                <w:color w:val="000000"/>
                <w:sz w:val="16"/>
                <w:szCs w:val="16"/>
              </w:rPr>
              <w:t xml:space="preserve"> of Saddang Watershed</w:t>
            </w:r>
          </w:p>
        </w:tc>
        <w:tc>
          <w:tcPr>
            <w:tcW w:w="770" w:type="pct"/>
            <w:vMerge w:val="restart"/>
            <w:shd w:val="clear" w:color="auto" w:fill="FFFFFF"/>
          </w:tcPr>
          <w:p w14:paraId="2703F8DD" w14:textId="77777777" w:rsidR="0033514C" w:rsidRPr="00470FD8" w:rsidRDefault="00A37FA5" w:rsidP="0033514C">
            <w:pPr>
              <w:jc w:val="center"/>
              <w:rPr>
                <w:rFonts w:ascii="Arial" w:hAnsi="Arial" w:cs="Arial"/>
                <w:color w:val="FF0000"/>
                <w:sz w:val="18"/>
                <w:szCs w:val="18"/>
              </w:rPr>
            </w:pPr>
            <w:r w:rsidRPr="00470FD8">
              <w:rPr>
                <w:rFonts w:ascii="Arial" w:hAnsi="Arial" w:cs="Arial"/>
                <w:b/>
                <w:bCs/>
                <w:color w:val="000000"/>
                <w:sz w:val="22"/>
                <w:szCs w:val="22"/>
              </w:rPr>
              <w:t>$344,069</w:t>
            </w:r>
          </w:p>
        </w:tc>
      </w:tr>
      <w:tr w:rsidR="00F95FD2" w:rsidRPr="00470FD8" w14:paraId="7E92DCF1" w14:textId="77777777" w:rsidTr="008B27B1">
        <w:trPr>
          <w:cantSplit/>
          <w:trHeight w:val="1036"/>
        </w:trPr>
        <w:tc>
          <w:tcPr>
            <w:tcW w:w="1190" w:type="pct"/>
            <w:vMerge/>
            <w:shd w:val="clear" w:color="auto" w:fill="FFFFFF"/>
          </w:tcPr>
          <w:p w14:paraId="62973227" w14:textId="77777777" w:rsidR="0033514C" w:rsidRPr="00470FD8" w:rsidRDefault="0033514C" w:rsidP="0033514C">
            <w:pPr>
              <w:ind w:left="360"/>
              <w:rPr>
                <w:rFonts w:ascii="Arial" w:hAnsi="Arial" w:cs="Arial"/>
                <w:color w:val="212121"/>
                <w:sz w:val="18"/>
                <w:szCs w:val="20"/>
              </w:rPr>
            </w:pPr>
          </w:p>
        </w:tc>
        <w:tc>
          <w:tcPr>
            <w:tcW w:w="1738" w:type="pct"/>
            <w:shd w:val="clear" w:color="auto" w:fill="FFFFFF"/>
          </w:tcPr>
          <w:p w14:paraId="5D6BF329" w14:textId="33AC04CA" w:rsidR="0073642F" w:rsidRPr="00470FD8" w:rsidRDefault="0063081C" w:rsidP="00D67A47">
            <w:pPr>
              <w:numPr>
                <w:ilvl w:val="2"/>
                <w:numId w:val="7"/>
              </w:numPr>
              <w:ind w:left="576" w:hanging="576"/>
              <w:rPr>
                <w:rFonts w:ascii="Arial" w:hAnsi="Arial" w:cs="Arial"/>
                <w:color w:val="212121"/>
                <w:sz w:val="16"/>
                <w:szCs w:val="20"/>
                <w:lang w:eastAsia="id-ID"/>
              </w:rPr>
            </w:pPr>
            <w:r w:rsidRPr="00470FD8">
              <w:rPr>
                <w:rFonts w:ascii="Arial" w:hAnsi="Arial" w:cs="Arial"/>
                <w:sz w:val="20"/>
                <w:szCs w:val="20"/>
              </w:rPr>
              <w:t>Increased capacity of facilitators and local communities in Social Forestry scheme</w:t>
            </w:r>
          </w:p>
          <w:p w14:paraId="115C4271" w14:textId="7EB465FE" w:rsidR="0033514C" w:rsidRPr="00470FD8" w:rsidRDefault="0063081C" w:rsidP="00D67A47">
            <w:pPr>
              <w:numPr>
                <w:ilvl w:val="2"/>
                <w:numId w:val="7"/>
              </w:numPr>
              <w:ind w:left="576" w:hanging="576"/>
              <w:rPr>
                <w:rFonts w:ascii="Arial" w:hAnsi="Arial" w:cs="Arial"/>
                <w:color w:val="212121"/>
                <w:sz w:val="16"/>
                <w:szCs w:val="20"/>
                <w:lang w:eastAsia="id-ID"/>
              </w:rPr>
            </w:pPr>
            <w:r w:rsidRPr="00470FD8">
              <w:rPr>
                <w:rFonts w:ascii="Arial" w:hAnsi="Arial" w:cs="Arial"/>
                <w:sz w:val="20"/>
                <w:szCs w:val="20"/>
              </w:rPr>
              <w:t>Increased capacity of stakeholders in sustainable forest management.</w:t>
            </w:r>
          </w:p>
          <w:p w14:paraId="1B6D94A9" w14:textId="25726E0A" w:rsidR="0073642F" w:rsidRPr="00470FD8" w:rsidRDefault="0063081C" w:rsidP="004C4DAF">
            <w:pPr>
              <w:numPr>
                <w:ilvl w:val="2"/>
                <w:numId w:val="7"/>
              </w:numPr>
              <w:ind w:left="576" w:hanging="576"/>
              <w:rPr>
                <w:rFonts w:ascii="Arial" w:hAnsi="Arial" w:cs="Arial"/>
                <w:color w:val="212121"/>
                <w:sz w:val="16"/>
                <w:szCs w:val="20"/>
                <w:lang w:eastAsia="id-ID"/>
              </w:rPr>
            </w:pPr>
            <w:r w:rsidRPr="00470FD8">
              <w:rPr>
                <w:rFonts w:ascii="Arial" w:hAnsi="Arial" w:cs="Arial"/>
                <w:sz w:val="20"/>
                <w:szCs w:val="20"/>
              </w:rPr>
              <w:t>Increased support from the stakeholders in encouraging Social Forestry scheme</w:t>
            </w:r>
          </w:p>
        </w:tc>
        <w:tc>
          <w:tcPr>
            <w:tcW w:w="1302" w:type="pct"/>
            <w:shd w:val="clear" w:color="auto" w:fill="FFFFFF"/>
          </w:tcPr>
          <w:p w14:paraId="55ECE64B" w14:textId="103D9493" w:rsidR="0033514C" w:rsidRPr="00470FD8" w:rsidRDefault="0063081C" w:rsidP="004C4DAF">
            <w:pPr>
              <w:numPr>
                <w:ilvl w:val="1"/>
                <w:numId w:val="7"/>
              </w:numPr>
              <w:contextualSpacing/>
              <w:rPr>
                <w:rFonts w:ascii="Arial" w:hAnsi="Arial" w:cs="Arial"/>
                <w:color w:val="212121"/>
                <w:sz w:val="18"/>
                <w:szCs w:val="20"/>
                <w:lang w:eastAsia="id-ID"/>
              </w:rPr>
            </w:pPr>
            <w:r w:rsidRPr="00470FD8">
              <w:rPr>
                <w:rFonts w:ascii="Arial" w:hAnsi="Arial" w:cs="Arial"/>
                <w:sz w:val="20"/>
                <w:szCs w:val="20"/>
              </w:rPr>
              <w:t>Strengthened actors and institution of Social Forestry schemes in support of climate change adaptation</w:t>
            </w:r>
          </w:p>
        </w:tc>
        <w:tc>
          <w:tcPr>
            <w:tcW w:w="770" w:type="pct"/>
            <w:vMerge/>
            <w:shd w:val="clear" w:color="auto" w:fill="FFFFFF"/>
          </w:tcPr>
          <w:p w14:paraId="7C4BAF59" w14:textId="77777777" w:rsidR="0033514C" w:rsidRPr="00470FD8" w:rsidRDefault="0033514C" w:rsidP="0033514C">
            <w:pPr>
              <w:jc w:val="center"/>
              <w:rPr>
                <w:rFonts w:ascii="Arial" w:hAnsi="Arial" w:cs="Arial"/>
                <w:color w:val="FF0000"/>
                <w:sz w:val="18"/>
                <w:szCs w:val="18"/>
              </w:rPr>
            </w:pPr>
          </w:p>
        </w:tc>
      </w:tr>
      <w:tr w:rsidR="00F95FD2" w:rsidRPr="00470FD8" w14:paraId="0E4CBA93" w14:textId="77777777" w:rsidTr="0033514C">
        <w:trPr>
          <w:cantSplit/>
        </w:trPr>
        <w:tc>
          <w:tcPr>
            <w:tcW w:w="1190" w:type="pct"/>
            <w:vMerge/>
            <w:shd w:val="clear" w:color="auto" w:fill="FFFFFF"/>
          </w:tcPr>
          <w:p w14:paraId="6333143E" w14:textId="77777777" w:rsidR="0033514C" w:rsidRPr="00470FD8" w:rsidRDefault="0033514C" w:rsidP="0033514C">
            <w:pPr>
              <w:ind w:left="360"/>
              <w:rPr>
                <w:rFonts w:ascii="Arial" w:hAnsi="Arial" w:cs="Arial"/>
                <w:color w:val="212121"/>
                <w:sz w:val="18"/>
                <w:szCs w:val="20"/>
              </w:rPr>
            </w:pPr>
          </w:p>
        </w:tc>
        <w:tc>
          <w:tcPr>
            <w:tcW w:w="1738" w:type="pct"/>
            <w:shd w:val="clear" w:color="auto" w:fill="FFFFFF"/>
          </w:tcPr>
          <w:p w14:paraId="399C70C1" w14:textId="0F84252D" w:rsidR="00F66840" w:rsidRPr="00470FD8" w:rsidRDefault="0063081C" w:rsidP="0033514C">
            <w:pPr>
              <w:numPr>
                <w:ilvl w:val="2"/>
                <w:numId w:val="8"/>
              </w:numPr>
              <w:spacing w:line="256" w:lineRule="auto"/>
              <w:ind w:left="567" w:hanging="567"/>
              <w:rPr>
                <w:rFonts w:ascii="Arial" w:hAnsi="Arial" w:cs="Arial"/>
                <w:sz w:val="18"/>
                <w:szCs w:val="18"/>
              </w:rPr>
            </w:pPr>
            <w:r w:rsidRPr="00470FD8">
              <w:rPr>
                <w:rFonts w:ascii="Arial" w:hAnsi="Arial" w:cs="Arial"/>
                <w:sz w:val="20"/>
                <w:szCs w:val="20"/>
              </w:rPr>
              <w:t>Increased skills of Forest Farmer, Women and Vulnerable Group in managing sustainable forest food.</w:t>
            </w:r>
          </w:p>
          <w:p w14:paraId="419E7AF9" w14:textId="569CB59F" w:rsidR="0033514C" w:rsidRPr="00470FD8" w:rsidRDefault="0063081C" w:rsidP="0033514C">
            <w:pPr>
              <w:numPr>
                <w:ilvl w:val="2"/>
                <w:numId w:val="8"/>
              </w:numPr>
              <w:spacing w:line="256" w:lineRule="auto"/>
              <w:ind w:left="567" w:hanging="567"/>
              <w:rPr>
                <w:rFonts w:ascii="Arial" w:hAnsi="Arial" w:cs="Arial"/>
                <w:sz w:val="18"/>
                <w:szCs w:val="18"/>
              </w:rPr>
            </w:pPr>
            <w:r w:rsidRPr="00470FD8">
              <w:rPr>
                <w:rFonts w:ascii="Arial" w:hAnsi="Arial" w:cs="Arial"/>
                <w:sz w:val="20"/>
                <w:szCs w:val="20"/>
              </w:rPr>
              <w:t>Available facilities and infrastructure of forest food processing technology</w:t>
            </w:r>
          </w:p>
          <w:p w14:paraId="77E07AA5" w14:textId="05CB3587" w:rsidR="0033514C" w:rsidRPr="00470FD8" w:rsidRDefault="0063081C" w:rsidP="00A30394">
            <w:pPr>
              <w:numPr>
                <w:ilvl w:val="2"/>
                <w:numId w:val="8"/>
              </w:numPr>
              <w:ind w:left="567" w:hanging="567"/>
              <w:rPr>
                <w:rFonts w:ascii="Arial" w:hAnsi="Arial" w:cs="Arial"/>
                <w:color w:val="212121"/>
                <w:sz w:val="18"/>
                <w:szCs w:val="20"/>
              </w:rPr>
            </w:pPr>
            <w:r w:rsidRPr="00470FD8">
              <w:rPr>
                <w:rFonts w:ascii="Arial" w:hAnsi="Arial" w:cs="Arial"/>
                <w:sz w:val="20"/>
                <w:szCs w:val="20"/>
              </w:rPr>
              <w:t>Absorbed forest food products to the market</w:t>
            </w:r>
          </w:p>
        </w:tc>
        <w:tc>
          <w:tcPr>
            <w:tcW w:w="1302" w:type="pct"/>
            <w:shd w:val="clear" w:color="auto" w:fill="FFFFFF"/>
          </w:tcPr>
          <w:p w14:paraId="79CE0420" w14:textId="76657023" w:rsidR="0033514C" w:rsidRPr="00470FD8" w:rsidRDefault="0063081C" w:rsidP="0033514C">
            <w:pPr>
              <w:pStyle w:val="ListParagraph"/>
              <w:numPr>
                <w:ilvl w:val="1"/>
                <w:numId w:val="7"/>
              </w:numPr>
              <w:spacing w:line="257" w:lineRule="auto"/>
              <w:rPr>
                <w:rFonts w:ascii="Arial" w:hAnsi="Arial" w:cs="Arial"/>
                <w:sz w:val="18"/>
                <w:szCs w:val="18"/>
              </w:rPr>
            </w:pPr>
            <w:r w:rsidRPr="00470FD8">
              <w:rPr>
                <w:rFonts w:ascii="Arial" w:hAnsi="Arial" w:cs="Arial"/>
                <w:sz w:val="20"/>
                <w:szCs w:val="20"/>
              </w:rPr>
              <w:t>Availability of forest food products that are ready for sale from social forestry groups</w:t>
            </w:r>
          </w:p>
          <w:p w14:paraId="6F8126F3" w14:textId="77777777" w:rsidR="0033514C" w:rsidRPr="00470FD8" w:rsidRDefault="0033514C" w:rsidP="0033514C">
            <w:pPr>
              <w:ind w:left="450"/>
              <w:rPr>
                <w:rFonts w:ascii="Arial" w:hAnsi="Arial" w:cs="Arial"/>
                <w:color w:val="212121"/>
                <w:sz w:val="18"/>
                <w:szCs w:val="20"/>
              </w:rPr>
            </w:pPr>
          </w:p>
        </w:tc>
        <w:tc>
          <w:tcPr>
            <w:tcW w:w="770" w:type="pct"/>
            <w:vMerge/>
            <w:shd w:val="clear" w:color="auto" w:fill="FFFFFF"/>
          </w:tcPr>
          <w:p w14:paraId="48C024B3" w14:textId="77777777" w:rsidR="0033514C" w:rsidRPr="00470FD8" w:rsidRDefault="0033514C" w:rsidP="0033514C">
            <w:pPr>
              <w:jc w:val="center"/>
              <w:rPr>
                <w:rFonts w:ascii="Arial" w:hAnsi="Arial" w:cs="Arial"/>
                <w:color w:val="FF0000"/>
                <w:sz w:val="18"/>
                <w:szCs w:val="18"/>
              </w:rPr>
            </w:pPr>
          </w:p>
        </w:tc>
      </w:tr>
      <w:tr w:rsidR="00F95FD2" w:rsidRPr="00470FD8" w14:paraId="56073924" w14:textId="77777777" w:rsidTr="0033514C">
        <w:trPr>
          <w:cantSplit/>
        </w:trPr>
        <w:tc>
          <w:tcPr>
            <w:tcW w:w="1190" w:type="pct"/>
            <w:vMerge w:val="restart"/>
            <w:shd w:val="clear" w:color="auto" w:fill="FFFFFF"/>
          </w:tcPr>
          <w:p w14:paraId="309E612F" w14:textId="5075CED9" w:rsidR="0033514C" w:rsidRPr="00470FD8" w:rsidRDefault="00CD6368" w:rsidP="0033514C">
            <w:pPr>
              <w:numPr>
                <w:ilvl w:val="0"/>
                <w:numId w:val="10"/>
              </w:numPr>
              <w:spacing w:line="256" w:lineRule="auto"/>
              <w:ind w:left="360"/>
              <w:contextualSpacing/>
              <w:rPr>
                <w:rFonts w:ascii="Arial" w:hAnsi="Arial" w:cs="Arial"/>
                <w:sz w:val="18"/>
                <w:szCs w:val="18"/>
              </w:rPr>
            </w:pPr>
            <w:r w:rsidRPr="00470FD8">
              <w:rPr>
                <w:rFonts w:ascii="Arial" w:hAnsi="Arial" w:cs="Arial"/>
                <w:sz w:val="18"/>
                <w:szCs w:val="18"/>
              </w:rPr>
              <w:t>Improvement of</w:t>
            </w:r>
            <w:r w:rsidR="00A06DC1" w:rsidRPr="00470FD8">
              <w:rPr>
                <w:rFonts w:ascii="Arial" w:hAnsi="Arial" w:cs="Arial"/>
                <w:sz w:val="18"/>
                <w:szCs w:val="18"/>
              </w:rPr>
              <w:t xml:space="preserve"> coastal governance and carrying capacity in support of climate change adaptation downstream of Saddang Watershed</w:t>
            </w:r>
          </w:p>
          <w:p w14:paraId="4703225D" w14:textId="77777777" w:rsidR="0033514C" w:rsidRPr="00470FD8" w:rsidRDefault="0033514C" w:rsidP="0033514C">
            <w:pPr>
              <w:rPr>
                <w:rFonts w:ascii="Arial" w:hAnsi="Arial" w:cs="Arial"/>
                <w:sz w:val="18"/>
                <w:szCs w:val="18"/>
              </w:rPr>
            </w:pPr>
          </w:p>
        </w:tc>
        <w:tc>
          <w:tcPr>
            <w:tcW w:w="1738" w:type="pct"/>
            <w:shd w:val="clear" w:color="auto" w:fill="FFFFFF"/>
          </w:tcPr>
          <w:p w14:paraId="5E4A1EE7" w14:textId="48AA76A2" w:rsidR="0033514C" w:rsidRPr="00470FD8" w:rsidRDefault="0063081C" w:rsidP="0033514C">
            <w:pPr>
              <w:numPr>
                <w:ilvl w:val="2"/>
                <w:numId w:val="5"/>
              </w:numPr>
              <w:ind w:left="576" w:hanging="576"/>
              <w:rPr>
                <w:rFonts w:ascii="Arial" w:hAnsi="Arial" w:cs="Arial"/>
                <w:color w:val="212121"/>
                <w:sz w:val="18"/>
                <w:szCs w:val="20"/>
                <w:lang w:eastAsia="id-ID"/>
              </w:rPr>
            </w:pPr>
            <w:r w:rsidRPr="00470FD8">
              <w:rPr>
                <w:rFonts w:ascii="Arial" w:hAnsi="Arial" w:cs="Arial"/>
                <w:sz w:val="20"/>
                <w:szCs w:val="20"/>
              </w:rPr>
              <w:t>Established and running Climate Change Care Group (KPPI) as the driving force at the village and sub-district levels</w:t>
            </w:r>
          </w:p>
          <w:p w14:paraId="5C906AF1" w14:textId="3F98C3F7" w:rsidR="0033514C" w:rsidRPr="00470FD8" w:rsidRDefault="0063081C" w:rsidP="00D67A47">
            <w:pPr>
              <w:numPr>
                <w:ilvl w:val="2"/>
                <w:numId w:val="5"/>
              </w:numPr>
              <w:ind w:left="576" w:hanging="576"/>
              <w:rPr>
                <w:rFonts w:ascii="Arial" w:hAnsi="Arial" w:cs="Arial"/>
                <w:color w:val="212121"/>
                <w:sz w:val="16"/>
                <w:szCs w:val="20"/>
                <w:lang w:eastAsia="id-ID"/>
              </w:rPr>
            </w:pPr>
            <w:r w:rsidRPr="00470FD8">
              <w:rPr>
                <w:rFonts w:ascii="Arial" w:hAnsi="Arial" w:cs="Arial"/>
                <w:sz w:val="20"/>
                <w:szCs w:val="20"/>
              </w:rPr>
              <w:t>Increased capacity and skills of KPPI and stakeholders in improving costal governance and carrying capacity downstream of watershed</w:t>
            </w:r>
          </w:p>
          <w:p w14:paraId="2B639663" w14:textId="39A74554" w:rsidR="0033514C" w:rsidRPr="00470FD8" w:rsidRDefault="0063081C" w:rsidP="00A06DC1">
            <w:pPr>
              <w:numPr>
                <w:ilvl w:val="2"/>
                <w:numId w:val="5"/>
              </w:numPr>
              <w:ind w:left="576" w:hanging="576"/>
              <w:rPr>
                <w:rFonts w:ascii="Arial" w:hAnsi="Arial" w:cs="Arial"/>
                <w:color w:val="212121"/>
                <w:sz w:val="16"/>
                <w:szCs w:val="20"/>
                <w:lang w:eastAsia="id-ID"/>
              </w:rPr>
            </w:pPr>
            <w:r w:rsidRPr="00470FD8">
              <w:rPr>
                <w:rFonts w:ascii="Arial" w:hAnsi="Arial" w:cs="Arial"/>
                <w:sz w:val="20"/>
                <w:szCs w:val="20"/>
              </w:rPr>
              <w:t>Rehabilitated coastal areas downstream of Saddang Watershed</w:t>
            </w:r>
          </w:p>
        </w:tc>
        <w:tc>
          <w:tcPr>
            <w:tcW w:w="1302" w:type="pct"/>
            <w:shd w:val="clear" w:color="auto" w:fill="FFFFFF"/>
          </w:tcPr>
          <w:p w14:paraId="268D30F4" w14:textId="43D32ADA" w:rsidR="0033514C" w:rsidRPr="00470FD8" w:rsidRDefault="0063081C" w:rsidP="00A96798">
            <w:pPr>
              <w:pStyle w:val="ListParagraph"/>
              <w:numPr>
                <w:ilvl w:val="1"/>
                <w:numId w:val="16"/>
              </w:numPr>
              <w:spacing w:line="257" w:lineRule="auto"/>
              <w:ind w:left="426"/>
              <w:rPr>
                <w:rFonts w:ascii="Arial" w:hAnsi="Arial" w:cs="Arial"/>
                <w:sz w:val="18"/>
                <w:szCs w:val="18"/>
              </w:rPr>
            </w:pPr>
            <w:r w:rsidRPr="00470FD8">
              <w:rPr>
                <w:rFonts w:ascii="Arial" w:hAnsi="Arial" w:cs="Arial"/>
                <w:sz w:val="18"/>
                <w:szCs w:val="18"/>
              </w:rPr>
              <w:t>Strengthened costal human resources and natural resources in the downstream of Saddang watershed in increasing coastal carrying capacity</w:t>
            </w:r>
          </w:p>
          <w:p w14:paraId="119BC414" w14:textId="77777777" w:rsidR="0033514C" w:rsidRPr="00470FD8" w:rsidRDefault="0033514C" w:rsidP="0033514C">
            <w:pPr>
              <w:ind w:firstLine="357"/>
              <w:jc w:val="center"/>
              <w:rPr>
                <w:rFonts w:ascii="Arial" w:hAnsi="Arial" w:cs="Arial"/>
                <w:sz w:val="18"/>
                <w:szCs w:val="18"/>
              </w:rPr>
            </w:pPr>
          </w:p>
        </w:tc>
        <w:tc>
          <w:tcPr>
            <w:tcW w:w="770" w:type="pct"/>
            <w:vMerge w:val="restart"/>
            <w:shd w:val="clear" w:color="auto" w:fill="FFFFFF"/>
          </w:tcPr>
          <w:p w14:paraId="1FBDF907" w14:textId="77777777" w:rsidR="0033514C" w:rsidRPr="00470FD8" w:rsidRDefault="00A37FA5" w:rsidP="0033514C">
            <w:pPr>
              <w:jc w:val="center"/>
              <w:rPr>
                <w:rFonts w:ascii="Arial" w:hAnsi="Arial" w:cs="Arial"/>
                <w:color w:val="FF0000"/>
                <w:sz w:val="18"/>
                <w:szCs w:val="18"/>
              </w:rPr>
            </w:pPr>
            <w:r w:rsidRPr="00470FD8">
              <w:rPr>
                <w:rFonts w:ascii="Arial" w:hAnsi="Arial" w:cs="Arial"/>
                <w:b/>
                <w:bCs/>
                <w:color w:val="000000"/>
                <w:sz w:val="22"/>
                <w:szCs w:val="22"/>
              </w:rPr>
              <w:t>$176,843</w:t>
            </w:r>
          </w:p>
        </w:tc>
      </w:tr>
      <w:tr w:rsidR="00F95FD2" w:rsidRPr="00470FD8" w14:paraId="6301B373" w14:textId="77777777" w:rsidTr="0033514C">
        <w:trPr>
          <w:cantSplit/>
        </w:trPr>
        <w:tc>
          <w:tcPr>
            <w:tcW w:w="1190" w:type="pct"/>
            <w:vMerge/>
            <w:shd w:val="clear" w:color="auto" w:fill="FFFFFF"/>
          </w:tcPr>
          <w:p w14:paraId="6E27EB5F" w14:textId="77777777" w:rsidR="0033514C" w:rsidRPr="00470FD8" w:rsidRDefault="0033514C" w:rsidP="0033514C">
            <w:pPr>
              <w:ind w:left="360"/>
              <w:rPr>
                <w:rFonts w:ascii="Arial" w:hAnsi="Arial" w:cs="Arial"/>
                <w:color w:val="212121"/>
                <w:sz w:val="18"/>
                <w:szCs w:val="20"/>
              </w:rPr>
            </w:pPr>
          </w:p>
        </w:tc>
        <w:tc>
          <w:tcPr>
            <w:tcW w:w="1738" w:type="pct"/>
            <w:shd w:val="clear" w:color="auto" w:fill="FFFFFF"/>
          </w:tcPr>
          <w:p w14:paraId="0C7D9ECA" w14:textId="674E5BEB" w:rsidR="0033514C" w:rsidRPr="00470FD8" w:rsidRDefault="002B12E1" w:rsidP="0033514C">
            <w:pPr>
              <w:numPr>
                <w:ilvl w:val="2"/>
                <w:numId w:val="9"/>
              </w:numPr>
              <w:ind w:left="576" w:hanging="576"/>
              <w:rPr>
                <w:rFonts w:ascii="Arial" w:hAnsi="Arial" w:cs="Arial"/>
                <w:color w:val="212121"/>
                <w:sz w:val="18"/>
                <w:szCs w:val="20"/>
                <w:lang w:eastAsia="id-ID"/>
              </w:rPr>
            </w:pPr>
            <w:r w:rsidRPr="00470FD8">
              <w:rPr>
                <w:rFonts w:ascii="Arial" w:hAnsi="Arial" w:cs="Arial"/>
                <w:sz w:val="20"/>
                <w:szCs w:val="20"/>
              </w:rPr>
              <w:t>Improved skills of KPPI, forest farmer, women and vulnerable groups in the development of creative business and food diversification</w:t>
            </w:r>
          </w:p>
          <w:p w14:paraId="4A4167DA" w14:textId="5FE62DBE" w:rsidR="0033514C" w:rsidRPr="00470FD8" w:rsidRDefault="002B12E1" w:rsidP="0033514C">
            <w:pPr>
              <w:numPr>
                <w:ilvl w:val="2"/>
                <w:numId w:val="9"/>
              </w:numPr>
              <w:ind w:left="576" w:hanging="576"/>
              <w:rPr>
                <w:rFonts w:ascii="Arial" w:hAnsi="Arial" w:cs="Arial"/>
                <w:color w:val="212121"/>
                <w:sz w:val="16"/>
                <w:szCs w:val="20"/>
              </w:rPr>
            </w:pPr>
            <w:r w:rsidRPr="00470FD8">
              <w:rPr>
                <w:rFonts w:ascii="Arial" w:hAnsi="Arial" w:cs="Arial"/>
                <w:sz w:val="20"/>
                <w:szCs w:val="20"/>
              </w:rPr>
              <w:t xml:space="preserve">Available technology facilities and infrastructure </w:t>
            </w:r>
            <w:r w:rsidRPr="00470FD8">
              <w:rPr>
                <w:rFonts w:ascii="Arial" w:hAnsi="Arial" w:cs="Arial"/>
                <w:sz w:val="20"/>
                <w:szCs w:val="20"/>
              </w:rPr>
              <w:lastRenderedPageBreak/>
              <w:t>in encouraging creative business and food diversification.</w:t>
            </w:r>
          </w:p>
          <w:p w14:paraId="4A39E013" w14:textId="6D130094" w:rsidR="0033514C" w:rsidRPr="00470FD8" w:rsidRDefault="002B12E1" w:rsidP="00231477">
            <w:pPr>
              <w:numPr>
                <w:ilvl w:val="2"/>
                <w:numId w:val="9"/>
              </w:numPr>
              <w:ind w:left="576" w:hanging="576"/>
              <w:rPr>
                <w:rFonts w:ascii="Arial" w:hAnsi="Arial" w:cs="Arial"/>
                <w:color w:val="212121"/>
                <w:sz w:val="16"/>
                <w:szCs w:val="20"/>
              </w:rPr>
            </w:pPr>
            <w:r w:rsidRPr="00470FD8">
              <w:rPr>
                <w:rFonts w:ascii="Arial" w:hAnsi="Arial" w:cs="Arial"/>
                <w:sz w:val="20"/>
                <w:szCs w:val="20"/>
              </w:rPr>
              <w:t>Existing marketing network for creative business and food diversification</w:t>
            </w:r>
          </w:p>
        </w:tc>
        <w:tc>
          <w:tcPr>
            <w:tcW w:w="1302" w:type="pct"/>
            <w:shd w:val="clear" w:color="auto" w:fill="FFFFFF"/>
          </w:tcPr>
          <w:p w14:paraId="2956167D" w14:textId="13D5E107" w:rsidR="0033514C" w:rsidRPr="00470FD8" w:rsidRDefault="0063081C" w:rsidP="00A96798">
            <w:pPr>
              <w:pStyle w:val="ListParagraph"/>
              <w:numPr>
                <w:ilvl w:val="1"/>
                <w:numId w:val="16"/>
              </w:numPr>
              <w:spacing w:line="257" w:lineRule="auto"/>
              <w:ind w:left="426"/>
              <w:rPr>
                <w:rFonts w:ascii="Arial" w:hAnsi="Arial" w:cs="Arial"/>
                <w:sz w:val="18"/>
                <w:szCs w:val="18"/>
              </w:rPr>
            </w:pPr>
            <w:r w:rsidRPr="00470FD8">
              <w:rPr>
                <w:rFonts w:ascii="Arial" w:hAnsi="Arial" w:cs="Arial"/>
                <w:sz w:val="20"/>
                <w:szCs w:val="20"/>
              </w:rPr>
              <w:lastRenderedPageBreak/>
              <w:t xml:space="preserve">Increased community income in the downstream of Saddang Watershed through environmentally friendly creative </w:t>
            </w:r>
            <w:r w:rsidRPr="00470FD8">
              <w:rPr>
                <w:rFonts w:ascii="Arial" w:hAnsi="Arial" w:cs="Arial"/>
                <w:sz w:val="20"/>
                <w:szCs w:val="20"/>
              </w:rPr>
              <w:lastRenderedPageBreak/>
              <w:t>businesses and food diversification</w:t>
            </w:r>
          </w:p>
          <w:p w14:paraId="66A98E3A" w14:textId="77777777" w:rsidR="0033514C" w:rsidRPr="00470FD8" w:rsidRDefault="0033514C" w:rsidP="0033514C">
            <w:pPr>
              <w:ind w:left="810"/>
              <w:rPr>
                <w:rFonts w:ascii="Arial" w:hAnsi="Arial" w:cs="Arial"/>
                <w:color w:val="212121"/>
                <w:sz w:val="20"/>
                <w:szCs w:val="20"/>
                <w:lang w:eastAsia="id-ID"/>
              </w:rPr>
            </w:pPr>
          </w:p>
        </w:tc>
        <w:tc>
          <w:tcPr>
            <w:tcW w:w="770" w:type="pct"/>
            <w:vMerge/>
            <w:shd w:val="clear" w:color="auto" w:fill="FFFFFF"/>
          </w:tcPr>
          <w:p w14:paraId="11C23897" w14:textId="77777777" w:rsidR="0033514C" w:rsidRPr="00470FD8" w:rsidRDefault="0033514C" w:rsidP="0033514C">
            <w:pPr>
              <w:jc w:val="center"/>
              <w:rPr>
                <w:rFonts w:ascii="Arial" w:hAnsi="Arial" w:cs="Arial"/>
                <w:color w:val="FF0000"/>
                <w:sz w:val="18"/>
                <w:szCs w:val="18"/>
              </w:rPr>
            </w:pPr>
          </w:p>
        </w:tc>
      </w:tr>
      <w:tr w:rsidR="00F95FD2" w:rsidRPr="00470FD8" w14:paraId="22DF0747" w14:textId="77777777" w:rsidTr="0033514C">
        <w:trPr>
          <w:cantSplit/>
          <w:trHeight w:val="3195"/>
        </w:trPr>
        <w:tc>
          <w:tcPr>
            <w:tcW w:w="1190" w:type="pct"/>
            <w:tcBorders>
              <w:bottom w:val="single" w:sz="4" w:space="0" w:color="auto"/>
            </w:tcBorders>
            <w:shd w:val="clear" w:color="auto" w:fill="FFFFFF"/>
          </w:tcPr>
          <w:p w14:paraId="534E1E44" w14:textId="10B2AF09" w:rsidR="0033514C" w:rsidRPr="00470FD8" w:rsidRDefault="00CD6368" w:rsidP="008611B3">
            <w:pPr>
              <w:pStyle w:val="ListParagraph"/>
              <w:numPr>
                <w:ilvl w:val="0"/>
                <w:numId w:val="9"/>
              </w:numPr>
              <w:rPr>
                <w:rFonts w:ascii="Arial" w:hAnsi="Arial" w:cs="Arial"/>
                <w:sz w:val="18"/>
                <w:szCs w:val="18"/>
              </w:rPr>
            </w:pPr>
            <w:r w:rsidRPr="00470FD8">
              <w:rPr>
                <w:rFonts w:ascii="Arial" w:hAnsi="Arial" w:cs="Arial"/>
                <w:sz w:val="18"/>
                <w:szCs w:val="18"/>
              </w:rPr>
              <w:t>Strengthening of</w:t>
            </w:r>
            <w:r w:rsidR="008611B3" w:rsidRPr="00470FD8">
              <w:rPr>
                <w:rFonts w:ascii="Arial" w:hAnsi="Arial" w:cs="Arial"/>
                <w:sz w:val="18"/>
                <w:szCs w:val="18"/>
              </w:rPr>
              <w:t xml:space="preserve"> institutional system and capacity to reduce climate risk including socio-economic and environmental degradation</w:t>
            </w:r>
          </w:p>
        </w:tc>
        <w:tc>
          <w:tcPr>
            <w:tcW w:w="1738" w:type="pct"/>
            <w:shd w:val="clear" w:color="auto" w:fill="FFFFFF"/>
          </w:tcPr>
          <w:p w14:paraId="76EBE839" w14:textId="1BED4333" w:rsidR="0033514C" w:rsidRPr="00470FD8" w:rsidRDefault="002B12E1" w:rsidP="0033514C">
            <w:pPr>
              <w:numPr>
                <w:ilvl w:val="2"/>
                <w:numId w:val="6"/>
              </w:numPr>
              <w:ind w:left="547" w:hanging="547"/>
              <w:rPr>
                <w:rFonts w:ascii="Arial" w:hAnsi="Arial" w:cs="Arial"/>
                <w:color w:val="212121"/>
                <w:sz w:val="18"/>
                <w:szCs w:val="20"/>
                <w:lang w:eastAsia="id-ID"/>
              </w:rPr>
            </w:pPr>
            <w:r w:rsidRPr="00470FD8">
              <w:rPr>
                <w:rFonts w:ascii="Arial" w:hAnsi="Arial" w:cs="Arial"/>
                <w:sz w:val="20"/>
                <w:szCs w:val="20"/>
              </w:rPr>
              <w:t>Established and operating Climate Change Adaptation Working Group Team (POKJA-API).</w:t>
            </w:r>
          </w:p>
          <w:p w14:paraId="5338C486" w14:textId="3B9E95F1" w:rsidR="0033514C" w:rsidRPr="00470FD8" w:rsidRDefault="002B12E1" w:rsidP="0033514C">
            <w:pPr>
              <w:numPr>
                <w:ilvl w:val="2"/>
                <w:numId w:val="6"/>
              </w:numPr>
              <w:ind w:left="547" w:hanging="547"/>
              <w:rPr>
                <w:rFonts w:ascii="Arial" w:hAnsi="Arial" w:cs="Arial"/>
                <w:color w:val="212121"/>
                <w:sz w:val="18"/>
                <w:szCs w:val="20"/>
                <w:lang w:eastAsia="id-ID"/>
              </w:rPr>
            </w:pPr>
            <w:r w:rsidRPr="00470FD8">
              <w:rPr>
                <w:rFonts w:ascii="Arial" w:hAnsi="Arial" w:cs="Arial"/>
                <w:sz w:val="20"/>
                <w:szCs w:val="20"/>
              </w:rPr>
              <w:t>Internalized Climate Change Adaptation Plans to Local Government policies, as well as existing adaptation action plan documents at the regional level</w:t>
            </w:r>
          </w:p>
          <w:p w14:paraId="43D81F39" w14:textId="2F0343B6" w:rsidR="0033514C" w:rsidRPr="00470FD8" w:rsidRDefault="002B12E1" w:rsidP="008611B3">
            <w:pPr>
              <w:numPr>
                <w:ilvl w:val="2"/>
                <w:numId w:val="6"/>
              </w:numPr>
              <w:ind w:left="547" w:hanging="547"/>
              <w:rPr>
                <w:rFonts w:ascii="Arial" w:hAnsi="Arial" w:cs="Arial"/>
                <w:color w:val="212121"/>
                <w:sz w:val="18"/>
                <w:szCs w:val="20"/>
                <w:lang w:eastAsia="id-ID"/>
              </w:rPr>
            </w:pPr>
            <w:r w:rsidRPr="00470FD8">
              <w:rPr>
                <w:rFonts w:ascii="Arial" w:hAnsi="Arial" w:cs="Arial"/>
                <w:sz w:val="20"/>
                <w:szCs w:val="20"/>
              </w:rPr>
              <w:t>Existing Climate Change Adaptation monitoring system that supports the strengthening of policies implemented by the stakeholders</w:t>
            </w:r>
          </w:p>
        </w:tc>
        <w:tc>
          <w:tcPr>
            <w:tcW w:w="1302" w:type="pct"/>
            <w:tcBorders>
              <w:bottom w:val="single" w:sz="4" w:space="0" w:color="auto"/>
            </w:tcBorders>
            <w:shd w:val="clear" w:color="auto" w:fill="FFFFFF"/>
          </w:tcPr>
          <w:p w14:paraId="55329FAD" w14:textId="104C5243" w:rsidR="0033514C" w:rsidRPr="00470FD8" w:rsidRDefault="002B12E1" w:rsidP="008611B3">
            <w:pPr>
              <w:pStyle w:val="ListParagraph"/>
              <w:numPr>
                <w:ilvl w:val="1"/>
                <w:numId w:val="17"/>
              </w:numPr>
              <w:spacing w:line="257" w:lineRule="auto"/>
              <w:ind w:left="426"/>
              <w:rPr>
                <w:rFonts w:ascii="Arial" w:hAnsi="Arial" w:cs="Arial"/>
                <w:sz w:val="18"/>
                <w:szCs w:val="18"/>
              </w:rPr>
            </w:pPr>
            <w:r w:rsidRPr="00470FD8">
              <w:rPr>
                <w:rFonts w:ascii="Arial" w:hAnsi="Arial" w:cs="Arial"/>
                <w:sz w:val="20"/>
                <w:szCs w:val="20"/>
              </w:rPr>
              <w:t>Strengthened cross-cutting policies in ensuring the sustainability of climate change adaptation</w:t>
            </w:r>
          </w:p>
        </w:tc>
        <w:tc>
          <w:tcPr>
            <w:tcW w:w="770" w:type="pct"/>
            <w:tcBorders>
              <w:bottom w:val="single" w:sz="4" w:space="0" w:color="auto"/>
            </w:tcBorders>
            <w:shd w:val="clear" w:color="auto" w:fill="FFFFFF"/>
          </w:tcPr>
          <w:p w14:paraId="1224A51D" w14:textId="77777777" w:rsidR="0033514C" w:rsidRPr="00470FD8" w:rsidRDefault="00A37FA5" w:rsidP="0033514C">
            <w:pPr>
              <w:jc w:val="center"/>
              <w:rPr>
                <w:rFonts w:ascii="Arial" w:hAnsi="Arial" w:cs="Arial"/>
                <w:color w:val="FF0000"/>
                <w:sz w:val="18"/>
                <w:szCs w:val="18"/>
              </w:rPr>
            </w:pPr>
            <w:r w:rsidRPr="00470FD8">
              <w:rPr>
                <w:rFonts w:ascii="Arial" w:hAnsi="Arial" w:cs="Arial"/>
                <w:b/>
                <w:bCs/>
                <w:color w:val="000000"/>
                <w:sz w:val="22"/>
                <w:szCs w:val="22"/>
              </w:rPr>
              <w:t>$90,504</w:t>
            </w:r>
          </w:p>
        </w:tc>
      </w:tr>
      <w:tr w:rsidR="00F95FD2" w:rsidRPr="00470FD8" w14:paraId="2E32661E" w14:textId="77777777" w:rsidTr="0033514C">
        <w:trPr>
          <w:cantSplit/>
          <w:trHeight w:val="1664"/>
        </w:trPr>
        <w:tc>
          <w:tcPr>
            <w:tcW w:w="1190" w:type="pct"/>
            <w:shd w:val="clear" w:color="auto" w:fill="FFFFFF"/>
          </w:tcPr>
          <w:p w14:paraId="6126FC0B" w14:textId="61339154" w:rsidR="0033514C" w:rsidRPr="00470FD8" w:rsidRDefault="00D3037E" w:rsidP="00F95FD2">
            <w:pPr>
              <w:numPr>
                <w:ilvl w:val="0"/>
                <w:numId w:val="17"/>
              </w:numPr>
              <w:rPr>
                <w:rFonts w:ascii="Arial" w:hAnsi="Arial" w:cs="Arial"/>
                <w:color w:val="000000" w:themeColor="text1"/>
                <w:sz w:val="18"/>
                <w:szCs w:val="18"/>
              </w:rPr>
            </w:pPr>
            <w:r w:rsidRPr="00470FD8">
              <w:rPr>
                <w:rFonts w:ascii="Arial" w:hAnsi="Arial" w:cs="Arial"/>
                <w:color w:val="000000" w:themeColor="text1"/>
                <w:sz w:val="18"/>
                <w:szCs w:val="18"/>
              </w:rPr>
              <w:t>Strengthening</w:t>
            </w:r>
            <w:r w:rsidR="00CD6368" w:rsidRPr="00470FD8">
              <w:rPr>
                <w:rFonts w:ascii="Arial" w:hAnsi="Arial" w:cs="Arial"/>
                <w:color w:val="000000" w:themeColor="text1"/>
                <w:sz w:val="18"/>
                <w:szCs w:val="18"/>
              </w:rPr>
              <w:t xml:space="preserve"> of</w:t>
            </w:r>
            <w:r w:rsidR="00F95FD2" w:rsidRPr="00470FD8">
              <w:rPr>
                <w:rFonts w:ascii="Arial" w:hAnsi="Arial" w:cs="Arial"/>
                <w:color w:val="000000" w:themeColor="text1"/>
                <w:sz w:val="18"/>
                <w:szCs w:val="18"/>
              </w:rPr>
              <w:t xml:space="preserve"> capacity and support of the parties through knowledge management</w:t>
            </w:r>
          </w:p>
        </w:tc>
        <w:tc>
          <w:tcPr>
            <w:tcW w:w="1738" w:type="pct"/>
            <w:shd w:val="clear" w:color="auto" w:fill="FFFFFF"/>
          </w:tcPr>
          <w:p w14:paraId="2FA01640" w14:textId="66427F8D" w:rsidR="0033514C" w:rsidRPr="00470FD8" w:rsidRDefault="002B12E1" w:rsidP="0033514C">
            <w:pPr>
              <w:numPr>
                <w:ilvl w:val="2"/>
                <w:numId w:val="4"/>
              </w:numPr>
              <w:ind w:left="544" w:hanging="544"/>
              <w:rPr>
                <w:rFonts w:ascii="Arial" w:hAnsi="Arial" w:cs="Arial"/>
                <w:color w:val="000000" w:themeColor="text1"/>
                <w:sz w:val="18"/>
                <w:szCs w:val="18"/>
              </w:rPr>
            </w:pPr>
            <w:r w:rsidRPr="00470FD8">
              <w:rPr>
                <w:rFonts w:ascii="Arial" w:hAnsi="Arial" w:cs="Arial"/>
                <w:sz w:val="20"/>
                <w:szCs w:val="18"/>
              </w:rPr>
              <w:t>Disseminated program to strengthen and encourage policies and alignments</w:t>
            </w:r>
          </w:p>
          <w:p w14:paraId="462054B3" w14:textId="67713622" w:rsidR="0033514C" w:rsidRPr="00470FD8" w:rsidRDefault="002B12E1" w:rsidP="002B12E1">
            <w:pPr>
              <w:numPr>
                <w:ilvl w:val="2"/>
                <w:numId w:val="4"/>
              </w:numPr>
              <w:ind w:left="544" w:hanging="544"/>
              <w:rPr>
                <w:rFonts w:ascii="Arial" w:hAnsi="Arial" w:cs="Arial"/>
                <w:color w:val="000000" w:themeColor="text1"/>
                <w:sz w:val="18"/>
                <w:szCs w:val="18"/>
              </w:rPr>
            </w:pPr>
            <w:r w:rsidRPr="00470FD8">
              <w:rPr>
                <w:rFonts w:ascii="Arial" w:hAnsi="Arial" w:cs="Arial"/>
                <w:sz w:val="20"/>
                <w:szCs w:val="18"/>
              </w:rPr>
              <w:t>Existing early warning system platform for Climate Change Adaptation among Saddang Watershed Ecosystem Community</w:t>
            </w:r>
          </w:p>
        </w:tc>
        <w:tc>
          <w:tcPr>
            <w:tcW w:w="1302" w:type="pct"/>
            <w:tcBorders>
              <w:bottom w:val="single" w:sz="4" w:space="0" w:color="auto"/>
            </w:tcBorders>
            <w:shd w:val="clear" w:color="auto" w:fill="FFFFFF"/>
          </w:tcPr>
          <w:p w14:paraId="615E32F6" w14:textId="335C9861" w:rsidR="0033514C" w:rsidRPr="00470FD8" w:rsidRDefault="002B12E1" w:rsidP="00F95FD2">
            <w:pPr>
              <w:numPr>
                <w:ilvl w:val="1"/>
                <w:numId w:val="17"/>
              </w:numPr>
              <w:ind w:left="357" w:hanging="357"/>
              <w:contextualSpacing/>
              <w:rPr>
                <w:rFonts w:ascii="Arial" w:hAnsi="Arial" w:cs="Arial"/>
                <w:color w:val="000000" w:themeColor="text1"/>
                <w:sz w:val="18"/>
                <w:szCs w:val="18"/>
              </w:rPr>
            </w:pPr>
            <w:r w:rsidRPr="00470FD8">
              <w:rPr>
                <w:rFonts w:ascii="Arial" w:hAnsi="Arial" w:cs="Arial"/>
                <w:sz w:val="20"/>
                <w:szCs w:val="20"/>
              </w:rPr>
              <w:t>Strengthened stakeholder capacity and understanding through the process of dissemination and early warning system for climate change adaptation</w:t>
            </w:r>
          </w:p>
        </w:tc>
        <w:tc>
          <w:tcPr>
            <w:tcW w:w="770" w:type="pct"/>
            <w:shd w:val="clear" w:color="auto" w:fill="FFFFFF"/>
          </w:tcPr>
          <w:p w14:paraId="75D602B2" w14:textId="4B239F74" w:rsidR="0033514C" w:rsidRPr="00470FD8" w:rsidRDefault="00A37FA5" w:rsidP="0033514C">
            <w:pPr>
              <w:jc w:val="center"/>
              <w:rPr>
                <w:rFonts w:ascii="Arial" w:hAnsi="Arial" w:cs="Arial"/>
                <w:color w:val="000000" w:themeColor="text1"/>
                <w:sz w:val="18"/>
                <w:szCs w:val="18"/>
              </w:rPr>
            </w:pPr>
            <w:r w:rsidRPr="00470FD8">
              <w:rPr>
                <w:rFonts w:ascii="Arial" w:hAnsi="Arial" w:cs="Arial"/>
                <w:b/>
                <w:bCs/>
                <w:color w:val="000000" w:themeColor="text1"/>
                <w:sz w:val="22"/>
                <w:szCs w:val="22"/>
              </w:rPr>
              <w:t>$</w:t>
            </w:r>
            <w:r w:rsidR="006B0C00" w:rsidRPr="00470FD8">
              <w:rPr>
                <w:rFonts w:ascii="Arial" w:hAnsi="Arial" w:cs="Arial"/>
                <w:b/>
                <w:bCs/>
                <w:color w:val="000000" w:themeColor="text1"/>
                <w:sz w:val="22"/>
                <w:szCs w:val="22"/>
              </w:rPr>
              <w:t>90,918</w:t>
            </w:r>
          </w:p>
        </w:tc>
      </w:tr>
      <w:tr w:rsidR="00687668" w:rsidRPr="00470FD8" w14:paraId="1BCBF5CD" w14:textId="77777777" w:rsidTr="0033514C">
        <w:trPr>
          <w:cantSplit/>
        </w:trPr>
        <w:tc>
          <w:tcPr>
            <w:tcW w:w="4230" w:type="pct"/>
            <w:gridSpan w:val="3"/>
            <w:tcBorders>
              <w:bottom w:val="single" w:sz="4" w:space="0" w:color="auto"/>
            </w:tcBorders>
            <w:shd w:val="clear" w:color="auto" w:fill="FFFFFF"/>
          </w:tcPr>
          <w:p w14:paraId="5E8465B0" w14:textId="77777777" w:rsidR="0033514C" w:rsidRPr="00470FD8" w:rsidRDefault="0033514C" w:rsidP="0033514C">
            <w:pPr>
              <w:rPr>
                <w:rFonts w:ascii="Arial" w:hAnsi="Arial" w:cs="Arial"/>
                <w:color w:val="000000" w:themeColor="text1"/>
                <w:sz w:val="18"/>
                <w:szCs w:val="18"/>
              </w:rPr>
            </w:pPr>
            <w:r w:rsidRPr="00470FD8">
              <w:rPr>
                <w:rFonts w:ascii="Arial" w:hAnsi="Arial" w:cs="Arial"/>
                <w:color w:val="000000" w:themeColor="text1"/>
                <w:sz w:val="18"/>
                <w:szCs w:val="18"/>
              </w:rPr>
              <w:t>4. Project/Programme Execution cost</w:t>
            </w:r>
          </w:p>
        </w:tc>
        <w:tc>
          <w:tcPr>
            <w:tcW w:w="770" w:type="pct"/>
            <w:tcBorders>
              <w:bottom w:val="single" w:sz="4" w:space="0" w:color="auto"/>
            </w:tcBorders>
            <w:shd w:val="clear" w:color="auto" w:fill="FFFFFF"/>
          </w:tcPr>
          <w:p w14:paraId="183DF425" w14:textId="4E5EC176" w:rsidR="0033514C" w:rsidRPr="00470FD8" w:rsidRDefault="00A37FA5" w:rsidP="0033514C">
            <w:pPr>
              <w:jc w:val="center"/>
              <w:rPr>
                <w:rFonts w:ascii="Arial" w:hAnsi="Arial" w:cs="Arial"/>
                <w:b/>
                <w:color w:val="000000" w:themeColor="text1"/>
                <w:sz w:val="18"/>
                <w:szCs w:val="18"/>
              </w:rPr>
            </w:pPr>
            <w:r w:rsidRPr="00470FD8">
              <w:rPr>
                <w:rFonts w:ascii="Arial" w:hAnsi="Arial" w:cs="Arial"/>
                <w:b/>
                <w:bCs/>
                <w:color w:val="000000" w:themeColor="text1"/>
                <w:sz w:val="22"/>
                <w:szCs w:val="22"/>
              </w:rPr>
              <w:t>$</w:t>
            </w:r>
            <w:r w:rsidR="006B0C00" w:rsidRPr="00470FD8">
              <w:rPr>
                <w:rFonts w:ascii="Arial" w:hAnsi="Arial" w:cs="Arial"/>
                <w:b/>
                <w:bCs/>
                <w:color w:val="000000" w:themeColor="text1"/>
                <w:sz w:val="22"/>
                <w:szCs w:val="22"/>
              </w:rPr>
              <w:t>68,373</w:t>
            </w:r>
          </w:p>
        </w:tc>
      </w:tr>
      <w:tr w:rsidR="00687668" w:rsidRPr="00470FD8" w14:paraId="7540355C" w14:textId="77777777" w:rsidTr="0033514C">
        <w:trPr>
          <w:cantSplit/>
        </w:trPr>
        <w:tc>
          <w:tcPr>
            <w:tcW w:w="4230" w:type="pct"/>
            <w:gridSpan w:val="3"/>
            <w:tcBorders>
              <w:bottom w:val="single" w:sz="4" w:space="0" w:color="auto"/>
            </w:tcBorders>
            <w:shd w:val="clear" w:color="auto" w:fill="FFFFFF"/>
          </w:tcPr>
          <w:p w14:paraId="7AA18273" w14:textId="77777777" w:rsidR="0033514C" w:rsidRPr="00470FD8" w:rsidRDefault="0033514C" w:rsidP="0033514C">
            <w:pPr>
              <w:rPr>
                <w:rFonts w:ascii="Arial" w:hAnsi="Arial" w:cs="Arial"/>
                <w:color w:val="000000" w:themeColor="text1"/>
                <w:sz w:val="18"/>
                <w:szCs w:val="18"/>
              </w:rPr>
            </w:pPr>
            <w:r w:rsidRPr="00470FD8">
              <w:rPr>
                <w:rFonts w:ascii="Arial" w:hAnsi="Arial" w:cs="Arial"/>
                <w:color w:val="000000" w:themeColor="text1"/>
                <w:sz w:val="18"/>
                <w:szCs w:val="18"/>
              </w:rPr>
              <w:t>5. Total Project/Programme Cost</w:t>
            </w:r>
          </w:p>
        </w:tc>
        <w:tc>
          <w:tcPr>
            <w:tcW w:w="770" w:type="pct"/>
            <w:tcBorders>
              <w:bottom w:val="single" w:sz="4" w:space="0" w:color="auto"/>
            </w:tcBorders>
            <w:shd w:val="clear" w:color="auto" w:fill="FFFFFF"/>
          </w:tcPr>
          <w:p w14:paraId="211672D6" w14:textId="3E53A700" w:rsidR="0033514C" w:rsidRPr="00470FD8" w:rsidRDefault="00A37FA5" w:rsidP="0033514C">
            <w:pPr>
              <w:jc w:val="center"/>
              <w:rPr>
                <w:rFonts w:ascii="Arial" w:hAnsi="Arial" w:cs="Arial"/>
                <w:b/>
                <w:color w:val="000000" w:themeColor="text1"/>
                <w:sz w:val="18"/>
                <w:szCs w:val="18"/>
              </w:rPr>
            </w:pPr>
            <w:r w:rsidRPr="00470FD8">
              <w:rPr>
                <w:rFonts w:ascii="Arial" w:hAnsi="Arial" w:cs="Arial"/>
                <w:b/>
                <w:bCs/>
                <w:color w:val="000000" w:themeColor="text1"/>
                <w:sz w:val="22"/>
                <w:szCs w:val="22"/>
              </w:rPr>
              <w:t>$</w:t>
            </w:r>
            <w:r w:rsidR="006B0C00" w:rsidRPr="00470FD8">
              <w:rPr>
                <w:rFonts w:ascii="Arial" w:hAnsi="Arial" w:cs="Arial"/>
                <w:b/>
                <w:bCs/>
                <w:color w:val="000000" w:themeColor="text1"/>
                <w:sz w:val="22"/>
                <w:szCs w:val="22"/>
              </w:rPr>
              <w:t>702,334</w:t>
            </w:r>
          </w:p>
        </w:tc>
      </w:tr>
      <w:tr w:rsidR="00687668" w:rsidRPr="00470FD8" w14:paraId="5EEB9852" w14:textId="77777777" w:rsidTr="0033514C">
        <w:trPr>
          <w:cantSplit/>
        </w:trPr>
        <w:tc>
          <w:tcPr>
            <w:tcW w:w="4230" w:type="pct"/>
            <w:gridSpan w:val="3"/>
            <w:tcBorders>
              <w:bottom w:val="double" w:sz="4" w:space="0" w:color="auto"/>
            </w:tcBorders>
            <w:shd w:val="clear" w:color="auto" w:fill="FFFFFF"/>
          </w:tcPr>
          <w:p w14:paraId="3B4BFE69" w14:textId="77777777" w:rsidR="0033514C" w:rsidRPr="00470FD8" w:rsidRDefault="0033514C" w:rsidP="0033514C">
            <w:pPr>
              <w:rPr>
                <w:rFonts w:ascii="Arial" w:hAnsi="Arial" w:cs="Arial"/>
                <w:color w:val="000000" w:themeColor="text1"/>
                <w:sz w:val="18"/>
                <w:szCs w:val="18"/>
              </w:rPr>
            </w:pPr>
            <w:r w:rsidRPr="00470FD8">
              <w:rPr>
                <w:rFonts w:ascii="Arial" w:hAnsi="Arial" w:cs="Arial"/>
                <w:color w:val="000000" w:themeColor="text1"/>
                <w:sz w:val="18"/>
                <w:szCs w:val="18"/>
              </w:rPr>
              <w:t>6. Project/Programme Cycle Management Fee charged by the Implementing Entity (if applicable)</w:t>
            </w:r>
          </w:p>
        </w:tc>
        <w:tc>
          <w:tcPr>
            <w:tcW w:w="770" w:type="pct"/>
            <w:tcBorders>
              <w:bottom w:val="double" w:sz="4" w:space="0" w:color="auto"/>
            </w:tcBorders>
            <w:shd w:val="clear" w:color="auto" w:fill="FFFFFF"/>
          </w:tcPr>
          <w:p w14:paraId="6D6BE2E0" w14:textId="0A605E03" w:rsidR="0033514C" w:rsidRPr="00470FD8" w:rsidRDefault="00CD04F1" w:rsidP="0033514C">
            <w:pPr>
              <w:jc w:val="center"/>
              <w:rPr>
                <w:rFonts w:ascii="Arial" w:hAnsi="Arial" w:cs="Arial"/>
                <w:b/>
                <w:color w:val="000000" w:themeColor="text1"/>
                <w:sz w:val="22"/>
                <w:szCs w:val="22"/>
              </w:rPr>
            </w:pPr>
            <w:r w:rsidRPr="00470FD8">
              <w:rPr>
                <w:rFonts w:ascii="Arial" w:hAnsi="Arial" w:cs="Arial"/>
                <w:b/>
                <w:color w:val="000000" w:themeColor="text1"/>
                <w:sz w:val="22"/>
                <w:szCs w:val="22"/>
              </w:rPr>
              <w:t>$</w:t>
            </w:r>
            <w:r w:rsidR="006B0C00" w:rsidRPr="00470FD8">
              <w:rPr>
                <w:rFonts w:ascii="Arial" w:hAnsi="Arial" w:cs="Arial"/>
                <w:b/>
                <w:color w:val="000000" w:themeColor="text1"/>
                <w:sz w:val="22"/>
                <w:szCs w:val="22"/>
              </w:rPr>
              <w:t>64,758</w:t>
            </w:r>
          </w:p>
        </w:tc>
      </w:tr>
      <w:tr w:rsidR="00687668" w:rsidRPr="00470FD8" w14:paraId="36BF8529" w14:textId="77777777" w:rsidTr="0033514C">
        <w:trPr>
          <w:trHeight w:val="312"/>
        </w:trPr>
        <w:tc>
          <w:tcPr>
            <w:tcW w:w="4230" w:type="pct"/>
            <w:gridSpan w:val="3"/>
            <w:tcBorders>
              <w:top w:val="double" w:sz="4" w:space="0" w:color="auto"/>
              <w:bottom w:val="single" w:sz="4" w:space="0" w:color="auto"/>
            </w:tcBorders>
            <w:shd w:val="clear" w:color="auto" w:fill="FFFFFF"/>
            <w:vAlign w:val="center"/>
          </w:tcPr>
          <w:p w14:paraId="0F3F5FD4" w14:textId="77777777" w:rsidR="0033514C" w:rsidRPr="00470FD8" w:rsidRDefault="0033514C" w:rsidP="0033514C">
            <w:pPr>
              <w:rPr>
                <w:rFonts w:ascii="Arial" w:hAnsi="Arial" w:cs="Arial"/>
                <w:b/>
                <w:color w:val="000000" w:themeColor="text1"/>
                <w:sz w:val="18"/>
                <w:szCs w:val="18"/>
              </w:rPr>
            </w:pPr>
            <w:r w:rsidRPr="00470FD8">
              <w:rPr>
                <w:rFonts w:ascii="Arial" w:hAnsi="Arial" w:cs="Arial"/>
                <w:b/>
                <w:color w:val="000000" w:themeColor="text1"/>
                <w:sz w:val="22"/>
                <w:szCs w:val="18"/>
              </w:rPr>
              <w:t>Amount of Financing Requested</w:t>
            </w:r>
          </w:p>
        </w:tc>
        <w:tc>
          <w:tcPr>
            <w:tcW w:w="770" w:type="pct"/>
            <w:tcBorders>
              <w:top w:val="double" w:sz="4" w:space="0" w:color="auto"/>
              <w:bottom w:val="single" w:sz="4" w:space="0" w:color="auto"/>
            </w:tcBorders>
            <w:shd w:val="clear" w:color="auto" w:fill="FFFFFF"/>
          </w:tcPr>
          <w:p w14:paraId="0D4BF9EC" w14:textId="71AC7ABB" w:rsidR="0033514C" w:rsidRPr="00470FD8" w:rsidRDefault="00A37FA5" w:rsidP="00CD04F1">
            <w:pPr>
              <w:jc w:val="center"/>
              <w:rPr>
                <w:rFonts w:ascii="Arial" w:hAnsi="Arial" w:cs="Arial"/>
                <w:b/>
                <w:color w:val="000000" w:themeColor="text1"/>
                <w:sz w:val="18"/>
                <w:szCs w:val="18"/>
              </w:rPr>
            </w:pPr>
            <w:r w:rsidRPr="00470FD8">
              <w:rPr>
                <w:rFonts w:ascii="Arial" w:hAnsi="Arial" w:cs="Arial"/>
                <w:b/>
                <w:bCs/>
                <w:color w:val="000000" w:themeColor="text1"/>
                <w:sz w:val="22"/>
                <w:szCs w:val="22"/>
              </w:rPr>
              <w:t>$</w:t>
            </w:r>
            <w:r w:rsidR="00CD04F1" w:rsidRPr="00470FD8">
              <w:rPr>
                <w:rFonts w:ascii="Arial" w:hAnsi="Arial" w:cs="Arial"/>
                <w:b/>
                <w:bCs/>
                <w:color w:val="000000" w:themeColor="text1"/>
                <w:sz w:val="22"/>
                <w:szCs w:val="22"/>
              </w:rPr>
              <w:t>835,465</w:t>
            </w:r>
          </w:p>
        </w:tc>
      </w:tr>
    </w:tbl>
    <w:p w14:paraId="6C645919" w14:textId="77777777" w:rsidR="0033514C" w:rsidRPr="00470FD8" w:rsidRDefault="0033514C" w:rsidP="0033514C">
      <w:pPr>
        <w:pStyle w:val="Heading2"/>
        <w:spacing w:before="360"/>
        <w:rPr>
          <w:rFonts w:cs="Arial"/>
        </w:rPr>
      </w:pPr>
      <w:r w:rsidRPr="00470FD8">
        <w:rPr>
          <w:rFonts w:cs="Arial"/>
        </w:rPr>
        <w:t>Projected Calendar</w:t>
      </w:r>
    </w:p>
    <w:p w14:paraId="60BB00CD" w14:textId="77777777" w:rsidR="0033514C" w:rsidRPr="00470FD8" w:rsidRDefault="0033514C" w:rsidP="0033514C">
      <w:pPr>
        <w:rPr>
          <w:rFonts w:ascii="Arial" w:hAnsi="Arial" w:cs="Arial"/>
          <w:color w:val="000000" w:themeColor="text1"/>
          <w:sz w:val="16"/>
        </w:rPr>
      </w:pPr>
      <w:r w:rsidRPr="00470FD8">
        <w:rPr>
          <w:rFonts w:ascii="Arial" w:hAnsi="Arial" w:cs="Arial"/>
          <w:color w:val="000000" w:themeColor="text1"/>
          <w:sz w:val="16"/>
        </w:rPr>
        <w:t>Indicate the dates of the following milestones for the proposed project/programme</w:t>
      </w:r>
    </w:p>
    <w:tbl>
      <w:tblPr>
        <w:tblpPr w:leftFromText="180" w:rightFromText="180" w:vertAnchor="text" w:horzAnchor="margin" w:tblpY="294"/>
        <w:tblW w:w="8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2790"/>
      </w:tblGrid>
      <w:tr w:rsidR="00687668" w:rsidRPr="00470FD8" w14:paraId="1A9D9E33" w14:textId="77777777" w:rsidTr="0033514C">
        <w:trPr>
          <w:trHeight w:val="576"/>
        </w:trPr>
        <w:tc>
          <w:tcPr>
            <w:tcW w:w="5778" w:type="dxa"/>
            <w:shd w:val="clear" w:color="auto" w:fill="B1D34A"/>
            <w:vAlign w:val="center"/>
          </w:tcPr>
          <w:p w14:paraId="011AA7E5" w14:textId="77777777" w:rsidR="0033514C" w:rsidRPr="00BF2D3C" w:rsidRDefault="0033514C" w:rsidP="0033514C">
            <w:pPr>
              <w:jc w:val="both"/>
              <w:rPr>
                <w:rFonts w:ascii="Arial" w:hAnsi="Arial" w:cs="Arial"/>
                <w:b/>
                <w:color w:val="000000" w:themeColor="text1"/>
                <w:sz w:val="20"/>
                <w:szCs w:val="20"/>
              </w:rPr>
            </w:pPr>
            <w:r w:rsidRPr="00BF2D3C">
              <w:rPr>
                <w:rFonts w:ascii="Arial" w:hAnsi="Arial" w:cs="Arial"/>
                <w:b/>
                <w:color w:val="000000" w:themeColor="text1"/>
                <w:sz w:val="20"/>
                <w:szCs w:val="20"/>
              </w:rPr>
              <w:t>Milestones</w:t>
            </w:r>
          </w:p>
        </w:tc>
        <w:tc>
          <w:tcPr>
            <w:tcW w:w="2790" w:type="dxa"/>
            <w:shd w:val="clear" w:color="auto" w:fill="B1D34A"/>
            <w:vAlign w:val="center"/>
          </w:tcPr>
          <w:p w14:paraId="76A7B37C" w14:textId="77777777" w:rsidR="0033514C" w:rsidRPr="00BF2D3C" w:rsidRDefault="0033514C" w:rsidP="0033514C">
            <w:pPr>
              <w:jc w:val="both"/>
              <w:rPr>
                <w:rFonts w:ascii="Arial" w:hAnsi="Arial" w:cs="Arial"/>
                <w:b/>
                <w:smallCaps/>
                <w:color w:val="000000" w:themeColor="text1"/>
                <w:sz w:val="20"/>
                <w:szCs w:val="20"/>
              </w:rPr>
            </w:pPr>
            <w:r w:rsidRPr="00BF2D3C">
              <w:rPr>
                <w:rFonts w:ascii="Arial" w:hAnsi="Arial" w:cs="Arial"/>
                <w:b/>
                <w:color w:val="000000" w:themeColor="text1"/>
                <w:sz w:val="20"/>
                <w:szCs w:val="20"/>
              </w:rPr>
              <w:t>Expected Dates</w:t>
            </w:r>
          </w:p>
        </w:tc>
      </w:tr>
      <w:tr w:rsidR="00687668" w:rsidRPr="00470FD8" w14:paraId="60758B2C" w14:textId="77777777" w:rsidTr="0033514C">
        <w:trPr>
          <w:trHeight w:val="276"/>
        </w:trPr>
        <w:tc>
          <w:tcPr>
            <w:tcW w:w="5778" w:type="dxa"/>
          </w:tcPr>
          <w:p w14:paraId="2BCADD2D" w14:textId="77777777" w:rsidR="0033514C" w:rsidRPr="00BF2D3C" w:rsidRDefault="0033514C" w:rsidP="0033514C">
            <w:pPr>
              <w:jc w:val="both"/>
              <w:rPr>
                <w:rFonts w:ascii="Arial" w:hAnsi="Arial" w:cs="Arial"/>
                <w:color w:val="000000" w:themeColor="text1"/>
                <w:sz w:val="20"/>
                <w:szCs w:val="20"/>
              </w:rPr>
            </w:pPr>
            <w:r w:rsidRPr="00BF2D3C">
              <w:rPr>
                <w:rFonts w:ascii="Arial" w:hAnsi="Arial" w:cs="Arial"/>
                <w:iCs/>
                <w:color w:val="000000" w:themeColor="text1"/>
                <w:sz w:val="20"/>
                <w:szCs w:val="20"/>
              </w:rPr>
              <w:t>Start of Project/Programme Implementation</w:t>
            </w:r>
          </w:p>
        </w:tc>
        <w:tc>
          <w:tcPr>
            <w:tcW w:w="2790" w:type="dxa"/>
          </w:tcPr>
          <w:p w14:paraId="2093C83D" w14:textId="75DD6A62" w:rsidR="0033514C" w:rsidRPr="00BF2D3C" w:rsidRDefault="0033514C" w:rsidP="0033514C">
            <w:pPr>
              <w:jc w:val="both"/>
              <w:rPr>
                <w:rFonts w:ascii="Arial" w:hAnsi="Arial" w:cs="Arial"/>
                <w:color w:val="000000" w:themeColor="text1"/>
                <w:sz w:val="20"/>
                <w:szCs w:val="20"/>
              </w:rPr>
            </w:pPr>
            <w:r w:rsidRPr="00BF2D3C">
              <w:rPr>
                <w:rFonts w:ascii="Arial" w:hAnsi="Arial" w:cs="Arial"/>
                <w:color w:val="000000" w:themeColor="text1"/>
                <w:sz w:val="20"/>
                <w:szCs w:val="20"/>
              </w:rPr>
              <w:t xml:space="preserve">1 </w:t>
            </w:r>
            <w:r w:rsidR="00A665A1" w:rsidRPr="00BF2D3C">
              <w:rPr>
                <w:rFonts w:ascii="Arial" w:hAnsi="Arial" w:cs="Arial"/>
                <w:color w:val="000000" w:themeColor="text1"/>
                <w:sz w:val="20"/>
                <w:szCs w:val="20"/>
              </w:rPr>
              <w:t>March</w:t>
            </w:r>
            <w:r w:rsidRPr="00BF2D3C">
              <w:rPr>
                <w:rFonts w:ascii="Arial" w:hAnsi="Arial" w:cs="Arial"/>
                <w:color w:val="000000" w:themeColor="text1"/>
                <w:sz w:val="20"/>
                <w:szCs w:val="20"/>
              </w:rPr>
              <w:t xml:space="preserve"> 201</w:t>
            </w:r>
            <w:r w:rsidR="0030354D" w:rsidRPr="00BF2D3C">
              <w:rPr>
                <w:rFonts w:ascii="Arial" w:hAnsi="Arial" w:cs="Arial"/>
                <w:color w:val="000000" w:themeColor="text1"/>
                <w:sz w:val="20"/>
                <w:szCs w:val="20"/>
              </w:rPr>
              <w:t>9</w:t>
            </w:r>
          </w:p>
        </w:tc>
      </w:tr>
      <w:tr w:rsidR="00687668" w:rsidRPr="00470FD8" w14:paraId="57715102" w14:textId="77777777" w:rsidTr="0033514C">
        <w:trPr>
          <w:trHeight w:val="276"/>
        </w:trPr>
        <w:tc>
          <w:tcPr>
            <w:tcW w:w="5778" w:type="dxa"/>
          </w:tcPr>
          <w:p w14:paraId="18690DF9" w14:textId="77777777" w:rsidR="0033514C" w:rsidRPr="00BF2D3C" w:rsidRDefault="0033514C" w:rsidP="0033514C">
            <w:pPr>
              <w:jc w:val="both"/>
              <w:rPr>
                <w:rFonts w:ascii="Arial" w:hAnsi="Arial" w:cs="Arial"/>
                <w:color w:val="000000" w:themeColor="text1"/>
                <w:sz w:val="20"/>
                <w:szCs w:val="20"/>
              </w:rPr>
            </w:pPr>
            <w:r w:rsidRPr="00BF2D3C">
              <w:rPr>
                <w:rFonts w:ascii="Arial" w:hAnsi="Arial" w:cs="Arial"/>
                <w:iCs/>
                <w:color w:val="000000" w:themeColor="text1"/>
                <w:sz w:val="20"/>
                <w:szCs w:val="20"/>
              </w:rPr>
              <w:t>Mid-term Review (if planned)</w:t>
            </w:r>
          </w:p>
        </w:tc>
        <w:tc>
          <w:tcPr>
            <w:tcW w:w="2790" w:type="dxa"/>
          </w:tcPr>
          <w:p w14:paraId="1149CE05" w14:textId="2333004C" w:rsidR="0033514C" w:rsidRPr="00BF2D3C" w:rsidRDefault="0033514C" w:rsidP="0030354D">
            <w:pPr>
              <w:jc w:val="both"/>
              <w:rPr>
                <w:rFonts w:ascii="Arial" w:hAnsi="Arial" w:cs="Arial"/>
                <w:color w:val="000000" w:themeColor="text1"/>
                <w:sz w:val="20"/>
                <w:szCs w:val="20"/>
              </w:rPr>
            </w:pPr>
            <w:r w:rsidRPr="00BF2D3C">
              <w:rPr>
                <w:rFonts w:ascii="Arial" w:hAnsi="Arial" w:cs="Arial"/>
                <w:color w:val="000000" w:themeColor="text1"/>
                <w:sz w:val="20"/>
                <w:szCs w:val="20"/>
              </w:rPr>
              <w:t xml:space="preserve">1 </w:t>
            </w:r>
            <w:r w:rsidR="00A665A1" w:rsidRPr="00BF2D3C">
              <w:rPr>
                <w:rFonts w:ascii="Arial" w:hAnsi="Arial" w:cs="Arial"/>
                <w:color w:val="000000" w:themeColor="text1"/>
                <w:sz w:val="20"/>
                <w:szCs w:val="20"/>
              </w:rPr>
              <w:t>November</w:t>
            </w:r>
            <w:r w:rsidRPr="00BF2D3C">
              <w:rPr>
                <w:rFonts w:ascii="Arial" w:hAnsi="Arial" w:cs="Arial"/>
                <w:color w:val="000000" w:themeColor="text1"/>
                <w:sz w:val="20"/>
                <w:szCs w:val="20"/>
              </w:rPr>
              <w:t xml:space="preserve"> 2019</w:t>
            </w:r>
          </w:p>
        </w:tc>
      </w:tr>
      <w:tr w:rsidR="00687668" w:rsidRPr="00470FD8" w14:paraId="4D2B86F3" w14:textId="77777777" w:rsidTr="0033514C">
        <w:trPr>
          <w:trHeight w:val="259"/>
        </w:trPr>
        <w:tc>
          <w:tcPr>
            <w:tcW w:w="5778" w:type="dxa"/>
          </w:tcPr>
          <w:p w14:paraId="313DA699" w14:textId="77777777" w:rsidR="0033514C" w:rsidRPr="00BF2D3C" w:rsidRDefault="0033514C" w:rsidP="0033514C">
            <w:pPr>
              <w:jc w:val="both"/>
              <w:rPr>
                <w:rFonts w:ascii="Arial" w:hAnsi="Arial" w:cs="Arial"/>
                <w:iCs/>
                <w:color w:val="000000" w:themeColor="text1"/>
                <w:sz w:val="20"/>
                <w:szCs w:val="20"/>
              </w:rPr>
            </w:pPr>
            <w:r w:rsidRPr="00BF2D3C">
              <w:rPr>
                <w:rFonts w:ascii="Arial" w:hAnsi="Arial" w:cs="Arial"/>
                <w:color w:val="000000" w:themeColor="text1"/>
                <w:sz w:val="20"/>
                <w:szCs w:val="20"/>
              </w:rPr>
              <w:t>Project/Programme</w:t>
            </w:r>
            <w:r w:rsidRPr="00BF2D3C">
              <w:rPr>
                <w:rFonts w:ascii="Arial" w:hAnsi="Arial" w:cs="Arial"/>
                <w:iCs/>
                <w:color w:val="000000" w:themeColor="text1"/>
                <w:sz w:val="20"/>
                <w:szCs w:val="20"/>
              </w:rPr>
              <w:t xml:space="preserve"> Closing</w:t>
            </w:r>
          </w:p>
        </w:tc>
        <w:tc>
          <w:tcPr>
            <w:tcW w:w="2790" w:type="dxa"/>
          </w:tcPr>
          <w:p w14:paraId="252D1280" w14:textId="0B293BCF" w:rsidR="0033514C" w:rsidRPr="00BF2D3C" w:rsidRDefault="0033514C" w:rsidP="0030354D">
            <w:pPr>
              <w:jc w:val="both"/>
              <w:rPr>
                <w:rFonts w:ascii="Arial" w:hAnsi="Arial" w:cs="Arial"/>
                <w:color w:val="000000" w:themeColor="text1"/>
                <w:sz w:val="20"/>
                <w:szCs w:val="20"/>
              </w:rPr>
            </w:pPr>
            <w:r w:rsidRPr="00BF2D3C">
              <w:rPr>
                <w:rFonts w:ascii="Arial" w:hAnsi="Arial" w:cs="Arial"/>
                <w:color w:val="000000" w:themeColor="text1"/>
                <w:sz w:val="20"/>
                <w:szCs w:val="20"/>
              </w:rPr>
              <w:t xml:space="preserve">25 </w:t>
            </w:r>
            <w:r w:rsidR="00A665A1" w:rsidRPr="00BF2D3C">
              <w:rPr>
                <w:rFonts w:ascii="Arial" w:hAnsi="Arial" w:cs="Arial"/>
                <w:color w:val="000000" w:themeColor="text1"/>
                <w:sz w:val="20"/>
                <w:szCs w:val="20"/>
              </w:rPr>
              <w:t>August</w:t>
            </w:r>
            <w:r w:rsidRPr="00BF2D3C">
              <w:rPr>
                <w:rFonts w:ascii="Arial" w:hAnsi="Arial" w:cs="Arial"/>
                <w:color w:val="000000" w:themeColor="text1"/>
                <w:sz w:val="20"/>
                <w:szCs w:val="20"/>
              </w:rPr>
              <w:t>20</w:t>
            </w:r>
            <w:r w:rsidR="0030354D" w:rsidRPr="00BF2D3C">
              <w:rPr>
                <w:rFonts w:ascii="Arial" w:hAnsi="Arial" w:cs="Arial"/>
                <w:color w:val="000000" w:themeColor="text1"/>
                <w:sz w:val="20"/>
                <w:szCs w:val="20"/>
              </w:rPr>
              <w:t>20</w:t>
            </w:r>
          </w:p>
        </w:tc>
      </w:tr>
      <w:tr w:rsidR="00687668" w:rsidRPr="00470FD8" w14:paraId="1EC0707B" w14:textId="77777777" w:rsidTr="0030354D">
        <w:trPr>
          <w:trHeight w:val="263"/>
        </w:trPr>
        <w:tc>
          <w:tcPr>
            <w:tcW w:w="5778" w:type="dxa"/>
          </w:tcPr>
          <w:p w14:paraId="19E4F8F0" w14:textId="77777777" w:rsidR="0033514C" w:rsidRPr="00BF2D3C" w:rsidRDefault="0033514C" w:rsidP="0033514C">
            <w:pPr>
              <w:jc w:val="both"/>
              <w:rPr>
                <w:rFonts w:ascii="Arial" w:hAnsi="Arial" w:cs="Arial"/>
                <w:iCs/>
                <w:color w:val="000000" w:themeColor="text1"/>
                <w:sz w:val="20"/>
                <w:szCs w:val="20"/>
              </w:rPr>
            </w:pPr>
            <w:r w:rsidRPr="00BF2D3C">
              <w:rPr>
                <w:rFonts w:ascii="Arial" w:hAnsi="Arial" w:cs="Arial"/>
                <w:iCs/>
                <w:color w:val="000000" w:themeColor="text1"/>
                <w:sz w:val="20"/>
                <w:szCs w:val="20"/>
              </w:rPr>
              <w:t>Terminal Evaluation</w:t>
            </w:r>
          </w:p>
        </w:tc>
        <w:tc>
          <w:tcPr>
            <w:tcW w:w="2790" w:type="dxa"/>
          </w:tcPr>
          <w:p w14:paraId="002ECECE" w14:textId="681FF736" w:rsidR="0033514C" w:rsidRPr="00BF2D3C" w:rsidRDefault="0030354D" w:rsidP="0030354D">
            <w:pPr>
              <w:jc w:val="both"/>
              <w:rPr>
                <w:rFonts w:ascii="Arial" w:hAnsi="Arial" w:cs="Arial"/>
                <w:color w:val="000000" w:themeColor="text1"/>
                <w:sz w:val="20"/>
                <w:szCs w:val="20"/>
              </w:rPr>
            </w:pPr>
            <w:r w:rsidRPr="00BF2D3C">
              <w:rPr>
                <w:rFonts w:ascii="Arial" w:hAnsi="Arial" w:cs="Arial"/>
                <w:color w:val="000000" w:themeColor="text1"/>
                <w:sz w:val="20"/>
                <w:szCs w:val="20"/>
              </w:rPr>
              <w:t>3</w:t>
            </w:r>
            <w:r w:rsidR="0033514C" w:rsidRPr="00BF2D3C">
              <w:rPr>
                <w:rFonts w:ascii="Arial" w:hAnsi="Arial" w:cs="Arial"/>
                <w:color w:val="000000" w:themeColor="text1"/>
                <w:sz w:val="20"/>
                <w:szCs w:val="20"/>
              </w:rPr>
              <w:t xml:space="preserve">0 </w:t>
            </w:r>
            <w:r w:rsidR="00A665A1" w:rsidRPr="00BF2D3C">
              <w:rPr>
                <w:rFonts w:ascii="Arial" w:hAnsi="Arial" w:cs="Arial"/>
                <w:color w:val="000000" w:themeColor="text1"/>
                <w:sz w:val="20"/>
                <w:szCs w:val="20"/>
              </w:rPr>
              <w:t>August</w:t>
            </w:r>
            <w:r w:rsidR="0033514C" w:rsidRPr="00BF2D3C">
              <w:rPr>
                <w:rFonts w:ascii="Arial" w:hAnsi="Arial" w:cs="Arial"/>
                <w:color w:val="000000" w:themeColor="text1"/>
                <w:sz w:val="20"/>
                <w:szCs w:val="20"/>
              </w:rPr>
              <w:t xml:space="preserve"> 20</w:t>
            </w:r>
            <w:r w:rsidRPr="00BF2D3C">
              <w:rPr>
                <w:rFonts w:ascii="Arial" w:hAnsi="Arial" w:cs="Arial"/>
                <w:color w:val="000000" w:themeColor="text1"/>
                <w:sz w:val="20"/>
                <w:szCs w:val="20"/>
              </w:rPr>
              <w:t>20</w:t>
            </w:r>
          </w:p>
        </w:tc>
      </w:tr>
    </w:tbl>
    <w:p w14:paraId="57A7E8A3" w14:textId="77777777" w:rsidR="0033514C" w:rsidRPr="00470FD8" w:rsidRDefault="0033514C" w:rsidP="0033514C">
      <w:pPr>
        <w:rPr>
          <w:rFonts w:ascii="Arial" w:hAnsi="Arial" w:cs="Arial"/>
          <w:b/>
          <w:smallCaps/>
          <w:sz w:val="28"/>
          <w:szCs w:val="28"/>
        </w:rPr>
      </w:pPr>
    </w:p>
    <w:p w14:paraId="5F94A827" w14:textId="77777777" w:rsidR="0033514C" w:rsidRPr="00470FD8" w:rsidRDefault="0033514C" w:rsidP="0033514C">
      <w:pPr>
        <w:rPr>
          <w:rFonts w:ascii="Arial" w:hAnsi="Arial" w:cs="Arial"/>
          <w:b/>
          <w:smallCaps/>
          <w:sz w:val="28"/>
          <w:szCs w:val="28"/>
        </w:rPr>
      </w:pPr>
    </w:p>
    <w:p w14:paraId="6503D26F" w14:textId="77777777" w:rsidR="0033514C" w:rsidRPr="00470FD8" w:rsidRDefault="0033514C" w:rsidP="0033514C">
      <w:pPr>
        <w:rPr>
          <w:rFonts w:ascii="Arial" w:hAnsi="Arial" w:cs="Arial"/>
          <w:b/>
          <w:smallCaps/>
          <w:sz w:val="28"/>
          <w:szCs w:val="28"/>
        </w:rPr>
      </w:pPr>
    </w:p>
    <w:p w14:paraId="5EACC63D" w14:textId="77777777" w:rsidR="0033514C" w:rsidRPr="00470FD8" w:rsidRDefault="0033514C" w:rsidP="0033514C">
      <w:pPr>
        <w:rPr>
          <w:rFonts w:ascii="Arial" w:hAnsi="Arial" w:cs="Arial"/>
          <w:b/>
          <w:smallCaps/>
          <w:sz w:val="28"/>
          <w:szCs w:val="28"/>
        </w:rPr>
      </w:pPr>
    </w:p>
    <w:p w14:paraId="253DEACD" w14:textId="77777777" w:rsidR="0033514C" w:rsidRPr="00470FD8" w:rsidRDefault="0033514C" w:rsidP="0033514C">
      <w:pPr>
        <w:rPr>
          <w:rFonts w:ascii="Arial" w:hAnsi="Arial" w:cs="Arial"/>
          <w:b/>
          <w:smallCaps/>
          <w:sz w:val="28"/>
          <w:szCs w:val="28"/>
        </w:rPr>
      </w:pPr>
    </w:p>
    <w:p w14:paraId="53658FBD" w14:textId="77777777" w:rsidR="0033514C" w:rsidRPr="00470FD8" w:rsidRDefault="0033514C" w:rsidP="0033514C">
      <w:pPr>
        <w:rPr>
          <w:rFonts w:ascii="Arial" w:hAnsi="Arial" w:cs="Arial"/>
          <w:b/>
          <w:smallCaps/>
          <w:sz w:val="28"/>
          <w:szCs w:val="28"/>
        </w:rPr>
      </w:pPr>
    </w:p>
    <w:p w14:paraId="7A483A9F" w14:textId="77777777" w:rsidR="0033514C" w:rsidRPr="00470FD8" w:rsidRDefault="0033514C" w:rsidP="0033514C">
      <w:pPr>
        <w:pStyle w:val="Footer"/>
        <w:rPr>
          <w:rFonts w:ascii="Arial" w:hAnsi="Arial" w:cs="Arial"/>
          <w:b/>
          <w:caps/>
          <w:sz w:val="28"/>
          <w:szCs w:val="28"/>
        </w:rPr>
      </w:pPr>
    </w:p>
    <w:p w14:paraId="3FFDD45B" w14:textId="77777777" w:rsidR="0033514C" w:rsidRPr="00470FD8" w:rsidRDefault="0033514C" w:rsidP="0033514C">
      <w:pPr>
        <w:spacing w:after="160" w:line="259" w:lineRule="auto"/>
        <w:rPr>
          <w:rFonts w:ascii="Arial" w:hAnsi="Arial" w:cs="Arial"/>
          <w:b/>
          <w:caps/>
          <w:sz w:val="28"/>
          <w:szCs w:val="28"/>
        </w:rPr>
      </w:pPr>
      <w:r w:rsidRPr="00470FD8">
        <w:rPr>
          <w:rFonts w:ascii="Arial" w:hAnsi="Arial" w:cs="Arial"/>
          <w:b/>
          <w:caps/>
          <w:sz w:val="28"/>
          <w:szCs w:val="28"/>
        </w:rPr>
        <w:br w:type="page"/>
      </w:r>
    </w:p>
    <w:p w14:paraId="07C884CC" w14:textId="77777777" w:rsidR="0033514C" w:rsidRPr="00470FD8" w:rsidRDefault="00FC6E5F" w:rsidP="0033514C">
      <w:pPr>
        <w:pStyle w:val="Heading1"/>
        <w:rPr>
          <w:rFonts w:cs="Arial"/>
        </w:rPr>
      </w:pPr>
      <w:r w:rsidRPr="00470FD8">
        <w:rPr>
          <w:rFonts w:cs="Arial"/>
          <w:noProof/>
        </w:rPr>
        <w:lastRenderedPageBreak/>
        <mc:AlternateContent>
          <mc:Choice Requires="wps">
            <w:drawing>
              <wp:anchor distT="0" distB="0" distL="114300" distR="114300" simplePos="0" relativeHeight="251663360" behindDoc="1" locked="0" layoutInCell="1" allowOverlap="1" wp14:anchorId="21F73871" wp14:editId="243D0E62">
                <wp:simplePos x="0" y="0"/>
                <wp:positionH relativeFrom="column">
                  <wp:posOffset>-966470</wp:posOffset>
                </wp:positionH>
                <wp:positionV relativeFrom="paragraph">
                  <wp:posOffset>-13970</wp:posOffset>
                </wp:positionV>
                <wp:extent cx="7841615" cy="246380"/>
                <wp:effectExtent l="0" t="0" r="0" b="0"/>
                <wp:wrapNone/>
                <wp:docPr id="10" name="Rectangle: Rounded Corners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41615" cy="246380"/>
                        </a:xfrm>
                        <a:prstGeom prst="roundRect">
                          <a:avLst>
                            <a:gd name="adj" fmla="val 16667"/>
                          </a:avLst>
                        </a:prstGeom>
                        <a:solidFill>
                          <a:srgbClr val="FCAF17"/>
                        </a:solidFill>
                        <a:ln>
                          <a:noFill/>
                        </a:ln>
                        <a:effectLst/>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38100">
                              <a:solidFill>
                                <a:srgbClr val="F2F2F2"/>
                              </a:solidFill>
                              <a:round/>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dist="28398" dir="3806097" algn="ctr" rotWithShape="0">
                                  <a:srgbClr val="974706">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0263B30" id="Rectangle: Rounded Corners 10" o:spid="_x0000_s1026" style="position:absolute;margin-left:-76.1pt;margin-top:-1.1pt;width:617.45pt;height:19.4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" fillcolor="#fcaf17" stroked="f"/>
            </w:pict>
          </mc:Fallback>
        </mc:AlternateContent>
      </w:r>
      <w:r w:rsidR="0033514C" w:rsidRPr="00470FD8">
        <w:rPr>
          <w:rFonts w:cs="Arial"/>
        </w:rPr>
        <w:t>PART II:  PROJECT / PROGRAMME JUSTIFICATION</w:t>
      </w:r>
    </w:p>
    <w:p w14:paraId="329B4281" w14:textId="77777777" w:rsidR="0033514C" w:rsidRPr="00470FD8" w:rsidRDefault="0033514C" w:rsidP="0033514C">
      <w:pPr>
        <w:pStyle w:val="Footer"/>
        <w:rPr>
          <w:rFonts w:ascii="Arial" w:hAnsi="Arial" w:cs="Arial"/>
          <w:b/>
          <w:caps/>
          <w:sz w:val="28"/>
          <w:szCs w:val="28"/>
          <w:u w:val="single"/>
        </w:rPr>
      </w:pPr>
    </w:p>
    <w:p w14:paraId="095311C7" w14:textId="77777777" w:rsidR="0033514C" w:rsidRPr="00470FD8" w:rsidRDefault="0033514C" w:rsidP="00A96798">
      <w:pPr>
        <w:pStyle w:val="Heading2"/>
        <w:numPr>
          <w:ilvl w:val="0"/>
          <w:numId w:val="33"/>
        </w:numPr>
        <w:ind w:left="357" w:hanging="357"/>
        <w:rPr>
          <w:rFonts w:cs="Arial"/>
        </w:rPr>
      </w:pPr>
      <w:r w:rsidRPr="00470FD8">
        <w:rPr>
          <w:rFonts w:cs="Arial"/>
        </w:rPr>
        <w:t>Project Component</w:t>
      </w:r>
    </w:p>
    <w:p w14:paraId="52DDBAA3" w14:textId="77777777" w:rsidR="0033514C" w:rsidRPr="00470FD8" w:rsidRDefault="0033514C" w:rsidP="0033514C">
      <w:pPr>
        <w:ind w:left="357"/>
        <w:jc w:val="both"/>
        <w:rPr>
          <w:rFonts w:ascii="Arial" w:hAnsi="Arial" w:cs="Arial"/>
          <w:sz w:val="16"/>
        </w:rPr>
      </w:pPr>
      <w:r w:rsidRPr="00470FD8">
        <w:rPr>
          <w:rFonts w:ascii="Arial" w:hAnsi="Arial" w:cs="Arial"/>
          <w:sz w:val="16"/>
        </w:rPr>
        <w:t>Describe the project / programme components, particularly focusing on the concrete adaptation activities, how these activities would contribute to climate resilience, and how they would build added value through the regional approach, compared to implementing similar activities in each country individually. For the case of a programme, show how the combination of individual projects would contribute to the overall increase in resilience.</w:t>
      </w:r>
    </w:p>
    <w:p w14:paraId="1F4DD3A9" w14:textId="77777777" w:rsidR="0033514C" w:rsidRPr="00470FD8" w:rsidRDefault="0033514C" w:rsidP="0033514C">
      <w:pPr>
        <w:pStyle w:val="Footer"/>
        <w:tabs>
          <w:tab w:val="clear" w:pos="4320"/>
          <w:tab w:val="clear" w:pos="8640"/>
        </w:tabs>
        <w:jc w:val="both"/>
        <w:rPr>
          <w:rFonts w:ascii="Arial" w:hAnsi="Arial" w:cs="Arial"/>
          <w:b/>
          <w:sz w:val="20"/>
          <w:szCs w:val="20"/>
        </w:rPr>
      </w:pPr>
    </w:p>
    <w:p w14:paraId="07BDC913" w14:textId="72C4E628" w:rsidR="0033514C" w:rsidRPr="00470FD8" w:rsidRDefault="0033514C" w:rsidP="0033514C">
      <w:pPr>
        <w:pStyle w:val="Footer"/>
        <w:tabs>
          <w:tab w:val="clear" w:pos="4320"/>
          <w:tab w:val="clear" w:pos="8640"/>
        </w:tabs>
        <w:ind w:left="357"/>
        <w:jc w:val="both"/>
        <w:rPr>
          <w:rFonts w:ascii="Arial" w:hAnsi="Arial" w:cs="Arial"/>
          <w:b/>
          <w:i/>
          <w:sz w:val="20"/>
          <w:szCs w:val="20"/>
        </w:rPr>
      </w:pPr>
      <w:r w:rsidRPr="00470FD8">
        <w:rPr>
          <w:rFonts w:ascii="Arial" w:hAnsi="Arial" w:cs="Arial"/>
          <w:b/>
          <w:sz w:val="20"/>
          <w:szCs w:val="20"/>
        </w:rPr>
        <w:t>Component 1.</w:t>
      </w:r>
      <w:r w:rsidRPr="00470FD8">
        <w:rPr>
          <w:rFonts w:ascii="Arial" w:hAnsi="Arial" w:cs="Arial"/>
          <w:b/>
          <w:sz w:val="20"/>
          <w:szCs w:val="20"/>
        </w:rPr>
        <w:tab/>
      </w:r>
      <w:r w:rsidR="00CD6368" w:rsidRPr="00470FD8">
        <w:rPr>
          <w:rFonts w:ascii="Arial" w:hAnsi="Arial" w:cs="Arial"/>
          <w:b/>
          <w:i/>
          <w:sz w:val="20"/>
          <w:szCs w:val="20"/>
        </w:rPr>
        <w:t xml:space="preserve">Strengthening of Social Forestry in promoting food security in the </w:t>
      </w:r>
      <w:r w:rsidR="00D3037E" w:rsidRPr="00470FD8">
        <w:rPr>
          <w:rFonts w:ascii="Arial" w:hAnsi="Arial" w:cs="Arial"/>
          <w:b/>
          <w:i/>
          <w:sz w:val="20"/>
          <w:szCs w:val="20"/>
        </w:rPr>
        <w:t>upstream</w:t>
      </w:r>
      <w:r w:rsidR="00CD6368" w:rsidRPr="00470FD8">
        <w:rPr>
          <w:rFonts w:ascii="Arial" w:hAnsi="Arial" w:cs="Arial"/>
          <w:b/>
          <w:i/>
          <w:sz w:val="20"/>
          <w:szCs w:val="20"/>
        </w:rPr>
        <w:t xml:space="preserve"> of Saddang Watershed which has implications for the improvement of the environment and the increase of people’s income</w:t>
      </w:r>
      <w:r w:rsidRPr="00470FD8">
        <w:rPr>
          <w:rFonts w:ascii="Arial" w:hAnsi="Arial" w:cs="Arial"/>
          <w:b/>
          <w:i/>
          <w:sz w:val="20"/>
          <w:szCs w:val="20"/>
        </w:rPr>
        <w:t>.</w:t>
      </w:r>
    </w:p>
    <w:p w14:paraId="16D786BE" w14:textId="77777777" w:rsidR="0033514C" w:rsidRPr="00470FD8" w:rsidRDefault="0033514C" w:rsidP="0033514C">
      <w:pPr>
        <w:pStyle w:val="Footer"/>
        <w:tabs>
          <w:tab w:val="clear" w:pos="4320"/>
          <w:tab w:val="clear" w:pos="8640"/>
        </w:tabs>
        <w:ind w:left="357"/>
        <w:jc w:val="both"/>
        <w:rPr>
          <w:rFonts w:ascii="Arial" w:hAnsi="Arial" w:cs="Arial"/>
          <w:b/>
          <w:i/>
          <w:sz w:val="20"/>
          <w:szCs w:val="20"/>
        </w:rPr>
      </w:pPr>
    </w:p>
    <w:p w14:paraId="754292DD" w14:textId="77777777" w:rsidR="00753B77" w:rsidRPr="00BF2D3C" w:rsidRDefault="00753B77" w:rsidP="00753B77">
      <w:pPr>
        <w:pStyle w:val="Footer"/>
        <w:ind w:left="357"/>
        <w:jc w:val="both"/>
        <w:rPr>
          <w:rFonts w:ascii="Arial" w:hAnsi="Arial" w:cs="Arial"/>
          <w:sz w:val="20"/>
          <w:szCs w:val="20"/>
        </w:rPr>
      </w:pPr>
      <w:r w:rsidRPr="00470FD8">
        <w:rPr>
          <w:rFonts w:ascii="Arial" w:hAnsi="Arial" w:cs="Arial"/>
          <w:b/>
          <w:sz w:val="20"/>
          <w:szCs w:val="20"/>
        </w:rPr>
        <w:t xml:space="preserve">Strengthening of social forestry provides legality of forest food development with agroforestry system in forest area as a process of adaptation in climate change in the upstream of Saddang Watershed. </w:t>
      </w:r>
      <w:r w:rsidRPr="00470FD8">
        <w:rPr>
          <w:rFonts w:ascii="Arial" w:hAnsi="Arial" w:cs="Arial"/>
          <w:sz w:val="20"/>
          <w:szCs w:val="20"/>
        </w:rPr>
        <w:t xml:space="preserve">The implemented program internalizes local types of forest food in the Social Forestry scheme. The </w:t>
      </w:r>
      <w:r w:rsidRPr="00BF2D3C">
        <w:rPr>
          <w:rFonts w:ascii="Arial" w:hAnsi="Arial" w:cs="Arial"/>
          <w:sz w:val="20"/>
          <w:szCs w:val="20"/>
        </w:rPr>
        <w:t xml:space="preserve">areas that are targeted in the upstream of Saddang Watershed include North Toraja, Tana Toraja and Enrekang Districts. </w:t>
      </w:r>
    </w:p>
    <w:p w14:paraId="16091E9A" w14:textId="77777777" w:rsidR="00753B77" w:rsidRPr="00BF2D3C" w:rsidRDefault="00753B77" w:rsidP="00753B77">
      <w:pPr>
        <w:pStyle w:val="Footer"/>
        <w:ind w:left="357"/>
        <w:jc w:val="both"/>
        <w:rPr>
          <w:rFonts w:ascii="Arial" w:hAnsi="Arial" w:cs="Arial"/>
          <w:sz w:val="20"/>
          <w:szCs w:val="20"/>
        </w:rPr>
      </w:pPr>
    </w:p>
    <w:p w14:paraId="76E7A63A" w14:textId="77777777" w:rsidR="00753B77" w:rsidRPr="00BF2D3C" w:rsidRDefault="00753B77" w:rsidP="00753B77">
      <w:pPr>
        <w:pStyle w:val="Footer"/>
        <w:tabs>
          <w:tab w:val="clear" w:pos="4320"/>
          <w:tab w:val="clear" w:pos="8640"/>
        </w:tabs>
        <w:ind w:left="360" w:hanging="3"/>
        <w:jc w:val="both"/>
        <w:rPr>
          <w:rFonts w:ascii="Arial" w:hAnsi="Arial" w:cs="Arial"/>
          <w:i/>
          <w:sz w:val="20"/>
          <w:szCs w:val="20"/>
        </w:rPr>
      </w:pPr>
      <w:r w:rsidRPr="00BF2D3C">
        <w:rPr>
          <w:rFonts w:ascii="Arial" w:hAnsi="Arial" w:cs="Arial"/>
          <w:i/>
          <w:sz w:val="20"/>
          <w:szCs w:val="20"/>
        </w:rPr>
        <w:t>Outcome 1.1 Increased extent of the Social Forestry scheme covering an area of 5,000 ha in the upstream of Saddang Watershed</w:t>
      </w:r>
    </w:p>
    <w:p w14:paraId="2FE0E653" w14:textId="77777777" w:rsidR="00753B77" w:rsidRPr="00BF2D3C" w:rsidRDefault="00753B77" w:rsidP="00753B77">
      <w:pPr>
        <w:pStyle w:val="Footer"/>
        <w:ind w:left="357"/>
        <w:jc w:val="both"/>
        <w:rPr>
          <w:rFonts w:ascii="Arial" w:hAnsi="Arial" w:cs="Arial"/>
          <w:sz w:val="20"/>
          <w:szCs w:val="20"/>
        </w:rPr>
      </w:pPr>
    </w:p>
    <w:p w14:paraId="64DAF1B6" w14:textId="77777777" w:rsidR="00420978" w:rsidRDefault="00922534" w:rsidP="00420978">
      <w:pPr>
        <w:pStyle w:val="Footer"/>
        <w:ind w:left="357"/>
        <w:jc w:val="both"/>
        <w:rPr>
          <w:rFonts w:ascii="Arial" w:hAnsi="Arial" w:cs="Arial"/>
          <w:sz w:val="20"/>
          <w:szCs w:val="20"/>
        </w:rPr>
      </w:pPr>
      <w:r w:rsidRPr="00BF2D3C">
        <w:rPr>
          <w:rFonts w:ascii="Arial" w:hAnsi="Arial" w:cs="Arial"/>
          <w:sz w:val="20"/>
          <w:szCs w:val="20"/>
        </w:rPr>
        <w:t>This outcome has</w:t>
      </w:r>
      <w:r w:rsidR="00753B77" w:rsidRPr="00BF2D3C">
        <w:rPr>
          <w:rFonts w:ascii="Arial" w:hAnsi="Arial" w:cs="Arial"/>
          <w:sz w:val="20"/>
          <w:szCs w:val="20"/>
        </w:rPr>
        <w:t xml:space="preserve"> targets </w:t>
      </w:r>
      <w:r w:rsidR="00753B77" w:rsidRPr="00BF2D3C">
        <w:rPr>
          <w:rFonts w:ascii="Arial" w:hAnsi="Arial" w:cs="Arial"/>
          <w:b/>
          <w:sz w:val="20"/>
          <w:szCs w:val="20"/>
        </w:rPr>
        <w:t>5,000 ha for the Social Forestry scheme</w:t>
      </w:r>
      <w:r w:rsidR="00753B77" w:rsidRPr="00BF2D3C">
        <w:rPr>
          <w:rFonts w:ascii="Arial" w:hAnsi="Arial" w:cs="Arial"/>
          <w:sz w:val="20"/>
          <w:szCs w:val="20"/>
        </w:rPr>
        <w:t xml:space="preserve"> in the upstream of Saddang Watershed</w:t>
      </w:r>
      <w:r w:rsidR="00753B77" w:rsidRPr="00BF2D3C">
        <w:rPr>
          <w:rFonts w:ascii="Arial" w:hAnsi="Arial" w:cs="Arial"/>
          <w:b/>
          <w:sz w:val="20"/>
          <w:szCs w:val="20"/>
        </w:rPr>
        <w:t xml:space="preserve">. </w:t>
      </w:r>
      <w:r w:rsidR="007E2096" w:rsidRPr="00BF2D3C">
        <w:rPr>
          <w:rFonts w:ascii="Arial" w:hAnsi="Arial" w:cs="Arial"/>
          <w:b/>
          <w:color w:val="000000" w:themeColor="text1"/>
          <w:sz w:val="20"/>
          <w:szCs w:val="20"/>
        </w:rPr>
        <w:t>The establishment of legal Social Forestry access for 5,000 ha in all upstream areas through forest food commodities</w:t>
      </w:r>
      <w:r w:rsidR="007E2096" w:rsidRPr="00470FD8">
        <w:rPr>
          <w:rFonts w:ascii="Arial" w:hAnsi="Arial" w:cs="Arial"/>
          <w:color w:val="000000" w:themeColor="text1"/>
          <w:sz w:val="20"/>
          <w:szCs w:val="20"/>
        </w:rPr>
        <w:t xml:space="preserve">. </w:t>
      </w:r>
      <w:r w:rsidR="00753B77" w:rsidRPr="00470FD8">
        <w:rPr>
          <w:rFonts w:ascii="Arial" w:hAnsi="Arial" w:cs="Arial"/>
          <w:sz w:val="20"/>
          <w:szCs w:val="20"/>
        </w:rPr>
        <w:t>The adaptation effort will be done through rehabilitation of Agroforestry model pattern.</w:t>
      </w:r>
      <w:r w:rsidR="00753B77" w:rsidRPr="00470FD8">
        <w:rPr>
          <w:rFonts w:ascii="Arial" w:hAnsi="Arial" w:cs="Arial"/>
          <w:b/>
          <w:sz w:val="20"/>
          <w:szCs w:val="20"/>
        </w:rPr>
        <w:t xml:space="preserve"> Agroforestry systems can contribute greatly to climate change through improved microclimate to food security</w:t>
      </w:r>
      <w:r w:rsidR="00753B77" w:rsidRPr="00470FD8">
        <w:rPr>
          <w:rFonts w:ascii="Arial" w:hAnsi="Arial" w:cs="Arial"/>
          <w:sz w:val="20"/>
          <w:szCs w:val="20"/>
        </w:rPr>
        <w:t xml:space="preserve">. </w:t>
      </w:r>
      <w:r w:rsidR="00753B77" w:rsidRPr="00470FD8">
        <w:rPr>
          <w:rFonts w:ascii="Arial" w:hAnsi="Arial" w:cs="Arial"/>
          <w:color w:val="000000" w:themeColor="text1"/>
          <w:sz w:val="20"/>
          <w:szCs w:val="20"/>
        </w:rPr>
        <w:t xml:space="preserve">Lariang Mamasa Watershed Management released information on critical land area in the intervention villages in Saddang Watershed which was </w:t>
      </w:r>
      <w:r w:rsidR="00753B77" w:rsidRPr="00470FD8">
        <w:rPr>
          <w:rFonts w:ascii="Arial" w:hAnsi="Arial" w:cs="Arial"/>
          <w:sz w:val="20"/>
          <w:szCs w:val="20"/>
        </w:rPr>
        <w:t xml:space="preserve">16,357.14 </w:t>
      </w:r>
      <w:r w:rsidR="00753B77" w:rsidRPr="00470FD8">
        <w:rPr>
          <w:rFonts w:ascii="Arial" w:hAnsi="Arial" w:cs="Arial"/>
          <w:color w:val="000000" w:themeColor="text1"/>
          <w:sz w:val="20"/>
          <w:szCs w:val="20"/>
        </w:rPr>
        <w:t xml:space="preserve">Ha. </w:t>
      </w:r>
      <w:r w:rsidR="00E97A59" w:rsidRPr="00E97A59">
        <w:rPr>
          <w:rFonts w:ascii="Arial" w:hAnsi="Arial" w:cs="Arial"/>
          <w:color w:val="000000" w:themeColor="text1"/>
          <w:sz w:val="20"/>
          <w:szCs w:val="20"/>
        </w:rPr>
        <w:t xml:space="preserve">To minimize the condition of critical land, increased forest land cover become one of ouput from this outcome. </w:t>
      </w:r>
      <w:r w:rsidR="00420978">
        <w:rPr>
          <w:rFonts w:ascii="Arial" w:hAnsi="Arial" w:cs="Arial"/>
          <w:sz w:val="20"/>
          <w:szCs w:val="20"/>
        </w:rPr>
        <w:t>As</w:t>
      </w:r>
      <w:r w:rsidR="00E97A59" w:rsidRPr="00470FD8">
        <w:rPr>
          <w:rFonts w:ascii="Arial" w:hAnsi="Arial" w:cs="Arial"/>
          <w:sz w:val="20"/>
          <w:szCs w:val="20"/>
        </w:rPr>
        <w:t xml:space="preserve"> other supporting programs are the </w:t>
      </w:r>
      <w:r w:rsidR="00E97A59" w:rsidRPr="00470FD8">
        <w:rPr>
          <w:rFonts w:ascii="Arial" w:hAnsi="Arial" w:cs="Arial"/>
          <w:b/>
          <w:sz w:val="20"/>
          <w:szCs w:val="20"/>
        </w:rPr>
        <w:t xml:space="preserve">internalization of climate change adaptation action in the institutional design of Social Forestry. </w:t>
      </w:r>
      <w:r w:rsidR="00E97A59" w:rsidRPr="00470FD8">
        <w:rPr>
          <w:rFonts w:ascii="Arial" w:hAnsi="Arial" w:cs="Arial"/>
          <w:sz w:val="20"/>
          <w:szCs w:val="20"/>
        </w:rPr>
        <w:t>Forests as catchment areas have an important role in anticipating increased rainfall due to climate change impacts. Community-based forest management will contribute to increased land cover, as it will also reduce community land conversion activities</w:t>
      </w:r>
      <w:r w:rsidR="00E97A59">
        <w:rPr>
          <w:rFonts w:ascii="Arial" w:hAnsi="Arial" w:cs="Arial"/>
          <w:sz w:val="20"/>
          <w:szCs w:val="20"/>
        </w:rPr>
        <w:t xml:space="preserve">. </w:t>
      </w:r>
      <w:r w:rsidR="00E97A59" w:rsidRPr="00E97A59">
        <w:rPr>
          <w:rFonts w:ascii="Arial" w:hAnsi="Arial" w:cs="Arial"/>
          <w:color w:val="000000" w:themeColor="text1"/>
          <w:sz w:val="20"/>
          <w:szCs w:val="20"/>
        </w:rPr>
        <w:t>forest and land rehabilitation will be done, among others using agroforestry method</w:t>
      </w:r>
      <w:r w:rsidR="00753B77" w:rsidRPr="00470FD8">
        <w:rPr>
          <w:rFonts w:ascii="Arial" w:hAnsi="Arial" w:cs="Arial"/>
          <w:color w:val="000000" w:themeColor="text1"/>
          <w:sz w:val="20"/>
          <w:szCs w:val="20"/>
        </w:rPr>
        <w:t>.</w:t>
      </w:r>
      <w:r w:rsidR="00753B77" w:rsidRPr="00470FD8">
        <w:rPr>
          <w:rFonts w:ascii="Arial" w:hAnsi="Arial" w:cs="Arial"/>
          <w:color w:val="000000" w:themeColor="text1"/>
          <w:sz w:val="20"/>
          <w:szCs w:val="20"/>
          <w:lang w:val="id-ID"/>
        </w:rPr>
        <w:t xml:space="preserve"> </w:t>
      </w:r>
      <w:r w:rsidR="00753B77" w:rsidRPr="00470FD8">
        <w:rPr>
          <w:rFonts w:ascii="Arial" w:hAnsi="Arial" w:cs="Arial"/>
          <w:sz w:val="20"/>
          <w:szCs w:val="20"/>
        </w:rPr>
        <w:t xml:space="preserve">Through the agroforestry method, there is an increase in resilience, namely the mixing of species that have different resistance to temperature, if there is an increase in temperature, the species that used to grow at higher temperatures will be more numerous, while other types of growth will decrease, but the amount of carbon absorbed will be the same. </w:t>
      </w:r>
    </w:p>
    <w:p w14:paraId="15C7A467" w14:textId="77777777" w:rsidR="00420978" w:rsidRDefault="00420978" w:rsidP="00420978">
      <w:pPr>
        <w:pStyle w:val="Footer"/>
        <w:ind w:left="357"/>
        <w:jc w:val="both"/>
        <w:rPr>
          <w:rFonts w:ascii="Arial" w:hAnsi="Arial" w:cs="Arial"/>
          <w:sz w:val="20"/>
          <w:szCs w:val="20"/>
        </w:rPr>
      </w:pPr>
    </w:p>
    <w:p w14:paraId="30536621" w14:textId="040D9662" w:rsidR="00922534" w:rsidRDefault="00420978" w:rsidP="00420978">
      <w:pPr>
        <w:pStyle w:val="Footer"/>
        <w:ind w:left="357"/>
        <w:jc w:val="both"/>
        <w:rPr>
          <w:rFonts w:ascii="Arial" w:hAnsi="Arial" w:cs="Arial"/>
          <w:sz w:val="20"/>
          <w:szCs w:val="20"/>
        </w:rPr>
      </w:pPr>
      <w:r w:rsidRPr="00420978">
        <w:rPr>
          <w:rFonts w:ascii="Arial" w:hAnsi="Arial" w:cs="Arial"/>
          <w:sz w:val="20"/>
          <w:szCs w:val="20"/>
        </w:rPr>
        <w:t xml:space="preserve">Rehabilitation will take place at social forest sites with planting Arthocarpus communis (breadfruit) and Colocasia esculenta (taro). Community-based rehabilitation efforts support the increase of people’s income through forest food. One of the government’s achievements in adaptation is the upstream rehabilitation of the watershed. This was measured by the Social Forestry scheme, which could be seen in the 2014 RAN-API that the target of establishing legal access to social forestry schemes for the rehabilitation of the national watershed reached 500,000 ha for all forest areas adjacent to priority watersheds. Therefore, efforts should be made to extend social forestry in the upstream areas to ensure sustainable forest management and prosperity of forest communities in the upstream of Saddang Watershed. This rehabilitation activity is also an effort to reduce greenhouse gas (GHG) emissions. In line with RAN-API 2014, climate change adaptation can be implemented by means of rehabilitation of critical land, especially on land with a very critical and critical status. </w:t>
      </w:r>
      <w:r w:rsidR="00753B77" w:rsidRPr="00470FD8">
        <w:rPr>
          <w:rFonts w:ascii="Arial" w:hAnsi="Arial" w:cs="Arial"/>
          <w:sz w:val="20"/>
          <w:szCs w:val="20"/>
        </w:rPr>
        <w:t>In addition, the increase in resistance (resistance), if or the absorption of the system will against CO will not be disrupted because there are adjustments caused by various mixed plants that have relatively different physiological characteristics.</w:t>
      </w:r>
      <w:r w:rsidR="00753B77">
        <w:rPr>
          <w:rFonts w:ascii="Arial" w:hAnsi="Arial" w:cs="Arial"/>
          <w:sz w:val="20"/>
          <w:szCs w:val="20"/>
        </w:rPr>
        <w:t xml:space="preserve"> </w:t>
      </w:r>
    </w:p>
    <w:p w14:paraId="184ED072" w14:textId="229F6AA6" w:rsidR="00420978" w:rsidRDefault="00420978" w:rsidP="00420978">
      <w:pPr>
        <w:pStyle w:val="Footer"/>
        <w:ind w:left="357"/>
        <w:jc w:val="both"/>
        <w:rPr>
          <w:rFonts w:ascii="Arial" w:hAnsi="Arial" w:cs="Arial"/>
          <w:sz w:val="20"/>
          <w:szCs w:val="20"/>
        </w:rPr>
      </w:pPr>
    </w:p>
    <w:p w14:paraId="58CB35D9" w14:textId="77777777" w:rsidR="00420978" w:rsidRPr="00420978" w:rsidRDefault="00420978" w:rsidP="00420978">
      <w:pPr>
        <w:pStyle w:val="Footer"/>
        <w:ind w:left="357"/>
        <w:jc w:val="both"/>
        <w:rPr>
          <w:rFonts w:ascii="Arial" w:hAnsi="Arial" w:cs="Arial"/>
          <w:color w:val="000000" w:themeColor="text1"/>
          <w:sz w:val="20"/>
          <w:szCs w:val="20"/>
        </w:rPr>
      </w:pPr>
    </w:p>
    <w:p w14:paraId="26D8C1EC" w14:textId="77777777" w:rsidR="00922534" w:rsidRDefault="00922534" w:rsidP="00753B77">
      <w:pPr>
        <w:pStyle w:val="Footer"/>
        <w:ind w:left="357"/>
        <w:jc w:val="both"/>
        <w:rPr>
          <w:rFonts w:ascii="Arial" w:hAnsi="Arial" w:cs="Arial"/>
          <w:color w:val="000000" w:themeColor="text1"/>
          <w:sz w:val="20"/>
          <w:szCs w:val="20"/>
        </w:rPr>
      </w:pPr>
    </w:p>
    <w:p w14:paraId="2C1C305C" w14:textId="77777777" w:rsidR="00922534" w:rsidRPr="00BF2D3C" w:rsidRDefault="00922534" w:rsidP="00922534">
      <w:pPr>
        <w:pStyle w:val="Footer"/>
        <w:tabs>
          <w:tab w:val="clear" w:pos="4320"/>
          <w:tab w:val="clear" w:pos="8640"/>
        </w:tabs>
        <w:ind w:left="360"/>
        <w:jc w:val="both"/>
        <w:rPr>
          <w:rFonts w:ascii="Arial" w:hAnsi="Arial" w:cs="Arial"/>
          <w:i/>
          <w:sz w:val="20"/>
          <w:szCs w:val="20"/>
        </w:rPr>
      </w:pPr>
      <w:r w:rsidRPr="00BF2D3C">
        <w:rPr>
          <w:rFonts w:ascii="Arial" w:hAnsi="Arial" w:cs="Arial"/>
          <w:i/>
          <w:sz w:val="20"/>
          <w:szCs w:val="20"/>
        </w:rPr>
        <w:lastRenderedPageBreak/>
        <w:t>Outcome 1.2 Strengthened actors and institution of Social Forestry schemes in support of climate change adaptation</w:t>
      </w:r>
    </w:p>
    <w:p w14:paraId="5FF744ED" w14:textId="6A5FDFE1" w:rsidR="00922534" w:rsidRPr="00BF2D3C" w:rsidRDefault="00922534" w:rsidP="00753B77">
      <w:pPr>
        <w:pStyle w:val="Footer"/>
        <w:ind w:left="357"/>
        <w:jc w:val="both"/>
        <w:rPr>
          <w:rFonts w:ascii="Arial" w:hAnsi="Arial" w:cs="Arial"/>
          <w:sz w:val="20"/>
          <w:szCs w:val="20"/>
        </w:rPr>
      </w:pPr>
    </w:p>
    <w:p w14:paraId="59CCD41B" w14:textId="04BEF2B5" w:rsidR="007E2096" w:rsidRPr="00BF2D3C" w:rsidRDefault="007E2096" w:rsidP="007E2096">
      <w:pPr>
        <w:pStyle w:val="Footer"/>
        <w:ind w:left="357"/>
        <w:jc w:val="both"/>
        <w:rPr>
          <w:rFonts w:ascii="Arial" w:hAnsi="Arial" w:cs="Arial"/>
          <w:color w:val="000000" w:themeColor="text1"/>
          <w:sz w:val="20"/>
          <w:szCs w:val="20"/>
        </w:rPr>
      </w:pPr>
      <w:r w:rsidRPr="00BF2D3C">
        <w:rPr>
          <w:rFonts w:ascii="Arial" w:hAnsi="Arial" w:cs="Arial"/>
          <w:color w:val="000000" w:themeColor="text1"/>
          <w:sz w:val="20"/>
          <w:szCs w:val="20"/>
        </w:rPr>
        <w:t xml:space="preserve">Based on P.83 of Year 2016 regarding Social Forestry in its implementation, the community will establish a Forest Farmer Group (KTH) to gain legal access. Group formation will take place in the third month of the project, and then it will be processed to get legal access. The existence of such legal access will be facilitated in the preparation of legal documents for legal access to social forestry and petition to the Provincial Government and Minister of EF. Such legal access can provide space for participatory management interventions in a participatory manner. Communities can then take existing forest benefits legally. </w:t>
      </w:r>
    </w:p>
    <w:p w14:paraId="5901F273" w14:textId="77777777" w:rsidR="007E2096" w:rsidRPr="00BF2D3C" w:rsidRDefault="007E2096" w:rsidP="007E2096">
      <w:pPr>
        <w:pStyle w:val="Footer"/>
        <w:ind w:left="357"/>
        <w:jc w:val="both"/>
        <w:rPr>
          <w:rFonts w:ascii="Arial" w:hAnsi="Arial" w:cs="Arial"/>
          <w:color w:val="000000" w:themeColor="text1"/>
          <w:sz w:val="20"/>
          <w:szCs w:val="20"/>
        </w:rPr>
      </w:pPr>
    </w:p>
    <w:p w14:paraId="6C6C94E7" w14:textId="59C3FA23" w:rsidR="00922534" w:rsidRPr="00BF2D3C" w:rsidRDefault="00922534" w:rsidP="00420978">
      <w:pPr>
        <w:pStyle w:val="Footer"/>
        <w:ind w:left="357"/>
        <w:jc w:val="both"/>
        <w:rPr>
          <w:rFonts w:ascii="Arial" w:hAnsi="Arial" w:cs="Arial"/>
          <w:sz w:val="20"/>
          <w:szCs w:val="20"/>
        </w:rPr>
      </w:pPr>
      <w:r w:rsidRPr="00BF2D3C">
        <w:rPr>
          <w:rFonts w:ascii="Arial" w:hAnsi="Arial" w:cs="Arial"/>
          <w:b/>
          <w:sz w:val="20"/>
          <w:szCs w:val="20"/>
        </w:rPr>
        <w:t xml:space="preserve">Empowerment of forest farmer, women, and vulnerable groups in forest product management is to be developed in project-intervened villages. </w:t>
      </w:r>
      <w:r w:rsidRPr="00BF2D3C">
        <w:rPr>
          <w:rFonts w:ascii="Arial" w:hAnsi="Arial" w:cs="Arial"/>
          <w:sz w:val="20"/>
          <w:szCs w:val="20"/>
        </w:rPr>
        <w:t>Empowerment activities will be undertaken through a number of training activities, workshops, and comparative studies. The activity will involve the entire target group members formed. Following the formation of forest farmer, women and vulnerable groups, field facilitators will seek to collaborate and conduct regular assistance by transforming knowledge and changing the target community’s mindset about the mission and vision of the project.</w:t>
      </w:r>
    </w:p>
    <w:p w14:paraId="74A7D259" w14:textId="5C940C72" w:rsidR="00753B77" w:rsidRPr="00BF2D3C" w:rsidRDefault="00753B77" w:rsidP="00753B77">
      <w:pPr>
        <w:pStyle w:val="Footer"/>
        <w:ind w:left="357"/>
        <w:jc w:val="both"/>
        <w:rPr>
          <w:rFonts w:ascii="Arial" w:hAnsi="Arial" w:cs="Arial"/>
          <w:color w:val="000000" w:themeColor="text1"/>
          <w:sz w:val="20"/>
          <w:szCs w:val="20"/>
        </w:rPr>
      </w:pPr>
    </w:p>
    <w:p w14:paraId="5772CF52" w14:textId="77777777" w:rsidR="00922534" w:rsidRPr="00BF2D3C" w:rsidRDefault="00922534" w:rsidP="00922534">
      <w:pPr>
        <w:ind w:firstLine="357"/>
        <w:jc w:val="both"/>
        <w:rPr>
          <w:rFonts w:ascii="Arial" w:hAnsi="Arial" w:cs="Arial"/>
          <w:i/>
          <w:sz w:val="20"/>
          <w:szCs w:val="20"/>
        </w:rPr>
      </w:pPr>
      <w:r w:rsidRPr="00BF2D3C">
        <w:rPr>
          <w:rFonts w:ascii="Arial" w:hAnsi="Arial" w:cs="Arial"/>
          <w:i/>
          <w:sz w:val="20"/>
          <w:szCs w:val="20"/>
        </w:rPr>
        <w:t>Outcome 1.3 Available of forest food products that are ready for sale from social forestry groups</w:t>
      </w:r>
    </w:p>
    <w:p w14:paraId="07FEADC7" w14:textId="77777777" w:rsidR="007E2096" w:rsidRPr="00BF2D3C" w:rsidRDefault="007E2096" w:rsidP="00420978">
      <w:pPr>
        <w:pStyle w:val="Footer"/>
        <w:jc w:val="both"/>
        <w:rPr>
          <w:rFonts w:ascii="Arial" w:hAnsi="Arial" w:cs="Arial"/>
          <w:sz w:val="20"/>
          <w:szCs w:val="20"/>
        </w:rPr>
      </w:pPr>
    </w:p>
    <w:p w14:paraId="77818E8C" w14:textId="77777777" w:rsidR="00417016" w:rsidRPr="00470FD8" w:rsidRDefault="008315F6" w:rsidP="00417016">
      <w:pPr>
        <w:pStyle w:val="Footer"/>
        <w:ind w:left="357"/>
        <w:jc w:val="both"/>
        <w:rPr>
          <w:rFonts w:ascii="Arial" w:hAnsi="Arial" w:cs="Arial"/>
          <w:sz w:val="20"/>
          <w:szCs w:val="20"/>
        </w:rPr>
      </w:pPr>
      <w:r w:rsidRPr="00BF2D3C">
        <w:rPr>
          <w:rFonts w:ascii="Arial" w:hAnsi="Arial" w:cs="Arial"/>
          <w:sz w:val="20"/>
          <w:szCs w:val="20"/>
        </w:rPr>
        <w:t>This outcome sees the availability of forest food that can be developed</w:t>
      </w:r>
      <w:r w:rsidRPr="008315F6">
        <w:rPr>
          <w:rFonts w:ascii="Arial" w:hAnsi="Arial" w:cs="Arial"/>
          <w:sz w:val="20"/>
          <w:szCs w:val="20"/>
        </w:rPr>
        <w:t xml:space="preserve"> at each project location.</w:t>
      </w:r>
      <w:r>
        <w:rPr>
          <w:rFonts w:ascii="Arial" w:hAnsi="Arial" w:cs="Arial"/>
          <w:sz w:val="20"/>
          <w:szCs w:val="20"/>
        </w:rPr>
        <w:t xml:space="preserve"> </w:t>
      </w:r>
      <w:r w:rsidR="00417016" w:rsidRPr="00470FD8">
        <w:rPr>
          <w:rFonts w:ascii="Arial" w:hAnsi="Arial" w:cs="Arial"/>
          <w:noProof/>
          <w:sz w:val="20"/>
          <w:szCs w:val="20"/>
        </w:rPr>
        <w:drawing>
          <wp:anchor distT="0" distB="0" distL="114300" distR="114300" simplePos="0" relativeHeight="251725824" behindDoc="0" locked="0" layoutInCell="1" allowOverlap="1" wp14:anchorId="1E7BFD10" wp14:editId="15A804B0">
            <wp:simplePos x="0" y="0"/>
            <wp:positionH relativeFrom="margin">
              <wp:posOffset>-276225</wp:posOffset>
            </wp:positionH>
            <wp:positionV relativeFrom="paragraph">
              <wp:posOffset>536575</wp:posOffset>
            </wp:positionV>
            <wp:extent cx="3355340" cy="2291715"/>
            <wp:effectExtent l="50482" t="63818" r="115253" b="115252"/>
            <wp:wrapThrough wrapText="bothSides">
              <wp:wrapPolygon edited="0">
                <wp:start x="-378" y="21765"/>
                <wp:lineTo x="-133" y="21765"/>
                <wp:lineTo x="1707" y="22124"/>
                <wp:lineTo x="21451" y="22124"/>
                <wp:lineTo x="22187" y="21765"/>
                <wp:lineTo x="22187" y="-500"/>
                <wp:lineTo x="21451" y="-859"/>
                <wp:lineTo x="-255" y="-859"/>
                <wp:lineTo x="-378" y="-500"/>
                <wp:lineTo x="-378" y="21765"/>
              </wp:wrapPolygon>
            </wp:wrapThrough>
            <wp:docPr id="50" name="Picture 50" descr="F:\FOTO SURVEY AF - TORAJA UTARA\[Lampiran] Bokin - Rantebua\01. Inventarisasi\IMG_15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FOTO SURVEY AF - TORAJA UTARA\[Lampiran] Bokin - Rantebua\01. Inventarisasi\IMG_155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3355340" cy="2291715"/>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417016" w:rsidRPr="00470FD8">
        <w:rPr>
          <w:rFonts w:ascii="Arial" w:hAnsi="Arial" w:cs="Arial"/>
          <w:sz w:val="20"/>
          <w:szCs w:val="20"/>
        </w:rPr>
        <w:t xml:space="preserve">The sugar palm forest commodity will be utilized into palm sugar, in addition to harvesting forest honey. The management of palm sugar and honey products will be carried out until the packaging that will become an additional income for the community within the Saddang Watershed ecosystem. Palm sugar products will be marketed to industries in some places in Indonesia. Likewise, with honey products, they will be distributed directly to supermarkets or pharmacies. </w:t>
      </w:r>
      <w:r w:rsidR="00417016" w:rsidRPr="008315F6">
        <w:rPr>
          <w:rFonts w:ascii="Arial" w:hAnsi="Arial" w:cs="Arial"/>
          <w:b/>
          <w:sz w:val="20"/>
          <w:szCs w:val="20"/>
        </w:rPr>
        <w:t>The development of forest food products is one of the methods in increasing the income of the community, so in this case the community will not encroach on the forest area</w:t>
      </w:r>
      <w:r w:rsidR="00417016" w:rsidRPr="00470FD8">
        <w:rPr>
          <w:rFonts w:ascii="Arial" w:hAnsi="Arial" w:cs="Arial"/>
          <w:sz w:val="20"/>
          <w:szCs w:val="20"/>
        </w:rPr>
        <w:t xml:space="preserve">. </w:t>
      </w:r>
    </w:p>
    <w:p w14:paraId="404694A9" w14:textId="2B33C896" w:rsidR="00417016" w:rsidRDefault="00417016" w:rsidP="00417016">
      <w:pPr>
        <w:pStyle w:val="Footer"/>
        <w:jc w:val="both"/>
        <w:rPr>
          <w:rFonts w:ascii="Arial" w:hAnsi="Arial" w:cs="Arial"/>
          <w:sz w:val="20"/>
          <w:szCs w:val="20"/>
        </w:rPr>
      </w:pPr>
    </w:p>
    <w:p w14:paraId="5B61352C" w14:textId="48C71D89" w:rsidR="00417016" w:rsidRDefault="00417016" w:rsidP="00417016">
      <w:pPr>
        <w:pStyle w:val="Footer"/>
        <w:jc w:val="both"/>
        <w:rPr>
          <w:rFonts w:ascii="Arial" w:hAnsi="Arial" w:cs="Arial"/>
          <w:sz w:val="20"/>
          <w:szCs w:val="20"/>
        </w:rPr>
      </w:pPr>
      <w:r w:rsidRPr="00470FD8">
        <w:rPr>
          <w:rFonts w:ascii="Arial" w:hAnsi="Arial" w:cs="Arial"/>
          <w:b/>
          <w:sz w:val="20"/>
          <w:szCs w:val="20"/>
        </w:rPr>
        <w:t xml:space="preserve">The cultivation and development of forest food crops by linking to appropriate market networks will be a means of ensuring the sustainability of the Social Forestry scheme, </w:t>
      </w:r>
      <w:r w:rsidRPr="00470FD8">
        <w:rPr>
          <w:rFonts w:ascii="Arial" w:hAnsi="Arial" w:cs="Arial"/>
          <w:color w:val="000000" w:themeColor="text1"/>
          <w:sz w:val="20"/>
          <w:szCs w:val="20"/>
        </w:rPr>
        <w:t xml:space="preserve">s the targeted increase in people’s income </w:t>
      </w:r>
      <w:r w:rsidRPr="008315F6">
        <w:rPr>
          <w:rFonts w:ascii="Arial" w:hAnsi="Arial" w:cs="Arial"/>
          <w:color w:val="000000" w:themeColor="text1"/>
          <w:sz w:val="20"/>
          <w:szCs w:val="20"/>
        </w:rPr>
        <w:t xml:space="preserve">through the sale of two </w:t>
      </w:r>
      <w:r>
        <w:rPr>
          <w:rFonts w:ascii="Arial" w:hAnsi="Arial" w:cs="Arial"/>
          <w:color w:val="000000" w:themeColor="text1"/>
          <w:sz w:val="20"/>
          <w:szCs w:val="20"/>
        </w:rPr>
        <w:t>kinds</w:t>
      </w:r>
      <w:r w:rsidRPr="008315F6">
        <w:rPr>
          <w:rFonts w:ascii="Arial" w:hAnsi="Arial" w:cs="Arial"/>
          <w:color w:val="000000" w:themeColor="text1"/>
          <w:sz w:val="20"/>
          <w:szCs w:val="20"/>
        </w:rPr>
        <w:t xml:space="preserve"> of food products that were managed and developed</w:t>
      </w:r>
      <w:r>
        <w:rPr>
          <w:rFonts w:ascii="Arial" w:hAnsi="Arial" w:cs="Arial"/>
          <w:color w:val="000000" w:themeColor="text1"/>
          <w:sz w:val="20"/>
          <w:szCs w:val="20"/>
        </w:rPr>
        <w:t>.</w:t>
      </w:r>
    </w:p>
    <w:p w14:paraId="65D47386" w14:textId="77777777" w:rsidR="00417016" w:rsidRDefault="00417016" w:rsidP="00753B77">
      <w:pPr>
        <w:pStyle w:val="Footer"/>
        <w:ind w:left="357"/>
        <w:jc w:val="both"/>
        <w:rPr>
          <w:rFonts w:ascii="Arial" w:hAnsi="Arial" w:cs="Arial"/>
          <w:sz w:val="20"/>
          <w:szCs w:val="20"/>
        </w:rPr>
      </w:pPr>
    </w:p>
    <w:p w14:paraId="19E5AB18" w14:textId="7CA2FAAE" w:rsidR="0033514C" w:rsidRPr="00470FD8" w:rsidRDefault="00417016" w:rsidP="00753B77">
      <w:pPr>
        <w:pStyle w:val="Footer"/>
        <w:ind w:left="357"/>
        <w:jc w:val="both"/>
        <w:rPr>
          <w:rFonts w:ascii="Arial" w:hAnsi="Arial" w:cs="Arial"/>
          <w:sz w:val="20"/>
          <w:szCs w:val="20"/>
        </w:rPr>
      </w:pPr>
      <w:r w:rsidRPr="00470FD8">
        <w:rPr>
          <w:rFonts w:ascii="Arial" w:hAnsi="Arial" w:cs="Arial"/>
          <w:noProof/>
        </w:rPr>
        <mc:AlternateContent>
          <mc:Choice Requires="wps">
            <w:drawing>
              <wp:anchor distT="0" distB="0" distL="114300" distR="114300" simplePos="0" relativeHeight="251726848" behindDoc="0" locked="0" layoutInCell="1" allowOverlap="1" wp14:anchorId="69C89E6A" wp14:editId="7DF9D46A">
                <wp:simplePos x="0" y="0"/>
                <wp:positionH relativeFrom="column">
                  <wp:posOffset>213360</wp:posOffset>
                </wp:positionH>
                <wp:positionV relativeFrom="paragraph">
                  <wp:posOffset>69850</wp:posOffset>
                </wp:positionV>
                <wp:extent cx="2458085" cy="521335"/>
                <wp:effectExtent l="0" t="0" r="0" b="0"/>
                <wp:wrapThrough wrapText="bothSides">
                  <wp:wrapPolygon edited="0">
                    <wp:start x="0" y="0"/>
                    <wp:lineTo x="0" y="20052"/>
                    <wp:lineTo x="21427" y="20052"/>
                    <wp:lineTo x="21427" y="0"/>
                    <wp:lineTo x="0" y="0"/>
                  </wp:wrapPolygon>
                </wp:wrapThrough>
                <wp:docPr id="55"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58085" cy="521335"/>
                        </a:xfrm>
                        <a:prstGeom prst="rect">
                          <a:avLst/>
                        </a:prstGeom>
                        <a:solidFill>
                          <a:prstClr val="white"/>
                        </a:solidFill>
                        <a:ln>
                          <a:noFill/>
                        </a:ln>
                      </wps:spPr>
                      <wps:txbx>
                        <w:txbxContent>
                          <w:p w14:paraId="2260D2BE" w14:textId="77777777" w:rsidR="00A52ABE" w:rsidRPr="002372B9" w:rsidRDefault="00A52ABE" w:rsidP="00417016">
                            <w:pPr>
                              <w:pStyle w:val="Caption"/>
                              <w:jc w:val="center"/>
                              <w:rPr>
                                <w:rFonts w:ascii="Arial" w:hAnsi="Arial" w:cs="Arial"/>
                                <w:noProof/>
                                <w:sz w:val="20"/>
                                <w:szCs w:val="20"/>
                                <w:lang w:val="id-ID" w:eastAsia="id-ID"/>
                              </w:rPr>
                            </w:pPr>
                            <w:r w:rsidRPr="000F0010">
                              <w:rPr>
                                <w:rFonts w:ascii="Arial" w:hAnsi="Arial" w:cs="Arial"/>
                                <w:i w:val="0"/>
                              </w:rPr>
                              <w:t xml:space="preserve">Figure </w:t>
                            </w:r>
                            <w:r w:rsidRPr="000F0010">
                              <w:rPr>
                                <w:rFonts w:ascii="Arial" w:hAnsi="Arial" w:cs="Arial"/>
                                <w:i w:val="0"/>
                              </w:rPr>
                              <w:fldChar w:fldCharType="begin"/>
                            </w:r>
                            <w:r w:rsidRPr="000F0010">
                              <w:rPr>
                                <w:rFonts w:ascii="Arial" w:hAnsi="Arial" w:cs="Arial"/>
                                <w:i w:val="0"/>
                              </w:rPr>
                              <w:instrText xml:space="preserve"> SEQ Figure \* ARABIC </w:instrText>
                            </w:r>
                            <w:r w:rsidRPr="000F0010">
                              <w:rPr>
                                <w:rFonts w:ascii="Arial" w:hAnsi="Arial" w:cs="Arial"/>
                                <w:i w:val="0"/>
                              </w:rPr>
                              <w:fldChar w:fldCharType="separate"/>
                            </w:r>
                            <w:r>
                              <w:rPr>
                                <w:rFonts w:ascii="Arial" w:hAnsi="Arial" w:cs="Arial"/>
                                <w:i w:val="0"/>
                                <w:noProof/>
                              </w:rPr>
                              <w:t>10</w:t>
                            </w:r>
                            <w:r w:rsidRPr="000F0010">
                              <w:rPr>
                                <w:rFonts w:ascii="Arial" w:hAnsi="Arial" w:cs="Arial"/>
                                <w:i w:val="0"/>
                              </w:rPr>
                              <w:fldChar w:fldCharType="end"/>
                            </w:r>
                            <w:r>
                              <w:rPr>
                                <w:rFonts w:ascii="Arial" w:hAnsi="Arial" w:cs="Arial"/>
                                <w:i w:val="0"/>
                              </w:rPr>
                              <w:t>. Portrait of forest food, the sugar palm</w:t>
                            </w:r>
                            <w:r w:rsidRPr="000F0010">
                              <w:rPr>
                                <w:rFonts w:ascii="Arial" w:hAnsi="Arial" w:cs="Arial"/>
                                <w:i w:val="0"/>
                              </w:rPr>
                              <w:t xml:space="preserve"> (Arenga pinnata) </w:t>
                            </w:r>
                            <w:r>
                              <w:rPr>
                                <w:rFonts w:ascii="Arial" w:hAnsi="Arial" w:cs="Arial"/>
                                <w:i w:val="0"/>
                              </w:rPr>
                              <w:t>in project intervention area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w14:anchorId="69C89E6A" id="Text Box 55" o:spid="_x0000_s1035" type="#_x0000_t202" style="position:absolute;left:0;text-align:left;margin-left:16.8pt;margin-top:5.5pt;width:193.55pt;height:41.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" stroked="f">
                <v:textbox style="mso-fit-shape-to-text:t" inset="0,0,0,0">
                  <w:txbxContent>
                    <w:p w14:paraId="2260D2BE" w14:textId="77777777" w:rsidR="00A52ABE" w:rsidRPr="002372B9" w:rsidRDefault="00A52ABE" w:rsidP="00417016">
                      <w:pPr>
                        <w:pStyle w:val="Caption"/>
                        <w:jc w:val="center"/>
                        <w:rPr>
                          <w:rFonts w:ascii="Arial" w:hAnsi="Arial" w:cs="Arial"/>
                          <w:noProof/>
                          <w:sz w:val="20"/>
                          <w:szCs w:val="20"/>
                          <w:lang w:val="id-ID" w:eastAsia="id-ID"/>
                        </w:rPr>
                      </w:pPr>
                      <w:r w:rsidRPr="000F0010">
                        <w:rPr>
                          <w:rFonts w:ascii="Arial" w:hAnsi="Arial" w:cs="Arial"/>
                          <w:i w:val="0"/>
                        </w:rPr>
                        <w:t xml:space="preserve">Figure </w:t>
                      </w:r>
                      <w:r w:rsidRPr="000F0010">
                        <w:rPr>
                          <w:rFonts w:ascii="Arial" w:hAnsi="Arial" w:cs="Arial"/>
                          <w:i w:val="0"/>
                        </w:rPr>
                        <w:fldChar w:fldCharType="begin"/>
                      </w:r>
                      <w:r w:rsidRPr="000F0010">
                        <w:rPr>
                          <w:rFonts w:ascii="Arial" w:hAnsi="Arial" w:cs="Arial"/>
                          <w:i w:val="0"/>
                        </w:rPr>
                        <w:instrText xml:space="preserve"> SEQ Figure \* ARABIC </w:instrText>
                      </w:r>
                      <w:r w:rsidRPr="000F0010">
                        <w:rPr>
                          <w:rFonts w:ascii="Arial" w:hAnsi="Arial" w:cs="Arial"/>
                          <w:i w:val="0"/>
                        </w:rPr>
                        <w:fldChar w:fldCharType="separate"/>
                      </w:r>
                      <w:r>
                        <w:rPr>
                          <w:rFonts w:ascii="Arial" w:hAnsi="Arial" w:cs="Arial"/>
                          <w:i w:val="0"/>
                          <w:noProof/>
                        </w:rPr>
                        <w:t>10</w:t>
                      </w:r>
                      <w:r w:rsidRPr="000F0010">
                        <w:rPr>
                          <w:rFonts w:ascii="Arial" w:hAnsi="Arial" w:cs="Arial"/>
                          <w:i w:val="0"/>
                        </w:rPr>
                        <w:fldChar w:fldCharType="end"/>
                      </w:r>
                      <w:r>
                        <w:rPr>
                          <w:rFonts w:ascii="Arial" w:hAnsi="Arial" w:cs="Arial"/>
                          <w:i w:val="0"/>
                        </w:rPr>
                        <w:t>. Portrait of forest food, the sugar palm</w:t>
                      </w:r>
                      <w:r w:rsidRPr="000F0010">
                        <w:rPr>
                          <w:rFonts w:ascii="Arial" w:hAnsi="Arial" w:cs="Arial"/>
                          <w:i w:val="0"/>
                        </w:rPr>
                        <w:t xml:space="preserve"> (</w:t>
                      </w:r>
                      <w:proofErr w:type="spellStart"/>
                      <w:r w:rsidRPr="000F0010">
                        <w:rPr>
                          <w:rFonts w:ascii="Arial" w:hAnsi="Arial" w:cs="Arial"/>
                          <w:i w:val="0"/>
                        </w:rPr>
                        <w:t>Arenga</w:t>
                      </w:r>
                      <w:proofErr w:type="spellEnd"/>
                      <w:r w:rsidRPr="000F0010">
                        <w:rPr>
                          <w:rFonts w:ascii="Arial" w:hAnsi="Arial" w:cs="Arial"/>
                          <w:i w:val="0"/>
                        </w:rPr>
                        <w:t xml:space="preserve"> </w:t>
                      </w:r>
                      <w:proofErr w:type="spellStart"/>
                      <w:r w:rsidRPr="000F0010">
                        <w:rPr>
                          <w:rFonts w:ascii="Arial" w:hAnsi="Arial" w:cs="Arial"/>
                          <w:i w:val="0"/>
                        </w:rPr>
                        <w:t>pinnata</w:t>
                      </w:r>
                      <w:proofErr w:type="spellEnd"/>
                      <w:r w:rsidRPr="000F0010">
                        <w:rPr>
                          <w:rFonts w:ascii="Arial" w:hAnsi="Arial" w:cs="Arial"/>
                          <w:i w:val="0"/>
                        </w:rPr>
                        <w:t xml:space="preserve">) </w:t>
                      </w:r>
                      <w:r>
                        <w:rPr>
                          <w:rFonts w:ascii="Arial" w:hAnsi="Arial" w:cs="Arial"/>
                          <w:i w:val="0"/>
                        </w:rPr>
                        <w:t>in project intervention area</w:t>
                      </w:r>
                    </w:p>
                  </w:txbxContent>
                </v:textbox>
                <w10:wrap type="through"/>
              </v:shape>
            </w:pict>
          </mc:Fallback>
        </mc:AlternateContent>
      </w:r>
      <w:r w:rsidR="00753B77" w:rsidRPr="00470FD8">
        <w:rPr>
          <w:rFonts w:ascii="Arial" w:hAnsi="Arial" w:cs="Arial"/>
          <w:sz w:val="20"/>
          <w:szCs w:val="20"/>
        </w:rPr>
        <w:t>Based on the potential of commodities in each project location, NTFPs-based forest food is grouped according to EF Ministerial Regulation No. P.35/Menhut-II/2007 and the Decree of the Minister of Agriculture No. 511/Kpts/PD.310/9/2006 regarding the types of commodities crops managed by the Directorate General of Plantation, Directorate General of Food Crops, and Directorate General of Horticulture, the grouping of commodities can be seen in the following table</w:t>
      </w:r>
      <w:r w:rsidR="007E2096">
        <w:rPr>
          <w:rFonts w:ascii="Arial" w:hAnsi="Arial" w:cs="Arial"/>
          <w:sz w:val="20"/>
          <w:szCs w:val="20"/>
        </w:rPr>
        <w:t>:</w:t>
      </w:r>
    </w:p>
    <w:p w14:paraId="1AE174CA" w14:textId="77777777" w:rsidR="0033514C" w:rsidRPr="00470FD8" w:rsidRDefault="0033514C" w:rsidP="0033514C">
      <w:pPr>
        <w:spacing w:after="160" w:line="259" w:lineRule="auto"/>
        <w:rPr>
          <w:rFonts w:ascii="Arial" w:hAnsi="Arial" w:cs="Arial"/>
          <w:sz w:val="20"/>
          <w:szCs w:val="20"/>
        </w:rPr>
      </w:pPr>
    </w:p>
    <w:p w14:paraId="564A1E48" w14:textId="77777777" w:rsidR="0033514C" w:rsidRPr="00470FD8" w:rsidRDefault="0033514C" w:rsidP="0033514C">
      <w:pPr>
        <w:pStyle w:val="Footer"/>
        <w:ind w:left="357"/>
        <w:jc w:val="both"/>
        <w:rPr>
          <w:rFonts w:ascii="Arial" w:hAnsi="Arial" w:cs="Arial"/>
          <w:sz w:val="20"/>
          <w:szCs w:val="20"/>
        </w:rPr>
        <w:sectPr w:rsidR="0033514C" w:rsidRPr="00470FD8" w:rsidSect="0033514C">
          <w:headerReference w:type="default" r:id="rId20"/>
          <w:footerReference w:type="even" r:id="rId21"/>
          <w:footerReference w:type="default" r:id="rId22"/>
          <w:pgSz w:w="12240" w:h="15840"/>
          <w:pgMar w:top="1440" w:right="1440" w:bottom="1440" w:left="1440" w:header="720" w:footer="720" w:gutter="0"/>
          <w:cols w:space="720"/>
          <w:docGrid w:linePitch="360"/>
        </w:sectPr>
      </w:pPr>
    </w:p>
    <w:p w14:paraId="74789322" w14:textId="4F445C8D" w:rsidR="0033514C" w:rsidRPr="00470FD8" w:rsidRDefault="00D3037E" w:rsidP="0033514C">
      <w:pPr>
        <w:pStyle w:val="Caption"/>
        <w:spacing w:after="0"/>
        <w:ind w:left="357"/>
        <w:jc w:val="center"/>
        <w:rPr>
          <w:rFonts w:ascii="Arial" w:hAnsi="Arial" w:cs="Arial"/>
          <w:i w:val="0"/>
          <w:sz w:val="20"/>
          <w:szCs w:val="20"/>
        </w:rPr>
      </w:pPr>
      <w:r w:rsidRPr="00470FD8">
        <w:rPr>
          <w:rFonts w:ascii="Arial" w:hAnsi="Arial" w:cs="Arial"/>
          <w:i w:val="0"/>
        </w:rPr>
        <w:lastRenderedPageBreak/>
        <w:t xml:space="preserve">Table </w:t>
      </w:r>
      <w:r w:rsidRPr="00470FD8">
        <w:rPr>
          <w:rFonts w:ascii="Arial" w:hAnsi="Arial" w:cs="Arial"/>
          <w:i w:val="0"/>
        </w:rPr>
        <w:fldChar w:fldCharType="begin"/>
      </w:r>
      <w:r w:rsidRPr="00470FD8">
        <w:rPr>
          <w:rFonts w:ascii="Arial" w:hAnsi="Arial" w:cs="Arial"/>
          <w:i w:val="0"/>
        </w:rPr>
        <w:instrText xml:space="preserve"> SEQ Table \* ARABIC </w:instrText>
      </w:r>
      <w:r w:rsidRPr="00470FD8">
        <w:rPr>
          <w:rFonts w:ascii="Arial" w:hAnsi="Arial" w:cs="Arial"/>
          <w:i w:val="0"/>
        </w:rPr>
        <w:fldChar w:fldCharType="separate"/>
      </w:r>
      <w:r w:rsidR="009F5C6B" w:rsidRPr="00470FD8">
        <w:rPr>
          <w:rFonts w:ascii="Arial" w:hAnsi="Arial" w:cs="Arial"/>
          <w:i w:val="0"/>
          <w:noProof/>
        </w:rPr>
        <w:t>3</w:t>
      </w:r>
      <w:r w:rsidRPr="00470FD8">
        <w:rPr>
          <w:rFonts w:ascii="Arial" w:hAnsi="Arial" w:cs="Arial"/>
          <w:i w:val="0"/>
        </w:rPr>
        <w:fldChar w:fldCharType="end"/>
      </w:r>
      <w:r w:rsidRPr="00470FD8">
        <w:rPr>
          <w:rFonts w:ascii="Arial" w:hAnsi="Arial" w:cs="Arial"/>
          <w:i w:val="0"/>
        </w:rPr>
        <w:t>. Grouping of Potential Commodities in Project Areas</w:t>
      </w:r>
    </w:p>
    <w:tbl>
      <w:tblPr>
        <w:tblW w:w="52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1047"/>
        <w:gridCol w:w="1257"/>
        <w:gridCol w:w="1206"/>
        <w:gridCol w:w="997"/>
        <w:gridCol w:w="1307"/>
        <w:gridCol w:w="997"/>
        <w:gridCol w:w="1357"/>
        <w:gridCol w:w="2088"/>
      </w:tblGrid>
      <w:tr w:rsidR="0033514C" w:rsidRPr="00470FD8" w14:paraId="73F15C2C" w14:textId="77777777" w:rsidTr="00C22ABE">
        <w:trPr>
          <w:trHeight w:val="388"/>
          <w:tblHeader/>
        </w:trPr>
        <w:tc>
          <w:tcPr>
            <w:tcW w:w="223" w:type="pct"/>
            <w:shd w:val="clear" w:color="auto" w:fill="92D050"/>
          </w:tcPr>
          <w:p w14:paraId="50B17D88" w14:textId="77777777" w:rsidR="0033514C" w:rsidRPr="00470FD8" w:rsidRDefault="0033514C" w:rsidP="0033514C">
            <w:pPr>
              <w:pStyle w:val="Footer"/>
              <w:tabs>
                <w:tab w:val="clear" w:pos="4320"/>
                <w:tab w:val="clear" w:pos="8640"/>
              </w:tabs>
              <w:jc w:val="center"/>
              <w:rPr>
                <w:rFonts w:ascii="Arial" w:hAnsi="Arial" w:cs="Arial"/>
                <w:b/>
                <w:color w:val="000000" w:themeColor="text1"/>
                <w:sz w:val="18"/>
              </w:rPr>
            </w:pPr>
            <w:r w:rsidRPr="00470FD8">
              <w:rPr>
                <w:rFonts w:ascii="Arial" w:hAnsi="Arial" w:cs="Arial"/>
                <w:b/>
                <w:color w:val="000000" w:themeColor="text1"/>
                <w:sz w:val="18"/>
                <w:szCs w:val="22"/>
              </w:rPr>
              <w:t>No</w:t>
            </w:r>
          </w:p>
        </w:tc>
        <w:tc>
          <w:tcPr>
            <w:tcW w:w="491" w:type="pct"/>
            <w:shd w:val="clear" w:color="auto" w:fill="92D050"/>
          </w:tcPr>
          <w:p w14:paraId="44299FC0" w14:textId="4C87360C" w:rsidR="0033514C" w:rsidRPr="00470FD8" w:rsidRDefault="009F5C6B" w:rsidP="0033514C">
            <w:pPr>
              <w:pStyle w:val="Footer"/>
              <w:tabs>
                <w:tab w:val="clear" w:pos="4320"/>
                <w:tab w:val="clear" w:pos="8640"/>
              </w:tabs>
              <w:jc w:val="center"/>
              <w:rPr>
                <w:rFonts w:ascii="Arial" w:hAnsi="Arial" w:cs="Arial"/>
                <w:b/>
                <w:color w:val="000000" w:themeColor="text1"/>
                <w:sz w:val="18"/>
              </w:rPr>
            </w:pPr>
            <w:r w:rsidRPr="00470FD8">
              <w:rPr>
                <w:rFonts w:ascii="Arial" w:hAnsi="Arial" w:cs="Arial"/>
                <w:b/>
                <w:color w:val="000000" w:themeColor="text1"/>
                <w:sz w:val="18"/>
                <w:szCs w:val="22"/>
              </w:rPr>
              <w:t>Sub-district</w:t>
            </w:r>
          </w:p>
        </w:tc>
        <w:tc>
          <w:tcPr>
            <w:tcW w:w="586" w:type="pct"/>
            <w:shd w:val="clear" w:color="auto" w:fill="92D050"/>
          </w:tcPr>
          <w:p w14:paraId="0BE25E52" w14:textId="0115F6B3" w:rsidR="0033514C" w:rsidRPr="00470FD8" w:rsidRDefault="009F5C6B" w:rsidP="0033514C">
            <w:pPr>
              <w:pStyle w:val="Footer"/>
              <w:tabs>
                <w:tab w:val="clear" w:pos="4320"/>
                <w:tab w:val="clear" w:pos="8640"/>
              </w:tabs>
              <w:jc w:val="center"/>
              <w:rPr>
                <w:rFonts w:ascii="Arial" w:hAnsi="Arial" w:cs="Arial"/>
                <w:b/>
                <w:color w:val="000000" w:themeColor="text1"/>
                <w:sz w:val="18"/>
              </w:rPr>
            </w:pPr>
            <w:r w:rsidRPr="00470FD8">
              <w:rPr>
                <w:rFonts w:ascii="Arial" w:hAnsi="Arial" w:cs="Arial"/>
                <w:b/>
                <w:color w:val="000000" w:themeColor="text1"/>
                <w:sz w:val="18"/>
                <w:szCs w:val="22"/>
              </w:rPr>
              <w:t>Commodity</w:t>
            </w:r>
          </w:p>
        </w:tc>
        <w:tc>
          <w:tcPr>
            <w:tcW w:w="563" w:type="pct"/>
            <w:shd w:val="clear" w:color="auto" w:fill="92D050"/>
          </w:tcPr>
          <w:p w14:paraId="064933E7" w14:textId="6E1FBE5B" w:rsidR="0033514C" w:rsidRPr="00470FD8" w:rsidRDefault="009F5C6B" w:rsidP="0033514C">
            <w:pPr>
              <w:pStyle w:val="Footer"/>
              <w:tabs>
                <w:tab w:val="clear" w:pos="4320"/>
                <w:tab w:val="clear" w:pos="8640"/>
              </w:tabs>
              <w:jc w:val="center"/>
              <w:rPr>
                <w:rFonts w:ascii="Arial" w:hAnsi="Arial" w:cs="Arial"/>
                <w:b/>
                <w:color w:val="000000" w:themeColor="text1"/>
                <w:sz w:val="18"/>
              </w:rPr>
            </w:pPr>
            <w:r w:rsidRPr="00470FD8">
              <w:rPr>
                <w:rFonts w:ascii="Arial" w:hAnsi="Arial" w:cs="Arial"/>
                <w:b/>
                <w:color w:val="000000" w:themeColor="text1"/>
                <w:sz w:val="18"/>
                <w:szCs w:val="22"/>
              </w:rPr>
              <w:t>Commodity Group</w:t>
            </w:r>
          </w:p>
        </w:tc>
        <w:tc>
          <w:tcPr>
            <w:tcW w:w="469" w:type="pct"/>
            <w:shd w:val="clear" w:color="auto" w:fill="92D050"/>
          </w:tcPr>
          <w:p w14:paraId="4158DCAA" w14:textId="10677E3F" w:rsidR="0033514C" w:rsidRPr="00470FD8" w:rsidRDefault="009F5C6B" w:rsidP="0033514C">
            <w:pPr>
              <w:pStyle w:val="Footer"/>
              <w:tabs>
                <w:tab w:val="clear" w:pos="4320"/>
                <w:tab w:val="clear" w:pos="8640"/>
              </w:tabs>
              <w:jc w:val="center"/>
              <w:rPr>
                <w:rFonts w:ascii="Arial" w:hAnsi="Arial" w:cs="Arial"/>
                <w:b/>
                <w:color w:val="000000" w:themeColor="text1"/>
                <w:sz w:val="18"/>
              </w:rPr>
            </w:pPr>
            <w:r w:rsidRPr="00470FD8">
              <w:rPr>
                <w:rFonts w:ascii="Arial" w:hAnsi="Arial" w:cs="Arial"/>
                <w:b/>
                <w:color w:val="000000" w:themeColor="text1"/>
                <w:sz w:val="18"/>
                <w:szCs w:val="22"/>
              </w:rPr>
              <w:t>Priority Food</w:t>
            </w:r>
          </w:p>
        </w:tc>
        <w:tc>
          <w:tcPr>
            <w:tcW w:w="609" w:type="pct"/>
            <w:shd w:val="clear" w:color="auto" w:fill="92D050"/>
          </w:tcPr>
          <w:p w14:paraId="091644FF" w14:textId="05A93044" w:rsidR="0033514C" w:rsidRPr="00470FD8" w:rsidRDefault="009F5C6B" w:rsidP="0033514C">
            <w:pPr>
              <w:pStyle w:val="Footer"/>
              <w:tabs>
                <w:tab w:val="clear" w:pos="4320"/>
                <w:tab w:val="clear" w:pos="8640"/>
              </w:tabs>
              <w:jc w:val="center"/>
              <w:rPr>
                <w:rFonts w:ascii="Arial" w:hAnsi="Arial" w:cs="Arial"/>
                <w:b/>
                <w:color w:val="000000" w:themeColor="text1"/>
                <w:sz w:val="18"/>
              </w:rPr>
            </w:pPr>
            <w:r w:rsidRPr="00470FD8">
              <w:rPr>
                <w:rFonts w:ascii="Arial" w:hAnsi="Arial" w:cs="Arial"/>
                <w:b/>
                <w:color w:val="000000" w:themeColor="text1"/>
                <w:sz w:val="18"/>
                <w:szCs w:val="22"/>
              </w:rPr>
              <w:t>Agroforestry Pattern</w:t>
            </w:r>
          </w:p>
        </w:tc>
        <w:tc>
          <w:tcPr>
            <w:tcW w:w="469" w:type="pct"/>
            <w:shd w:val="clear" w:color="auto" w:fill="92D050"/>
          </w:tcPr>
          <w:p w14:paraId="366198F1" w14:textId="005B5338" w:rsidR="0033514C" w:rsidRPr="00470FD8" w:rsidRDefault="009F5C6B" w:rsidP="0033514C">
            <w:pPr>
              <w:pStyle w:val="Footer"/>
              <w:tabs>
                <w:tab w:val="clear" w:pos="4320"/>
                <w:tab w:val="clear" w:pos="8640"/>
              </w:tabs>
              <w:jc w:val="center"/>
              <w:rPr>
                <w:rFonts w:ascii="Arial" w:hAnsi="Arial" w:cs="Arial"/>
                <w:b/>
                <w:color w:val="000000" w:themeColor="text1"/>
                <w:sz w:val="18"/>
              </w:rPr>
            </w:pPr>
            <w:r w:rsidRPr="00470FD8">
              <w:rPr>
                <w:rFonts w:ascii="Arial" w:hAnsi="Arial" w:cs="Arial"/>
                <w:b/>
                <w:color w:val="000000" w:themeColor="text1"/>
                <w:sz w:val="18"/>
                <w:szCs w:val="22"/>
              </w:rPr>
              <w:t>Product Result</w:t>
            </w:r>
          </w:p>
        </w:tc>
        <w:tc>
          <w:tcPr>
            <w:tcW w:w="631" w:type="pct"/>
            <w:shd w:val="clear" w:color="auto" w:fill="92D050"/>
          </w:tcPr>
          <w:p w14:paraId="59353921" w14:textId="3201A992" w:rsidR="0033514C" w:rsidRPr="00470FD8" w:rsidRDefault="009F5C6B" w:rsidP="0033514C">
            <w:pPr>
              <w:pStyle w:val="Footer"/>
              <w:tabs>
                <w:tab w:val="clear" w:pos="4320"/>
                <w:tab w:val="clear" w:pos="8640"/>
              </w:tabs>
              <w:jc w:val="center"/>
              <w:rPr>
                <w:rFonts w:ascii="Arial" w:hAnsi="Arial" w:cs="Arial"/>
                <w:b/>
                <w:color w:val="000000" w:themeColor="text1"/>
                <w:sz w:val="18"/>
              </w:rPr>
            </w:pPr>
            <w:r w:rsidRPr="00470FD8">
              <w:rPr>
                <w:rFonts w:ascii="Arial" w:hAnsi="Arial" w:cs="Arial"/>
                <w:b/>
                <w:color w:val="000000" w:themeColor="text1"/>
                <w:sz w:val="18"/>
                <w:szCs w:val="22"/>
              </w:rPr>
              <w:t>Target</w:t>
            </w:r>
          </w:p>
        </w:tc>
        <w:tc>
          <w:tcPr>
            <w:tcW w:w="961" w:type="pct"/>
            <w:shd w:val="clear" w:color="auto" w:fill="92D050"/>
          </w:tcPr>
          <w:p w14:paraId="69DD902F" w14:textId="305E64BA" w:rsidR="0033514C" w:rsidRPr="00470FD8" w:rsidRDefault="009F5C6B" w:rsidP="0033514C">
            <w:pPr>
              <w:pStyle w:val="Footer"/>
              <w:tabs>
                <w:tab w:val="clear" w:pos="4320"/>
                <w:tab w:val="clear" w:pos="8640"/>
              </w:tabs>
              <w:jc w:val="center"/>
              <w:rPr>
                <w:rFonts w:ascii="Arial" w:hAnsi="Arial" w:cs="Arial"/>
                <w:b/>
                <w:color w:val="000000" w:themeColor="text1"/>
                <w:sz w:val="18"/>
              </w:rPr>
            </w:pPr>
            <w:r w:rsidRPr="00470FD8">
              <w:rPr>
                <w:rFonts w:ascii="Arial" w:hAnsi="Arial" w:cs="Arial"/>
                <w:b/>
                <w:color w:val="000000" w:themeColor="text1"/>
                <w:sz w:val="18"/>
                <w:szCs w:val="22"/>
              </w:rPr>
              <w:t>Remarks</w:t>
            </w:r>
          </w:p>
        </w:tc>
      </w:tr>
      <w:tr w:rsidR="0033514C" w:rsidRPr="00470FD8" w14:paraId="2C0F68BD" w14:textId="77777777" w:rsidTr="00C22ABE">
        <w:trPr>
          <w:trHeight w:val="2242"/>
        </w:trPr>
        <w:tc>
          <w:tcPr>
            <w:tcW w:w="223" w:type="pct"/>
            <w:shd w:val="clear" w:color="auto" w:fill="auto"/>
          </w:tcPr>
          <w:p w14:paraId="0D6A02EB" w14:textId="77777777" w:rsidR="0033514C" w:rsidRPr="00470FD8" w:rsidRDefault="0033514C"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szCs w:val="22"/>
              </w:rPr>
              <w:t>1</w:t>
            </w:r>
          </w:p>
        </w:tc>
        <w:tc>
          <w:tcPr>
            <w:tcW w:w="491" w:type="pct"/>
          </w:tcPr>
          <w:p w14:paraId="36FE9975" w14:textId="77777777" w:rsidR="00E206B8" w:rsidRPr="00470FD8" w:rsidRDefault="0033514C" w:rsidP="0033514C">
            <w:pPr>
              <w:pStyle w:val="Footer"/>
              <w:tabs>
                <w:tab w:val="clear" w:pos="4320"/>
                <w:tab w:val="clear" w:pos="8640"/>
              </w:tabs>
              <w:rPr>
                <w:rFonts w:ascii="Arial" w:hAnsi="Arial" w:cs="Arial"/>
                <w:color w:val="000000" w:themeColor="text1"/>
                <w:sz w:val="18"/>
              </w:rPr>
            </w:pPr>
            <w:r w:rsidRPr="00470FD8">
              <w:rPr>
                <w:rFonts w:ascii="Arial" w:hAnsi="Arial" w:cs="Arial"/>
                <w:color w:val="000000" w:themeColor="text1"/>
                <w:sz w:val="18"/>
                <w:szCs w:val="22"/>
              </w:rPr>
              <w:t>Rantebua,</w:t>
            </w:r>
            <w:r w:rsidR="00CF63A0" w:rsidRPr="00470FD8">
              <w:rPr>
                <w:rFonts w:ascii="Arial" w:hAnsi="Arial" w:cs="Arial"/>
                <w:color w:val="000000" w:themeColor="text1"/>
                <w:sz w:val="18"/>
                <w:szCs w:val="22"/>
              </w:rPr>
              <w:t xml:space="preserve"> Buntao,</w:t>
            </w:r>
          </w:p>
          <w:p w14:paraId="6051FE29" w14:textId="77777777" w:rsidR="0033514C" w:rsidRPr="00470FD8" w:rsidRDefault="00E206B8" w:rsidP="0033514C">
            <w:pPr>
              <w:pStyle w:val="Footer"/>
              <w:tabs>
                <w:tab w:val="clear" w:pos="4320"/>
                <w:tab w:val="clear" w:pos="8640"/>
              </w:tabs>
              <w:rPr>
                <w:rFonts w:ascii="Arial" w:hAnsi="Arial" w:cs="Arial"/>
                <w:color w:val="000000" w:themeColor="text1"/>
                <w:sz w:val="18"/>
              </w:rPr>
            </w:pPr>
            <w:r w:rsidRPr="00470FD8">
              <w:rPr>
                <w:rFonts w:ascii="Arial" w:hAnsi="Arial" w:cs="Arial"/>
                <w:color w:val="000000" w:themeColor="text1"/>
                <w:sz w:val="18"/>
                <w:szCs w:val="22"/>
              </w:rPr>
              <w:t>Nanggala,</w:t>
            </w:r>
            <w:r w:rsidR="0033514C" w:rsidRPr="00470FD8">
              <w:rPr>
                <w:rFonts w:ascii="Arial" w:hAnsi="Arial" w:cs="Arial"/>
                <w:color w:val="000000" w:themeColor="text1"/>
                <w:sz w:val="18"/>
                <w:szCs w:val="22"/>
              </w:rPr>
              <w:t xml:space="preserve"> Makale Selatan, Masanda, Cendana</w:t>
            </w:r>
            <w:r w:rsidR="00CF63A0" w:rsidRPr="00470FD8">
              <w:rPr>
                <w:rFonts w:ascii="Arial" w:hAnsi="Arial" w:cs="Arial"/>
                <w:color w:val="000000" w:themeColor="text1"/>
                <w:sz w:val="18"/>
                <w:szCs w:val="22"/>
              </w:rPr>
              <w:t>,</w:t>
            </w:r>
          </w:p>
          <w:p w14:paraId="449050DF" w14:textId="77777777" w:rsidR="00CF63A0" w:rsidRPr="00470FD8" w:rsidRDefault="00CF63A0" w:rsidP="0033514C">
            <w:pPr>
              <w:pStyle w:val="Footer"/>
              <w:tabs>
                <w:tab w:val="clear" w:pos="4320"/>
                <w:tab w:val="clear" w:pos="8640"/>
              </w:tabs>
              <w:rPr>
                <w:rFonts w:ascii="Arial" w:hAnsi="Arial" w:cs="Arial"/>
                <w:color w:val="000000" w:themeColor="text1"/>
                <w:sz w:val="18"/>
              </w:rPr>
            </w:pPr>
            <w:r w:rsidRPr="00470FD8">
              <w:rPr>
                <w:rFonts w:ascii="Arial" w:hAnsi="Arial" w:cs="Arial"/>
                <w:color w:val="000000" w:themeColor="text1"/>
                <w:sz w:val="18"/>
              </w:rPr>
              <w:t>Enrekang</w:t>
            </w:r>
          </w:p>
          <w:p w14:paraId="6F7B5D04" w14:textId="77777777" w:rsidR="0033514C" w:rsidRPr="00470FD8" w:rsidRDefault="0033514C" w:rsidP="0033514C">
            <w:pPr>
              <w:pStyle w:val="Footer"/>
              <w:tabs>
                <w:tab w:val="clear" w:pos="4320"/>
                <w:tab w:val="clear" w:pos="8640"/>
              </w:tabs>
              <w:rPr>
                <w:rFonts w:ascii="Arial" w:hAnsi="Arial" w:cs="Arial"/>
                <w:color w:val="000000" w:themeColor="text1"/>
                <w:sz w:val="18"/>
              </w:rPr>
            </w:pPr>
          </w:p>
        </w:tc>
        <w:tc>
          <w:tcPr>
            <w:tcW w:w="586" w:type="pct"/>
            <w:shd w:val="clear" w:color="auto" w:fill="auto"/>
          </w:tcPr>
          <w:p w14:paraId="6AAC52C5" w14:textId="34D4551D" w:rsidR="0033514C" w:rsidRPr="00470FD8" w:rsidRDefault="008B53B1" w:rsidP="008B53B1">
            <w:pPr>
              <w:pStyle w:val="Footer"/>
              <w:tabs>
                <w:tab w:val="clear" w:pos="4320"/>
                <w:tab w:val="clear" w:pos="8640"/>
              </w:tabs>
              <w:rPr>
                <w:rFonts w:ascii="Arial" w:hAnsi="Arial" w:cs="Arial"/>
                <w:color w:val="000000" w:themeColor="text1"/>
                <w:sz w:val="18"/>
              </w:rPr>
            </w:pPr>
            <w:r w:rsidRPr="00470FD8">
              <w:rPr>
                <w:rFonts w:ascii="Arial" w:hAnsi="Arial" w:cs="Arial"/>
                <w:color w:val="000000" w:themeColor="text1"/>
                <w:sz w:val="18"/>
                <w:szCs w:val="22"/>
              </w:rPr>
              <w:t>Sugar Palm, Bamboo</w:t>
            </w:r>
            <w:r w:rsidR="0033514C" w:rsidRPr="00470FD8">
              <w:rPr>
                <w:rFonts w:ascii="Arial" w:hAnsi="Arial" w:cs="Arial"/>
                <w:color w:val="000000" w:themeColor="text1"/>
                <w:sz w:val="18"/>
                <w:szCs w:val="22"/>
              </w:rPr>
              <w:t xml:space="preserve">, </w:t>
            </w:r>
            <w:r w:rsidRPr="00470FD8">
              <w:rPr>
                <w:rFonts w:ascii="Arial" w:hAnsi="Arial" w:cs="Arial"/>
                <w:color w:val="000000" w:themeColor="text1"/>
                <w:sz w:val="18"/>
                <w:szCs w:val="22"/>
              </w:rPr>
              <w:t>Candlenut</w:t>
            </w:r>
          </w:p>
        </w:tc>
        <w:tc>
          <w:tcPr>
            <w:tcW w:w="563" w:type="pct"/>
            <w:shd w:val="clear" w:color="auto" w:fill="auto"/>
          </w:tcPr>
          <w:p w14:paraId="6FF03431" w14:textId="78A5570C" w:rsidR="0033514C" w:rsidRPr="00470FD8" w:rsidRDefault="008B53B1" w:rsidP="008B53B1">
            <w:pPr>
              <w:pStyle w:val="Footer"/>
              <w:tabs>
                <w:tab w:val="clear" w:pos="4320"/>
                <w:tab w:val="clear" w:pos="8640"/>
              </w:tabs>
              <w:rPr>
                <w:rFonts w:ascii="Arial" w:hAnsi="Arial" w:cs="Arial"/>
                <w:color w:val="000000" w:themeColor="text1"/>
                <w:sz w:val="18"/>
              </w:rPr>
            </w:pPr>
            <w:r w:rsidRPr="00470FD8">
              <w:rPr>
                <w:rFonts w:ascii="Arial" w:hAnsi="Arial" w:cs="Arial"/>
                <w:color w:val="000000" w:themeColor="text1"/>
                <w:sz w:val="18"/>
                <w:szCs w:val="22"/>
              </w:rPr>
              <w:t>Fatty oil and starch producer</w:t>
            </w:r>
          </w:p>
        </w:tc>
        <w:tc>
          <w:tcPr>
            <w:tcW w:w="469" w:type="pct"/>
            <w:shd w:val="clear" w:color="auto" w:fill="auto"/>
          </w:tcPr>
          <w:p w14:paraId="6D0F39D4" w14:textId="50D218C5" w:rsidR="0033514C" w:rsidRPr="00470FD8" w:rsidRDefault="008B53B1"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szCs w:val="22"/>
              </w:rPr>
              <w:t>Sugar Palm</w:t>
            </w:r>
          </w:p>
        </w:tc>
        <w:tc>
          <w:tcPr>
            <w:tcW w:w="609" w:type="pct"/>
            <w:shd w:val="clear" w:color="auto" w:fill="auto"/>
          </w:tcPr>
          <w:p w14:paraId="7C2A67EF" w14:textId="0538B2F3" w:rsidR="0033514C" w:rsidRPr="00470FD8" w:rsidRDefault="0033514C" w:rsidP="008B53B1">
            <w:pPr>
              <w:pStyle w:val="Footer"/>
              <w:tabs>
                <w:tab w:val="clear" w:pos="4320"/>
                <w:tab w:val="clear" w:pos="8640"/>
              </w:tabs>
              <w:rPr>
                <w:rFonts w:ascii="Arial" w:hAnsi="Arial" w:cs="Arial"/>
                <w:i/>
                <w:color w:val="000000" w:themeColor="text1"/>
                <w:sz w:val="18"/>
              </w:rPr>
            </w:pPr>
            <w:r w:rsidRPr="00470FD8">
              <w:rPr>
                <w:rFonts w:ascii="Arial" w:hAnsi="Arial" w:cs="Arial"/>
                <w:i/>
                <w:color w:val="000000" w:themeColor="text1"/>
                <w:sz w:val="18"/>
                <w:szCs w:val="22"/>
              </w:rPr>
              <w:t>Arenga pinata + Coff</w:t>
            </w:r>
            <w:r w:rsidR="007D75E1" w:rsidRPr="00470FD8">
              <w:rPr>
                <w:rFonts w:ascii="Arial" w:hAnsi="Arial" w:cs="Arial"/>
                <w:i/>
                <w:color w:val="000000" w:themeColor="text1"/>
                <w:sz w:val="18"/>
                <w:szCs w:val="22"/>
              </w:rPr>
              <w:t>e</w:t>
            </w:r>
            <w:r w:rsidRPr="00470FD8">
              <w:rPr>
                <w:rFonts w:ascii="Arial" w:hAnsi="Arial" w:cs="Arial"/>
                <w:i/>
                <w:color w:val="000000" w:themeColor="text1"/>
                <w:sz w:val="18"/>
                <w:szCs w:val="22"/>
              </w:rPr>
              <w:t xml:space="preserve">e robusta </w:t>
            </w:r>
            <w:r w:rsidRPr="00470FD8">
              <w:rPr>
                <w:rFonts w:ascii="Arial" w:hAnsi="Arial" w:cs="Arial"/>
                <w:color w:val="000000" w:themeColor="text1"/>
                <w:sz w:val="18"/>
                <w:szCs w:val="22"/>
              </w:rPr>
              <w:t>(</w:t>
            </w:r>
            <w:r w:rsidR="008B53B1" w:rsidRPr="00470FD8">
              <w:rPr>
                <w:rFonts w:ascii="Arial" w:hAnsi="Arial" w:cs="Arial"/>
                <w:color w:val="000000" w:themeColor="text1"/>
                <w:sz w:val="18"/>
                <w:szCs w:val="22"/>
              </w:rPr>
              <w:t>R</w:t>
            </w:r>
            <w:r w:rsidRPr="00470FD8">
              <w:rPr>
                <w:rFonts w:ascii="Arial" w:hAnsi="Arial" w:cs="Arial"/>
                <w:color w:val="000000" w:themeColor="text1"/>
                <w:sz w:val="18"/>
                <w:szCs w:val="22"/>
              </w:rPr>
              <w:t>obusta</w:t>
            </w:r>
            <w:r w:rsidR="008B53B1" w:rsidRPr="00470FD8">
              <w:rPr>
                <w:rFonts w:ascii="Arial" w:hAnsi="Arial" w:cs="Arial"/>
                <w:color w:val="000000" w:themeColor="text1"/>
                <w:sz w:val="18"/>
                <w:szCs w:val="22"/>
              </w:rPr>
              <w:t xml:space="preserve"> coffee</w:t>
            </w:r>
            <w:r w:rsidRPr="00470FD8">
              <w:rPr>
                <w:rFonts w:ascii="Arial" w:hAnsi="Arial" w:cs="Arial"/>
                <w:color w:val="000000" w:themeColor="text1"/>
                <w:sz w:val="18"/>
                <w:szCs w:val="22"/>
              </w:rPr>
              <w:t>)</w:t>
            </w:r>
            <w:r w:rsidRPr="00470FD8">
              <w:rPr>
                <w:rFonts w:ascii="Arial" w:hAnsi="Arial" w:cs="Arial"/>
                <w:i/>
                <w:color w:val="000000" w:themeColor="text1"/>
                <w:sz w:val="18"/>
                <w:szCs w:val="22"/>
              </w:rPr>
              <w:t xml:space="preserve"> / Theobroma cacao </w:t>
            </w:r>
            <w:r w:rsidRPr="00470FD8">
              <w:rPr>
                <w:rFonts w:ascii="Arial" w:hAnsi="Arial" w:cs="Arial"/>
                <w:color w:val="000000" w:themeColor="text1"/>
                <w:sz w:val="18"/>
                <w:szCs w:val="22"/>
              </w:rPr>
              <w:t>(</w:t>
            </w:r>
            <w:r w:rsidR="008B53B1" w:rsidRPr="00470FD8">
              <w:rPr>
                <w:rFonts w:ascii="Arial" w:hAnsi="Arial" w:cs="Arial"/>
                <w:color w:val="000000" w:themeColor="text1"/>
                <w:sz w:val="18"/>
                <w:szCs w:val="22"/>
              </w:rPr>
              <w:t>Cocoa</w:t>
            </w:r>
            <w:r w:rsidRPr="00470FD8">
              <w:rPr>
                <w:rFonts w:ascii="Arial" w:hAnsi="Arial" w:cs="Arial"/>
                <w:color w:val="000000" w:themeColor="text1"/>
                <w:sz w:val="18"/>
                <w:szCs w:val="22"/>
              </w:rPr>
              <w:t>)</w:t>
            </w:r>
          </w:p>
        </w:tc>
        <w:tc>
          <w:tcPr>
            <w:tcW w:w="469" w:type="pct"/>
            <w:shd w:val="clear" w:color="auto" w:fill="auto"/>
          </w:tcPr>
          <w:p w14:paraId="01E227A6" w14:textId="3B816B61" w:rsidR="0033514C" w:rsidRPr="00470FD8" w:rsidRDefault="008B53B1" w:rsidP="0033514C">
            <w:pPr>
              <w:pStyle w:val="Footer"/>
              <w:tabs>
                <w:tab w:val="clear" w:pos="4320"/>
                <w:tab w:val="clear" w:pos="8640"/>
              </w:tabs>
              <w:rPr>
                <w:rFonts w:ascii="Arial" w:hAnsi="Arial" w:cs="Arial"/>
                <w:color w:val="000000" w:themeColor="text1"/>
                <w:sz w:val="18"/>
              </w:rPr>
            </w:pPr>
            <w:r w:rsidRPr="00470FD8">
              <w:rPr>
                <w:rFonts w:ascii="Arial" w:hAnsi="Arial" w:cs="Arial"/>
                <w:color w:val="000000" w:themeColor="text1"/>
                <w:sz w:val="18"/>
                <w:szCs w:val="22"/>
              </w:rPr>
              <w:t>Palm Sugar</w:t>
            </w:r>
          </w:p>
        </w:tc>
        <w:tc>
          <w:tcPr>
            <w:tcW w:w="631" w:type="pct"/>
          </w:tcPr>
          <w:p w14:paraId="5C17CD77" w14:textId="2906B305" w:rsidR="0033514C" w:rsidRPr="00470FD8" w:rsidRDefault="009F5C6B"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szCs w:val="22"/>
              </w:rPr>
              <w:t>Commercial</w:t>
            </w:r>
            <w:r w:rsidR="008B53B1" w:rsidRPr="00470FD8">
              <w:rPr>
                <w:rFonts w:ascii="Arial" w:hAnsi="Arial" w:cs="Arial"/>
                <w:color w:val="000000" w:themeColor="text1"/>
                <w:sz w:val="18"/>
                <w:szCs w:val="22"/>
              </w:rPr>
              <w:t xml:space="preserve"> Products</w:t>
            </w:r>
          </w:p>
        </w:tc>
        <w:tc>
          <w:tcPr>
            <w:tcW w:w="961" w:type="pct"/>
            <w:shd w:val="clear" w:color="auto" w:fill="auto"/>
          </w:tcPr>
          <w:p w14:paraId="183236FC" w14:textId="40153C52" w:rsidR="0033514C" w:rsidRPr="00470FD8" w:rsidRDefault="008B53B1" w:rsidP="0033514C">
            <w:pPr>
              <w:widowControl w:val="0"/>
              <w:autoSpaceDE w:val="0"/>
              <w:autoSpaceDN w:val="0"/>
              <w:adjustRightInd w:val="0"/>
              <w:rPr>
                <w:rFonts w:ascii="Arial" w:hAnsi="Arial" w:cs="Arial"/>
                <w:color w:val="000000" w:themeColor="text1"/>
                <w:sz w:val="18"/>
              </w:rPr>
            </w:pPr>
            <w:r w:rsidRPr="00470FD8">
              <w:rPr>
                <w:rFonts w:ascii="Arial" w:hAnsi="Arial" w:cs="Arial"/>
                <w:color w:val="000000" w:themeColor="text1"/>
                <w:sz w:val="18"/>
                <w:szCs w:val="22"/>
              </w:rPr>
              <w:t xml:space="preserve">This product has </w:t>
            </w:r>
            <w:r w:rsidR="009F5C6B" w:rsidRPr="00470FD8">
              <w:rPr>
                <w:rFonts w:ascii="Arial" w:hAnsi="Arial" w:cs="Arial"/>
                <w:color w:val="000000" w:themeColor="text1"/>
                <w:sz w:val="18"/>
                <w:szCs w:val="22"/>
              </w:rPr>
              <w:t>potential</w:t>
            </w:r>
            <w:r w:rsidRPr="00470FD8">
              <w:rPr>
                <w:rFonts w:ascii="Arial" w:hAnsi="Arial" w:cs="Arial"/>
                <w:color w:val="000000" w:themeColor="text1"/>
                <w:sz w:val="18"/>
                <w:szCs w:val="22"/>
              </w:rPr>
              <w:t xml:space="preserve"> buyer as follows</w:t>
            </w:r>
            <w:r w:rsidR="0033514C" w:rsidRPr="00470FD8">
              <w:rPr>
                <w:rFonts w:ascii="Arial" w:hAnsi="Arial" w:cs="Arial"/>
                <w:color w:val="000000" w:themeColor="text1"/>
                <w:sz w:val="18"/>
                <w:szCs w:val="22"/>
              </w:rPr>
              <w:t>:</w:t>
            </w:r>
          </w:p>
          <w:p w14:paraId="5974297A" w14:textId="77777777" w:rsidR="0033514C" w:rsidRPr="00470FD8" w:rsidRDefault="0033514C" w:rsidP="0033514C">
            <w:pPr>
              <w:widowControl w:val="0"/>
              <w:autoSpaceDE w:val="0"/>
              <w:autoSpaceDN w:val="0"/>
              <w:adjustRightInd w:val="0"/>
              <w:rPr>
                <w:rFonts w:ascii="Arial" w:hAnsi="Arial" w:cs="Arial"/>
                <w:color w:val="000000" w:themeColor="text1"/>
                <w:sz w:val="18"/>
              </w:rPr>
            </w:pPr>
          </w:p>
          <w:p w14:paraId="5868158B" w14:textId="494F1273" w:rsidR="0033514C" w:rsidRPr="00470FD8" w:rsidRDefault="0033514C" w:rsidP="008B53B1">
            <w:pPr>
              <w:widowControl w:val="0"/>
              <w:autoSpaceDE w:val="0"/>
              <w:autoSpaceDN w:val="0"/>
              <w:adjustRightInd w:val="0"/>
              <w:rPr>
                <w:rFonts w:ascii="Arial" w:hAnsi="Arial" w:cs="Arial"/>
                <w:color w:val="000000" w:themeColor="text1"/>
                <w:sz w:val="18"/>
              </w:rPr>
            </w:pPr>
            <w:r w:rsidRPr="00470FD8">
              <w:rPr>
                <w:rFonts w:ascii="Arial" w:hAnsi="Arial" w:cs="Arial"/>
                <w:color w:val="000000" w:themeColor="text1"/>
                <w:sz w:val="18"/>
                <w:szCs w:val="22"/>
              </w:rPr>
              <w:t>UD. Berkah Avrilla Bone Bolongo</w:t>
            </w:r>
            <w:r w:rsidR="008B53B1" w:rsidRPr="00470FD8">
              <w:rPr>
                <w:rFonts w:ascii="Arial" w:hAnsi="Arial" w:cs="Arial"/>
                <w:color w:val="000000" w:themeColor="text1"/>
                <w:sz w:val="18"/>
                <w:szCs w:val="22"/>
              </w:rPr>
              <w:t xml:space="preserve"> District</w:t>
            </w:r>
            <w:r w:rsidRPr="00470FD8">
              <w:rPr>
                <w:rFonts w:ascii="Arial" w:hAnsi="Arial" w:cs="Arial"/>
                <w:color w:val="000000" w:themeColor="text1"/>
                <w:sz w:val="18"/>
                <w:szCs w:val="22"/>
              </w:rPr>
              <w:t xml:space="preserve">, Gorontalo </w:t>
            </w:r>
          </w:p>
        </w:tc>
      </w:tr>
      <w:tr w:rsidR="0033514C" w:rsidRPr="00470FD8" w14:paraId="2F88F645" w14:textId="77777777" w:rsidTr="00C22ABE">
        <w:trPr>
          <w:trHeight w:val="425"/>
        </w:trPr>
        <w:tc>
          <w:tcPr>
            <w:tcW w:w="223" w:type="pct"/>
            <w:shd w:val="clear" w:color="auto" w:fill="auto"/>
          </w:tcPr>
          <w:p w14:paraId="6631DC12" w14:textId="77777777" w:rsidR="0033514C" w:rsidRPr="00470FD8" w:rsidRDefault="0033514C"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szCs w:val="22"/>
              </w:rPr>
              <w:t>2</w:t>
            </w:r>
          </w:p>
        </w:tc>
        <w:tc>
          <w:tcPr>
            <w:tcW w:w="491" w:type="pct"/>
          </w:tcPr>
          <w:p w14:paraId="21D48E56" w14:textId="77777777" w:rsidR="00E206B8" w:rsidRPr="00470FD8" w:rsidRDefault="00CF63A0" w:rsidP="0033514C">
            <w:pPr>
              <w:pStyle w:val="Footer"/>
              <w:tabs>
                <w:tab w:val="clear" w:pos="4320"/>
                <w:tab w:val="clear" w:pos="8640"/>
              </w:tabs>
              <w:rPr>
                <w:rFonts w:ascii="Arial" w:hAnsi="Arial" w:cs="Arial"/>
                <w:color w:val="000000" w:themeColor="text1"/>
                <w:sz w:val="18"/>
              </w:rPr>
            </w:pPr>
            <w:r w:rsidRPr="00470FD8">
              <w:rPr>
                <w:rFonts w:ascii="Arial" w:hAnsi="Arial" w:cs="Arial"/>
                <w:color w:val="000000" w:themeColor="text1"/>
                <w:sz w:val="18"/>
                <w:szCs w:val="22"/>
              </w:rPr>
              <w:t>Buntao,</w:t>
            </w:r>
          </w:p>
          <w:p w14:paraId="72652D04" w14:textId="3A7EA65F" w:rsidR="0033514C" w:rsidRPr="00470FD8" w:rsidRDefault="00E206B8" w:rsidP="0033514C">
            <w:pPr>
              <w:pStyle w:val="Footer"/>
              <w:tabs>
                <w:tab w:val="clear" w:pos="4320"/>
                <w:tab w:val="clear" w:pos="8640"/>
              </w:tabs>
              <w:rPr>
                <w:rFonts w:ascii="Arial" w:hAnsi="Arial" w:cs="Arial"/>
                <w:color w:val="000000" w:themeColor="text1"/>
                <w:sz w:val="18"/>
              </w:rPr>
            </w:pPr>
            <w:r w:rsidRPr="00470FD8">
              <w:rPr>
                <w:rFonts w:ascii="Arial" w:hAnsi="Arial" w:cs="Arial"/>
                <w:color w:val="000000" w:themeColor="text1"/>
                <w:sz w:val="18"/>
                <w:szCs w:val="22"/>
              </w:rPr>
              <w:t>Nanggala</w:t>
            </w:r>
            <w:r w:rsidR="009F5C6B" w:rsidRPr="00470FD8">
              <w:rPr>
                <w:rFonts w:ascii="Arial" w:hAnsi="Arial" w:cs="Arial"/>
                <w:color w:val="000000" w:themeColor="text1"/>
                <w:sz w:val="18"/>
                <w:szCs w:val="22"/>
              </w:rPr>
              <w:t>, Makale</w:t>
            </w:r>
            <w:r w:rsidR="0033514C" w:rsidRPr="00470FD8">
              <w:rPr>
                <w:rFonts w:ascii="Arial" w:hAnsi="Arial" w:cs="Arial"/>
                <w:color w:val="000000" w:themeColor="text1"/>
                <w:sz w:val="18"/>
                <w:szCs w:val="22"/>
              </w:rPr>
              <w:t xml:space="preserve"> Selatan, Masanda</w:t>
            </w:r>
          </w:p>
        </w:tc>
        <w:tc>
          <w:tcPr>
            <w:tcW w:w="586" w:type="pct"/>
            <w:shd w:val="clear" w:color="auto" w:fill="auto"/>
          </w:tcPr>
          <w:p w14:paraId="2E7CE000" w14:textId="65849821" w:rsidR="0033514C" w:rsidRPr="00470FD8" w:rsidRDefault="00822103" w:rsidP="0033514C">
            <w:pPr>
              <w:pStyle w:val="Footer"/>
              <w:tabs>
                <w:tab w:val="clear" w:pos="4320"/>
                <w:tab w:val="clear" w:pos="8640"/>
              </w:tabs>
              <w:rPr>
                <w:rFonts w:ascii="Arial" w:hAnsi="Arial" w:cs="Arial"/>
                <w:color w:val="000000" w:themeColor="text1"/>
                <w:sz w:val="18"/>
              </w:rPr>
            </w:pPr>
            <w:r w:rsidRPr="00470FD8">
              <w:rPr>
                <w:rFonts w:ascii="Arial" w:hAnsi="Arial" w:cs="Arial"/>
                <w:color w:val="000000" w:themeColor="text1"/>
                <w:sz w:val="18"/>
                <w:szCs w:val="22"/>
              </w:rPr>
              <w:t>Corn</w:t>
            </w:r>
            <w:r w:rsidR="0033514C" w:rsidRPr="00470FD8">
              <w:rPr>
                <w:rFonts w:ascii="Arial" w:hAnsi="Arial" w:cs="Arial"/>
                <w:color w:val="000000" w:themeColor="text1"/>
                <w:sz w:val="18"/>
                <w:szCs w:val="22"/>
              </w:rPr>
              <w:t xml:space="preserve">, </w:t>
            </w:r>
            <w:r w:rsidRPr="00470FD8">
              <w:rPr>
                <w:rFonts w:ascii="Arial" w:hAnsi="Arial" w:cs="Arial"/>
                <w:color w:val="000000" w:themeColor="text1"/>
                <w:sz w:val="18"/>
                <w:szCs w:val="22"/>
              </w:rPr>
              <w:t>Peanuts</w:t>
            </w:r>
            <w:r w:rsidR="0033514C" w:rsidRPr="00470FD8">
              <w:rPr>
                <w:rFonts w:ascii="Arial" w:hAnsi="Arial" w:cs="Arial"/>
                <w:color w:val="000000" w:themeColor="text1"/>
                <w:sz w:val="18"/>
                <w:szCs w:val="22"/>
              </w:rPr>
              <w:t xml:space="preserve">, </w:t>
            </w:r>
            <w:r w:rsidRPr="00470FD8">
              <w:rPr>
                <w:rFonts w:ascii="Arial" w:hAnsi="Arial" w:cs="Arial"/>
                <w:color w:val="000000" w:themeColor="text1"/>
                <w:sz w:val="18"/>
                <w:szCs w:val="22"/>
              </w:rPr>
              <w:t>Taro</w:t>
            </w:r>
          </w:p>
          <w:p w14:paraId="07AA290F" w14:textId="77777777" w:rsidR="0033514C" w:rsidRPr="00470FD8" w:rsidRDefault="0033514C" w:rsidP="0033514C">
            <w:pPr>
              <w:pStyle w:val="Footer"/>
              <w:tabs>
                <w:tab w:val="clear" w:pos="4320"/>
                <w:tab w:val="clear" w:pos="8640"/>
              </w:tabs>
              <w:rPr>
                <w:rFonts w:ascii="Arial" w:hAnsi="Arial" w:cs="Arial"/>
                <w:color w:val="000000" w:themeColor="text1"/>
                <w:sz w:val="18"/>
              </w:rPr>
            </w:pPr>
          </w:p>
        </w:tc>
        <w:tc>
          <w:tcPr>
            <w:tcW w:w="563" w:type="pct"/>
            <w:shd w:val="clear" w:color="auto" w:fill="auto"/>
          </w:tcPr>
          <w:p w14:paraId="25F5DBC0" w14:textId="5A1FA255" w:rsidR="0033514C" w:rsidRPr="00470FD8" w:rsidRDefault="00822103" w:rsidP="00822103">
            <w:pPr>
              <w:pStyle w:val="Footer"/>
              <w:tabs>
                <w:tab w:val="clear" w:pos="4320"/>
                <w:tab w:val="clear" w:pos="8640"/>
              </w:tabs>
              <w:rPr>
                <w:rFonts w:ascii="Arial" w:hAnsi="Arial" w:cs="Arial"/>
                <w:color w:val="000000" w:themeColor="text1"/>
                <w:sz w:val="18"/>
              </w:rPr>
            </w:pPr>
            <w:r w:rsidRPr="00470FD8">
              <w:rPr>
                <w:rFonts w:ascii="Arial" w:hAnsi="Arial" w:cs="Arial"/>
                <w:color w:val="000000" w:themeColor="text1"/>
                <w:sz w:val="18"/>
                <w:szCs w:val="22"/>
              </w:rPr>
              <w:t>Secondary crop (</w:t>
            </w:r>
            <w:r w:rsidRPr="00470FD8">
              <w:rPr>
                <w:rFonts w:ascii="Arial" w:hAnsi="Arial" w:cs="Arial"/>
                <w:i/>
                <w:color w:val="000000" w:themeColor="text1"/>
                <w:sz w:val="18"/>
                <w:szCs w:val="22"/>
              </w:rPr>
              <w:t>palawija</w:t>
            </w:r>
            <w:r w:rsidRPr="00470FD8">
              <w:rPr>
                <w:rFonts w:ascii="Arial" w:hAnsi="Arial" w:cs="Arial"/>
                <w:color w:val="000000" w:themeColor="text1"/>
                <w:sz w:val="18"/>
                <w:szCs w:val="22"/>
              </w:rPr>
              <w:t>)</w:t>
            </w:r>
            <w:r w:rsidR="0033514C" w:rsidRPr="00470FD8">
              <w:rPr>
                <w:rFonts w:ascii="Arial" w:hAnsi="Arial" w:cs="Arial"/>
                <w:color w:val="000000" w:themeColor="text1"/>
                <w:sz w:val="18"/>
                <w:szCs w:val="22"/>
              </w:rPr>
              <w:t xml:space="preserve">, </w:t>
            </w:r>
            <w:r w:rsidRPr="00470FD8">
              <w:rPr>
                <w:rFonts w:ascii="Arial" w:hAnsi="Arial" w:cs="Arial"/>
                <w:color w:val="000000" w:themeColor="text1"/>
                <w:sz w:val="18"/>
                <w:szCs w:val="22"/>
              </w:rPr>
              <w:t>Nuts</w:t>
            </w:r>
            <w:r w:rsidR="0033514C" w:rsidRPr="00470FD8">
              <w:rPr>
                <w:rFonts w:ascii="Arial" w:hAnsi="Arial" w:cs="Arial"/>
                <w:color w:val="000000" w:themeColor="text1"/>
                <w:sz w:val="18"/>
                <w:szCs w:val="22"/>
              </w:rPr>
              <w:t xml:space="preserve"> &amp; </w:t>
            </w:r>
            <w:r w:rsidRPr="00470FD8">
              <w:rPr>
                <w:rFonts w:ascii="Arial" w:hAnsi="Arial" w:cs="Arial"/>
                <w:color w:val="000000" w:themeColor="text1"/>
                <w:sz w:val="18"/>
                <w:szCs w:val="22"/>
              </w:rPr>
              <w:t>Tubers</w:t>
            </w:r>
          </w:p>
        </w:tc>
        <w:tc>
          <w:tcPr>
            <w:tcW w:w="469" w:type="pct"/>
            <w:shd w:val="clear" w:color="auto" w:fill="auto"/>
          </w:tcPr>
          <w:p w14:paraId="63FC0A2C" w14:textId="19EB8B9F" w:rsidR="0033514C" w:rsidRPr="00470FD8" w:rsidRDefault="00A33E80"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szCs w:val="22"/>
              </w:rPr>
              <w:t>Taro</w:t>
            </w:r>
          </w:p>
        </w:tc>
        <w:tc>
          <w:tcPr>
            <w:tcW w:w="609" w:type="pct"/>
            <w:shd w:val="clear" w:color="auto" w:fill="auto"/>
          </w:tcPr>
          <w:p w14:paraId="571F2761" w14:textId="28570215" w:rsidR="0033514C" w:rsidRPr="00470FD8" w:rsidRDefault="0033514C" w:rsidP="00A33E80">
            <w:pPr>
              <w:pStyle w:val="Footer"/>
              <w:tabs>
                <w:tab w:val="clear" w:pos="4320"/>
                <w:tab w:val="clear" w:pos="8640"/>
              </w:tabs>
              <w:rPr>
                <w:rFonts w:ascii="Arial" w:hAnsi="Arial" w:cs="Arial"/>
                <w:color w:val="000000" w:themeColor="text1"/>
                <w:sz w:val="18"/>
              </w:rPr>
            </w:pPr>
            <w:r w:rsidRPr="00470FD8">
              <w:rPr>
                <w:rFonts w:ascii="Arial" w:hAnsi="Arial" w:cs="Arial"/>
                <w:i/>
                <w:color w:val="000000" w:themeColor="text1"/>
                <w:sz w:val="18"/>
                <w:szCs w:val="22"/>
              </w:rPr>
              <w:t xml:space="preserve">Causarina junghuhniana </w:t>
            </w:r>
            <w:r w:rsidRPr="00470FD8">
              <w:rPr>
                <w:rFonts w:ascii="Arial" w:hAnsi="Arial" w:cs="Arial"/>
                <w:color w:val="000000" w:themeColor="text1"/>
                <w:sz w:val="18"/>
                <w:szCs w:val="22"/>
              </w:rPr>
              <w:t>(</w:t>
            </w:r>
            <w:r w:rsidR="00A33E80" w:rsidRPr="00470FD8">
              <w:rPr>
                <w:rFonts w:ascii="Arial" w:hAnsi="Arial" w:cs="Arial"/>
                <w:color w:val="000000" w:themeColor="text1"/>
                <w:sz w:val="18"/>
                <w:szCs w:val="22"/>
              </w:rPr>
              <w:t>Mountain Ru</w:t>
            </w:r>
            <w:r w:rsidRPr="00470FD8">
              <w:rPr>
                <w:rFonts w:ascii="Arial" w:hAnsi="Arial" w:cs="Arial"/>
                <w:color w:val="000000" w:themeColor="text1"/>
                <w:sz w:val="18"/>
                <w:szCs w:val="22"/>
              </w:rPr>
              <w:t>)</w:t>
            </w:r>
            <w:r w:rsidRPr="00470FD8">
              <w:rPr>
                <w:rFonts w:ascii="Arial" w:hAnsi="Arial" w:cs="Arial"/>
                <w:i/>
                <w:color w:val="000000" w:themeColor="text1"/>
                <w:sz w:val="18"/>
                <w:szCs w:val="22"/>
              </w:rPr>
              <w:t xml:space="preserve"> Elmeria sp </w:t>
            </w:r>
            <w:r w:rsidRPr="00470FD8">
              <w:rPr>
                <w:rFonts w:ascii="Arial" w:hAnsi="Arial" w:cs="Arial"/>
                <w:color w:val="000000" w:themeColor="text1"/>
                <w:sz w:val="18"/>
                <w:szCs w:val="22"/>
              </w:rPr>
              <w:t>(</w:t>
            </w:r>
            <w:r w:rsidR="00A33E80" w:rsidRPr="00470FD8">
              <w:rPr>
                <w:rFonts w:ascii="Arial" w:hAnsi="Arial" w:cs="Arial"/>
                <w:color w:val="000000" w:themeColor="text1"/>
                <w:sz w:val="18"/>
                <w:szCs w:val="22"/>
              </w:rPr>
              <w:t>Magnolia</w:t>
            </w:r>
            <w:r w:rsidRPr="00470FD8">
              <w:rPr>
                <w:rFonts w:ascii="Arial" w:hAnsi="Arial" w:cs="Arial"/>
                <w:color w:val="000000" w:themeColor="text1"/>
                <w:sz w:val="18"/>
                <w:szCs w:val="22"/>
              </w:rPr>
              <w:t xml:space="preserve">) </w:t>
            </w:r>
            <w:r w:rsidRPr="00470FD8">
              <w:rPr>
                <w:rFonts w:ascii="Arial" w:hAnsi="Arial" w:cs="Arial"/>
                <w:i/>
                <w:color w:val="000000" w:themeColor="text1"/>
                <w:sz w:val="18"/>
                <w:szCs w:val="22"/>
              </w:rPr>
              <w:t xml:space="preserve">+ </w:t>
            </w:r>
            <w:r w:rsidRPr="00470FD8">
              <w:rPr>
                <w:rFonts w:ascii="Arial" w:hAnsi="Arial" w:cs="Arial"/>
                <w:i/>
                <w:color w:val="222222"/>
                <w:sz w:val="18"/>
                <w:szCs w:val="20"/>
                <w:shd w:val="clear" w:color="auto" w:fill="FFFFFF"/>
              </w:rPr>
              <w:t>Colocasia esculenta (</w:t>
            </w:r>
            <w:r w:rsidRPr="00470FD8">
              <w:rPr>
                <w:rFonts w:ascii="Arial" w:hAnsi="Arial" w:cs="Arial"/>
                <w:color w:val="222222"/>
                <w:sz w:val="18"/>
                <w:szCs w:val="20"/>
                <w:shd w:val="clear" w:color="auto" w:fill="FFFFFF"/>
              </w:rPr>
              <w:t>Ta</w:t>
            </w:r>
            <w:r w:rsidR="00A33E80" w:rsidRPr="00470FD8">
              <w:rPr>
                <w:rFonts w:ascii="Arial" w:hAnsi="Arial" w:cs="Arial"/>
                <w:color w:val="222222"/>
                <w:sz w:val="18"/>
                <w:szCs w:val="20"/>
                <w:shd w:val="clear" w:color="auto" w:fill="FFFFFF"/>
              </w:rPr>
              <w:t>ro</w:t>
            </w:r>
            <w:r w:rsidRPr="00470FD8">
              <w:rPr>
                <w:rFonts w:ascii="Arial" w:hAnsi="Arial" w:cs="Arial"/>
                <w:color w:val="222222"/>
                <w:sz w:val="18"/>
                <w:szCs w:val="20"/>
                <w:shd w:val="clear" w:color="auto" w:fill="FFFFFF"/>
              </w:rPr>
              <w:t>)</w:t>
            </w:r>
          </w:p>
        </w:tc>
        <w:tc>
          <w:tcPr>
            <w:tcW w:w="469" w:type="pct"/>
            <w:shd w:val="clear" w:color="auto" w:fill="auto"/>
          </w:tcPr>
          <w:p w14:paraId="61369592" w14:textId="2CF79C79" w:rsidR="0033514C" w:rsidRPr="00470FD8" w:rsidRDefault="0033514C"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szCs w:val="22"/>
              </w:rPr>
              <w:t>Taro</w:t>
            </w:r>
          </w:p>
        </w:tc>
        <w:tc>
          <w:tcPr>
            <w:tcW w:w="631" w:type="pct"/>
          </w:tcPr>
          <w:p w14:paraId="0614DA02" w14:textId="280C6DDE" w:rsidR="0033514C" w:rsidRPr="00470FD8" w:rsidRDefault="00A33E80" w:rsidP="00A33E80">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szCs w:val="22"/>
              </w:rPr>
              <w:t>Rehabilitation</w:t>
            </w:r>
            <w:r w:rsidR="0033514C" w:rsidRPr="00470FD8">
              <w:rPr>
                <w:rFonts w:ascii="Arial" w:hAnsi="Arial" w:cs="Arial"/>
                <w:color w:val="000000" w:themeColor="text1"/>
                <w:sz w:val="18"/>
                <w:szCs w:val="22"/>
              </w:rPr>
              <w:t xml:space="preserve">, </w:t>
            </w:r>
            <w:r w:rsidRPr="00470FD8">
              <w:rPr>
                <w:rFonts w:ascii="Arial" w:hAnsi="Arial" w:cs="Arial"/>
                <w:color w:val="000000" w:themeColor="text1"/>
                <w:sz w:val="18"/>
                <w:szCs w:val="22"/>
              </w:rPr>
              <w:t>Household Consumption</w:t>
            </w:r>
          </w:p>
        </w:tc>
        <w:tc>
          <w:tcPr>
            <w:tcW w:w="961" w:type="pct"/>
            <w:shd w:val="clear" w:color="auto" w:fill="auto"/>
          </w:tcPr>
          <w:p w14:paraId="68FC3BA4" w14:textId="08D6952D" w:rsidR="0033514C" w:rsidRPr="00470FD8" w:rsidRDefault="00A33E80" w:rsidP="00A33E80">
            <w:pPr>
              <w:pStyle w:val="Footer"/>
              <w:tabs>
                <w:tab w:val="clear" w:pos="4320"/>
                <w:tab w:val="clear" w:pos="8640"/>
              </w:tabs>
              <w:rPr>
                <w:rFonts w:ascii="Arial" w:hAnsi="Arial" w:cs="Arial"/>
                <w:color w:val="000000" w:themeColor="text1"/>
                <w:sz w:val="18"/>
              </w:rPr>
            </w:pPr>
            <w:r w:rsidRPr="00470FD8">
              <w:rPr>
                <w:rFonts w:ascii="Arial" w:hAnsi="Arial" w:cs="Arial"/>
                <w:color w:val="000000" w:themeColor="text1"/>
                <w:sz w:val="18"/>
                <w:szCs w:val="22"/>
              </w:rPr>
              <w:t xml:space="preserve">Taro seeds will be </w:t>
            </w:r>
            <w:r w:rsidR="009F5C6B" w:rsidRPr="00470FD8">
              <w:rPr>
                <w:rFonts w:ascii="Arial" w:hAnsi="Arial" w:cs="Arial"/>
                <w:color w:val="000000" w:themeColor="text1"/>
                <w:sz w:val="18"/>
                <w:szCs w:val="22"/>
              </w:rPr>
              <w:t>planted</w:t>
            </w:r>
            <w:r w:rsidRPr="00470FD8">
              <w:rPr>
                <w:rFonts w:ascii="Arial" w:hAnsi="Arial" w:cs="Arial"/>
                <w:color w:val="000000" w:themeColor="text1"/>
                <w:sz w:val="18"/>
                <w:szCs w:val="22"/>
              </w:rPr>
              <w:t xml:space="preserve"> in the Social Forestry area in each Sub-</w:t>
            </w:r>
            <w:r w:rsidR="009F5C6B" w:rsidRPr="00470FD8">
              <w:rPr>
                <w:rFonts w:ascii="Arial" w:hAnsi="Arial" w:cs="Arial"/>
                <w:color w:val="000000" w:themeColor="text1"/>
                <w:sz w:val="18"/>
                <w:szCs w:val="22"/>
              </w:rPr>
              <w:t>District</w:t>
            </w:r>
            <w:r w:rsidRPr="00470FD8">
              <w:rPr>
                <w:rFonts w:ascii="Arial" w:hAnsi="Arial" w:cs="Arial"/>
                <w:color w:val="000000" w:themeColor="text1"/>
                <w:sz w:val="18"/>
                <w:szCs w:val="22"/>
              </w:rPr>
              <w:t xml:space="preserve"> (Rehabilitation</w:t>
            </w:r>
            <w:r w:rsidR="0033514C" w:rsidRPr="00470FD8">
              <w:rPr>
                <w:rFonts w:ascii="Arial" w:hAnsi="Arial" w:cs="Arial"/>
                <w:color w:val="000000" w:themeColor="text1"/>
                <w:sz w:val="18"/>
                <w:szCs w:val="22"/>
              </w:rPr>
              <w:t xml:space="preserve">). </w:t>
            </w:r>
            <w:r w:rsidRPr="00470FD8">
              <w:rPr>
                <w:rFonts w:ascii="Arial" w:hAnsi="Arial" w:cs="Arial"/>
                <w:color w:val="000000" w:themeColor="text1"/>
                <w:sz w:val="18"/>
                <w:szCs w:val="22"/>
              </w:rPr>
              <w:t>These commodities will also be used as household consumption</w:t>
            </w:r>
          </w:p>
        </w:tc>
      </w:tr>
      <w:tr w:rsidR="005F68AF" w:rsidRPr="00470FD8" w14:paraId="7C5896FC" w14:textId="77777777" w:rsidTr="00C22ABE">
        <w:trPr>
          <w:trHeight w:val="118"/>
        </w:trPr>
        <w:tc>
          <w:tcPr>
            <w:tcW w:w="223" w:type="pct"/>
            <w:shd w:val="clear" w:color="auto" w:fill="auto"/>
          </w:tcPr>
          <w:p w14:paraId="345C79ED" w14:textId="77777777" w:rsidR="005F68AF" w:rsidRPr="00470FD8" w:rsidRDefault="005F68AF"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szCs w:val="22"/>
              </w:rPr>
              <w:t>3</w:t>
            </w:r>
          </w:p>
        </w:tc>
        <w:tc>
          <w:tcPr>
            <w:tcW w:w="491" w:type="pct"/>
          </w:tcPr>
          <w:p w14:paraId="5ABE502A" w14:textId="77777777" w:rsidR="005F68AF" w:rsidRPr="00470FD8" w:rsidRDefault="005F68AF"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szCs w:val="22"/>
              </w:rPr>
              <w:t>Cendana, Enrekang, Maiwa</w:t>
            </w:r>
          </w:p>
        </w:tc>
        <w:tc>
          <w:tcPr>
            <w:tcW w:w="586" w:type="pct"/>
            <w:shd w:val="clear" w:color="auto" w:fill="auto"/>
          </w:tcPr>
          <w:p w14:paraId="521637A5" w14:textId="49AB1E9A" w:rsidR="005F68AF" w:rsidRPr="00470FD8" w:rsidRDefault="005F68AF" w:rsidP="006D5278">
            <w:pPr>
              <w:pStyle w:val="Footer"/>
              <w:tabs>
                <w:tab w:val="clear" w:pos="4320"/>
                <w:tab w:val="clear" w:pos="8640"/>
              </w:tabs>
              <w:rPr>
                <w:rFonts w:ascii="Arial" w:hAnsi="Arial" w:cs="Arial"/>
                <w:color w:val="000000" w:themeColor="text1"/>
                <w:sz w:val="18"/>
              </w:rPr>
            </w:pPr>
            <w:r w:rsidRPr="00470FD8">
              <w:rPr>
                <w:rFonts w:ascii="Arial" w:hAnsi="Arial" w:cs="Arial"/>
                <w:color w:val="000000" w:themeColor="text1"/>
                <w:sz w:val="18"/>
                <w:szCs w:val="22"/>
              </w:rPr>
              <w:t xml:space="preserve">Sugar Palm, </w:t>
            </w:r>
            <w:r w:rsidR="006D5278" w:rsidRPr="00470FD8">
              <w:rPr>
                <w:rFonts w:ascii="Arial" w:hAnsi="Arial" w:cs="Arial"/>
                <w:color w:val="000000" w:themeColor="text1"/>
                <w:sz w:val="18"/>
                <w:szCs w:val="22"/>
              </w:rPr>
              <w:t>Tamarind</w:t>
            </w:r>
            <w:r w:rsidRPr="00470FD8">
              <w:rPr>
                <w:rFonts w:ascii="Arial" w:hAnsi="Arial" w:cs="Arial"/>
                <w:color w:val="000000" w:themeColor="text1"/>
                <w:sz w:val="18"/>
                <w:szCs w:val="22"/>
              </w:rPr>
              <w:t xml:space="preserve">, Durian, Rambutan, </w:t>
            </w:r>
            <w:r w:rsidR="006D5278" w:rsidRPr="00470FD8">
              <w:rPr>
                <w:rFonts w:ascii="Arial" w:hAnsi="Arial" w:cs="Arial"/>
                <w:color w:val="000000" w:themeColor="text1"/>
                <w:sz w:val="18"/>
                <w:szCs w:val="22"/>
              </w:rPr>
              <w:t>Breadfruit</w:t>
            </w:r>
            <w:r w:rsidRPr="00470FD8">
              <w:rPr>
                <w:rFonts w:ascii="Arial" w:hAnsi="Arial" w:cs="Arial"/>
                <w:color w:val="000000" w:themeColor="text1"/>
                <w:sz w:val="18"/>
                <w:szCs w:val="22"/>
              </w:rPr>
              <w:t xml:space="preserve">, </w:t>
            </w:r>
            <w:r w:rsidR="006D5278" w:rsidRPr="00470FD8">
              <w:rPr>
                <w:rFonts w:ascii="Arial" w:hAnsi="Arial" w:cs="Arial"/>
                <w:color w:val="000000" w:themeColor="text1"/>
                <w:sz w:val="18"/>
                <w:szCs w:val="22"/>
              </w:rPr>
              <w:t>Rose Apple</w:t>
            </w:r>
            <w:r w:rsidRPr="00470FD8">
              <w:rPr>
                <w:rFonts w:ascii="Arial" w:hAnsi="Arial" w:cs="Arial"/>
                <w:color w:val="000000" w:themeColor="text1"/>
                <w:sz w:val="18"/>
                <w:szCs w:val="22"/>
              </w:rPr>
              <w:t>, Mangosteen, Coffee</w:t>
            </w:r>
          </w:p>
        </w:tc>
        <w:tc>
          <w:tcPr>
            <w:tcW w:w="563" w:type="pct"/>
            <w:shd w:val="clear" w:color="auto" w:fill="auto"/>
          </w:tcPr>
          <w:p w14:paraId="39618D5C" w14:textId="71470B1E" w:rsidR="005F68AF" w:rsidRPr="00470FD8" w:rsidRDefault="005F68AF"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szCs w:val="22"/>
              </w:rPr>
              <w:t>Fruit producers</w:t>
            </w:r>
          </w:p>
        </w:tc>
        <w:tc>
          <w:tcPr>
            <w:tcW w:w="469" w:type="pct"/>
            <w:shd w:val="clear" w:color="auto" w:fill="auto"/>
          </w:tcPr>
          <w:p w14:paraId="6E78C2C8" w14:textId="096AD340" w:rsidR="005F68AF" w:rsidRPr="00470FD8" w:rsidRDefault="006D5278"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szCs w:val="22"/>
              </w:rPr>
              <w:t>Breadfruit</w:t>
            </w:r>
          </w:p>
        </w:tc>
        <w:tc>
          <w:tcPr>
            <w:tcW w:w="609" w:type="pct"/>
            <w:shd w:val="clear" w:color="auto" w:fill="auto"/>
          </w:tcPr>
          <w:p w14:paraId="29D573FC" w14:textId="5C8D24AE" w:rsidR="005F68AF" w:rsidRPr="00470FD8" w:rsidRDefault="005F68AF" w:rsidP="006D5278">
            <w:pPr>
              <w:pStyle w:val="Footer"/>
              <w:tabs>
                <w:tab w:val="clear" w:pos="4320"/>
                <w:tab w:val="clear" w:pos="8640"/>
              </w:tabs>
              <w:rPr>
                <w:rFonts w:ascii="Arial" w:hAnsi="Arial" w:cs="Arial"/>
                <w:color w:val="000000" w:themeColor="text1"/>
                <w:sz w:val="18"/>
                <w:vertAlign w:val="superscript"/>
              </w:rPr>
            </w:pPr>
            <w:r w:rsidRPr="00470FD8">
              <w:rPr>
                <w:rFonts w:ascii="Arial" w:hAnsi="Arial" w:cs="Arial"/>
                <w:i/>
                <w:color w:val="000000" w:themeColor="text1"/>
                <w:sz w:val="18"/>
                <w:szCs w:val="22"/>
              </w:rPr>
              <w:t xml:space="preserve">Arthocarpus communis </w:t>
            </w:r>
            <w:r w:rsidRPr="00470FD8">
              <w:rPr>
                <w:rFonts w:ascii="Arial" w:hAnsi="Arial" w:cs="Arial"/>
                <w:color w:val="000000" w:themeColor="text1"/>
                <w:sz w:val="18"/>
                <w:szCs w:val="22"/>
              </w:rPr>
              <w:t>(</w:t>
            </w:r>
            <w:r w:rsidR="006D5278" w:rsidRPr="00470FD8">
              <w:rPr>
                <w:rFonts w:ascii="Arial" w:hAnsi="Arial" w:cs="Arial"/>
                <w:color w:val="000000" w:themeColor="text1"/>
                <w:sz w:val="18"/>
                <w:szCs w:val="22"/>
              </w:rPr>
              <w:t>Breadfruit</w:t>
            </w:r>
            <w:r w:rsidRPr="00470FD8">
              <w:rPr>
                <w:rFonts w:ascii="Arial" w:hAnsi="Arial" w:cs="Arial"/>
                <w:color w:val="000000" w:themeColor="text1"/>
                <w:sz w:val="18"/>
                <w:szCs w:val="22"/>
              </w:rPr>
              <w:t>)</w:t>
            </w:r>
            <w:r w:rsidRPr="00470FD8">
              <w:rPr>
                <w:rFonts w:ascii="Arial" w:hAnsi="Arial" w:cs="Arial"/>
                <w:i/>
                <w:color w:val="000000" w:themeColor="text1"/>
                <w:sz w:val="18"/>
                <w:szCs w:val="22"/>
              </w:rPr>
              <w:t xml:space="preserve"> + </w:t>
            </w:r>
            <w:r w:rsidRPr="00470FD8">
              <w:rPr>
                <w:rFonts w:ascii="Arial" w:hAnsi="Arial" w:cs="Arial"/>
                <w:color w:val="000000" w:themeColor="text1"/>
                <w:sz w:val="18"/>
                <w:szCs w:val="22"/>
              </w:rPr>
              <w:t>Coffee +</w:t>
            </w:r>
            <w:r w:rsidRPr="00470FD8">
              <w:rPr>
                <w:rFonts w:ascii="Arial" w:hAnsi="Arial" w:cs="Arial"/>
                <w:i/>
                <w:color w:val="222222"/>
                <w:sz w:val="18"/>
                <w:szCs w:val="20"/>
                <w:shd w:val="clear" w:color="auto" w:fill="FFFFFF"/>
              </w:rPr>
              <w:t>Leucaena leucocephala</w:t>
            </w:r>
            <w:r w:rsidRPr="00470FD8">
              <w:rPr>
                <w:rFonts w:ascii="Arial" w:hAnsi="Arial" w:cs="Arial"/>
                <w:color w:val="000000" w:themeColor="text1"/>
                <w:sz w:val="18"/>
                <w:szCs w:val="22"/>
              </w:rPr>
              <w:t xml:space="preserve"> (</w:t>
            </w:r>
            <w:r w:rsidR="006D5278" w:rsidRPr="00470FD8">
              <w:rPr>
                <w:rFonts w:ascii="Arial" w:hAnsi="Arial" w:cs="Arial"/>
                <w:color w:val="000000" w:themeColor="text1"/>
                <w:sz w:val="18"/>
                <w:szCs w:val="22"/>
              </w:rPr>
              <w:t>White Leadtree)</w:t>
            </w:r>
            <w:r w:rsidRPr="00470FD8">
              <w:rPr>
                <w:rFonts w:ascii="Arial" w:hAnsi="Arial" w:cs="Arial"/>
                <w:color w:val="000000" w:themeColor="text1"/>
                <w:sz w:val="18"/>
                <w:szCs w:val="22"/>
              </w:rPr>
              <w:t xml:space="preserve"> </w:t>
            </w:r>
          </w:p>
        </w:tc>
        <w:tc>
          <w:tcPr>
            <w:tcW w:w="469" w:type="pct"/>
            <w:shd w:val="clear" w:color="auto" w:fill="auto"/>
          </w:tcPr>
          <w:p w14:paraId="7CCF51CD" w14:textId="70C35887" w:rsidR="005F68AF" w:rsidRPr="00470FD8" w:rsidRDefault="006D5278"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szCs w:val="22"/>
              </w:rPr>
              <w:t>Breadfruit</w:t>
            </w:r>
          </w:p>
        </w:tc>
        <w:tc>
          <w:tcPr>
            <w:tcW w:w="631" w:type="pct"/>
          </w:tcPr>
          <w:p w14:paraId="38821BB6" w14:textId="5E51E8E3" w:rsidR="005F68AF" w:rsidRPr="00470FD8" w:rsidRDefault="005F68AF"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szCs w:val="22"/>
              </w:rPr>
              <w:t>Rehabilitation, Household Consumption</w:t>
            </w:r>
          </w:p>
        </w:tc>
        <w:tc>
          <w:tcPr>
            <w:tcW w:w="961" w:type="pct"/>
            <w:shd w:val="clear" w:color="auto" w:fill="auto"/>
          </w:tcPr>
          <w:p w14:paraId="726DE0DE" w14:textId="6D174E26" w:rsidR="005F68AF" w:rsidRPr="00470FD8" w:rsidRDefault="006D5278" w:rsidP="0033514C">
            <w:pPr>
              <w:pStyle w:val="Footer"/>
              <w:tabs>
                <w:tab w:val="clear" w:pos="4320"/>
                <w:tab w:val="clear" w:pos="8640"/>
              </w:tabs>
              <w:rPr>
                <w:rFonts w:ascii="Arial" w:hAnsi="Arial" w:cs="Arial"/>
                <w:color w:val="000000" w:themeColor="text1"/>
                <w:sz w:val="18"/>
              </w:rPr>
            </w:pPr>
            <w:r w:rsidRPr="00470FD8">
              <w:rPr>
                <w:rFonts w:ascii="Arial" w:hAnsi="Arial" w:cs="Arial"/>
                <w:color w:val="000000" w:themeColor="text1"/>
                <w:sz w:val="18"/>
                <w:szCs w:val="22"/>
              </w:rPr>
              <w:t>Breadfruit</w:t>
            </w:r>
            <w:r w:rsidR="005F68AF" w:rsidRPr="00470FD8">
              <w:rPr>
                <w:rFonts w:ascii="Arial" w:hAnsi="Arial" w:cs="Arial"/>
                <w:color w:val="000000" w:themeColor="text1"/>
                <w:sz w:val="18"/>
                <w:szCs w:val="22"/>
              </w:rPr>
              <w:t xml:space="preserve"> seeds will be </w:t>
            </w:r>
            <w:r w:rsidR="009F5C6B" w:rsidRPr="00470FD8">
              <w:rPr>
                <w:rFonts w:ascii="Arial" w:hAnsi="Arial" w:cs="Arial"/>
                <w:color w:val="000000" w:themeColor="text1"/>
                <w:sz w:val="18"/>
                <w:szCs w:val="22"/>
              </w:rPr>
              <w:t>planted</w:t>
            </w:r>
            <w:r w:rsidR="005F68AF" w:rsidRPr="00470FD8">
              <w:rPr>
                <w:rFonts w:ascii="Arial" w:hAnsi="Arial" w:cs="Arial"/>
                <w:color w:val="000000" w:themeColor="text1"/>
                <w:sz w:val="18"/>
                <w:szCs w:val="22"/>
              </w:rPr>
              <w:t xml:space="preserve"> in the Social Forestry area in each Sub-</w:t>
            </w:r>
            <w:r w:rsidR="009F5C6B" w:rsidRPr="00470FD8">
              <w:rPr>
                <w:rFonts w:ascii="Arial" w:hAnsi="Arial" w:cs="Arial"/>
                <w:color w:val="000000" w:themeColor="text1"/>
                <w:sz w:val="18"/>
                <w:szCs w:val="22"/>
              </w:rPr>
              <w:t>District</w:t>
            </w:r>
            <w:r w:rsidR="005F68AF" w:rsidRPr="00470FD8">
              <w:rPr>
                <w:rFonts w:ascii="Arial" w:hAnsi="Arial" w:cs="Arial"/>
                <w:color w:val="000000" w:themeColor="text1"/>
                <w:sz w:val="18"/>
                <w:szCs w:val="22"/>
              </w:rPr>
              <w:t xml:space="preserve"> (Rehabilitation). These commodities will also be used as household consumption</w:t>
            </w:r>
          </w:p>
        </w:tc>
      </w:tr>
      <w:tr w:rsidR="005F68AF" w:rsidRPr="00470FD8" w14:paraId="5F15E0EF" w14:textId="77777777" w:rsidTr="00C22ABE">
        <w:trPr>
          <w:trHeight w:val="180"/>
        </w:trPr>
        <w:tc>
          <w:tcPr>
            <w:tcW w:w="223" w:type="pct"/>
            <w:shd w:val="clear" w:color="auto" w:fill="auto"/>
          </w:tcPr>
          <w:p w14:paraId="6DA548F1" w14:textId="77777777" w:rsidR="005F68AF" w:rsidRPr="00470FD8" w:rsidRDefault="005F68AF"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szCs w:val="22"/>
              </w:rPr>
              <w:t>4</w:t>
            </w:r>
          </w:p>
        </w:tc>
        <w:tc>
          <w:tcPr>
            <w:tcW w:w="491" w:type="pct"/>
          </w:tcPr>
          <w:p w14:paraId="78EC2814" w14:textId="77777777" w:rsidR="005F68AF" w:rsidRPr="00470FD8" w:rsidRDefault="005F68AF" w:rsidP="0033514C">
            <w:pPr>
              <w:pStyle w:val="Footer"/>
              <w:tabs>
                <w:tab w:val="clear" w:pos="4320"/>
                <w:tab w:val="clear" w:pos="8640"/>
              </w:tabs>
              <w:rPr>
                <w:rFonts w:ascii="Arial" w:hAnsi="Arial" w:cs="Arial"/>
                <w:color w:val="000000" w:themeColor="text1"/>
                <w:sz w:val="18"/>
              </w:rPr>
            </w:pPr>
            <w:r w:rsidRPr="00470FD8">
              <w:rPr>
                <w:rFonts w:ascii="Arial" w:hAnsi="Arial" w:cs="Arial"/>
                <w:color w:val="000000" w:themeColor="text1"/>
                <w:sz w:val="18"/>
                <w:szCs w:val="22"/>
              </w:rPr>
              <w:t>Buntao,</w:t>
            </w:r>
          </w:p>
          <w:p w14:paraId="16CA8213" w14:textId="3BF8B5C3" w:rsidR="005F68AF" w:rsidRPr="00470FD8" w:rsidRDefault="009F5C6B" w:rsidP="0033514C">
            <w:pPr>
              <w:pStyle w:val="Footer"/>
              <w:tabs>
                <w:tab w:val="clear" w:pos="4320"/>
                <w:tab w:val="clear" w:pos="8640"/>
              </w:tabs>
              <w:rPr>
                <w:rFonts w:ascii="Arial" w:hAnsi="Arial" w:cs="Arial"/>
                <w:color w:val="000000" w:themeColor="text1"/>
                <w:sz w:val="18"/>
              </w:rPr>
            </w:pPr>
            <w:r w:rsidRPr="00470FD8">
              <w:rPr>
                <w:rFonts w:ascii="Arial" w:hAnsi="Arial" w:cs="Arial"/>
                <w:color w:val="000000" w:themeColor="text1"/>
                <w:sz w:val="18"/>
                <w:szCs w:val="22"/>
              </w:rPr>
              <w:t>Nanggala, Rantebua</w:t>
            </w:r>
            <w:r w:rsidR="005F68AF" w:rsidRPr="00470FD8">
              <w:rPr>
                <w:rFonts w:ascii="Arial" w:hAnsi="Arial" w:cs="Arial"/>
                <w:color w:val="000000" w:themeColor="text1"/>
                <w:sz w:val="18"/>
                <w:szCs w:val="22"/>
              </w:rPr>
              <w:t xml:space="preserve">, Masanda, </w:t>
            </w:r>
          </w:p>
          <w:p w14:paraId="71ECE1A6" w14:textId="77777777" w:rsidR="005F68AF" w:rsidRPr="00470FD8" w:rsidRDefault="005F68AF" w:rsidP="0033514C">
            <w:pPr>
              <w:pStyle w:val="Footer"/>
              <w:tabs>
                <w:tab w:val="clear" w:pos="4320"/>
                <w:tab w:val="clear" w:pos="8640"/>
              </w:tabs>
              <w:rPr>
                <w:rFonts w:ascii="Arial" w:hAnsi="Arial" w:cs="Arial"/>
                <w:color w:val="000000" w:themeColor="text1"/>
                <w:sz w:val="18"/>
              </w:rPr>
            </w:pPr>
            <w:r w:rsidRPr="00470FD8">
              <w:rPr>
                <w:rFonts w:ascii="Arial" w:hAnsi="Arial" w:cs="Arial"/>
                <w:color w:val="000000" w:themeColor="text1"/>
                <w:sz w:val="18"/>
                <w:szCs w:val="22"/>
              </w:rPr>
              <w:t>Cendana</w:t>
            </w:r>
          </w:p>
        </w:tc>
        <w:tc>
          <w:tcPr>
            <w:tcW w:w="586" w:type="pct"/>
            <w:shd w:val="clear" w:color="auto" w:fill="auto"/>
          </w:tcPr>
          <w:p w14:paraId="279999D6" w14:textId="24BEF77C" w:rsidR="005F68AF" w:rsidRPr="00470FD8" w:rsidRDefault="006D5278" w:rsidP="0033514C">
            <w:pPr>
              <w:pStyle w:val="Footer"/>
              <w:tabs>
                <w:tab w:val="clear" w:pos="4320"/>
                <w:tab w:val="clear" w:pos="8640"/>
              </w:tabs>
              <w:rPr>
                <w:rFonts w:ascii="Arial" w:hAnsi="Arial" w:cs="Arial"/>
                <w:color w:val="000000" w:themeColor="text1"/>
                <w:sz w:val="18"/>
              </w:rPr>
            </w:pPr>
            <w:r w:rsidRPr="00470FD8">
              <w:rPr>
                <w:rFonts w:ascii="Arial" w:hAnsi="Arial" w:cs="Arial"/>
                <w:color w:val="000000" w:themeColor="text1"/>
                <w:sz w:val="18"/>
                <w:szCs w:val="22"/>
              </w:rPr>
              <w:t>Bee</w:t>
            </w:r>
          </w:p>
          <w:p w14:paraId="4AAF7C63" w14:textId="77777777" w:rsidR="005F68AF" w:rsidRPr="00470FD8" w:rsidRDefault="005F68AF" w:rsidP="0033514C">
            <w:pPr>
              <w:pStyle w:val="Footer"/>
              <w:tabs>
                <w:tab w:val="clear" w:pos="4320"/>
                <w:tab w:val="clear" w:pos="8640"/>
              </w:tabs>
              <w:rPr>
                <w:rFonts w:ascii="Arial" w:hAnsi="Arial" w:cs="Arial"/>
                <w:color w:val="000000" w:themeColor="text1"/>
                <w:sz w:val="18"/>
              </w:rPr>
            </w:pPr>
          </w:p>
        </w:tc>
        <w:tc>
          <w:tcPr>
            <w:tcW w:w="563" w:type="pct"/>
            <w:shd w:val="clear" w:color="auto" w:fill="auto"/>
          </w:tcPr>
          <w:p w14:paraId="4943AD0B" w14:textId="3CDA366D" w:rsidR="005F68AF" w:rsidRPr="00470FD8" w:rsidRDefault="006D5278"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szCs w:val="22"/>
              </w:rPr>
              <w:t>Animal products</w:t>
            </w:r>
          </w:p>
        </w:tc>
        <w:tc>
          <w:tcPr>
            <w:tcW w:w="469" w:type="pct"/>
            <w:shd w:val="clear" w:color="auto" w:fill="auto"/>
          </w:tcPr>
          <w:p w14:paraId="445258FC" w14:textId="72E74A3F" w:rsidR="005F68AF" w:rsidRPr="00470FD8" w:rsidRDefault="006D5278"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szCs w:val="22"/>
              </w:rPr>
              <w:t>Honey</w:t>
            </w:r>
          </w:p>
        </w:tc>
        <w:tc>
          <w:tcPr>
            <w:tcW w:w="609" w:type="pct"/>
            <w:shd w:val="clear" w:color="auto" w:fill="auto"/>
          </w:tcPr>
          <w:p w14:paraId="262C9B28" w14:textId="6B606C13" w:rsidR="005F68AF" w:rsidRPr="00470FD8" w:rsidRDefault="005F68AF" w:rsidP="006D5278">
            <w:pPr>
              <w:pStyle w:val="Footer"/>
              <w:tabs>
                <w:tab w:val="clear" w:pos="4320"/>
                <w:tab w:val="clear" w:pos="8640"/>
              </w:tabs>
              <w:rPr>
                <w:rFonts w:ascii="Arial" w:hAnsi="Arial" w:cs="Arial"/>
                <w:color w:val="000000" w:themeColor="text1"/>
                <w:sz w:val="18"/>
              </w:rPr>
            </w:pPr>
            <w:r w:rsidRPr="00470FD8">
              <w:rPr>
                <w:rFonts w:ascii="Arial" w:hAnsi="Arial" w:cs="Arial"/>
                <w:i/>
                <w:color w:val="000000" w:themeColor="text1"/>
                <w:sz w:val="18"/>
                <w:szCs w:val="22"/>
              </w:rPr>
              <w:t xml:space="preserve">Elmeria sp </w:t>
            </w:r>
            <w:r w:rsidRPr="00470FD8">
              <w:rPr>
                <w:rFonts w:ascii="Arial" w:hAnsi="Arial" w:cs="Arial"/>
                <w:color w:val="000000" w:themeColor="text1"/>
                <w:sz w:val="18"/>
                <w:szCs w:val="22"/>
              </w:rPr>
              <w:t>(</w:t>
            </w:r>
            <w:r w:rsidR="006D5278" w:rsidRPr="00470FD8">
              <w:rPr>
                <w:rFonts w:ascii="Arial" w:hAnsi="Arial" w:cs="Arial"/>
                <w:color w:val="000000" w:themeColor="text1"/>
                <w:sz w:val="18"/>
                <w:szCs w:val="22"/>
              </w:rPr>
              <w:t>Magnolia</w:t>
            </w:r>
            <w:r w:rsidRPr="00470FD8">
              <w:rPr>
                <w:rFonts w:ascii="Arial" w:hAnsi="Arial" w:cs="Arial"/>
                <w:color w:val="000000" w:themeColor="text1"/>
                <w:sz w:val="18"/>
                <w:szCs w:val="22"/>
              </w:rPr>
              <w:t>) +</w:t>
            </w:r>
            <w:r w:rsidRPr="00470FD8">
              <w:rPr>
                <w:rFonts w:ascii="Arial" w:hAnsi="Arial" w:cs="Arial"/>
                <w:i/>
                <w:color w:val="000000" w:themeColor="text1"/>
                <w:sz w:val="18"/>
                <w:szCs w:val="22"/>
              </w:rPr>
              <w:t>Albizia chinensis</w:t>
            </w:r>
            <w:r w:rsidRPr="00470FD8">
              <w:rPr>
                <w:rFonts w:ascii="Arial" w:hAnsi="Arial" w:cs="Arial"/>
                <w:color w:val="000000" w:themeColor="text1"/>
                <w:sz w:val="18"/>
                <w:szCs w:val="22"/>
              </w:rPr>
              <w:t xml:space="preserve"> (</w:t>
            </w:r>
            <w:r w:rsidR="006D5278" w:rsidRPr="00470FD8">
              <w:rPr>
                <w:rFonts w:ascii="Arial" w:hAnsi="Arial" w:cs="Arial"/>
                <w:color w:val="000000" w:themeColor="text1"/>
                <w:sz w:val="18"/>
                <w:szCs w:val="22"/>
              </w:rPr>
              <w:t>Chinese Albizia</w:t>
            </w:r>
            <w:r w:rsidRPr="00470FD8">
              <w:rPr>
                <w:rFonts w:ascii="Arial" w:hAnsi="Arial" w:cs="Arial"/>
                <w:color w:val="000000" w:themeColor="text1"/>
                <w:sz w:val="18"/>
                <w:szCs w:val="22"/>
              </w:rPr>
              <w:t xml:space="preserve">) </w:t>
            </w:r>
            <w:r w:rsidR="009F5C6B" w:rsidRPr="00470FD8">
              <w:rPr>
                <w:rFonts w:ascii="Arial" w:hAnsi="Arial" w:cs="Arial"/>
                <w:color w:val="000000" w:themeColor="text1"/>
                <w:sz w:val="18"/>
                <w:szCs w:val="22"/>
              </w:rPr>
              <w:t>+ Apis</w:t>
            </w:r>
            <w:r w:rsidRPr="00470FD8">
              <w:rPr>
                <w:rFonts w:ascii="Arial" w:hAnsi="Arial" w:cs="Arial"/>
                <w:i/>
                <w:color w:val="000000" w:themeColor="text1"/>
                <w:sz w:val="18"/>
                <w:szCs w:val="22"/>
              </w:rPr>
              <w:t xml:space="preserve"> cerana </w:t>
            </w:r>
            <w:r w:rsidRPr="00470FD8">
              <w:rPr>
                <w:rFonts w:ascii="Arial" w:hAnsi="Arial" w:cs="Arial"/>
                <w:color w:val="000000" w:themeColor="text1"/>
                <w:sz w:val="18"/>
                <w:szCs w:val="22"/>
              </w:rPr>
              <w:t>(</w:t>
            </w:r>
            <w:r w:rsidR="006D5278" w:rsidRPr="00470FD8">
              <w:rPr>
                <w:rFonts w:ascii="Arial" w:hAnsi="Arial" w:cs="Arial"/>
                <w:color w:val="000000" w:themeColor="text1"/>
                <w:sz w:val="18"/>
                <w:szCs w:val="22"/>
              </w:rPr>
              <w:t>Bee</w:t>
            </w:r>
            <w:r w:rsidRPr="00470FD8">
              <w:rPr>
                <w:rFonts w:ascii="Arial" w:hAnsi="Arial" w:cs="Arial"/>
                <w:color w:val="000000" w:themeColor="text1"/>
                <w:sz w:val="18"/>
                <w:szCs w:val="22"/>
              </w:rPr>
              <w:t>)</w:t>
            </w:r>
          </w:p>
        </w:tc>
        <w:tc>
          <w:tcPr>
            <w:tcW w:w="469" w:type="pct"/>
            <w:shd w:val="clear" w:color="auto" w:fill="auto"/>
          </w:tcPr>
          <w:p w14:paraId="18491EAE" w14:textId="366472F4" w:rsidR="005F68AF" w:rsidRPr="00470FD8" w:rsidRDefault="006D5278"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szCs w:val="22"/>
              </w:rPr>
              <w:t>Honey</w:t>
            </w:r>
          </w:p>
        </w:tc>
        <w:tc>
          <w:tcPr>
            <w:tcW w:w="631" w:type="pct"/>
          </w:tcPr>
          <w:p w14:paraId="482AC82F" w14:textId="3D99BB90" w:rsidR="005F68AF" w:rsidRPr="00470FD8" w:rsidRDefault="006D5278"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szCs w:val="22"/>
              </w:rPr>
              <w:t>Commercial products</w:t>
            </w:r>
          </w:p>
        </w:tc>
        <w:tc>
          <w:tcPr>
            <w:tcW w:w="961" w:type="pct"/>
            <w:shd w:val="clear" w:color="auto" w:fill="auto"/>
          </w:tcPr>
          <w:p w14:paraId="2C4E9E26" w14:textId="0174D6D3" w:rsidR="005F68AF" w:rsidRPr="00470FD8" w:rsidRDefault="006D5278" w:rsidP="006D5278">
            <w:pPr>
              <w:pStyle w:val="Footer"/>
              <w:tabs>
                <w:tab w:val="clear" w:pos="4320"/>
                <w:tab w:val="clear" w:pos="8640"/>
              </w:tabs>
              <w:rPr>
                <w:rFonts w:ascii="Arial" w:hAnsi="Arial" w:cs="Arial"/>
                <w:color w:val="000000" w:themeColor="text1"/>
                <w:sz w:val="18"/>
              </w:rPr>
            </w:pPr>
            <w:r w:rsidRPr="00470FD8">
              <w:rPr>
                <w:rFonts w:ascii="Arial" w:hAnsi="Arial" w:cs="Arial"/>
                <w:color w:val="000000" w:themeColor="text1"/>
                <w:sz w:val="18"/>
                <w:szCs w:val="22"/>
              </w:rPr>
              <w:t>Direct supply to consumers/</w:t>
            </w:r>
            <w:r w:rsidR="009F5C6B" w:rsidRPr="00470FD8">
              <w:rPr>
                <w:rFonts w:ascii="Arial" w:hAnsi="Arial" w:cs="Arial"/>
                <w:color w:val="000000" w:themeColor="text1"/>
                <w:sz w:val="18"/>
                <w:szCs w:val="22"/>
              </w:rPr>
              <w:t>cooperation</w:t>
            </w:r>
            <w:r w:rsidRPr="00470FD8">
              <w:rPr>
                <w:rFonts w:ascii="Arial" w:hAnsi="Arial" w:cs="Arial"/>
                <w:color w:val="000000" w:themeColor="text1"/>
                <w:sz w:val="18"/>
                <w:szCs w:val="22"/>
              </w:rPr>
              <w:t xml:space="preserve"> with Super</w:t>
            </w:r>
            <w:r w:rsidR="005F68AF" w:rsidRPr="00470FD8">
              <w:rPr>
                <w:rFonts w:ascii="Arial" w:hAnsi="Arial" w:cs="Arial"/>
                <w:color w:val="000000" w:themeColor="text1"/>
                <w:sz w:val="18"/>
                <w:szCs w:val="22"/>
              </w:rPr>
              <w:t xml:space="preserve">market </w:t>
            </w:r>
            <w:r w:rsidRPr="00470FD8">
              <w:rPr>
                <w:rFonts w:ascii="Arial" w:hAnsi="Arial" w:cs="Arial"/>
                <w:color w:val="000000" w:themeColor="text1"/>
                <w:sz w:val="18"/>
                <w:szCs w:val="22"/>
              </w:rPr>
              <w:t>and Pharmacy</w:t>
            </w:r>
          </w:p>
        </w:tc>
      </w:tr>
    </w:tbl>
    <w:p w14:paraId="65631573" w14:textId="77777777" w:rsidR="0033514C" w:rsidRPr="00470FD8" w:rsidRDefault="0033514C" w:rsidP="0033514C">
      <w:pPr>
        <w:pStyle w:val="Footer"/>
        <w:tabs>
          <w:tab w:val="clear" w:pos="4320"/>
          <w:tab w:val="clear" w:pos="8640"/>
        </w:tabs>
        <w:jc w:val="both"/>
        <w:rPr>
          <w:rFonts w:ascii="Arial" w:hAnsi="Arial" w:cs="Arial"/>
          <w:color w:val="000000" w:themeColor="text1"/>
          <w:sz w:val="20"/>
          <w:szCs w:val="22"/>
        </w:rPr>
      </w:pPr>
    </w:p>
    <w:p w14:paraId="4BAFA904" w14:textId="0A917C1F" w:rsidR="0033514C" w:rsidRPr="00470FD8" w:rsidRDefault="00D653F6" w:rsidP="0033514C">
      <w:pPr>
        <w:spacing w:after="160" w:line="259" w:lineRule="auto"/>
        <w:rPr>
          <w:rFonts w:ascii="Arial" w:hAnsi="Arial" w:cs="Arial"/>
          <w:b/>
          <w:sz w:val="20"/>
          <w:szCs w:val="20"/>
        </w:rPr>
      </w:pPr>
      <w:r w:rsidRPr="00470FD8">
        <w:rPr>
          <w:rFonts w:ascii="Arial" w:hAnsi="Arial" w:cs="Arial"/>
          <w:b/>
          <w:noProof/>
          <w:sz w:val="20"/>
          <w:szCs w:val="20"/>
        </w:rPr>
        <w:lastRenderedPageBreak/>
        <w:drawing>
          <wp:anchor distT="0" distB="0" distL="114300" distR="114300" simplePos="0" relativeHeight="251679744" behindDoc="1" locked="0" layoutInCell="1" allowOverlap="1" wp14:anchorId="786B6088" wp14:editId="07A0CDA4">
            <wp:simplePos x="0" y="0"/>
            <wp:positionH relativeFrom="margin">
              <wp:align>right</wp:align>
            </wp:positionH>
            <wp:positionV relativeFrom="paragraph">
              <wp:posOffset>190500</wp:posOffset>
            </wp:positionV>
            <wp:extent cx="5462905" cy="7719695"/>
            <wp:effectExtent l="57150" t="57150" r="118745" b="109855"/>
            <wp:wrapTight wrapText="bothSides">
              <wp:wrapPolygon edited="0">
                <wp:start x="-75" y="-160"/>
                <wp:lineTo x="-226" y="-107"/>
                <wp:lineTo x="-226" y="21641"/>
                <wp:lineTo x="-75" y="21854"/>
                <wp:lineTo x="21844" y="21854"/>
                <wp:lineTo x="21994" y="21268"/>
                <wp:lineTo x="21994" y="746"/>
                <wp:lineTo x="21768" y="-53"/>
                <wp:lineTo x="21768" y="-160"/>
                <wp:lineTo x="-75" y="-160"/>
              </wp:wrapPolygon>
            </wp:wrapTight>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anjeng Kecil\Downloads\SITES KEGIATAN HULU_(ing).jpg"/>
                    <pic:cNvPicPr>
                      <a:picLocks noChangeAspect="1" noChangeArrowheads="1"/>
                    </pic:cNvPicPr>
                  </pic:nvPicPr>
                  <pic:blipFill>
                    <a:blip r:embed="rId23"/>
                    <a:stretch>
                      <a:fillRect/>
                    </a:stretch>
                  </pic:blipFill>
                  <pic:spPr bwMode="auto">
                    <a:xfrm>
                      <a:off x="0" y="0"/>
                      <a:ext cx="5462929" cy="7719695"/>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FC6E5F" w:rsidRPr="00470FD8">
        <w:rPr>
          <w:rFonts w:ascii="Arial" w:hAnsi="Arial" w:cs="Arial"/>
          <w:noProof/>
        </w:rPr>
        <mc:AlternateContent>
          <mc:Choice Requires="wps">
            <w:drawing>
              <wp:anchor distT="0" distB="0" distL="114300" distR="114300" simplePos="0" relativeHeight="251680768" behindDoc="1" locked="0" layoutInCell="1" allowOverlap="1" wp14:anchorId="32686132" wp14:editId="0A537440">
                <wp:simplePos x="0" y="0"/>
                <wp:positionH relativeFrom="column">
                  <wp:posOffset>902970</wp:posOffset>
                </wp:positionH>
                <wp:positionV relativeFrom="paragraph">
                  <wp:posOffset>7959725</wp:posOffset>
                </wp:positionV>
                <wp:extent cx="4561205" cy="389890"/>
                <wp:effectExtent l="0" t="0" r="0" b="0"/>
                <wp:wrapTight wrapText="bothSides">
                  <wp:wrapPolygon edited="0">
                    <wp:start x="0" y="0"/>
                    <wp:lineTo x="0" y="20698"/>
                    <wp:lineTo x="21471" y="20698"/>
                    <wp:lineTo x="21471" y="0"/>
                    <wp:lineTo x="0" y="0"/>
                  </wp:wrapPolygon>
                </wp:wrapTight>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61205" cy="389890"/>
                        </a:xfrm>
                        <a:prstGeom prst="rect">
                          <a:avLst/>
                        </a:prstGeom>
                        <a:solidFill>
                          <a:prstClr val="white"/>
                        </a:solidFill>
                        <a:ln>
                          <a:noFill/>
                        </a:ln>
                      </wps:spPr>
                      <wps:txbx>
                        <w:txbxContent>
                          <w:p w14:paraId="4D8E0F85" w14:textId="28B6C570" w:rsidR="00A52ABE" w:rsidRPr="002372B9" w:rsidRDefault="00A52ABE" w:rsidP="0033514C">
                            <w:pPr>
                              <w:pStyle w:val="Caption"/>
                              <w:jc w:val="center"/>
                              <w:rPr>
                                <w:rFonts w:ascii="Arial" w:hAnsi="Arial" w:cs="Arial"/>
                                <w:b/>
                                <w:noProof/>
                                <w:sz w:val="20"/>
                                <w:szCs w:val="20"/>
                                <w:lang w:val="id-ID" w:eastAsia="id-ID"/>
                              </w:rPr>
                            </w:pPr>
                            <w:r w:rsidRPr="000F0010">
                              <w:rPr>
                                <w:rFonts w:ascii="Arial" w:hAnsi="Arial" w:cs="Arial"/>
                                <w:i w:val="0"/>
                              </w:rPr>
                              <w:t xml:space="preserve">Figure </w:t>
                            </w:r>
                            <w:r w:rsidRPr="000F0010">
                              <w:rPr>
                                <w:rFonts w:ascii="Arial" w:hAnsi="Arial" w:cs="Arial"/>
                                <w:i w:val="0"/>
                              </w:rPr>
                              <w:fldChar w:fldCharType="begin"/>
                            </w:r>
                            <w:r w:rsidRPr="000F0010">
                              <w:rPr>
                                <w:rFonts w:ascii="Arial" w:hAnsi="Arial" w:cs="Arial"/>
                                <w:i w:val="0"/>
                              </w:rPr>
                              <w:instrText xml:space="preserve"> SEQ Figure \* ARABIC </w:instrText>
                            </w:r>
                            <w:r w:rsidRPr="000F0010">
                              <w:rPr>
                                <w:rFonts w:ascii="Arial" w:hAnsi="Arial" w:cs="Arial"/>
                                <w:i w:val="0"/>
                              </w:rPr>
                              <w:fldChar w:fldCharType="separate"/>
                            </w:r>
                            <w:r>
                              <w:rPr>
                                <w:rFonts w:ascii="Arial" w:hAnsi="Arial" w:cs="Arial"/>
                                <w:i w:val="0"/>
                                <w:noProof/>
                              </w:rPr>
                              <w:t>11</w:t>
                            </w:r>
                            <w:r w:rsidRPr="000F0010">
                              <w:rPr>
                                <w:rFonts w:ascii="Arial" w:hAnsi="Arial" w:cs="Arial"/>
                                <w:i w:val="0"/>
                              </w:rPr>
                              <w:fldChar w:fldCharType="end"/>
                            </w:r>
                            <w:r w:rsidRPr="000F0010">
                              <w:rPr>
                                <w:rFonts w:ascii="Arial" w:hAnsi="Arial" w:cs="Arial"/>
                                <w:i w:val="0"/>
                              </w:rPr>
                              <w:t xml:space="preserve">. </w:t>
                            </w:r>
                            <w:r>
                              <w:rPr>
                                <w:rFonts w:ascii="Arial" w:hAnsi="Arial" w:cs="Arial"/>
                                <w:i w:val="0"/>
                              </w:rPr>
                              <w:t>Location Map of Creative Businesses in the downstream of the Adaptation Fund project intervention area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32686132" id="Text Box 57" o:spid="_x0000_s1036" type="#_x0000_t202" style="position:absolute;margin-left:71.1pt;margin-top:626.75pt;width:359.15pt;height:30.7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" stroked="f">
                <v:textbox style="mso-fit-shape-to-text:t" inset="0,0,0,0">
                  <w:txbxContent>
                    <w:p w14:paraId="4D8E0F85" w14:textId="28B6C570" w:rsidR="00A52ABE" w:rsidRPr="002372B9" w:rsidRDefault="00A52ABE" w:rsidP="0033514C">
                      <w:pPr>
                        <w:pStyle w:val="Caption"/>
                        <w:jc w:val="center"/>
                        <w:rPr>
                          <w:rFonts w:ascii="Arial" w:hAnsi="Arial" w:cs="Arial"/>
                          <w:b/>
                          <w:noProof/>
                          <w:sz w:val="20"/>
                          <w:szCs w:val="20"/>
                          <w:lang w:val="id-ID" w:eastAsia="id-ID"/>
                        </w:rPr>
                      </w:pPr>
                      <w:r w:rsidRPr="000F0010">
                        <w:rPr>
                          <w:rFonts w:ascii="Arial" w:hAnsi="Arial" w:cs="Arial"/>
                          <w:i w:val="0"/>
                        </w:rPr>
                        <w:t xml:space="preserve">Figure </w:t>
                      </w:r>
                      <w:r w:rsidRPr="000F0010">
                        <w:rPr>
                          <w:rFonts w:ascii="Arial" w:hAnsi="Arial" w:cs="Arial"/>
                          <w:i w:val="0"/>
                        </w:rPr>
                        <w:fldChar w:fldCharType="begin"/>
                      </w:r>
                      <w:r w:rsidRPr="000F0010">
                        <w:rPr>
                          <w:rFonts w:ascii="Arial" w:hAnsi="Arial" w:cs="Arial"/>
                          <w:i w:val="0"/>
                        </w:rPr>
                        <w:instrText xml:space="preserve"> SEQ Figure \* ARABIC </w:instrText>
                      </w:r>
                      <w:r w:rsidRPr="000F0010">
                        <w:rPr>
                          <w:rFonts w:ascii="Arial" w:hAnsi="Arial" w:cs="Arial"/>
                          <w:i w:val="0"/>
                        </w:rPr>
                        <w:fldChar w:fldCharType="separate"/>
                      </w:r>
                      <w:r>
                        <w:rPr>
                          <w:rFonts w:ascii="Arial" w:hAnsi="Arial" w:cs="Arial"/>
                          <w:i w:val="0"/>
                          <w:noProof/>
                        </w:rPr>
                        <w:t>11</w:t>
                      </w:r>
                      <w:r w:rsidRPr="000F0010">
                        <w:rPr>
                          <w:rFonts w:ascii="Arial" w:hAnsi="Arial" w:cs="Arial"/>
                          <w:i w:val="0"/>
                        </w:rPr>
                        <w:fldChar w:fldCharType="end"/>
                      </w:r>
                      <w:r w:rsidRPr="000F0010">
                        <w:rPr>
                          <w:rFonts w:ascii="Arial" w:hAnsi="Arial" w:cs="Arial"/>
                          <w:i w:val="0"/>
                        </w:rPr>
                        <w:t xml:space="preserve">. </w:t>
                      </w:r>
                      <w:r>
                        <w:rPr>
                          <w:rFonts w:ascii="Arial" w:hAnsi="Arial" w:cs="Arial"/>
                          <w:i w:val="0"/>
                        </w:rPr>
                        <w:t>Location Map of Creative Businesses in the downstream of the Adaptation Fund project intervention area</w:t>
                      </w:r>
                    </w:p>
                  </w:txbxContent>
                </v:textbox>
                <w10:wrap type="tight"/>
              </v:shape>
            </w:pict>
          </mc:Fallback>
        </mc:AlternateContent>
      </w:r>
      <w:r w:rsidR="0033514C" w:rsidRPr="00470FD8">
        <w:rPr>
          <w:rFonts w:ascii="Arial" w:hAnsi="Arial" w:cs="Arial"/>
          <w:b/>
          <w:sz w:val="20"/>
          <w:szCs w:val="20"/>
        </w:rPr>
        <w:br w:type="page"/>
      </w:r>
    </w:p>
    <w:p w14:paraId="2CF3CF14" w14:textId="3466B8A2" w:rsidR="0033514C" w:rsidRPr="00470FD8" w:rsidRDefault="0033514C" w:rsidP="0087566A">
      <w:pPr>
        <w:spacing w:line="256" w:lineRule="auto"/>
        <w:ind w:left="360"/>
        <w:contextualSpacing/>
        <w:rPr>
          <w:rFonts w:ascii="Arial" w:hAnsi="Arial" w:cs="Arial"/>
          <w:sz w:val="20"/>
          <w:szCs w:val="20"/>
        </w:rPr>
      </w:pPr>
      <w:r w:rsidRPr="00470FD8">
        <w:rPr>
          <w:rFonts w:ascii="Arial" w:hAnsi="Arial" w:cs="Arial"/>
          <w:b/>
          <w:sz w:val="20"/>
          <w:szCs w:val="20"/>
        </w:rPr>
        <w:lastRenderedPageBreak/>
        <w:t>Component 2.</w:t>
      </w:r>
      <w:r w:rsidRPr="00470FD8">
        <w:rPr>
          <w:rFonts w:ascii="Arial" w:hAnsi="Arial" w:cs="Arial"/>
          <w:b/>
          <w:sz w:val="20"/>
          <w:szCs w:val="20"/>
        </w:rPr>
        <w:tab/>
      </w:r>
      <w:r w:rsidR="003871C2" w:rsidRPr="00470FD8">
        <w:rPr>
          <w:rFonts w:ascii="Arial" w:hAnsi="Arial" w:cs="Arial"/>
          <w:b/>
          <w:i/>
          <w:color w:val="212121"/>
          <w:sz w:val="20"/>
          <w:szCs w:val="20"/>
        </w:rPr>
        <w:t>Improvement of coastal governance and carrying capacity in supporting climate change adaptation in the downstream Saddang watershed</w:t>
      </w:r>
    </w:p>
    <w:p w14:paraId="205BF6D4" w14:textId="77777777" w:rsidR="0033514C" w:rsidRPr="00470FD8" w:rsidRDefault="0033514C" w:rsidP="0033514C">
      <w:pPr>
        <w:rPr>
          <w:rFonts w:ascii="Arial" w:hAnsi="Arial" w:cs="Arial"/>
          <w:color w:val="212121"/>
          <w:sz w:val="20"/>
          <w:szCs w:val="20"/>
        </w:rPr>
      </w:pPr>
    </w:p>
    <w:p w14:paraId="6C11841F" w14:textId="54228561" w:rsidR="0033514C" w:rsidRPr="00470FD8" w:rsidRDefault="00FC6E5F" w:rsidP="003871C2">
      <w:pPr>
        <w:pStyle w:val="Footer"/>
        <w:ind w:left="357"/>
        <w:jc w:val="both"/>
        <w:rPr>
          <w:rFonts w:ascii="Arial" w:hAnsi="Arial" w:cs="Arial"/>
          <w:sz w:val="20"/>
          <w:szCs w:val="20"/>
        </w:rPr>
      </w:pPr>
      <w:r w:rsidRPr="00470FD8">
        <w:rPr>
          <w:rFonts w:ascii="Arial" w:hAnsi="Arial" w:cs="Arial"/>
          <w:noProof/>
          <w:sz w:val="20"/>
          <w:szCs w:val="20"/>
        </w:rPr>
        <mc:AlternateContent>
          <mc:Choice Requires="wps">
            <w:drawing>
              <wp:anchor distT="0" distB="0" distL="114300" distR="114300" simplePos="0" relativeHeight="251682816" behindDoc="1" locked="0" layoutInCell="1" allowOverlap="1" wp14:anchorId="5E1AC0EF" wp14:editId="43686FFC">
                <wp:simplePos x="0" y="0"/>
                <wp:positionH relativeFrom="margin">
                  <wp:posOffset>123825</wp:posOffset>
                </wp:positionH>
                <wp:positionV relativeFrom="paragraph">
                  <wp:posOffset>2276475</wp:posOffset>
                </wp:positionV>
                <wp:extent cx="2990850" cy="161925"/>
                <wp:effectExtent l="0" t="0" r="0" b="0"/>
                <wp:wrapTight wrapText="bothSides">
                  <wp:wrapPolygon edited="0">
                    <wp:start x="0" y="0"/>
                    <wp:lineTo x="0" y="20329"/>
                    <wp:lineTo x="21462" y="20329"/>
                    <wp:lineTo x="21462" y="0"/>
                    <wp:lineTo x="0" y="0"/>
                  </wp:wrapPolygon>
                </wp:wrapTight>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0850" cy="161925"/>
                        </a:xfrm>
                        <a:prstGeom prst="rect">
                          <a:avLst/>
                        </a:prstGeom>
                        <a:solidFill>
                          <a:prstClr val="white"/>
                        </a:solidFill>
                        <a:ln>
                          <a:noFill/>
                        </a:ln>
                      </wps:spPr>
                      <wps:txbx>
                        <w:txbxContent>
                          <w:p w14:paraId="4A621E0A" w14:textId="1E9255F4" w:rsidR="00A52ABE" w:rsidRPr="00D0471A" w:rsidRDefault="00A52ABE" w:rsidP="0033514C">
                            <w:pPr>
                              <w:pStyle w:val="Caption"/>
                              <w:jc w:val="center"/>
                              <w:rPr>
                                <w:rFonts w:ascii="Arial" w:hAnsi="Arial" w:cs="Arial"/>
                                <w:i w:val="0"/>
                                <w:noProof/>
                                <w:sz w:val="24"/>
                                <w:szCs w:val="24"/>
                              </w:rPr>
                            </w:pPr>
                            <w:r w:rsidRPr="00D0471A">
                              <w:rPr>
                                <w:rFonts w:ascii="Arial" w:hAnsi="Arial" w:cs="Arial"/>
                                <w:i w:val="0"/>
                              </w:rPr>
                              <w:t xml:space="preserve">Figure </w:t>
                            </w:r>
                            <w:r w:rsidRPr="00D0471A">
                              <w:rPr>
                                <w:rFonts w:ascii="Arial" w:hAnsi="Arial" w:cs="Arial"/>
                                <w:i w:val="0"/>
                              </w:rPr>
                              <w:fldChar w:fldCharType="begin"/>
                            </w:r>
                            <w:r w:rsidRPr="00D0471A">
                              <w:rPr>
                                <w:rFonts w:ascii="Arial" w:hAnsi="Arial" w:cs="Arial"/>
                                <w:i w:val="0"/>
                              </w:rPr>
                              <w:instrText xml:space="preserve"> SEQ Figure \* ARABIC </w:instrText>
                            </w:r>
                            <w:r w:rsidRPr="00D0471A">
                              <w:rPr>
                                <w:rFonts w:ascii="Arial" w:hAnsi="Arial" w:cs="Arial"/>
                                <w:i w:val="0"/>
                              </w:rPr>
                              <w:fldChar w:fldCharType="separate"/>
                            </w:r>
                            <w:r>
                              <w:rPr>
                                <w:rFonts w:ascii="Arial" w:hAnsi="Arial" w:cs="Arial"/>
                                <w:i w:val="0"/>
                                <w:noProof/>
                              </w:rPr>
                              <w:t>12</w:t>
                            </w:r>
                            <w:r w:rsidRPr="00D0471A">
                              <w:rPr>
                                <w:rFonts w:ascii="Arial" w:hAnsi="Arial" w:cs="Arial"/>
                                <w:i w:val="0"/>
                                <w:noProof/>
                              </w:rPr>
                              <w:fldChar w:fldCharType="end"/>
                            </w:r>
                            <w:r w:rsidRPr="00D0471A">
                              <w:rPr>
                                <w:rFonts w:ascii="Arial" w:hAnsi="Arial" w:cs="Arial"/>
                                <w:i w:val="0"/>
                              </w:rPr>
                              <w:t>.</w:t>
                            </w:r>
                            <w:r>
                              <w:rPr>
                                <w:rFonts w:ascii="Arial" w:hAnsi="Arial" w:cs="Arial"/>
                                <w:i w:val="0"/>
                              </w:rPr>
                              <w:t xml:space="preserve"> </w:t>
                            </w:r>
                            <w:r w:rsidRPr="00D0471A">
                              <w:rPr>
                                <w:rFonts w:ascii="Arial" w:hAnsi="Arial" w:cs="Arial"/>
                                <w:i w:val="0"/>
                              </w:rPr>
                              <w:t xml:space="preserve"> Mangrove</w:t>
                            </w:r>
                            <w:r>
                              <w:rPr>
                                <w:rFonts w:ascii="Arial" w:hAnsi="Arial" w:cs="Arial"/>
                                <w:i w:val="0"/>
                              </w:rPr>
                              <w:t xml:space="preserve"> Rehabilitation Area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1AC0EF" id="Text Box 52" o:spid="_x0000_s1037" type="#_x0000_t202" style="position:absolute;left:0;text-align:left;margin-left:9.75pt;margin-top:179.25pt;width:235.5pt;height:12.75pt;z-index:-251633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" stroked="f">
                <v:textbox inset="0,0,0,0">
                  <w:txbxContent>
                    <w:p w14:paraId="4A621E0A" w14:textId="1E9255F4" w:rsidR="00A52ABE" w:rsidRPr="00D0471A" w:rsidRDefault="00A52ABE" w:rsidP="0033514C">
                      <w:pPr>
                        <w:pStyle w:val="Caption"/>
                        <w:jc w:val="center"/>
                        <w:rPr>
                          <w:rFonts w:ascii="Arial" w:hAnsi="Arial" w:cs="Arial"/>
                          <w:i w:val="0"/>
                          <w:noProof/>
                          <w:sz w:val="24"/>
                          <w:szCs w:val="24"/>
                        </w:rPr>
                      </w:pPr>
                      <w:r w:rsidRPr="00D0471A">
                        <w:rPr>
                          <w:rFonts w:ascii="Arial" w:hAnsi="Arial" w:cs="Arial"/>
                          <w:i w:val="0"/>
                        </w:rPr>
                        <w:t xml:space="preserve">Figure </w:t>
                      </w:r>
                      <w:r w:rsidRPr="00D0471A">
                        <w:rPr>
                          <w:rFonts w:ascii="Arial" w:hAnsi="Arial" w:cs="Arial"/>
                          <w:i w:val="0"/>
                        </w:rPr>
                        <w:fldChar w:fldCharType="begin"/>
                      </w:r>
                      <w:r w:rsidRPr="00D0471A">
                        <w:rPr>
                          <w:rFonts w:ascii="Arial" w:hAnsi="Arial" w:cs="Arial"/>
                          <w:i w:val="0"/>
                        </w:rPr>
                        <w:instrText xml:space="preserve"> SEQ Figure \* ARABIC </w:instrText>
                      </w:r>
                      <w:r w:rsidRPr="00D0471A">
                        <w:rPr>
                          <w:rFonts w:ascii="Arial" w:hAnsi="Arial" w:cs="Arial"/>
                          <w:i w:val="0"/>
                        </w:rPr>
                        <w:fldChar w:fldCharType="separate"/>
                      </w:r>
                      <w:r>
                        <w:rPr>
                          <w:rFonts w:ascii="Arial" w:hAnsi="Arial" w:cs="Arial"/>
                          <w:i w:val="0"/>
                          <w:noProof/>
                        </w:rPr>
                        <w:t>12</w:t>
                      </w:r>
                      <w:r w:rsidRPr="00D0471A">
                        <w:rPr>
                          <w:rFonts w:ascii="Arial" w:hAnsi="Arial" w:cs="Arial"/>
                          <w:i w:val="0"/>
                          <w:noProof/>
                        </w:rPr>
                        <w:fldChar w:fldCharType="end"/>
                      </w:r>
                      <w:r w:rsidRPr="00D0471A">
                        <w:rPr>
                          <w:rFonts w:ascii="Arial" w:hAnsi="Arial" w:cs="Arial"/>
                          <w:i w:val="0"/>
                        </w:rPr>
                        <w:t>.</w:t>
                      </w:r>
                      <w:r>
                        <w:rPr>
                          <w:rFonts w:ascii="Arial" w:hAnsi="Arial" w:cs="Arial"/>
                          <w:i w:val="0"/>
                        </w:rPr>
                        <w:t xml:space="preserve"> </w:t>
                      </w:r>
                      <w:r w:rsidRPr="00D0471A">
                        <w:rPr>
                          <w:rFonts w:ascii="Arial" w:hAnsi="Arial" w:cs="Arial"/>
                          <w:i w:val="0"/>
                        </w:rPr>
                        <w:t xml:space="preserve"> Mangrove</w:t>
                      </w:r>
                      <w:r>
                        <w:rPr>
                          <w:rFonts w:ascii="Arial" w:hAnsi="Arial" w:cs="Arial"/>
                          <w:i w:val="0"/>
                        </w:rPr>
                        <w:t xml:space="preserve"> Rehabilitation Area</w:t>
                      </w:r>
                    </w:p>
                  </w:txbxContent>
                </v:textbox>
                <w10:wrap type="tight" anchorx="margin"/>
              </v:shape>
            </w:pict>
          </mc:Fallback>
        </mc:AlternateContent>
      </w:r>
      <w:r w:rsidR="0033514C" w:rsidRPr="00470FD8">
        <w:rPr>
          <w:rFonts w:ascii="Arial" w:hAnsi="Arial" w:cs="Arial"/>
          <w:noProof/>
          <w:sz w:val="20"/>
          <w:szCs w:val="20"/>
        </w:rPr>
        <w:drawing>
          <wp:anchor distT="0" distB="0" distL="114300" distR="114300" simplePos="0" relativeHeight="251681792" behindDoc="1" locked="0" layoutInCell="1" allowOverlap="1" wp14:anchorId="189CE440" wp14:editId="55ED2C96">
            <wp:simplePos x="0" y="0"/>
            <wp:positionH relativeFrom="column">
              <wp:posOffset>142875</wp:posOffset>
            </wp:positionH>
            <wp:positionV relativeFrom="paragraph">
              <wp:posOffset>57150</wp:posOffset>
            </wp:positionV>
            <wp:extent cx="2879400" cy="2160000"/>
            <wp:effectExtent l="38100" t="38100" r="92710" b="88265"/>
            <wp:wrapTight wrapText="bothSides">
              <wp:wrapPolygon edited="0">
                <wp:start x="0" y="-381"/>
                <wp:lineTo x="-286" y="-191"/>
                <wp:lineTo x="-286" y="21721"/>
                <wp:lineTo x="0" y="22292"/>
                <wp:lineTo x="21867" y="22292"/>
                <wp:lineTo x="22153" y="21340"/>
                <wp:lineTo x="22153" y="2858"/>
                <wp:lineTo x="21867" y="0"/>
                <wp:lineTo x="21867" y="-381"/>
                <wp:lineTo x="0" y="-381"/>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79400" cy="2160000"/>
                    </a:xfrm>
                    <a:prstGeom prst="rect">
                      <a:avLst/>
                    </a:prstGeom>
                    <a:noFill/>
                    <a:ln>
                      <a:noFill/>
                    </a:ln>
                    <a:effectLst>
                      <a:outerShdw blurRad="50800" dist="38100" dir="2700000" algn="tl" rotWithShape="0">
                        <a:prstClr val="black">
                          <a:alpha val="40000"/>
                        </a:prstClr>
                      </a:outerShdw>
                    </a:effectLst>
                  </pic:spPr>
                </pic:pic>
              </a:graphicData>
            </a:graphic>
          </wp:anchor>
        </w:drawing>
      </w:r>
      <w:r w:rsidR="003871C2" w:rsidRPr="00470FD8">
        <w:rPr>
          <w:rFonts w:ascii="Arial" w:hAnsi="Arial" w:cs="Arial"/>
          <w:sz w:val="20"/>
          <w:szCs w:val="20"/>
        </w:rPr>
        <w:t>Improved governance and coastal carrying capacity will contribute to the improvement of coastal functions due to the effects of climate change. Through rehabilitation mangroves will contribute directly in preventing flooding, erosion of ponds along the river's lips, can also restore the pattern of river flow that has been changed. On the other hand, with the rehabilitation of mangroves, it will become a sedimentary adhesive so that the large effect of the discharge can be minimized. Other efforts can increase the supply of fish food in the coastal pond area</w:t>
      </w:r>
      <w:r w:rsidR="0033514C" w:rsidRPr="00470FD8">
        <w:rPr>
          <w:rFonts w:ascii="Arial" w:hAnsi="Arial" w:cs="Arial"/>
          <w:sz w:val="20"/>
          <w:szCs w:val="20"/>
        </w:rPr>
        <w:t>.</w:t>
      </w:r>
    </w:p>
    <w:p w14:paraId="7706968B" w14:textId="77777777" w:rsidR="0033514C" w:rsidRPr="00470FD8" w:rsidRDefault="0033514C" w:rsidP="0033514C">
      <w:pPr>
        <w:jc w:val="both"/>
        <w:rPr>
          <w:rFonts w:ascii="Arial" w:hAnsi="Arial" w:cs="Arial"/>
          <w:sz w:val="20"/>
          <w:szCs w:val="22"/>
        </w:rPr>
      </w:pPr>
    </w:p>
    <w:p w14:paraId="273D2D7E" w14:textId="09AA0C7C" w:rsidR="0087566A" w:rsidRPr="00BF2D3C" w:rsidRDefault="00107DE9" w:rsidP="0087566A">
      <w:pPr>
        <w:ind w:left="357"/>
        <w:jc w:val="both"/>
        <w:rPr>
          <w:rFonts w:ascii="Arial" w:hAnsi="Arial" w:cs="Arial"/>
          <w:color w:val="212121"/>
          <w:sz w:val="20"/>
          <w:szCs w:val="20"/>
        </w:rPr>
      </w:pPr>
      <w:r w:rsidRPr="00470FD8">
        <w:rPr>
          <w:rFonts w:ascii="Arial" w:hAnsi="Arial" w:cs="Arial"/>
          <w:color w:val="212121"/>
          <w:sz w:val="20"/>
          <w:szCs w:val="20"/>
        </w:rPr>
        <w:t xml:space="preserve">This is very important, given that in these areas frequent </w:t>
      </w:r>
      <w:r w:rsidRPr="00BF2D3C">
        <w:rPr>
          <w:rFonts w:ascii="Arial" w:hAnsi="Arial" w:cs="Arial"/>
          <w:color w:val="212121"/>
          <w:sz w:val="20"/>
          <w:szCs w:val="20"/>
        </w:rPr>
        <w:t>conversion of coastal land into ponds and agricultural land often results in a decrease in the mangrove ecosystem area. On the other hand, there are also frequent floods in the region caused by increased rainfall, and also the silting of the river due to the effects of climate change through sedimentation that descends from the upstream region.</w:t>
      </w:r>
    </w:p>
    <w:p w14:paraId="22E15FE9" w14:textId="77777777" w:rsidR="001F2B07" w:rsidRPr="00BF2D3C" w:rsidRDefault="001F2B07" w:rsidP="001F2B07">
      <w:pPr>
        <w:ind w:left="357"/>
        <w:jc w:val="both"/>
        <w:rPr>
          <w:rFonts w:ascii="Arial" w:hAnsi="Arial" w:cs="Arial"/>
          <w:sz w:val="18"/>
          <w:szCs w:val="18"/>
        </w:rPr>
      </w:pPr>
    </w:p>
    <w:p w14:paraId="7106FA29" w14:textId="1E8F0828" w:rsidR="0087566A" w:rsidRPr="00BF2D3C" w:rsidRDefault="001F2B07" w:rsidP="001F2B07">
      <w:pPr>
        <w:ind w:left="357"/>
        <w:jc w:val="both"/>
        <w:rPr>
          <w:rFonts w:ascii="Arial" w:hAnsi="Arial" w:cs="Arial"/>
          <w:i/>
          <w:sz w:val="20"/>
          <w:szCs w:val="20"/>
        </w:rPr>
      </w:pPr>
      <w:r w:rsidRPr="00BF2D3C">
        <w:rPr>
          <w:rFonts w:ascii="Arial" w:hAnsi="Arial" w:cs="Arial"/>
          <w:i/>
          <w:sz w:val="20"/>
          <w:szCs w:val="20"/>
        </w:rPr>
        <w:t>Outcome 2.1. Strengthened costal human resources and natural resources in the downstream of Saddang watershed in increasing coastal carrying capacity</w:t>
      </w:r>
    </w:p>
    <w:p w14:paraId="7038B641" w14:textId="77777777" w:rsidR="001F2B07" w:rsidRPr="00BF2D3C" w:rsidRDefault="001F2B07" w:rsidP="001F2B07">
      <w:pPr>
        <w:ind w:left="357"/>
        <w:jc w:val="both"/>
        <w:rPr>
          <w:rFonts w:ascii="Arial" w:hAnsi="Arial" w:cs="Arial"/>
          <w:color w:val="212121"/>
          <w:sz w:val="20"/>
          <w:szCs w:val="20"/>
        </w:rPr>
      </w:pPr>
    </w:p>
    <w:p w14:paraId="1E15C985" w14:textId="7945638A" w:rsidR="0087566A" w:rsidRPr="00F77A33" w:rsidRDefault="00F77A33" w:rsidP="0087566A">
      <w:pPr>
        <w:ind w:left="357"/>
        <w:jc w:val="both"/>
        <w:rPr>
          <w:rFonts w:ascii="Arial" w:hAnsi="Arial" w:cs="Arial"/>
          <w:sz w:val="20"/>
          <w:szCs w:val="22"/>
        </w:rPr>
      </w:pPr>
      <w:r w:rsidRPr="00BF2D3C">
        <w:rPr>
          <w:rFonts w:ascii="Arial" w:hAnsi="Arial" w:cs="Arial"/>
          <w:sz w:val="20"/>
          <w:szCs w:val="22"/>
        </w:rPr>
        <w:t>This outcome begins</w:t>
      </w:r>
      <w:r w:rsidR="00107DE9" w:rsidRPr="00BF2D3C">
        <w:rPr>
          <w:rFonts w:ascii="Arial" w:hAnsi="Arial" w:cs="Arial"/>
          <w:sz w:val="20"/>
          <w:szCs w:val="22"/>
        </w:rPr>
        <w:t xml:space="preserve"> by forming a climate change care group (KPPI</w:t>
      </w:r>
      <w:r w:rsidR="00107DE9" w:rsidRPr="00F77A33">
        <w:rPr>
          <w:rFonts w:ascii="Arial" w:hAnsi="Arial" w:cs="Arial"/>
          <w:sz w:val="20"/>
          <w:szCs w:val="22"/>
        </w:rPr>
        <w:t>) as the driving force for the response of rehabilitation of 1.2 km of mangrove forests, also supported by facilities and infrastructure such as the construction of seed houses in 3 coastal villages and the provision of mangrove rehabilitation tools, which will provide sustainable rehabilitation during the project period</w:t>
      </w:r>
      <w:r w:rsidR="0087566A" w:rsidRPr="00F77A33">
        <w:rPr>
          <w:rFonts w:ascii="Arial" w:hAnsi="Arial" w:cs="Arial"/>
          <w:sz w:val="20"/>
          <w:szCs w:val="22"/>
        </w:rPr>
        <w:t>.</w:t>
      </w:r>
    </w:p>
    <w:p w14:paraId="79714B28" w14:textId="77777777" w:rsidR="0087566A" w:rsidRPr="00470FD8" w:rsidRDefault="0087566A" w:rsidP="0087566A">
      <w:pPr>
        <w:ind w:left="357"/>
        <w:jc w:val="both"/>
        <w:rPr>
          <w:rFonts w:ascii="Arial" w:hAnsi="Arial" w:cs="Arial"/>
          <w:sz w:val="20"/>
          <w:szCs w:val="22"/>
        </w:rPr>
      </w:pPr>
    </w:p>
    <w:p w14:paraId="52CA3806" w14:textId="61BF2485" w:rsidR="0033514C" w:rsidRPr="00470FD8" w:rsidRDefault="00FC6E5F" w:rsidP="0087566A">
      <w:pPr>
        <w:ind w:left="357"/>
        <w:jc w:val="both"/>
        <w:rPr>
          <w:rFonts w:ascii="Arial" w:hAnsi="Arial" w:cs="Arial"/>
          <w:color w:val="000000"/>
          <w:sz w:val="20"/>
          <w:szCs w:val="22"/>
        </w:rPr>
      </w:pPr>
      <w:r w:rsidRPr="00470FD8">
        <w:rPr>
          <w:rFonts w:ascii="Arial" w:hAnsi="Arial" w:cs="Arial"/>
          <w:noProof/>
        </w:rPr>
        <mc:AlternateContent>
          <mc:Choice Requires="wps">
            <w:drawing>
              <wp:anchor distT="0" distB="0" distL="114300" distR="114300" simplePos="0" relativeHeight="251684864" behindDoc="1" locked="0" layoutInCell="1" allowOverlap="1" wp14:anchorId="06D45F52" wp14:editId="1C5984B0">
                <wp:simplePos x="0" y="0"/>
                <wp:positionH relativeFrom="margin">
                  <wp:posOffset>2971800</wp:posOffset>
                </wp:positionH>
                <wp:positionV relativeFrom="paragraph">
                  <wp:posOffset>2209800</wp:posOffset>
                </wp:positionV>
                <wp:extent cx="2867025" cy="209550"/>
                <wp:effectExtent l="0" t="0" r="0" b="0"/>
                <wp:wrapTight wrapText="bothSides">
                  <wp:wrapPolygon edited="0">
                    <wp:start x="0" y="0"/>
                    <wp:lineTo x="0" y="19636"/>
                    <wp:lineTo x="21528" y="19636"/>
                    <wp:lineTo x="21528" y="0"/>
                    <wp:lineTo x="0" y="0"/>
                  </wp:wrapPolygon>
                </wp:wrapTight>
                <wp:docPr id="58"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67025" cy="209550"/>
                        </a:xfrm>
                        <a:prstGeom prst="rect">
                          <a:avLst/>
                        </a:prstGeom>
                        <a:solidFill>
                          <a:prstClr val="white"/>
                        </a:solidFill>
                        <a:ln>
                          <a:noFill/>
                        </a:ln>
                      </wps:spPr>
                      <wps:txbx>
                        <w:txbxContent>
                          <w:p w14:paraId="49DA7535" w14:textId="5064E859" w:rsidR="00A52ABE" w:rsidRPr="00D0471A" w:rsidRDefault="00A52ABE" w:rsidP="0033514C">
                            <w:pPr>
                              <w:pStyle w:val="Caption"/>
                              <w:jc w:val="center"/>
                              <w:rPr>
                                <w:rFonts w:ascii="Arial" w:hAnsi="Arial" w:cs="Arial"/>
                                <w:i w:val="0"/>
                                <w:noProof/>
                                <w:sz w:val="24"/>
                                <w:szCs w:val="24"/>
                              </w:rPr>
                            </w:pPr>
                            <w:r w:rsidRPr="00D0471A">
                              <w:rPr>
                                <w:rFonts w:ascii="Arial" w:hAnsi="Arial" w:cs="Arial"/>
                                <w:i w:val="0"/>
                              </w:rPr>
                              <w:t xml:space="preserve">Figure </w:t>
                            </w:r>
                            <w:r w:rsidRPr="00D0471A">
                              <w:rPr>
                                <w:rFonts w:ascii="Arial" w:hAnsi="Arial" w:cs="Arial"/>
                                <w:i w:val="0"/>
                              </w:rPr>
                              <w:fldChar w:fldCharType="begin"/>
                            </w:r>
                            <w:r w:rsidRPr="00D0471A">
                              <w:rPr>
                                <w:rFonts w:ascii="Arial" w:hAnsi="Arial" w:cs="Arial"/>
                                <w:i w:val="0"/>
                              </w:rPr>
                              <w:instrText xml:space="preserve"> SEQ Figure \* ARABIC </w:instrText>
                            </w:r>
                            <w:r w:rsidRPr="00D0471A">
                              <w:rPr>
                                <w:rFonts w:ascii="Arial" w:hAnsi="Arial" w:cs="Arial"/>
                                <w:i w:val="0"/>
                              </w:rPr>
                              <w:fldChar w:fldCharType="separate"/>
                            </w:r>
                            <w:r>
                              <w:rPr>
                                <w:rFonts w:ascii="Arial" w:hAnsi="Arial" w:cs="Arial"/>
                                <w:i w:val="0"/>
                                <w:noProof/>
                              </w:rPr>
                              <w:t>13</w:t>
                            </w:r>
                            <w:r w:rsidRPr="00D0471A">
                              <w:rPr>
                                <w:rFonts w:ascii="Arial" w:hAnsi="Arial" w:cs="Arial"/>
                                <w:i w:val="0"/>
                                <w:noProof/>
                              </w:rPr>
                              <w:fldChar w:fldCharType="end"/>
                            </w:r>
                            <w:r w:rsidRPr="00D0471A">
                              <w:rPr>
                                <w:rFonts w:ascii="Arial" w:hAnsi="Arial" w:cs="Arial"/>
                                <w:i w:val="0"/>
                              </w:rPr>
                              <w:t xml:space="preserve">. </w:t>
                            </w:r>
                            <w:r>
                              <w:rPr>
                                <w:rFonts w:ascii="Arial" w:hAnsi="Arial" w:cs="Arial"/>
                                <w:i w:val="0"/>
                              </w:rPr>
                              <w:t>Increased Sedimentation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D45F52" id="Text Box 58" o:spid="_x0000_s1038" type="#_x0000_t202" style="position:absolute;left:0;text-align:left;margin-left:234pt;margin-top:174pt;width:225.75pt;height:16.5pt;z-index:-251631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" stroked="f">
                <v:textbox inset="0,0,0,0">
                  <w:txbxContent>
                    <w:p w14:paraId="49DA7535" w14:textId="5064E859" w:rsidR="00A52ABE" w:rsidRPr="00D0471A" w:rsidRDefault="00A52ABE" w:rsidP="0033514C">
                      <w:pPr>
                        <w:pStyle w:val="Caption"/>
                        <w:jc w:val="center"/>
                        <w:rPr>
                          <w:rFonts w:ascii="Arial" w:hAnsi="Arial" w:cs="Arial"/>
                          <w:i w:val="0"/>
                          <w:noProof/>
                          <w:sz w:val="24"/>
                          <w:szCs w:val="24"/>
                        </w:rPr>
                      </w:pPr>
                      <w:r w:rsidRPr="00D0471A">
                        <w:rPr>
                          <w:rFonts w:ascii="Arial" w:hAnsi="Arial" w:cs="Arial"/>
                          <w:i w:val="0"/>
                        </w:rPr>
                        <w:t xml:space="preserve">Figure </w:t>
                      </w:r>
                      <w:r w:rsidRPr="00D0471A">
                        <w:rPr>
                          <w:rFonts w:ascii="Arial" w:hAnsi="Arial" w:cs="Arial"/>
                          <w:i w:val="0"/>
                        </w:rPr>
                        <w:fldChar w:fldCharType="begin"/>
                      </w:r>
                      <w:r w:rsidRPr="00D0471A">
                        <w:rPr>
                          <w:rFonts w:ascii="Arial" w:hAnsi="Arial" w:cs="Arial"/>
                          <w:i w:val="0"/>
                        </w:rPr>
                        <w:instrText xml:space="preserve"> SEQ Figure \* ARABIC </w:instrText>
                      </w:r>
                      <w:r w:rsidRPr="00D0471A">
                        <w:rPr>
                          <w:rFonts w:ascii="Arial" w:hAnsi="Arial" w:cs="Arial"/>
                          <w:i w:val="0"/>
                        </w:rPr>
                        <w:fldChar w:fldCharType="separate"/>
                      </w:r>
                      <w:r>
                        <w:rPr>
                          <w:rFonts w:ascii="Arial" w:hAnsi="Arial" w:cs="Arial"/>
                          <w:i w:val="0"/>
                          <w:noProof/>
                        </w:rPr>
                        <w:t>13</w:t>
                      </w:r>
                      <w:r w:rsidRPr="00D0471A">
                        <w:rPr>
                          <w:rFonts w:ascii="Arial" w:hAnsi="Arial" w:cs="Arial"/>
                          <w:i w:val="0"/>
                          <w:noProof/>
                        </w:rPr>
                        <w:fldChar w:fldCharType="end"/>
                      </w:r>
                      <w:r w:rsidRPr="00D0471A">
                        <w:rPr>
                          <w:rFonts w:ascii="Arial" w:hAnsi="Arial" w:cs="Arial"/>
                          <w:i w:val="0"/>
                        </w:rPr>
                        <w:t xml:space="preserve">. </w:t>
                      </w:r>
                      <w:r>
                        <w:rPr>
                          <w:rFonts w:ascii="Arial" w:hAnsi="Arial" w:cs="Arial"/>
                          <w:i w:val="0"/>
                        </w:rPr>
                        <w:t>Increased Sedimentation</w:t>
                      </w:r>
                    </w:p>
                  </w:txbxContent>
                </v:textbox>
                <w10:wrap type="tight" anchorx="margin"/>
              </v:shape>
            </w:pict>
          </mc:Fallback>
        </mc:AlternateContent>
      </w:r>
      <w:r w:rsidR="0033514C" w:rsidRPr="00470FD8">
        <w:rPr>
          <w:rFonts w:ascii="Arial" w:hAnsi="Arial" w:cs="Arial"/>
          <w:noProof/>
        </w:rPr>
        <w:drawing>
          <wp:anchor distT="0" distB="0" distL="114300" distR="114300" simplePos="0" relativeHeight="251683840" behindDoc="1" locked="0" layoutInCell="1" allowOverlap="1" wp14:anchorId="31441ABF" wp14:editId="1CC2DDD1">
            <wp:simplePos x="0" y="0"/>
            <wp:positionH relativeFrom="margin">
              <wp:align>right</wp:align>
            </wp:positionH>
            <wp:positionV relativeFrom="paragraph">
              <wp:posOffset>11430</wp:posOffset>
            </wp:positionV>
            <wp:extent cx="2880000" cy="2160000"/>
            <wp:effectExtent l="38100" t="38100" r="92075" b="88265"/>
            <wp:wrapTight wrapText="bothSides">
              <wp:wrapPolygon edited="0">
                <wp:start x="0" y="-381"/>
                <wp:lineTo x="-286" y="-191"/>
                <wp:lineTo x="-286" y="21721"/>
                <wp:lineTo x="0" y="22292"/>
                <wp:lineTo x="21862" y="22292"/>
                <wp:lineTo x="22148" y="21340"/>
                <wp:lineTo x="22148" y="2858"/>
                <wp:lineTo x="21862" y="0"/>
                <wp:lineTo x="21862" y="-381"/>
                <wp:lineTo x="0" y="-381"/>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a:effectLst>
                      <a:outerShdw blurRad="50800" dist="38100" dir="2700000" algn="tl" rotWithShape="0">
                        <a:prstClr val="black">
                          <a:alpha val="40000"/>
                        </a:prstClr>
                      </a:outerShdw>
                    </a:effectLst>
                  </pic:spPr>
                </pic:pic>
              </a:graphicData>
            </a:graphic>
          </wp:anchor>
        </w:drawing>
      </w:r>
      <w:r w:rsidR="009818BC" w:rsidRPr="00470FD8">
        <w:rPr>
          <w:rFonts w:ascii="Arial" w:hAnsi="Arial" w:cs="Arial"/>
          <w:sz w:val="20"/>
          <w:szCs w:val="22"/>
        </w:rPr>
        <w:t>Downstream areas are</w:t>
      </w:r>
      <w:r w:rsidR="007D6DFF" w:rsidRPr="00470FD8">
        <w:rPr>
          <w:rFonts w:ascii="Arial" w:hAnsi="Arial" w:cs="Arial"/>
          <w:sz w:val="20"/>
          <w:szCs w:val="22"/>
        </w:rPr>
        <w:t xml:space="preserve"> part of the </w:t>
      </w:r>
      <w:r w:rsidR="009818BC" w:rsidRPr="00470FD8">
        <w:rPr>
          <w:rFonts w:ascii="Arial" w:hAnsi="Arial" w:cs="Arial"/>
          <w:sz w:val="20"/>
          <w:szCs w:val="22"/>
        </w:rPr>
        <w:t xml:space="preserve">areas </w:t>
      </w:r>
      <w:r w:rsidR="007D6DFF" w:rsidRPr="00470FD8">
        <w:rPr>
          <w:rFonts w:ascii="Arial" w:hAnsi="Arial" w:cs="Arial"/>
          <w:sz w:val="20"/>
          <w:szCs w:val="22"/>
        </w:rPr>
        <w:t>impact</w:t>
      </w:r>
      <w:r w:rsidR="009818BC" w:rsidRPr="00470FD8">
        <w:rPr>
          <w:rFonts w:ascii="Arial" w:hAnsi="Arial" w:cs="Arial"/>
          <w:sz w:val="20"/>
          <w:szCs w:val="22"/>
        </w:rPr>
        <w:t>ed from</w:t>
      </w:r>
      <w:r w:rsidR="007D6DFF" w:rsidRPr="00470FD8">
        <w:rPr>
          <w:rFonts w:ascii="Arial" w:hAnsi="Arial" w:cs="Arial"/>
          <w:sz w:val="20"/>
          <w:szCs w:val="22"/>
        </w:rPr>
        <w:t xml:space="preserve"> increased </w:t>
      </w:r>
      <w:r w:rsidR="007D6DFF" w:rsidRPr="00470FD8">
        <w:rPr>
          <w:rFonts w:ascii="Arial" w:hAnsi="Arial" w:cs="Arial"/>
          <w:b/>
          <w:sz w:val="20"/>
          <w:szCs w:val="22"/>
        </w:rPr>
        <w:t>sedimentation due to natural disasters</w:t>
      </w:r>
      <w:r w:rsidR="009818BC" w:rsidRPr="00470FD8">
        <w:rPr>
          <w:rFonts w:ascii="Arial" w:hAnsi="Arial" w:cs="Arial"/>
          <w:b/>
          <w:sz w:val="20"/>
          <w:szCs w:val="22"/>
        </w:rPr>
        <w:t xml:space="preserve"> occurring in the upstream areas</w:t>
      </w:r>
      <w:r w:rsidR="0033514C" w:rsidRPr="00470FD8">
        <w:rPr>
          <w:rFonts w:ascii="Arial" w:hAnsi="Arial" w:cs="Arial"/>
          <w:b/>
          <w:sz w:val="20"/>
          <w:szCs w:val="22"/>
        </w:rPr>
        <w:t xml:space="preserve">. </w:t>
      </w:r>
      <w:r w:rsidR="0033514C" w:rsidRPr="00470FD8">
        <w:rPr>
          <w:rFonts w:ascii="Arial" w:hAnsi="Arial" w:cs="Arial"/>
          <w:b/>
          <w:color w:val="000000"/>
          <w:sz w:val="20"/>
          <w:szCs w:val="22"/>
        </w:rPr>
        <w:t>8,071,688</w:t>
      </w:r>
      <w:r w:rsidR="009F5C6B" w:rsidRPr="00470FD8">
        <w:rPr>
          <w:rFonts w:ascii="Arial" w:hAnsi="Arial" w:cs="Arial"/>
          <w:b/>
          <w:color w:val="000000"/>
          <w:sz w:val="20"/>
          <w:szCs w:val="22"/>
        </w:rPr>
        <w:t>.89-ton</w:t>
      </w:r>
      <w:r w:rsidR="0033514C" w:rsidRPr="00470FD8">
        <w:rPr>
          <w:rFonts w:ascii="Arial" w:hAnsi="Arial" w:cs="Arial"/>
          <w:b/>
          <w:color w:val="000000"/>
          <w:sz w:val="20"/>
          <w:szCs w:val="22"/>
        </w:rPr>
        <w:t xml:space="preserve"> </w:t>
      </w:r>
      <w:r w:rsidR="009F5C6B" w:rsidRPr="00470FD8">
        <w:rPr>
          <w:rFonts w:ascii="Arial" w:hAnsi="Arial" w:cs="Arial"/>
          <w:b/>
          <w:color w:val="000000"/>
          <w:sz w:val="20"/>
          <w:szCs w:val="22"/>
        </w:rPr>
        <w:t>sedimentation</w:t>
      </w:r>
      <w:r w:rsidR="009818BC" w:rsidRPr="00470FD8">
        <w:rPr>
          <w:rFonts w:ascii="Arial" w:hAnsi="Arial" w:cs="Arial"/>
          <w:b/>
          <w:color w:val="000000"/>
          <w:sz w:val="20"/>
          <w:szCs w:val="22"/>
        </w:rPr>
        <w:t xml:space="preserve"> </w:t>
      </w:r>
      <w:r w:rsidR="0033514C" w:rsidRPr="00470FD8">
        <w:rPr>
          <w:rFonts w:ascii="Arial" w:hAnsi="Arial" w:cs="Arial"/>
          <w:b/>
          <w:color w:val="000000"/>
          <w:sz w:val="20"/>
          <w:szCs w:val="22"/>
        </w:rPr>
        <w:t xml:space="preserve">per </w:t>
      </w:r>
      <w:r w:rsidR="009F5C6B" w:rsidRPr="00470FD8">
        <w:rPr>
          <w:rFonts w:ascii="Arial" w:hAnsi="Arial" w:cs="Arial"/>
          <w:b/>
          <w:color w:val="000000"/>
          <w:sz w:val="20"/>
          <w:szCs w:val="22"/>
        </w:rPr>
        <w:t>year</w:t>
      </w:r>
      <w:r w:rsidR="0033514C" w:rsidRPr="00470FD8">
        <w:rPr>
          <w:rFonts w:ascii="Arial" w:hAnsi="Arial" w:cs="Arial"/>
          <w:b/>
          <w:color w:val="000000"/>
          <w:sz w:val="20"/>
          <w:szCs w:val="22"/>
        </w:rPr>
        <w:t xml:space="preserve"> </w:t>
      </w:r>
      <w:r w:rsidR="009818BC" w:rsidRPr="00470FD8">
        <w:rPr>
          <w:rFonts w:ascii="Arial" w:hAnsi="Arial" w:cs="Arial"/>
          <w:b/>
          <w:color w:val="000000"/>
          <w:sz w:val="20"/>
          <w:szCs w:val="22"/>
        </w:rPr>
        <w:t>was recorded</w:t>
      </w:r>
      <w:r w:rsidR="0033514C" w:rsidRPr="00470FD8">
        <w:rPr>
          <w:rStyle w:val="FootnoteReference"/>
          <w:rFonts w:ascii="Arial" w:hAnsi="Arial" w:cs="Arial"/>
          <w:color w:val="000000"/>
          <w:sz w:val="20"/>
          <w:szCs w:val="22"/>
        </w:rPr>
        <w:footnoteReference w:id="24"/>
      </w:r>
      <w:r w:rsidR="0033514C" w:rsidRPr="00470FD8">
        <w:rPr>
          <w:rFonts w:ascii="Arial" w:hAnsi="Arial" w:cs="Arial"/>
          <w:b/>
          <w:color w:val="000000"/>
          <w:sz w:val="20"/>
          <w:szCs w:val="22"/>
        </w:rPr>
        <w:t xml:space="preserve">, </w:t>
      </w:r>
      <w:r w:rsidR="009818BC" w:rsidRPr="00470FD8">
        <w:rPr>
          <w:rFonts w:ascii="Arial" w:hAnsi="Arial" w:cs="Arial"/>
          <w:b/>
          <w:color w:val="000000"/>
          <w:sz w:val="20"/>
          <w:szCs w:val="22"/>
        </w:rPr>
        <w:t xml:space="preserve">causing </w:t>
      </w:r>
      <w:r w:rsidR="009818BC" w:rsidRPr="00470FD8">
        <w:rPr>
          <w:rFonts w:ascii="Arial" w:hAnsi="Arial" w:cs="Arial"/>
          <w:color w:val="000000"/>
          <w:sz w:val="20"/>
          <w:szCs w:val="22"/>
        </w:rPr>
        <w:t xml:space="preserve">downstream area to be very susceptible to </w:t>
      </w:r>
      <w:r w:rsidR="009818BC" w:rsidRPr="00470FD8">
        <w:rPr>
          <w:rFonts w:ascii="Arial" w:hAnsi="Arial" w:cs="Arial"/>
          <w:b/>
          <w:color w:val="000000"/>
          <w:sz w:val="20"/>
          <w:szCs w:val="22"/>
        </w:rPr>
        <w:t>flood</w:t>
      </w:r>
      <w:r w:rsidR="0033514C" w:rsidRPr="00470FD8">
        <w:rPr>
          <w:rFonts w:ascii="Arial" w:hAnsi="Arial" w:cs="Arial"/>
          <w:b/>
          <w:color w:val="000000"/>
          <w:sz w:val="20"/>
          <w:szCs w:val="22"/>
        </w:rPr>
        <w:t>.</w:t>
      </w:r>
      <w:r w:rsidR="009818BC" w:rsidRPr="00470FD8">
        <w:rPr>
          <w:rFonts w:ascii="Arial" w:hAnsi="Arial" w:cs="Arial"/>
          <w:b/>
          <w:color w:val="000000"/>
          <w:sz w:val="20"/>
          <w:szCs w:val="22"/>
        </w:rPr>
        <w:t xml:space="preserve"> The increase of rainfall and the </w:t>
      </w:r>
      <w:r w:rsidR="009F5C6B" w:rsidRPr="00470FD8">
        <w:rPr>
          <w:rFonts w:ascii="Arial" w:hAnsi="Arial" w:cs="Arial"/>
          <w:b/>
          <w:color w:val="000000"/>
          <w:sz w:val="20"/>
          <w:szCs w:val="22"/>
        </w:rPr>
        <w:t>influence</w:t>
      </w:r>
      <w:r w:rsidR="009818BC" w:rsidRPr="00470FD8">
        <w:rPr>
          <w:rFonts w:ascii="Arial" w:hAnsi="Arial" w:cs="Arial"/>
          <w:b/>
          <w:color w:val="000000"/>
          <w:sz w:val="20"/>
          <w:szCs w:val="22"/>
        </w:rPr>
        <w:t xml:space="preserve"> of upstream flow discharge also contribute to the destruction of coastal ecosystem</w:t>
      </w:r>
      <w:r w:rsidR="0033514C" w:rsidRPr="00470FD8">
        <w:rPr>
          <w:rFonts w:ascii="Arial" w:hAnsi="Arial" w:cs="Arial"/>
          <w:b/>
          <w:color w:val="000000"/>
          <w:sz w:val="20"/>
          <w:szCs w:val="22"/>
        </w:rPr>
        <w:t>.</w:t>
      </w:r>
      <w:r w:rsidR="009818BC" w:rsidRPr="00470FD8">
        <w:rPr>
          <w:rFonts w:ascii="Arial" w:hAnsi="Arial" w:cs="Arial"/>
          <w:b/>
          <w:color w:val="000000"/>
          <w:sz w:val="20"/>
          <w:szCs w:val="22"/>
        </w:rPr>
        <w:t xml:space="preserve"> </w:t>
      </w:r>
      <w:r w:rsidR="009818BC" w:rsidRPr="00470FD8">
        <w:rPr>
          <w:rFonts w:ascii="Arial" w:hAnsi="Arial" w:cs="Arial"/>
          <w:color w:val="000000"/>
          <w:sz w:val="20"/>
          <w:szCs w:val="22"/>
        </w:rPr>
        <w:t>In addition, the loss of some mangrove ecosystems leads to a decrease in groundwater quality due to coastal abrasion</w:t>
      </w:r>
      <w:r w:rsidR="0033514C" w:rsidRPr="00470FD8">
        <w:rPr>
          <w:rFonts w:ascii="Arial" w:hAnsi="Arial" w:cs="Arial"/>
          <w:color w:val="000000"/>
          <w:sz w:val="20"/>
          <w:szCs w:val="22"/>
        </w:rPr>
        <w:t xml:space="preserve">. </w:t>
      </w:r>
      <w:r w:rsidR="009818BC" w:rsidRPr="00470FD8">
        <w:rPr>
          <w:rFonts w:ascii="Arial" w:hAnsi="Arial" w:cs="Arial"/>
          <w:color w:val="000000"/>
          <w:sz w:val="20"/>
          <w:szCs w:val="22"/>
        </w:rPr>
        <w:t xml:space="preserve">Referring to the </w:t>
      </w:r>
      <w:r w:rsidR="0033514C" w:rsidRPr="00470FD8">
        <w:rPr>
          <w:rFonts w:ascii="Arial" w:hAnsi="Arial" w:cs="Arial"/>
          <w:color w:val="000000"/>
          <w:sz w:val="20"/>
          <w:szCs w:val="22"/>
        </w:rPr>
        <w:t xml:space="preserve">2018 – 2050 </w:t>
      </w:r>
      <w:r w:rsidR="009818BC" w:rsidRPr="00470FD8">
        <w:rPr>
          <w:rFonts w:ascii="Arial" w:hAnsi="Arial" w:cs="Arial"/>
          <w:color w:val="000000"/>
          <w:sz w:val="20"/>
          <w:szCs w:val="22"/>
        </w:rPr>
        <w:t xml:space="preserve">climate change scenario that indicates an average increase in rainfall of </w:t>
      </w:r>
      <w:r w:rsidR="0033514C" w:rsidRPr="00470FD8">
        <w:rPr>
          <w:rFonts w:ascii="Arial" w:hAnsi="Arial" w:cs="Arial"/>
          <w:color w:val="000000"/>
          <w:sz w:val="20"/>
          <w:szCs w:val="22"/>
        </w:rPr>
        <w:t xml:space="preserve">8% </w:t>
      </w:r>
      <w:r w:rsidR="009818BC" w:rsidRPr="00470FD8">
        <w:rPr>
          <w:rFonts w:ascii="Arial" w:hAnsi="Arial" w:cs="Arial"/>
          <w:color w:val="000000"/>
          <w:sz w:val="20"/>
          <w:szCs w:val="22"/>
        </w:rPr>
        <w:t xml:space="preserve">over the next 33 years, it will also impact the rise of sea level, and drastic climate change </w:t>
      </w:r>
      <w:r w:rsidR="009F5C6B" w:rsidRPr="00470FD8">
        <w:rPr>
          <w:rFonts w:ascii="Arial" w:hAnsi="Arial" w:cs="Arial"/>
          <w:color w:val="000000"/>
          <w:sz w:val="20"/>
          <w:szCs w:val="22"/>
        </w:rPr>
        <w:t>will</w:t>
      </w:r>
      <w:r w:rsidR="009818BC" w:rsidRPr="00470FD8">
        <w:rPr>
          <w:rFonts w:ascii="Arial" w:hAnsi="Arial" w:cs="Arial"/>
          <w:color w:val="000000"/>
          <w:sz w:val="20"/>
          <w:szCs w:val="22"/>
        </w:rPr>
        <w:t xml:space="preserve"> affect wind speed. </w:t>
      </w:r>
      <w:r w:rsidR="00107DE9" w:rsidRPr="00470FD8">
        <w:rPr>
          <w:rFonts w:ascii="Arial" w:hAnsi="Arial" w:cs="Arial"/>
          <w:color w:val="000000"/>
          <w:sz w:val="20"/>
          <w:szCs w:val="22"/>
        </w:rPr>
        <w:t>Therefore,</w:t>
      </w:r>
      <w:r w:rsidR="009818BC" w:rsidRPr="00470FD8">
        <w:rPr>
          <w:rFonts w:ascii="Arial" w:hAnsi="Arial" w:cs="Arial"/>
          <w:color w:val="000000"/>
          <w:sz w:val="20"/>
          <w:szCs w:val="22"/>
        </w:rPr>
        <w:t xml:space="preserve"> mangrove forest rehabilitation </w:t>
      </w:r>
      <w:r w:rsidR="009F5C6B" w:rsidRPr="00470FD8">
        <w:rPr>
          <w:rFonts w:ascii="Arial" w:hAnsi="Arial" w:cs="Arial"/>
          <w:color w:val="000000"/>
          <w:sz w:val="20"/>
          <w:szCs w:val="22"/>
        </w:rPr>
        <w:t>must</w:t>
      </w:r>
      <w:r w:rsidR="009818BC" w:rsidRPr="00470FD8">
        <w:rPr>
          <w:rFonts w:ascii="Arial" w:hAnsi="Arial" w:cs="Arial"/>
          <w:color w:val="000000"/>
          <w:sz w:val="20"/>
          <w:szCs w:val="22"/>
        </w:rPr>
        <w:t xml:space="preserve"> be done</w:t>
      </w:r>
      <w:r w:rsidR="0033514C" w:rsidRPr="00470FD8">
        <w:rPr>
          <w:rFonts w:ascii="Arial" w:hAnsi="Arial" w:cs="Arial"/>
          <w:color w:val="000000"/>
          <w:sz w:val="20"/>
          <w:szCs w:val="22"/>
        </w:rPr>
        <w:t>.</w:t>
      </w:r>
    </w:p>
    <w:p w14:paraId="48DE7BBC" w14:textId="2A09D56E" w:rsidR="00107DE9" w:rsidRDefault="00107DE9" w:rsidP="00CC317F">
      <w:pPr>
        <w:jc w:val="both"/>
        <w:rPr>
          <w:rFonts w:ascii="Arial" w:hAnsi="Arial" w:cs="Arial"/>
          <w:color w:val="000000"/>
          <w:sz w:val="20"/>
          <w:szCs w:val="22"/>
        </w:rPr>
      </w:pPr>
    </w:p>
    <w:p w14:paraId="564DA664" w14:textId="77777777" w:rsidR="00CC317F" w:rsidRPr="00CC317F" w:rsidRDefault="00CC317F" w:rsidP="00CC317F">
      <w:pPr>
        <w:jc w:val="both"/>
        <w:rPr>
          <w:rFonts w:ascii="Arial" w:hAnsi="Arial" w:cs="Arial"/>
          <w:color w:val="000000"/>
          <w:sz w:val="20"/>
          <w:szCs w:val="22"/>
        </w:rPr>
      </w:pPr>
    </w:p>
    <w:p w14:paraId="4F0132DD" w14:textId="77777777" w:rsidR="00107DE9" w:rsidRPr="00470FD8" w:rsidRDefault="00107DE9" w:rsidP="0087566A">
      <w:pPr>
        <w:rPr>
          <w:rFonts w:ascii="Arial" w:hAnsi="Arial" w:cs="Arial"/>
          <w:b/>
          <w:color w:val="212121"/>
          <w:sz w:val="20"/>
          <w:szCs w:val="20"/>
        </w:rPr>
      </w:pPr>
    </w:p>
    <w:p w14:paraId="3D48AF61" w14:textId="77777777" w:rsidR="0033514C" w:rsidRPr="00470FD8" w:rsidRDefault="0033514C" w:rsidP="0033514C">
      <w:pPr>
        <w:ind w:left="786"/>
        <w:rPr>
          <w:rFonts w:ascii="Arial" w:hAnsi="Arial" w:cs="Arial"/>
          <w:b/>
          <w:color w:val="212121"/>
          <w:sz w:val="20"/>
          <w:szCs w:val="20"/>
        </w:rPr>
      </w:pPr>
      <w:r w:rsidRPr="00470FD8">
        <w:rPr>
          <w:rFonts w:ascii="Arial" w:hAnsi="Arial" w:cs="Arial"/>
          <w:b/>
          <w:noProof/>
          <w:color w:val="212121"/>
          <w:sz w:val="20"/>
          <w:szCs w:val="20"/>
        </w:rPr>
        <w:lastRenderedPageBreak/>
        <w:drawing>
          <wp:anchor distT="0" distB="0" distL="114300" distR="114300" simplePos="0" relativeHeight="251687936" behindDoc="0" locked="0" layoutInCell="1" allowOverlap="1" wp14:anchorId="7AC458E3" wp14:editId="2AB11D9D">
            <wp:simplePos x="0" y="0"/>
            <wp:positionH relativeFrom="margin">
              <wp:align>left</wp:align>
            </wp:positionH>
            <wp:positionV relativeFrom="paragraph">
              <wp:posOffset>43815</wp:posOffset>
            </wp:positionV>
            <wp:extent cx="5991445" cy="4239914"/>
            <wp:effectExtent l="57150" t="57150" r="123825" b="122555"/>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REA REHABILITASI"/>
                    <pic:cNvPicPr>
                      <a:picLocks noChangeAspect="1"/>
                    </pic:cNvPicPr>
                  </pic:nvPicPr>
                  <pic:blipFill>
                    <a:blip r:embed="rId26"/>
                    <a:stretch>
                      <a:fillRect/>
                    </a:stretch>
                  </pic:blipFill>
                  <pic:spPr bwMode="auto">
                    <a:xfrm>
                      <a:off x="0" y="0"/>
                      <a:ext cx="5991445" cy="4239914"/>
                    </a:xfrm>
                    <a:prstGeom prst="rect">
                      <a:avLst/>
                    </a:prstGeom>
                    <a:noFill/>
                    <a:ln w="9525">
                      <a:solidFill>
                        <a:srgbClr val="000000"/>
                      </a:solidFill>
                      <a:miter lim="800000"/>
                      <a:headEnd/>
                      <a:tailEnd/>
                    </a:ln>
                    <a:effectLst>
                      <a:outerShdw blurRad="50800" dist="38100" dir="2700000" algn="tl" rotWithShape="0">
                        <a:prstClr val="black">
                          <a:alpha val="40000"/>
                        </a:prstClr>
                      </a:outerShdw>
                    </a:effectLst>
                  </pic:spPr>
                </pic:pic>
              </a:graphicData>
            </a:graphic>
          </wp:anchor>
        </w:drawing>
      </w:r>
    </w:p>
    <w:p w14:paraId="287CF22F" w14:textId="77777777" w:rsidR="0033514C" w:rsidRPr="00470FD8" w:rsidRDefault="0033514C" w:rsidP="0033514C">
      <w:pPr>
        <w:ind w:left="786"/>
        <w:rPr>
          <w:rFonts w:ascii="Arial" w:hAnsi="Arial" w:cs="Arial"/>
          <w:b/>
          <w:color w:val="212121"/>
          <w:sz w:val="20"/>
          <w:szCs w:val="20"/>
        </w:rPr>
      </w:pPr>
    </w:p>
    <w:p w14:paraId="5C63B5A9" w14:textId="77777777" w:rsidR="0033514C" w:rsidRPr="00470FD8" w:rsidRDefault="0033514C" w:rsidP="0033514C">
      <w:pPr>
        <w:ind w:left="786"/>
        <w:rPr>
          <w:rFonts w:ascii="Arial" w:hAnsi="Arial" w:cs="Arial"/>
          <w:b/>
          <w:color w:val="212121"/>
          <w:sz w:val="20"/>
          <w:szCs w:val="20"/>
        </w:rPr>
      </w:pPr>
    </w:p>
    <w:p w14:paraId="783D0442" w14:textId="77777777" w:rsidR="0033514C" w:rsidRPr="00470FD8" w:rsidRDefault="0033514C" w:rsidP="0033514C">
      <w:pPr>
        <w:ind w:left="786"/>
        <w:rPr>
          <w:rFonts w:ascii="Arial" w:hAnsi="Arial" w:cs="Arial"/>
          <w:b/>
          <w:color w:val="212121"/>
          <w:sz w:val="20"/>
          <w:szCs w:val="20"/>
        </w:rPr>
      </w:pPr>
    </w:p>
    <w:p w14:paraId="57D95F72" w14:textId="77777777" w:rsidR="0033514C" w:rsidRPr="00470FD8" w:rsidRDefault="0033514C" w:rsidP="0033514C">
      <w:pPr>
        <w:ind w:left="786"/>
        <w:rPr>
          <w:rFonts w:ascii="Arial" w:hAnsi="Arial" w:cs="Arial"/>
          <w:b/>
          <w:color w:val="212121"/>
          <w:sz w:val="20"/>
          <w:szCs w:val="20"/>
        </w:rPr>
      </w:pPr>
    </w:p>
    <w:p w14:paraId="492F81D7" w14:textId="77777777" w:rsidR="0033514C" w:rsidRPr="00470FD8" w:rsidRDefault="0033514C" w:rsidP="0033514C">
      <w:pPr>
        <w:ind w:left="786"/>
        <w:rPr>
          <w:rFonts w:ascii="Arial" w:hAnsi="Arial" w:cs="Arial"/>
          <w:b/>
          <w:color w:val="212121"/>
          <w:sz w:val="20"/>
          <w:szCs w:val="20"/>
        </w:rPr>
      </w:pPr>
    </w:p>
    <w:p w14:paraId="3E94DE63" w14:textId="77777777" w:rsidR="0033514C" w:rsidRPr="00470FD8" w:rsidRDefault="0033514C" w:rsidP="0033514C">
      <w:pPr>
        <w:ind w:left="786"/>
        <w:rPr>
          <w:rFonts w:ascii="Arial" w:hAnsi="Arial" w:cs="Arial"/>
          <w:b/>
          <w:color w:val="212121"/>
          <w:sz w:val="20"/>
          <w:szCs w:val="20"/>
        </w:rPr>
      </w:pPr>
    </w:p>
    <w:p w14:paraId="7024482A" w14:textId="77777777" w:rsidR="0033514C" w:rsidRPr="00470FD8" w:rsidRDefault="0033514C" w:rsidP="0033514C">
      <w:pPr>
        <w:ind w:left="786"/>
        <w:rPr>
          <w:rFonts w:ascii="Arial" w:hAnsi="Arial" w:cs="Arial"/>
          <w:b/>
          <w:color w:val="212121"/>
          <w:sz w:val="20"/>
          <w:szCs w:val="20"/>
        </w:rPr>
      </w:pPr>
    </w:p>
    <w:p w14:paraId="3AF1690C" w14:textId="77777777" w:rsidR="0033514C" w:rsidRPr="00470FD8" w:rsidRDefault="0033514C" w:rsidP="0033514C">
      <w:pPr>
        <w:ind w:left="786"/>
        <w:rPr>
          <w:rFonts w:ascii="Arial" w:hAnsi="Arial" w:cs="Arial"/>
          <w:b/>
          <w:color w:val="212121"/>
          <w:sz w:val="20"/>
          <w:szCs w:val="20"/>
        </w:rPr>
      </w:pPr>
    </w:p>
    <w:p w14:paraId="5A57B984" w14:textId="77777777" w:rsidR="0033514C" w:rsidRPr="00470FD8" w:rsidRDefault="0033514C" w:rsidP="0033514C">
      <w:pPr>
        <w:ind w:left="786"/>
        <w:rPr>
          <w:rFonts w:ascii="Arial" w:hAnsi="Arial" w:cs="Arial"/>
          <w:b/>
          <w:color w:val="212121"/>
          <w:sz w:val="20"/>
          <w:szCs w:val="20"/>
        </w:rPr>
      </w:pPr>
    </w:p>
    <w:p w14:paraId="7274D3B8" w14:textId="77777777" w:rsidR="0033514C" w:rsidRPr="00470FD8" w:rsidRDefault="0033514C" w:rsidP="0033514C">
      <w:pPr>
        <w:ind w:left="786"/>
        <w:rPr>
          <w:rFonts w:ascii="Arial" w:hAnsi="Arial" w:cs="Arial"/>
          <w:b/>
          <w:color w:val="212121"/>
          <w:sz w:val="20"/>
          <w:szCs w:val="20"/>
        </w:rPr>
      </w:pPr>
    </w:p>
    <w:p w14:paraId="06EB20B9" w14:textId="77777777" w:rsidR="0033514C" w:rsidRPr="00470FD8" w:rsidRDefault="0033514C" w:rsidP="0033514C">
      <w:pPr>
        <w:ind w:left="786"/>
        <w:rPr>
          <w:rFonts w:ascii="Arial" w:hAnsi="Arial" w:cs="Arial"/>
          <w:b/>
          <w:color w:val="212121"/>
          <w:sz w:val="20"/>
          <w:szCs w:val="20"/>
        </w:rPr>
      </w:pPr>
    </w:p>
    <w:p w14:paraId="05531BD2" w14:textId="77777777" w:rsidR="0033514C" w:rsidRPr="00470FD8" w:rsidRDefault="0033514C" w:rsidP="0033514C">
      <w:pPr>
        <w:ind w:left="786"/>
        <w:rPr>
          <w:rFonts w:ascii="Arial" w:hAnsi="Arial" w:cs="Arial"/>
          <w:b/>
          <w:color w:val="212121"/>
          <w:sz w:val="20"/>
          <w:szCs w:val="20"/>
        </w:rPr>
      </w:pPr>
    </w:p>
    <w:p w14:paraId="605F0D1F" w14:textId="77777777" w:rsidR="0033514C" w:rsidRPr="00470FD8" w:rsidRDefault="0033514C" w:rsidP="0033514C">
      <w:pPr>
        <w:ind w:left="786"/>
        <w:rPr>
          <w:rFonts w:ascii="Arial" w:hAnsi="Arial" w:cs="Arial"/>
          <w:b/>
          <w:color w:val="212121"/>
          <w:sz w:val="20"/>
          <w:szCs w:val="20"/>
        </w:rPr>
      </w:pPr>
    </w:p>
    <w:p w14:paraId="39874331" w14:textId="77777777" w:rsidR="0033514C" w:rsidRPr="00470FD8" w:rsidRDefault="0033514C" w:rsidP="0033514C">
      <w:pPr>
        <w:ind w:left="786"/>
        <w:rPr>
          <w:rFonts w:ascii="Arial" w:hAnsi="Arial" w:cs="Arial"/>
          <w:b/>
          <w:color w:val="212121"/>
          <w:sz w:val="20"/>
          <w:szCs w:val="20"/>
        </w:rPr>
      </w:pPr>
    </w:p>
    <w:p w14:paraId="15297BFB" w14:textId="77777777" w:rsidR="0033514C" w:rsidRPr="00470FD8" w:rsidRDefault="0033514C" w:rsidP="0033514C">
      <w:pPr>
        <w:ind w:left="786"/>
        <w:rPr>
          <w:rFonts w:ascii="Arial" w:hAnsi="Arial" w:cs="Arial"/>
          <w:b/>
          <w:color w:val="212121"/>
          <w:sz w:val="20"/>
          <w:szCs w:val="20"/>
        </w:rPr>
      </w:pPr>
    </w:p>
    <w:p w14:paraId="7386031A" w14:textId="77777777" w:rsidR="0033514C" w:rsidRPr="00470FD8" w:rsidRDefault="0033514C" w:rsidP="0033514C">
      <w:pPr>
        <w:ind w:left="786"/>
        <w:rPr>
          <w:rFonts w:ascii="Arial" w:hAnsi="Arial" w:cs="Arial"/>
          <w:b/>
          <w:color w:val="212121"/>
          <w:sz w:val="20"/>
          <w:szCs w:val="20"/>
        </w:rPr>
      </w:pPr>
    </w:p>
    <w:p w14:paraId="7732021D" w14:textId="77777777" w:rsidR="0033514C" w:rsidRPr="00470FD8" w:rsidRDefault="0033514C" w:rsidP="0033514C">
      <w:pPr>
        <w:ind w:left="786"/>
        <w:rPr>
          <w:rFonts w:ascii="Arial" w:hAnsi="Arial" w:cs="Arial"/>
          <w:b/>
          <w:color w:val="212121"/>
          <w:sz w:val="20"/>
          <w:szCs w:val="20"/>
        </w:rPr>
      </w:pPr>
    </w:p>
    <w:p w14:paraId="54881489" w14:textId="77777777" w:rsidR="0033514C" w:rsidRPr="00470FD8" w:rsidRDefault="0033514C" w:rsidP="0033514C">
      <w:pPr>
        <w:rPr>
          <w:rFonts w:ascii="Arial" w:hAnsi="Arial" w:cs="Arial"/>
        </w:rPr>
      </w:pPr>
    </w:p>
    <w:p w14:paraId="0388AB4F" w14:textId="77777777" w:rsidR="0033514C" w:rsidRPr="00470FD8" w:rsidRDefault="0033514C" w:rsidP="0033514C">
      <w:pPr>
        <w:rPr>
          <w:rFonts w:ascii="Arial" w:hAnsi="Arial" w:cs="Arial"/>
        </w:rPr>
      </w:pPr>
    </w:p>
    <w:p w14:paraId="2D209984" w14:textId="77777777" w:rsidR="0033514C" w:rsidRPr="00470FD8" w:rsidRDefault="0033514C" w:rsidP="0033514C">
      <w:pPr>
        <w:spacing w:after="160" w:line="259" w:lineRule="auto"/>
        <w:rPr>
          <w:rFonts w:ascii="Arial" w:hAnsi="Arial" w:cs="Arial"/>
          <w:color w:val="000000"/>
          <w:sz w:val="20"/>
          <w:szCs w:val="22"/>
        </w:rPr>
      </w:pPr>
    </w:p>
    <w:p w14:paraId="56AE300C" w14:textId="77777777" w:rsidR="0033514C" w:rsidRPr="00470FD8" w:rsidRDefault="0033514C" w:rsidP="0033514C">
      <w:pPr>
        <w:spacing w:after="160" w:line="259" w:lineRule="auto"/>
        <w:rPr>
          <w:rFonts w:ascii="Arial" w:hAnsi="Arial" w:cs="Arial"/>
          <w:color w:val="000000"/>
          <w:sz w:val="20"/>
          <w:szCs w:val="22"/>
        </w:rPr>
      </w:pPr>
    </w:p>
    <w:p w14:paraId="7376270E" w14:textId="77777777" w:rsidR="0033514C" w:rsidRPr="00470FD8" w:rsidRDefault="0033514C" w:rsidP="0033514C">
      <w:pPr>
        <w:spacing w:after="160" w:line="259" w:lineRule="auto"/>
        <w:rPr>
          <w:rFonts w:ascii="Arial" w:hAnsi="Arial" w:cs="Arial"/>
          <w:color w:val="000000"/>
          <w:sz w:val="20"/>
          <w:szCs w:val="22"/>
        </w:rPr>
      </w:pPr>
    </w:p>
    <w:p w14:paraId="16C5371B" w14:textId="77777777" w:rsidR="0033514C" w:rsidRPr="00470FD8" w:rsidRDefault="0033514C" w:rsidP="0033514C">
      <w:pPr>
        <w:spacing w:after="160" w:line="259" w:lineRule="auto"/>
        <w:rPr>
          <w:rFonts w:ascii="Arial" w:hAnsi="Arial" w:cs="Arial"/>
          <w:color w:val="000000"/>
          <w:sz w:val="20"/>
          <w:szCs w:val="22"/>
        </w:rPr>
      </w:pPr>
    </w:p>
    <w:p w14:paraId="26DFB365" w14:textId="77777777" w:rsidR="0033514C" w:rsidRPr="00470FD8" w:rsidRDefault="0033514C" w:rsidP="0033514C">
      <w:pPr>
        <w:spacing w:after="160" w:line="259" w:lineRule="auto"/>
        <w:ind w:left="357"/>
        <w:jc w:val="both"/>
        <w:rPr>
          <w:rFonts w:ascii="Arial" w:hAnsi="Arial" w:cs="Arial"/>
          <w:color w:val="000000"/>
          <w:sz w:val="20"/>
          <w:szCs w:val="22"/>
        </w:rPr>
      </w:pPr>
    </w:p>
    <w:p w14:paraId="502EA740" w14:textId="0ECF8B4E" w:rsidR="0033514C" w:rsidRPr="00470FD8" w:rsidRDefault="00FC6E5F" w:rsidP="00F77A33">
      <w:pPr>
        <w:spacing w:after="160" w:line="259" w:lineRule="auto"/>
        <w:ind w:left="357"/>
        <w:jc w:val="both"/>
        <w:rPr>
          <w:rFonts w:ascii="Arial" w:hAnsi="Arial" w:cs="Arial"/>
          <w:color w:val="000000"/>
          <w:sz w:val="20"/>
          <w:szCs w:val="22"/>
        </w:rPr>
      </w:pPr>
      <w:r w:rsidRPr="00470FD8">
        <w:rPr>
          <w:rFonts w:ascii="Arial" w:hAnsi="Arial" w:cs="Arial"/>
          <w:noProof/>
          <w:color w:val="000000"/>
          <w:sz w:val="20"/>
          <w:szCs w:val="22"/>
        </w:rPr>
        <mc:AlternateContent>
          <mc:Choice Requires="wps">
            <w:drawing>
              <wp:anchor distT="0" distB="0" distL="114300" distR="114300" simplePos="0" relativeHeight="251688960" behindDoc="0" locked="0" layoutInCell="1" allowOverlap="1" wp14:anchorId="78330F96" wp14:editId="59E9D7BD">
                <wp:simplePos x="0" y="0"/>
                <wp:positionH relativeFrom="margin">
                  <wp:align>right</wp:align>
                </wp:positionH>
                <wp:positionV relativeFrom="paragraph">
                  <wp:posOffset>83820</wp:posOffset>
                </wp:positionV>
                <wp:extent cx="5905500" cy="238125"/>
                <wp:effectExtent l="0" t="0" r="0" b="0"/>
                <wp:wrapNone/>
                <wp:docPr id="59"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05500" cy="238125"/>
                        </a:xfrm>
                        <a:prstGeom prst="rect">
                          <a:avLst/>
                        </a:prstGeom>
                        <a:solidFill>
                          <a:prstClr val="white"/>
                        </a:solidFill>
                        <a:ln>
                          <a:noFill/>
                        </a:ln>
                        <a:effectLst/>
                      </wps:spPr>
                      <wps:txbx>
                        <w:txbxContent>
                          <w:p w14:paraId="168A7332" w14:textId="559A2931" w:rsidR="00A52ABE" w:rsidRPr="00D0471A" w:rsidRDefault="00A52ABE" w:rsidP="0033514C">
                            <w:pPr>
                              <w:pStyle w:val="Caption"/>
                              <w:jc w:val="center"/>
                              <w:rPr>
                                <w:rFonts w:ascii="Arial" w:hAnsi="Arial" w:cs="Arial"/>
                                <w:i w:val="0"/>
                                <w:noProof/>
                                <w:sz w:val="24"/>
                                <w:szCs w:val="24"/>
                              </w:rPr>
                            </w:pPr>
                            <w:r w:rsidRPr="00D0471A">
                              <w:rPr>
                                <w:rFonts w:ascii="Arial" w:hAnsi="Arial" w:cs="Arial"/>
                                <w:i w:val="0"/>
                              </w:rPr>
                              <w:t xml:space="preserve">Figure </w:t>
                            </w:r>
                            <w:r w:rsidRPr="00D0471A">
                              <w:rPr>
                                <w:rFonts w:ascii="Arial" w:hAnsi="Arial" w:cs="Arial"/>
                                <w:i w:val="0"/>
                              </w:rPr>
                              <w:fldChar w:fldCharType="begin"/>
                            </w:r>
                            <w:r w:rsidRPr="00D0471A">
                              <w:rPr>
                                <w:rFonts w:ascii="Arial" w:hAnsi="Arial" w:cs="Arial"/>
                                <w:i w:val="0"/>
                              </w:rPr>
                              <w:instrText xml:space="preserve"> SEQ Figure \* ARABIC </w:instrText>
                            </w:r>
                            <w:r w:rsidRPr="00D0471A">
                              <w:rPr>
                                <w:rFonts w:ascii="Arial" w:hAnsi="Arial" w:cs="Arial"/>
                                <w:i w:val="0"/>
                              </w:rPr>
                              <w:fldChar w:fldCharType="separate"/>
                            </w:r>
                            <w:r>
                              <w:rPr>
                                <w:rFonts w:ascii="Arial" w:hAnsi="Arial" w:cs="Arial"/>
                                <w:i w:val="0"/>
                                <w:noProof/>
                              </w:rPr>
                              <w:t>14</w:t>
                            </w:r>
                            <w:r w:rsidRPr="00D0471A">
                              <w:rPr>
                                <w:rFonts w:ascii="Arial" w:hAnsi="Arial" w:cs="Arial"/>
                                <w:i w:val="0"/>
                              </w:rPr>
                              <w:fldChar w:fldCharType="end"/>
                            </w:r>
                            <w:r w:rsidRPr="00D0471A">
                              <w:rPr>
                                <w:rFonts w:ascii="Arial" w:hAnsi="Arial" w:cs="Arial"/>
                                <w:i w:val="0"/>
                                <w:lang w:val="id-ID"/>
                              </w:rPr>
                              <w:t xml:space="preserve">. </w:t>
                            </w:r>
                            <w:r>
                              <w:rPr>
                                <w:rFonts w:ascii="Arial" w:hAnsi="Arial" w:cs="Arial"/>
                                <w:i w:val="0"/>
                                <w:lang w:val="id-ID"/>
                              </w:rPr>
                              <w:t>Map of Mangrove Rehabilitation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330F96" id="Text Box 59" o:spid="_x0000_s1039" type="#_x0000_t202" style="position:absolute;left:0;text-align:left;margin-left:413.8pt;margin-top:6.6pt;width:465pt;height:18.75pt;z-index:2516889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" stroked="f">
                <v:textbox inset="0,0,0,0">
                  <w:txbxContent>
                    <w:p w14:paraId="168A7332" w14:textId="559A2931" w:rsidR="00A52ABE" w:rsidRPr="00D0471A" w:rsidRDefault="00A52ABE" w:rsidP="0033514C">
                      <w:pPr>
                        <w:pStyle w:val="Caption"/>
                        <w:jc w:val="center"/>
                        <w:rPr>
                          <w:rFonts w:ascii="Arial" w:hAnsi="Arial" w:cs="Arial"/>
                          <w:i w:val="0"/>
                          <w:noProof/>
                          <w:sz w:val="24"/>
                          <w:szCs w:val="24"/>
                        </w:rPr>
                      </w:pPr>
                      <w:r w:rsidRPr="00D0471A">
                        <w:rPr>
                          <w:rFonts w:ascii="Arial" w:hAnsi="Arial" w:cs="Arial"/>
                          <w:i w:val="0"/>
                        </w:rPr>
                        <w:t xml:space="preserve">Figure </w:t>
                      </w:r>
                      <w:r w:rsidRPr="00D0471A">
                        <w:rPr>
                          <w:rFonts w:ascii="Arial" w:hAnsi="Arial" w:cs="Arial"/>
                          <w:i w:val="0"/>
                        </w:rPr>
                        <w:fldChar w:fldCharType="begin"/>
                      </w:r>
                      <w:r w:rsidRPr="00D0471A">
                        <w:rPr>
                          <w:rFonts w:ascii="Arial" w:hAnsi="Arial" w:cs="Arial"/>
                          <w:i w:val="0"/>
                        </w:rPr>
                        <w:instrText xml:space="preserve"> SEQ Figure \* ARABIC </w:instrText>
                      </w:r>
                      <w:r w:rsidRPr="00D0471A">
                        <w:rPr>
                          <w:rFonts w:ascii="Arial" w:hAnsi="Arial" w:cs="Arial"/>
                          <w:i w:val="0"/>
                        </w:rPr>
                        <w:fldChar w:fldCharType="separate"/>
                      </w:r>
                      <w:r>
                        <w:rPr>
                          <w:rFonts w:ascii="Arial" w:hAnsi="Arial" w:cs="Arial"/>
                          <w:i w:val="0"/>
                          <w:noProof/>
                        </w:rPr>
                        <w:t>14</w:t>
                      </w:r>
                      <w:r w:rsidRPr="00D0471A">
                        <w:rPr>
                          <w:rFonts w:ascii="Arial" w:hAnsi="Arial" w:cs="Arial"/>
                          <w:i w:val="0"/>
                        </w:rPr>
                        <w:fldChar w:fldCharType="end"/>
                      </w:r>
                      <w:r w:rsidRPr="00D0471A">
                        <w:rPr>
                          <w:rFonts w:ascii="Arial" w:hAnsi="Arial" w:cs="Arial"/>
                          <w:i w:val="0"/>
                          <w:lang w:val="id-ID"/>
                        </w:rPr>
                        <w:t xml:space="preserve">. </w:t>
                      </w:r>
                      <w:r>
                        <w:rPr>
                          <w:rFonts w:ascii="Arial" w:hAnsi="Arial" w:cs="Arial"/>
                          <w:i w:val="0"/>
                          <w:lang w:val="id-ID"/>
                        </w:rPr>
                        <w:t>Map of Mangrove Rehabilitation</w:t>
                      </w:r>
                    </w:p>
                  </w:txbxContent>
                </v:textbox>
                <w10:wrap anchorx="margin"/>
              </v:shape>
            </w:pict>
          </mc:Fallback>
        </mc:AlternateContent>
      </w:r>
    </w:p>
    <w:p w14:paraId="298D3488" w14:textId="77777777" w:rsidR="00F77A33" w:rsidRDefault="00F77A33" w:rsidP="00F77A33">
      <w:pPr>
        <w:ind w:left="357"/>
        <w:jc w:val="both"/>
        <w:rPr>
          <w:rFonts w:ascii="Arial" w:hAnsi="Arial" w:cs="Arial"/>
          <w:i/>
          <w:sz w:val="20"/>
          <w:szCs w:val="20"/>
          <w:highlight w:val="green"/>
        </w:rPr>
      </w:pPr>
    </w:p>
    <w:p w14:paraId="52403124" w14:textId="567F40AA" w:rsidR="00F77A33" w:rsidRPr="00BF2D3C" w:rsidRDefault="00F77A33" w:rsidP="00F77A33">
      <w:pPr>
        <w:ind w:left="357"/>
        <w:jc w:val="both"/>
        <w:rPr>
          <w:rFonts w:ascii="Arial" w:hAnsi="Arial" w:cs="Arial"/>
          <w:i/>
          <w:sz w:val="20"/>
          <w:szCs w:val="20"/>
        </w:rPr>
      </w:pPr>
      <w:r w:rsidRPr="00BF2D3C">
        <w:rPr>
          <w:rFonts w:ascii="Arial" w:hAnsi="Arial" w:cs="Arial"/>
          <w:i/>
          <w:sz w:val="20"/>
          <w:szCs w:val="20"/>
        </w:rPr>
        <w:t xml:space="preserve">Outcome 2.2. Increased community income in the downstream of Saddang Watershed through environmentally friendly creative businesses and food diversification </w:t>
      </w:r>
    </w:p>
    <w:p w14:paraId="0B2D5F1D" w14:textId="77777777" w:rsidR="00F77A33" w:rsidRPr="00BF2D3C" w:rsidRDefault="00F77A33" w:rsidP="00F77A33">
      <w:pPr>
        <w:ind w:left="357"/>
        <w:jc w:val="both"/>
        <w:rPr>
          <w:rFonts w:ascii="Arial" w:hAnsi="Arial" w:cs="Arial"/>
          <w:i/>
          <w:sz w:val="20"/>
          <w:szCs w:val="20"/>
        </w:rPr>
      </w:pPr>
    </w:p>
    <w:p w14:paraId="376D6516" w14:textId="7BF52477" w:rsidR="0033514C" w:rsidRDefault="00FC6E5F" w:rsidP="00B51BC2">
      <w:pPr>
        <w:spacing w:after="160" w:line="259" w:lineRule="auto"/>
        <w:ind w:left="357"/>
        <w:jc w:val="both"/>
        <w:rPr>
          <w:rFonts w:ascii="Arial" w:hAnsi="Arial" w:cs="Arial"/>
          <w:sz w:val="20"/>
          <w:szCs w:val="22"/>
        </w:rPr>
      </w:pPr>
      <w:r w:rsidRPr="00BF2D3C">
        <w:rPr>
          <w:rFonts w:ascii="Arial" w:hAnsi="Arial" w:cs="Arial"/>
          <w:noProof/>
        </w:rPr>
        <mc:AlternateContent>
          <mc:Choice Requires="wps">
            <w:drawing>
              <wp:anchor distT="0" distB="0" distL="114300" distR="114300" simplePos="0" relativeHeight="251686912" behindDoc="0" locked="0" layoutInCell="1" allowOverlap="1" wp14:anchorId="7B065D60" wp14:editId="3E392569">
                <wp:simplePos x="0" y="0"/>
                <wp:positionH relativeFrom="column">
                  <wp:posOffset>209550</wp:posOffset>
                </wp:positionH>
                <wp:positionV relativeFrom="paragraph">
                  <wp:posOffset>2048510</wp:posOffset>
                </wp:positionV>
                <wp:extent cx="2743200" cy="247650"/>
                <wp:effectExtent l="0" t="0" r="0" b="0"/>
                <wp:wrapSquare wrapText="bothSides"/>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43200" cy="247650"/>
                        </a:xfrm>
                        <a:prstGeom prst="rect">
                          <a:avLst/>
                        </a:prstGeom>
                        <a:solidFill>
                          <a:prstClr val="white"/>
                        </a:solidFill>
                        <a:ln>
                          <a:noFill/>
                        </a:ln>
                        <a:effectLst/>
                      </wps:spPr>
                      <wps:txbx>
                        <w:txbxContent>
                          <w:p w14:paraId="2AF173FF" w14:textId="2E5BC19D" w:rsidR="00A52ABE" w:rsidRPr="004F255D" w:rsidRDefault="00A52ABE" w:rsidP="0033514C">
                            <w:pPr>
                              <w:pStyle w:val="Caption"/>
                              <w:jc w:val="center"/>
                              <w:rPr>
                                <w:rFonts w:ascii="Arial" w:hAnsi="Arial" w:cs="Arial"/>
                                <w:i w:val="0"/>
                                <w:noProof/>
                                <w:sz w:val="24"/>
                                <w:szCs w:val="24"/>
                              </w:rPr>
                            </w:pPr>
                            <w:r w:rsidRPr="004F255D">
                              <w:rPr>
                                <w:rFonts w:ascii="Arial" w:hAnsi="Arial" w:cs="Arial"/>
                                <w:i w:val="0"/>
                              </w:rPr>
                              <w:t xml:space="preserve">Figure </w:t>
                            </w:r>
                            <w:r w:rsidRPr="004F255D">
                              <w:rPr>
                                <w:rFonts w:ascii="Arial" w:hAnsi="Arial" w:cs="Arial"/>
                                <w:i w:val="0"/>
                              </w:rPr>
                              <w:fldChar w:fldCharType="begin"/>
                            </w:r>
                            <w:r w:rsidRPr="004F255D">
                              <w:rPr>
                                <w:rFonts w:ascii="Arial" w:hAnsi="Arial" w:cs="Arial"/>
                                <w:i w:val="0"/>
                              </w:rPr>
                              <w:instrText xml:space="preserve"> SEQ Figure \* ARABIC </w:instrText>
                            </w:r>
                            <w:r w:rsidRPr="004F255D">
                              <w:rPr>
                                <w:rFonts w:ascii="Arial" w:hAnsi="Arial" w:cs="Arial"/>
                                <w:i w:val="0"/>
                              </w:rPr>
                              <w:fldChar w:fldCharType="separate"/>
                            </w:r>
                            <w:r>
                              <w:rPr>
                                <w:rFonts w:ascii="Arial" w:hAnsi="Arial" w:cs="Arial"/>
                                <w:i w:val="0"/>
                                <w:noProof/>
                              </w:rPr>
                              <w:t>15</w:t>
                            </w:r>
                            <w:r w:rsidRPr="004F255D">
                              <w:rPr>
                                <w:rFonts w:ascii="Arial" w:hAnsi="Arial" w:cs="Arial"/>
                                <w:i w:val="0"/>
                              </w:rPr>
                              <w:fldChar w:fldCharType="end"/>
                            </w:r>
                            <w:r w:rsidRPr="004F255D">
                              <w:rPr>
                                <w:rFonts w:ascii="Arial" w:hAnsi="Arial" w:cs="Arial"/>
                                <w:i w:val="0"/>
                                <w:lang w:val="id-ID"/>
                              </w:rPr>
                              <w:t>. Salak</w:t>
                            </w:r>
                            <w:r>
                              <w:rPr>
                                <w:rFonts w:ascii="Arial" w:hAnsi="Arial" w:cs="Arial"/>
                                <w:i w:val="0"/>
                                <w:lang w:val="id-ID"/>
                              </w:rPr>
                              <w:t xml:space="preserve"> Plantation Area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065D60" id="Text Box 21" o:spid="_x0000_s1040" type="#_x0000_t202" style="position:absolute;left:0;text-align:left;margin-left:16.5pt;margin-top:161.3pt;width:3in;height:19.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" stroked="f">
                <v:textbox inset="0,0,0,0">
                  <w:txbxContent>
                    <w:p w14:paraId="2AF173FF" w14:textId="2E5BC19D" w:rsidR="00A52ABE" w:rsidRPr="004F255D" w:rsidRDefault="00A52ABE" w:rsidP="0033514C">
                      <w:pPr>
                        <w:pStyle w:val="Caption"/>
                        <w:jc w:val="center"/>
                        <w:rPr>
                          <w:rFonts w:ascii="Arial" w:hAnsi="Arial" w:cs="Arial"/>
                          <w:i w:val="0"/>
                          <w:noProof/>
                          <w:sz w:val="24"/>
                          <w:szCs w:val="24"/>
                        </w:rPr>
                      </w:pPr>
                      <w:r w:rsidRPr="004F255D">
                        <w:rPr>
                          <w:rFonts w:ascii="Arial" w:hAnsi="Arial" w:cs="Arial"/>
                          <w:i w:val="0"/>
                        </w:rPr>
                        <w:t xml:space="preserve">Figure </w:t>
                      </w:r>
                      <w:r w:rsidRPr="004F255D">
                        <w:rPr>
                          <w:rFonts w:ascii="Arial" w:hAnsi="Arial" w:cs="Arial"/>
                          <w:i w:val="0"/>
                        </w:rPr>
                        <w:fldChar w:fldCharType="begin"/>
                      </w:r>
                      <w:r w:rsidRPr="004F255D">
                        <w:rPr>
                          <w:rFonts w:ascii="Arial" w:hAnsi="Arial" w:cs="Arial"/>
                          <w:i w:val="0"/>
                        </w:rPr>
                        <w:instrText xml:space="preserve"> SEQ Figure \* ARABIC </w:instrText>
                      </w:r>
                      <w:r w:rsidRPr="004F255D">
                        <w:rPr>
                          <w:rFonts w:ascii="Arial" w:hAnsi="Arial" w:cs="Arial"/>
                          <w:i w:val="0"/>
                        </w:rPr>
                        <w:fldChar w:fldCharType="separate"/>
                      </w:r>
                      <w:r>
                        <w:rPr>
                          <w:rFonts w:ascii="Arial" w:hAnsi="Arial" w:cs="Arial"/>
                          <w:i w:val="0"/>
                          <w:noProof/>
                        </w:rPr>
                        <w:t>15</w:t>
                      </w:r>
                      <w:r w:rsidRPr="004F255D">
                        <w:rPr>
                          <w:rFonts w:ascii="Arial" w:hAnsi="Arial" w:cs="Arial"/>
                          <w:i w:val="0"/>
                        </w:rPr>
                        <w:fldChar w:fldCharType="end"/>
                      </w:r>
                      <w:r w:rsidRPr="004F255D">
                        <w:rPr>
                          <w:rFonts w:ascii="Arial" w:hAnsi="Arial" w:cs="Arial"/>
                          <w:i w:val="0"/>
                          <w:lang w:val="id-ID"/>
                        </w:rPr>
                        <w:t>. Salak</w:t>
                      </w:r>
                      <w:r>
                        <w:rPr>
                          <w:rFonts w:ascii="Arial" w:hAnsi="Arial" w:cs="Arial"/>
                          <w:i w:val="0"/>
                          <w:lang w:val="id-ID"/>
                        </w:rPr>
                        <w:t xml:space="preserve"> Plantation Area</w:t>
                      </w:r>
                    </w:p>
                  </w:txbxContent>
                </v:textbox>
                <w10:wrap type="square"/>
              </v:shape>
            </w:pict>
          </mc:Fallback>
        </mc:AlternateContent>
      </w:r>
      <w:r w:rsidR="0033514C" w:rsidRPr="00BF2D3C">
        <w:rPr>
          <w:rFonts w:ascii="Arial" w:hAnsi="Arial" w:cs="Arial"/>
          <w:noProof/>
        </w:rPr>
        <w:drawing>
          <wp:anchor distT="0" distB="0" distL="114300" distR="114300" simplePos="0" relativeHeight="251685888" behindDoc="0" locked="0" layoutInCell="1" allowOverlap="1" wp14:anchorId="315CF899" wp14:editId="56B9DC0C">
            <wp:simplePos x="0" y="0"/>
            <wp:positionH relativeFrom="column">
              <wp:posOffset>213995</wp:posOffset>
            </wp:positionH>
            <wp:positionV relativeFrom="paragraph">
              <wp:posOffset>7620</wp:posOffset>
            </wp:positionV>
            <wp:extent cx="2646045" cy="1985010"/>
            <wp:effectExtent l="38100" t="38100" r="97155" b="9144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46045" cy="1985010"/>
                    </a:xfrm>
                    <a:prstGeom prst="rect">
                      <a:avLst/>
                    </a:prstGeom>
                    <a:noFill/>
                    <a:ln>
                      <a:noFill/>
                    </a:ln>
                    <a:effectLst>
                      <a:outerShdw blurRad="50800" dist="38100" dir="2700000" algn="tl" rotWithShape="0">
                        <a:prstClr val="black">
                          <a:alpha val="40000"/>
                        </a:prstClr>
                      </a:outerShdw>
                    </a:effectLst>
                  </pic:spPr>
                </pic:pic>
              </a:graphicData>
            </a:graphic>
          </wp:anchor>
        </w:drawing>
      </w:r>
      <w:r w:rsidR="0010616F" w:rsidRPr="00BF2D3C">
        <w:rPr>
          <w:rFonts w:ascii="Arial" w:hAnsi="Arial" w:cs="Arial"/>
          <w:color w:val="000000"/>
          <w:sz w:val="20"/>
          <w:szCs w:val="22"/>
        </w:rPr>
        <w:t xml:space="preserve">In addition, this </w:t>
      </w:r>
      <w:r w:rsidR="00F77A33" w:rsidRPr="00BF2D3C">
        <w:rPr>
          <w:rFonts w:ascii="Arial" w:hAnsi="Arial" w:cs="Arial"/>
          <w:color w:val="000000"/>
          <w:sz w:val="20"/>
          <w:szCs w:val="22"/>
        </w:rPr>
        <w:t>outcome</w:t>
      </w:r>
      <w:r w:rsidR="0010616F" w:rsidRPr="00BF2D3C">
        <w:rPr>
          <w:rFonts w:ascii="Arial" w:hAnsi="Arial" w:cs="Arial"/>
          <w:color w:val="000000"/>
          <w:sz w:val="20"/>
          <w:szCs w:val="22"/>
        </w:rPr>
        <w:t xml:space="preserve"> will contribute to improving food security and capacity of local groups</w:t>
      </w:r>
      <w:r w:rsidR="0033514C" w:rsidRPr="00BF2D3C">
        <w:rPr>
          <w:rFonts w:ascii="Arial" w:hAnsi="Arial" w:cs="Arial"/>
          <w:color w:val="000000"/>
          <w:sz w:val="20"/>
          <w:szCs w:val="22"/>
        </w:rPr>
        <w:t>.</w:t>
      </w:r>
      <w:r w:rsidR="0010616F" w:rsidRPr="00BF2D3C">
        <w:rPr>
          <w:rFonts w:ascii="Arial" w:hAnsi="Arial" w:cs="Arial"/>
          <w:color w:val="000000"/>
          <w:sz w:val="20"/>
          <w:szCs w:val="22"/>
        </w:rPr>
        <w:t xml:space="preserve"> Increased food security is done through the </w:t>
      </w:r>
      <w:r w:rsidR="0010616F" w:rsidRPr="00BF2D3C">
        <w:rPr>
          <w:rFonts w:ascii="Arial" w:hAnsi="Arial" w:cs="Arial"/>
          <w:b/>
          <w:color w:val="000000"/>
          <w:sz w:val="20"/>
          <w:szCs w:val="22"/>
        </w:rPr>
        <w:t>development of creative</w:t>
      </w:r>
      <w:r w:rsidR="0010616F" w:rsidRPr="00470FD8">
        <w:rPr>
          <w:rFonts w:ascii="Arial" w:hAnsi="Arial" w:cs="Arial"/>
          <w:b/>
          <w:color w:val="000000"/>
          <w:sz w:val="20"/>
          <w:szCs w:val="22"/>
        </w:rPr>
        <w:t xml:space="preserve"> businesses and the development of food diversification </w:t>
      </w:r>
      <w:r w:rsidR="0010616F" w:rsidRPr="00470FD8">
        <w:rPr>
          <w:rFonts w:ascii="Arial" w:hAnsi="Arial" w:cs="Arial"/>
          <w:color w:val="000000"/>
          <w:sz w:val="20"/>
          <w:szCs w:val="22"/>
        </w:rPr>
        <w:t xml:space="preserve">by </w:t>
      </w:r>
      <w:r w:rsidR="0010616F" w:rsidRPr="00470FD8">
        <w:rPr>
          <w:rFonts w:ascii="Arial" w:hAnsi="Arial" w:cs="Arial"/>
          <w:b/>
          <w:color w:val="000000"/>
          <w:sz w:val="20"/>
          <w:szCs w:val="22"/>
        </w:rPr>
        <w:t xml:space="preserve">encouraging superior commodities </w:t>
      </w:r>
      <w:r w:rsidR="0010616F" w:rsidRPr="00470FD8">
        <w:rPr>
          <w:rFonts w:ascii="Arial" w:hAnsi="Arial" w:cs="Arial"/>
          <w:color w:val="000000"/>
          <w:sz w:val="20"/>
          <w:szCs w:val="22"/>
        </w:rPr>
        <w:t xml:space="preserve">in intervention villages such as </w:t>
      </w:r>
      <w:r w:rsidR="0010616F" w:rsidRPr="00470FD8">
        <w:rPr>
          <w:rFonts w:ascii="Arial" w:hAnsi="Arial" w:cs="Arial"/>
          <w:b/>
          <w:color w:val="000000"/>
          <w:sz w:val="20"/>
          <w:szCs w:val="22"/>
        </w:rPr>
        <w:t xml:space="preserve">seaweed </w:t>
      </w:r>
      <w:r w:rsidR="0010616F" w:rsidRPr="00470FD8">
        <w:rPr>
          <w:rFonts w:ascii="Arial" w:hAnsi="Arial" w:cs="Arial"/>
          <w:color w:val="000000"/>
          <w:sz w:val="20"/>
          <w:szCs w:val="22"/>
        </w:rPr>
        <w:t xml:space="preserve">and business development from </w:t>
      </w:r>
      <w:r w:rsidR="0010616F" w:rsidRPr="00470FD8">
        <w:rPr>
          <w:rFonts w:ascii="Arial" w:hAnsi="Arial" w:cs="Arial"/>
          <w:b/>
          <w:color w:val="000000"/>
          <w:sz w:val="20"/>
          <w:szCs w:val="22"/>
        </w:rPr>
        <w:t>salak</w:t>
      </w:r>
      <w:r w:rsidR="0033514C" w:rsidRPr="00470FD8">
        <w:rPr>
          <w:rFonts w:ascii="Arial" w:hAnsi="Arial" w:cs="Arial"/>
          <w:b/>
          <w:sz w:val="20"/>
          <w:szCs w:val="22"/>
          <w:vertAlign w:val="superscript"/>
        </w:rPr>
        <w:t>4</w:t>
      </w:r>
      <w:r w:rsidR="0010616F" w:rsidRPr="00470FD8">
        <w:rPr>
          <w:rFonts w:ascii="Arial" w:hAnsi="Arial" w:cs="Arial"/>
          <w:sz w:val="20"/>
          <w:szCs w:val="22"/>
        </w:rPr>
        <w:t xml:space="preserve">, which will have a positive </w:t>
      </w:r>
      <w:r w:rsidR="009F5C6B" w:rsidRPr="00470FD8">
        <w:rPr>
          <w:rFonts w:ascii="Arial" w:hAnsi="Arial" w:cs="Arial"/>
          <w:sz w:val="20"/>
          <w:szCs w:val="22"/>
        </w:rPr>
        <w:t>impact</w:t>
      </w:r>
      <w:r w:rsidR="0010616F" w:rsidRPr="00470FD8">
        <w:rPr>
          <w:rFonts w:ascii="Arial" w:hAnsi="Arial" w:cs="Arial"/>
          <w:sz w:val="20"/>
          <w:szCs w:val="22"/>
        </w:rPr>
        <w:t xml:space="preserve"> on the income of coastal </w:t>
      </w:r>
      <w:r w:rsidR="009F5C6B" w:rsidRPr="00470FD8">
        <w:rPr>
          <w:rFonts w:ascii="Arial" w:hAnsi="Arial" w:cs="Arial"/>
          <w:sz w:val="20"/>
          <w:szCs w:val="22"/>
        </w:rPr>
        <w:t>communities</w:t>
      </w:r>
      <w:r w:rsidR="0033514C" w:rsidRPr="00470FD8">
        <w:rPr>
          <w:rFonts w:ascii="Arial" w:hAnsi="Arial" w:cs="Arial"/>
          <w:sz w:val="20"/>
          <w:szCs w:val="22"/>
        </w:rPr>
        <w:t xml:space="preserve">. </w:t>
      </w:r>
      <w:r w:rsidR="0010616F" w:rsidRPr="00470FD8">
        <w:rPr>
          <w:rFonts w:ascii="Arial" w:hAnsi="Arial" w:cs="Arial"/>
          <w:sz w:val="20"/>
          <w:szCs w:val="22"/>
        </w:rPr>
        <w:t>Capacity building of local groups is carried out with climate change adaptation training, mangrove cultivation training, creative business creation training, entrepreneurship training, and coastal community assistance</w:t>
      </w:r>
      <w:r w:rsidR="0033514C" w:rsidRPr="00470FD8">
        <w:rPr>
          <w:rFonts w:ascii="Arial" w:hAnsi="Arial" w:cs="Arial"/>
          <w:color w:val="000000"/>
          <w:sz w:val="20"/>
          <w:szCs w:val="22"/>
        </w:rPr>
        <w:t>.</w:t>
      </w:r>
      <w:r w:rsidR="0010616F" w:rsidRPr="00470FD8">
        <w:rPr>
          <w:rFonts w:ascii="Arial" w:hAnsi="Arial" w:cs="Arial"/>
          <w:color w:val="000000"/>
          <w:sz w:val="20"/>
          <w:szCs w:val="22"/>
        </w:rPr>
        <w:t xml:space="preserve"> The </w:t>
      </w:r>
      <w:r w:rsidR="009F5C6B" w:rsidRPr="00470FD8">
        <w:rPr>
          <w:rFonts w:ascii="Arial" w:hAnsi="Arial" w:cs="Arial"/>
          <w:color w:val="000000"/>
          <w:sz w:val="20"/>
          <w:szCs w:val="22"/>
        </w:rPr>
        <w:t>commodities</w:t>
      </w:r>
      <w:r w:rsidR="0010616F" w:rsidRPr="00470FD8">
        <w:rPr>
          <w:rFonts w:ascii="Arial" w:hAnsi="Arial" w:cs="Arial"/>
          <w:color w:val="000000"/>
          <w:sz w:val="20"/>
          <w:szCs w:val="22"/>
        </w:rPr>
        <w:t xml:space="preserve"> that will be developed to increase the income of local communities in the intervention village in the downstream of Saddang Watershed are as follows</w:t>
      </w:r>
      <w:r w:rsidR="0033514C" w:rsidRPr="00470FD8">
        <w:rPr>
          <w:rFonts w:ascii="Arial" w:hAnsi="Arial" w:cs="Arial"/>
          <w:sz w:val="20"/>
          <w:szCs w:val="22"/>
        </w:rPr>
        <w:t>:</w:t>
      </w:r>
    </w:p>
    <w:p w14:paraId="0684D6C8" w14:textId="31305959" w:rsidR="00CC317F" w:rsidRDefault="00CC317F" w:rsidP="00B51BC2">
      <w:pPr>
        <w:spacing w:after="160" w:line="259" w:lineRule="auto"/>
        <w:ind w:left="357"/>
        <w:jc w:val="both"/>
        <w:rPr>
          <w:rFonts w:ascii="Arial" w:hAnsi="Arial" w:cs="Arial"/>
          <w:sz w:val="20"/>
          <w:szCs w:val="22"/>
        </w:rPr>
      </w:pPr>
    </w:p>
    <w:p w14:paraId="26E088FF" w14:textId="77777777" w:rsidR="00CC317F" w:rsidRPr="00470FD8" w:rsidRDefault="00CC317F" w:rsidP="00B51BC2">
      <w:pPr>
        <w:spacing w:after="160" w:line="259" w:lineRule="auto"/>
        <w:ind w:left="357"/>
        <w:jc w:val="both"/>
        <w:rPr>
          <w:rFonts w:ascii="Arial" w:hAnsi="Arial" w:cs="Arial"/>
          <w:sz w:val="20"/>
          <w:szCs w:val="22"/>
        </w:rPr>
      </w:pPr>
    </w:p>
    <w:p w14:paraId="7ACBCB5D" w14:textId="505C75F9" w:rsidR="0033514C" w:rsidRPr="00470FD8" w:rsidRDefault="0033514C" w:rsidP="0033514C">
      <w:pPr>
        <w:pStyle w:val="Caption"/>
        <w:spacing w:after="0"/>
        <w:jc w:val="center"/>
        <w:rPr>
          <w:rFonts w:ascii="Arial" w:hAnsi="Arial" w:cs="Arial"/>
          <w:i w:val="0"/>
          <w:color w:val="auto"/>
          <w:sz w:val="20"/>
          <w:szCs w:val="22"/>
        </w:rPr>
      </w:pPr>
      <w:r w:rsidRPr="00470FD8">
        <w:rPr>
          <w:rFonts w:ascii="Arial" w:hAnsi="Arial" w:cs="Arial"/>
          <w:i w:val="0"/>
        </w:rPr>
        <w:lastRenderedPageBreak/>
        <w:t xml:space="preserve">Table </w:t>
      </w:r>
      <w:r w:rsidR="00105E7E" w:rsidRPr="00470FD8">
        <w:rPr>
          <w:rFonts w:ascii="Arial" w:hAnsi="Arial" w:cs="Arial"/>
          <w:i w:val="0"/>
        </w:rPr>
        <w:fldChar w:fldCharType="begin"/>
      </w:r>
      <w:r w:rsidRPr="00470FD8">
        <w:rPr>
          <w:rFonts w:ascii="Arial" w:hAnsi="Arial" w:cs="Arial"/>
          <w:i w:val="0"/>
        </w:rPr>
        <w:instrText xml:space="preserve"> SEQ Table \* ARABIC </w:instrText>
      </w:r>
      <w:r w:rsidR="00105E7E" w:rsidRPr="00470FD8">
        <w:rPr>
          <w:rFonts w:ascii="Arial" w:hAnsi="Arial" w:cs="Arial"/>
          <w:i w:val="0"/>
        </w:rPr>
        <w:fldChar w:fldCharType="separate"/>
      </w:r>
      <w:r w:rsidR="009F5C6B" w:rsidRPr="00470FD8">
        <w:rPr>
          <w:rFonts w:ascii="Arial" w:hAnsi="Arial" w:cs="Arial"/>
          <w:i w:val="0"/>
          <w:noProof/>
        </w:rPr>
        <w:t>4</w:t>
      </w:r>
      <w:r w:rsidR="00105E7E" w:rsidRPr="00470FD8">
        <w:rPr>
          <w:rFonts w:ascii="Arial" w:hAnsi="Arial" w:cs="Arial"/>
          <w:i w:val="0"/>
        </w:rPr>
        <w:fldChar w:fldCharType="end"/>
      </w:r>
      <w:r w:rsidRPr="00470FD8">
        <w:rPr>
          <w:rFonts w:ascii="Arial" w:hAnsi="Arial" w:cs="Arial"/>
          <w:i w:val="0"/>
        </w:rPr>
        <w:t xml:space="preserve">. </w:t>
      </w:r>
      <w:r w:rsidR="0055499A" w:rsidRPr="00470FD8">
        <w:rPr>
          <w:rFonts w:ascii="Arial" w:hAnsi="Arial" w:cs="Arial"/>
          <w:i w:val="0"/>
        </w:rPr>
        <w:t>Enhanced Commodity for Local Community Revenue</w:t>
      </w:r>
    </w:p>
    <w:tbl>
      <w:tblPr>
        <w:tblW w:w="5180" w:type="pct"/>
        <w:tblInd w:w="2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1484"/>
        <w:gridCol w:w="1316"/>
        <w:gridCol w:w="1028"/>
        <w:gridCol w:w="1050"/>
        <w:gridCol w:w="1028"/>
        <w:gridCol w:w="1283"/>
        <w:gridCol w:w="2015"/>
      </w:tblGrid>
      <w:tr w:rsidR="0055499A" w:rsidRPr="00470FD8" w14:paraId="4AE2EB05" w14:textId="77777777" w:rsidTr="0033514C">
        <w:trPr>
          <w:trHeight w:val="340"/>
        </w:trPr>
        <w:tc>
          <w:tcPr>
            <w:tcW w:w="249" w:type="pct"/>
            <w:shd w:val="clear" w:color="auto" w:fill="92D050"/>
          </w:tcPr>
          <w:p w14:paraId="7745AED6" w14:textId="77777777" w:rsidR="0033514C" w:rsidRPr="00470FD8" w:rsidRDefault="0033514C" w:rsidP="0033514C">
            <w:pPr>
              <w:jc w:val="center"/>
              <w:rPr>
                <w:rFonts w:ascii="Arial" w:hAnsi="Arial" w:cs="Arial"/>
                <w:b/>
                <w:color w:val="000000"/>
                <w:sz w:val="20"/>
              </w:rPr>
            </w:pPr>
            <w:r w:rsidRPr="00470FD8">
              <w:rPr>
                <w:rFonts w:ascii="Arial" w:hAnsi="Arial" w:cs="Arial"/>
                <w:b/>
                <w:color w:val="000000"/>
                <w:sz w:val="20"/>
                <w:szCs w:val="22"/>
              </w:rPr>
              <w:t>No</w:t>
            </w:r>
          </w:p>
        </w:tc>
        <w:tc>
          <w:tcPr>
            <w:tcW w:w="881" w:type="pct"/>
            <w:shd w:val="clear" w:color="auto" w:fill="92D050"/>
          </w:tcPr>
          <w:p w14:paraId="475131EA" w14:textId="53387AF0" w:rsidR="0033514C" w:rsidRPr="00470FD8" w:rsidRDefault="0055499A" w:rsidP="0033514C">
            <w:pPr>
              <w:jc w:val="center"/>
              <w:rPr>
                <w:rFonts w:ascii="Arial" w:hAnsi="Arial" w:cs="Arial"/>
                <w:b/>
                <w:color w:val="000000"/>
                <w:sz w:val="20"/>
              </w:rPr>
            </w:pPr>
            <w:r w:rsidRPr="00470FD8">
              <w:rPr>
                <w:rFonts w:ascii="Arial" w:hAnsi="Arial" w:cs="Arial"/>
                <w:b/>
                <w:color w:val="000000"/>
                <w:sz w:val="20"/>
                <w:szCs w:val="22"/>
              </w:rPr>
              <w:t>Sub-district</w:t>
            </w:r>
          </w:p>
        </w:tc>
        <w:tc>
          <w:tcPr>
            <w:tcW w:w="559" w:type="pct"/>
            <w:shd w:val="clear" w:color="auto" w:fill="92D050"/>
          </w:tcPr>
          <w:p w14:paraId="10F4C6B0" w14:textId="49FD37EE" w:rsidR="0033514C" w:rsidRPr="00470FD8" w:rsidRDefault="0055499A" w:rsidP="0033514C">
            <w:pPr>
              <w:jc w:val="center"/>
              <w:rPr>
                <w:rFonts w:ascii="Arial" w:hAnsi="Arial" w:cs="Arial"/>
                <w:b/>
                <w:color w:val="000000"/>
                <w:sz w:val="20"/>
              </w:rPr>
            </w:pPr>
            <w:r w:rsidRPr="00470FD8">
              <w:rPr>
                <w:rFonts w:ascii="Arial" w:hAnsi="Arial" w:cs="Arial"/>
                <w:b/>
                <w:color w:val="000000"/>
                <w:sz w:val="20"/>
                <w:szCs w:val="22"/>
              </w:rPr>
              <w:t>Commodity</w:t>
            </w:r>
          </w:p>
        </w:tc>
        <w:tc>
          <w:tcPr>
            <w:tcW w:w="611" w:type="pct"/>
            <w:shd w:val="clear" w:color="auto" w:fill="92D050"/>
          </w:tcPr>
          <w:p w14:paraId="1976F7E6" w14:textId="4322CE7B" w:rsidR="0033514C" w:rsidRPr="00470FD8" w:rsidRDefault="0055499A" w:rsidP="0033514C">
            <w:pPr>
              <w:jc w:val="center"/>
              <w:rPr>
                <w:rFonts w:ascii="Arial" w:hAnsi="Arial" w:cs="Arial"/>
                <w:b/>
                <w:color w:val="000000"/>
                <w:sz w:val="20"/>
              </w:rPr>
            </w:pPr>
            <w:r w:rsidRPr="00470FD8">
              <w:rPr>
                <w:rFonts w:ascii="Arial" w:hAnsi="Arial" w:cs="Arial"/>
                <w:b/>
                <w:color w:val="000000"/>
                <w:sz w:val="20"/>
                <w:szCs w:val="22"/>
              </w:rPr>
              <w:t>Group</w:t>
            </w:r>
          </w:p>
        </w:tc>
        <w:tc>
          <w:tcPr>
            <w:tcW w:w="531" w:type="pct"/>
            <w:shd w:val="clear" w:color="auto" w:fill="92D050"/>
          </w:tcPr>
          <w:p w14:paraId="0411019C" w14:textId="32110973" w:rsidR="0033514C" w:rsidRPr="00470FD8" w:rsidRDefault="0055499A" w:rsidP="0033514C">
            <w:pPr>
              <w:jc w:val="center"/>
              <w:rPr>
                <w:rFonts w:ascii="Arial" w:hAnsi="Arial" w:cs="Arial"/>
                <w:b/>
                <w:color w:val="000000"/>
                <w:sz w:val="20"/>
              </w:rPr>
            </w:pPr>
            <w:r w:rsidRPr="00470FD8">
              <w:rPr>
                <w:rFonts w:ascii="Arial" w:hAnsi="Arial" w:cs="Arial"/>
                <w:b/>
                <w:color w:val="000000"/>
                <w:sz w:val="20"/>
                <w:szCs w:val="22"/>
              </w:rPr>
              <w:t>Priority Food</w:t>
            </w:r>
          </w:p>
        </w:tc>
        <w:tc>
          <w:tcPr>
            <w:tcW w:w="467" w:type="pct"/>
            <w:shd w:val="clear" w:color="auto" w:fill="92D050"/>
          </w:tcPr>
          <w:p w14:paraId="1B7762FD" w14:textId="449C0094" w:rsidR="0033514C" w:rsidRPr="00470FD8" w:rsidRDefault="0055499A" w:rsidP="0033514C">
            <w:pPr>
              <w:jc w:val="center"/>
              <w:rPr>
                <w:rFonts w:ascii="Arial" w:hAnsi="Arial" w:cs="Arial"/>
                <w:b/>
                <w:color w:val="000000"/>
                <w:sz w:val="20"/>
              </w:rPr>
            </w:pPr>
            <w:r w:rsidRPr="00470FD8">
              <w:rPr>
                <w:rFonts w:ascii="Arial" w:hAnsi="Arial" w:cs="Arial"/>
                <w:b/>
                <w:color w:val="000000"/>
                <w:sz w:val="20"/>
                <w:szCs w:val="22"/>
              </w:rPr>
              <w:t>Product</w:t>
            </w:r>
          </w:p>
        </w:tc>
        <w:tc>
          <w:tcPr>
            <w:tcW w:w="513" w:type="pct"/>
            <w:shd w:val="clear" w:color="auto" w:fill="92D050"/>
          </w:tcPr>
          <w:p w14:paraId="4E1D48EB" w14:textId="7D8DD11B" w:rsidR="0033514C" w:rsidRPr="00470FD8" w:rsidRDefault="0055499A" w:rsidP="0033514C">
            <w:pPr>
              <w:jc w:val="center"/>
              <w:rPr>
                <w:rFonts w:ascii="Arial" w:hAnsi="Arial" w:cs="Arial"/>
                <w:b/>
                <w:color w:val="000000"/>
                <w:sz w:val="20"/>
              </w:rPr>
            </w:pPr>
            <w:r w:rsidRPr="00470FD8">
              <w:rPr>
                <w:rFonts w:ascii="Arial" w:hAnsi="Arial" w:cs="Arial"/>
                <w:b/>
                <w:color w:val="000000"/>
                <w:sz w:val="20"/>
                <w:szCs w:val="22"/>
              </w:rPr>
              <w:t>Type of Product</w:t>
            </w:r>
          </w:p>
        </w:tc>
        <w:tc>
          <w:tcPr>
            <w:tcW w:w="1190" w:type="pct"/>
            <w:shd w:val="clear" w:color="auto" w:fill="92D050"/>
          </w:tcPr>
          <w:p w14:paraId="54834460" w14:textId="35270E30" w:rsidR="0033514C" w:rsidRPr="00470FD8" w:rsidRDefault="0033514C" w:rsidP="0055499A">
            <w:pPr>
              <w:jc w:val="center"/>
              <w:rPr>
                <w:rFonts w:ascii="Arial" w:hAnsi="Arial" w:cs="Arial"/>
                <w:b/>
                <w:color w:val="000000"/>
                <w:sz w:val="20"/>
              </w:rPr>
            </w:pPr>
            <w:r w:rsidRPr="00470FD8">
              <w:rPr>
                <w:rFonts w:ascii="Arial" w:hAnsi="Arial" w:cs="Arial"/>
                <w:b/>
                <w:color w:val="000000"/>
                <w:sz w:val="20"/>
                <w:szCs w:val="22"/>
              </w:rPr>
              <w:t>Poten</w:t>
            </w:r>
            <w:r w:rsidR="0055499A" w:rsidRPr="00470FD8">
              <w:rPr>
                <w:rFonts w:ascii="Arial" w:hAnsi="Arial" w:cs="Arial"/>
                <w:b/>
                <w:color w:val="000000"/>
                <w:sz w:val="20"/>
                <w:szCs w:val="22"/>
              </w:rPr>
              <w:t>tial</w:t>
            </w:r>
            <w:r w:rsidRPr="00470FD8">
              <w:rPr>
                <w:rFonts w:ascii="Arial" w:hAnsi="Arial" w:cs="Arial"/>
                <w:b/>
                <w:color w:val="000000"/>
                <w:sz w:val="20"/>
                <w:szCs w:val="22"/>
              </w:rPr>
              <w:t xml:space="preserve"> Buyer</w:t>
            </w:r>
          </w:p>
        </w:tc>
      </w:tr>
      <w:tr w:rsidR="0055499A" w:rsidRPr="00470FD8" w14:paraId="15062BFF" w14:textId="77777777" w:rsidTr="0033514C">
        <w:trPr>
          <w:trHeight w:val="1519"/>
        </w:trPr>
        <w:tc>
          <w:tcPr>
            <w:tcW w:w="249" w:type="pct"/>
            <w:shd w:val="clear" w:color="auto" w:fill="auto"/>
          </w:tcPr>
          <w:p w14:paraId="7E5EF7FA" w14:textId="77777777" w:rsidR="0033514C" w:rsidRPr="00470FD8" w:rsidRDefault="0033514C" w:rsidP="0033514C">
            <w:pPr>
              <w:jc w:val="both"/>
              <w:rPr>
                <w:rFonts w:ascii="Arial" w:hAnsi="Arial" w:cs="Arial"/>
                <w:color w:val="000000"/>
                <w:sz w:val="20"/>
              </w:rPr>
            </w:pPr>
            <w:r w:rsidRPr="00470FD8">
              <w:rPr>
                <w:rFonts w:ascii="Arial" w:hAnsi="Arial" w:cs="Arial"/>
                <w:color w:val="000000"/>
                <w:sz w:val="20"/>
                <w:szCs w:val="22"/>
              </w:rPr>
              <w:t>1</w:t>
            </w:r>
          </w:p>
        </w:tc>
        <w:tc>
          <w:tcPr>
            <w:tcW w:w="881" w:type="pct"/>
          </w:tcPr>
          <w:p w14:paraId="1C5C37DF" w14:textId="77777777" w:rsidR="0033514C" w:rsidRPr="00470FD8" w:rsidRDefault="0033514C" w:rsidP="0033514C">
            <w:pPr>
              <w:jc w:val="both"/>
              <w:rPr>
                <w:rFonts w:ascii="Arial" w:hAnsi="Arial" w:cs="Arial"/>
                <w:color w:val="000000"/>
                <w:sz w:val="20"/>
              </w:rPr>
            </w:pPr>
            <w:r w:rsidRPr="00470FD8">
              <w:rPr>
                <w:rFonts w:ascii="Arial" w:hAnsi="Arial" w:cs="Arial"/>
                <w:color w:val="000000"/>
                <w:sz w:val="20"/>
                <w:szCs w:val="22"/>
              </w:rPr>
              <w:t>Duampanua,</w:t>
            </w:r>
          </w:p>
          <w:p w14:paraId="18D817D7" w14:textId="77777777" w:rsidR="0033514C" w:rsidRPr="00470FD8" w:rsidRDefault="0033514C" w:rsidP="0033514C">
            <w:pPr>
              <w:jc w:val="both"/>
              <w:rPr>
                <w:rFonts w:ascii="Arial" w:hAnsi="Arial" w:cs="Arial"/>
                <w:color w:val="000000"/>
                <w:sz w:val="20"/>
              </w:rPr>
            </w:pPr>
            <w:r w:rsidRPr="00470FD8">
              <w:rPr>
                <w:rFonts w:ascii="Arial" w:hAnsi="Arial" w:cs="Arial"/>
                <w:color w:val="000000"/>
                <w:sz w:val="20"/>
                <w:szCs w:val="22"/>
              </w:rPr>
              <w:t>Cempa</w:t>
            </w:r>
          </w:p>
        </w:tc>
        <w:tc>
          <w:tcPr>
            <w:tcW w:w="559" w:type="pct"/>
            <w:shd w:val="clear" w:color="auto" w:fill="auto"/>
          </w:tcPr>
          <w:p w14:paraId="351764EE" w14:textId="6C2FC76A" w:rsidR="0033514C" w:rsidRPr="00470FD8" w:rsidRDefault="0055499A" w:rsidP="0033514C">
            <w:pPr>
              <w:jc w:val="both"/>
              <w:rPr>
                <w:rFonts w:ascii="Arial" w:hAnsi="Arial" w:cs="Arial"/>
                <w:color w:val="000000"/>
                <w:sz w:val="20"/>
              </w:rPr>
            </w:pPr>
            <w:r w:rsidRPr="00470FD8">
              <w:rPr>
                <w:rFonts w:ascii="Arial" w:hAnsi="Arial" w:cs="Arial"/>
                <w:color w:val="000000"/>
                <w:sz w:val="20"/>
                <w:szCs w:val="22"/>
              </w:rPr>
              <w:t>Seaweed</w:t>
            </w:r>
          </w:p>
        </w:tc>
        <w:tc>
          <w:tcPr>
            <w:tcW w:w="611" w:type="pct"/>
            <w:shd w:val="clear" w:color="auto" w:fill="auto"/>
          </w:tcPr>
          <w:p w14:paraId="5D87BF6C" w14:textId="6B1F9936" w:rsidR="0033514C" w:rsidRPr="00470FD8" w:rsidRDefault="0055499A" w:rsidP="0033514C">
            <w:pPr>
              <w:rPr>
                <w:rFonts w:ascii="Arial" w:hAnsi="Arial" w:cs="Arial"/>
                <w:color w:val="000000"/>
                <w:sz w:val="20"/>
              </w:rPr>
            </w:pPr>
            <w:r w:rsidRPr="00470FD8">
              <w:rPr>
                <w:rFonts w:ascii="Arial" w:hAnsi="Arial" w:cs="Arial"/>
                <w:color w:val="000000"/>
                <w:sz w:val="20"/>
                <w:szCs w:val="22"/>
              </w:rPr>
              <w:t>Fisheries and Marine</w:t>
            </w:r>
          </w:p>
        </w:tc>
        <w:tc>
          <w:tcPr>
            <w:tcW w:w="531" w:type="pct"/>
            <w:shd w:val="clear" w:color="auto" w:fill="auto"/>
          </w:tcPr>
          <w:p w14:paraId="3BC77E95" w14:textId="283508B9" w:rsidR="0033514C" w:rsidRPr="00470FD8" w:rsidRDefault="0055499A" w:rsidP="0033514C">
            <w:pPr>
              <w:jc w:val="both"/>
              <w:rPr>
                <w:rFonts w:ascii="Arial" w:hAnsi="Arial" w:cs="Arial"/>
                <w:color w:val="000000"/>
                <w:sz w:val="20"/>
              </w:rPr>
            </w:pPr>
            <w:r w:rsidRPr="00470FD8">
              <w:rPr>
                <w:rFonts w:ascii="Arial" w:hAnsi="Arial" w:cs="Arial"/>
                <w:color w:val="000000"/>
                <w:sz w:val="20"/>
                <w:szCs w:val="22"/>
              </w:rPr>
              <w:t>Seaweed</w:t>
            </w:r>
          </w:p>
        </w:tc>
        <w:tc>
          <w:tcPr>
            <w:tcW w:w="467" w:type="pct"/>
            <w:shd w:val="clear" w:color="auto" w:fill="auto"/>
          </w:tcPr>
          <w:p w14:paraId="6F4FE6A1" w14:textId="29CE2AB9" w:rsidR="0033514C" w:rsidRPr="00470FD8" w:rsidRDefault="0055499A" w:rsidP="0033514C">
            <w:pPr>
              <w:rPr>
                <w:rFonts w:ascii="Arial" w:hAnsi="Arial" w:cs="Arial"/>
                <w:color w:val="000000"/>
                <w:sz w:val="20"/>
              </w:rPr>
            </w:pPr>
            <w:r w:rsidRPr="00470FD8">
              <w:rPr>
                <w:rFonts w:ascii="Arial" w:hAnsi="Arial" w:cs="Arial"/>
                <w:color w:val="000000"/>
                <w:sz w:val="20"/>
                <w:szCs w:val="22"/>
              </w:rPr>
              <w:t>Sea Chips and Raw Materials</w:t>
            </w:r>
          </w:p>
        </w:tc>
        <w:tc>
          <w:tcPr>
            <w:tcW w:w="513" w:type="pct"/>
          </w:tcPr>
          <w:p w14:paraId="674F99C9" w14:textId="580F921D" w:rsidR="0033514C" w:rsidRPr="00470FD8" w:rsidRDefault="0055499A" w:rsidP="0033514C">
            <w:pPr>
              <w:jc w:val="both"/>
              <w:rPr>
                <w:rFonts w:ascii="Arial" w:hAnsi="Arial" w:cs="Arial"/>
                <w:color w:val="000000"/>
                <w:sz w:val="20"/>
              </w:rPr>
            </w:pPr>
            <w:r w:rsidRPr="00470FD8">
              <w:rPr>
                <w:rFonts w:ascii="Arial" w:hAnsi="Arial" w:cs="Arial"/>
                <w:color w:val="000000"/>
                <w:sz w:val="20"/>
                <w:szCs w:val="22"/>
              </w:rPr>
              <w:t>Commercial products</w:t>
            </w:r>
          </w:p>
        </w:tc>
        <w:tc>
          <w:tcPr>
            <w:tcW w:w="1190" w:type="pct"/>
            <w:shd w:val="clear" w:color="auto" w:fill="auto"/>
          </w:tcPr>
          <w:p w14:paraId="73CB920D" w14:textId="113404BF" w:rsidR="0033514C" w:rsidRPr="00470FD8" w:rsidRDefault="0033514C" w:rsidP="00A96798">
            <w:pPr>
              <w:pStyle w:val="ListParagraph"/>
              <w:widowControl w:val="0"/>
              <w:numPr>
                <w:ilvl w:val="0"/>
                <w:numId w:val="36"/>
              </w:numPr>
              <w:autoSpaceDE w:val="0"/>
              <w:autoSpaceDN w:val="0"/>
              <w:adjustRightInd w:val="0"/>
              <w:ind w:left="284" w:hanging="284"/>
              <w:rPr>
                <w:rFonts w:ascii="Arial" w:hAnsi="Arial" w:cs="Arial"/>
                <w:color w:val="000000"/>
                <w:sz w:val="20"/>
              </w:rPr>
            </w:pPr>
            <w:r w:rsidRPr="00470FD8">
              <w:rPr>
                <w:rFonts w:ascii="Arial" w:hAnsi="Arial" w:cs="Arial"/>
                <w:color w:val="000000"/>
                <w:sz w:val="20"/>
              </w:rPr>
              <w:t>PT. Kima Makassar</w:t>
            </w:r>
            <w:r w:rsidR="0055499A" w:rsidRPr="00470FD8">
              <w:rPr>
                <w:rFonts w:ascii="Arial" w:hAnsi="Arial" w:cs="Arial"/>
                <w:color w:val="000000"/>
                <w:sz w:val="20"/>
              </w:rPr>
              <w:t xml:space="preserve"> (Indomaret and</w:t>
            </w:r>
            <w:r w:rsidRPr="00470FD8">
              <w:rPr>
                <w:rFonts w:ascii="Arial" w:hAnsi="Arial" w:cs="Arial"/>
                <w:color w:val="000000"/>
                <w:sz w:val="20"/>
              </w:rPr>
              <w:t xml:space="preserve"> AlfaMart)</w:t>
            </w:r>
          </w:p>
          <w:p w14:paraId="63AEFB5A" w14:textId="77777777" w:rsidR="0033514C" w:rsidRPr="00470FD8" w:rsidRDefault="0033514C" w:rsidP="0033514C">
            <w:pPr>
              <w:pStyle w:val="ListParagraph"/>
              <w:widowControl w:val="0"/>
              <w:autoSpaceDE w:val="0"/>
              <w:autoSpaceDN w:val="0"/>
              <w:adjustRightInd w:val="0"/>
              <w:ind w:left="284"/>
              <w:rPr>
                <w:rFonts w:ascii="Arial" w:hAnsi="Arial" w:cs="Arial"/>
                <w:color w:val="000000"/>
                <w:sz w:val="20"/>
              </w:rPr>
            </w:pPr>
          </w:p>
          <w:p w14:paraId="4AED84A3" w14:textId="7F89C511" w:rsidR="0033514C" w:rsidRPr="00470FD8" w:rsidRDefault="0055499A" w:rsidP="00A96798">
            <w:pPr>
              <w:pStyle w:val="ListParagraph"/>
              <w:widowControl w:val="0"/>
              <w:numPr>
                <w:ilvl w:val="0"/>
                <w:numId w:val="36"/>
              </w:numPr>
              <w:autoSpaceDE w:val="0"/>
              <w:autoSpaceDN w:val="0"/>
              <w:adjustRightInd w:val="0"/>
              <w:ind w:left="284" w:hanging="284"/>
              <w:rPr>
                <w:rFonts w:ascii="Arial" w:hAnsi="Arial" w:cs="Arial"/>
                <w:color w:val="000000"/>
                <w:sz w:val="20"/>
              </w:rPr>
            </w:pPr>
            <w:r w:rsidRPr="00470FD8">
              <w:rPr>
                <w:rFonts w:ascii="Arial" w:hAnsi="Arial" w:cs="Arial"/>
                <w:color w:val="000000"/>
                <w:sz w:val="20"/>
              </w:rPr>
              <w:t>Indonesian Seaweed Association</w:t>
            </w:r>
            <w:r w:rsidR="0033514C" w:rsidRPr="00470FD8">
              <w:rPr>
                <w:rFonts w:ascii="Arial" w:hAnsi="Arial" w:cs="Arial"/>
                <w:color w:val="000000"/>
                <w:sz w:val="20"/>
              </w:rPr>
              <w:t xml:space="preserve"> (ARLI)</w:t>
            </w:r>
          </w:p>
        </w:tc>
      </w:tr>
      <w:tr w:rsidR="0055499A" w:rsidRPr="00470FD8" w14:paraId="1F85553D" w14:textId="77777777" w:rsidTr="0033514C">
        <w:trPr>
          <w:trHeight w:val="372"/>
        </w:trPr>
        <w:tc>
          <w:tcPr>
            <w:tcW w:w="249" w:type="pct"/>
            <w:shd w:val="clear" w:color="auto" w:fill="auto"/>
          </w:tcPr>
          <w:p w14:paraId="28D293C1" w14:textId="77777777" w:rsidR="0033514C" w:rsidRPr="00470FD8" w:rsidRDefault="0033514C" w:rsidP="0033514C">
            <w:pPr>
              <w:jc w:val="both"/>
              <w:rPr>
                <w:rFonts w:ascii="Arial" w:hAnsi="Arial" w:cs="Arial"/>
                <w:color w:val="000000"/>
                <w:sz w:val="20"/>
              </w:rPr>
            </w:pPr>
            <w:r w:rsidRPr="00470FD8">
              <w:rPr>
                <w:rFonts w:ascii="Arial" w:hAnsi="Arial" w:cs="Arial"/>
                <w:color w:val="000000"/>
                <w:sz w:val="20"/>
                <w:szCs w:val="22"/>
              </w:rPr>
              <w:t>2</w:t>
            </w:r>
          </w:p>
        </w:tc>
        <w:tc>
          <w:tcPr>
            <w:tcW w:w="881" w:type="pct"/>
          </w:tcPr>
          <w:p w14:paraId="317B1CD8" w14:textId="77777777" w:rsidR="0033514C" w:rsidRPr="00470FD8" w:rsidRDefault="0033514C" w:rsidP="0033514C">
            <w:pPr>
              <w:jc w:val="both"/>
              <w:rPr>
                <w:rFonts w:ascii="Arial" w:hAnsi="Arial" w:cs="Arial"/>
                <w:color w:val="000000"/>
                <w:sz w:val="20"/>
              </w:rPr>
            </w:pPr>
            <w:r w:rsidRPr="00470FD8">
              <w:rPr>
                <w:rFonts w:ascii="Arial" w:hAnsi="Arial" w:cs="Arial"/>
                <w:color w:val="000000"/>
                <w:sz w:val="20"/>
                <w:szCs w:val="22"/>
              </w:rPr>
              <w:t>Duampanua</w:t>
            </w:r>
          </w:p>
        </w:tc>
        <w:tc>
          <w:tcPr>
            <w:tcW w:w="559" w:type="pct"/>
            <w:shd w:val="clear" w:color="auto" w:fill="auto"/>
          </w:tcPr>
          <w:p w14:paraId="5B0E5A1E" w14:textId="77777777" w:rsidR="0033514C" w:rsidRPr="00470FD8" w:rsidRDefault="0033514C" w:rsidP="0033514C">
            <w:pPr>
              <w:jc w:val="both"/>
              <w:rPr>
                <w:rFonts w:ascii="Arial" w:hAnsi="Arial" w:cs="Arial"/>
                <w:color w:val="000000"/>
                <w:sz w:val="20"/>
              </w:rPr>
            </w:pPr>
            <w:r w:rsidRPr="00470FD8">
              <w:rPr>
                <w:rFonts w:ascii="Arial" w:hAnsi="Arial" w:cs="Arial"/>
                <w:color w:val="000000"/>
                <w:sz w:val="20"/>
                <w:szCs w:val="22"/>
              </w:rPr>
              <w:t>Salak</w:t>
            </w:r>
          </w:p>
          <w:p w14:paraId="50A40DF5" w14:textId="77777777" w:rsidR="0033514C" w:rsidRPr="00470FD8" w:rsidRDefault="0033514C" w:rsidP="0033514C">
            <w:pPr>
              <w:jc w:val="both"/>
              <w:rPr>
                <w:rFonts w:ascii="Arial" w:hAnsi="Arial" w:cs="Arial"/>
                <w:color w:val="000000"/>
                <w:sz w:val="20"/>
              </w:rPr>
            </w:pPr>
          </w:p>
        </w:tc>
        <w:tc>
          <w:tcPr>
            <w:tcW w:w="611" w:type="pct"/>
            <w:shd w:val="clear" w:color="auto" w:fill="auto"/>
          </w:tcPr>
          <w:p w14:paraId="40B860C5" w14:textId="128D8AEB" w:rsidR="0033514C" w:rsidRPr="00470FD8" w:rsidRDefault="0055499A" w:rsidP="0033514C">
            <w:pPr>
              <w:jc w:val="both"/>
              <w:rPr>
                <w:rFonts w:ascii="Arial" w:hAnsi="Arial" w:cs="Arial"/>
                <w:color w:val="000000"/>
                <w:sz w:val="20"/>
              </w:rPr>
            </w:pPr>
            <w:r w:rsidRPr="00470FD8">
              <w:rPr>
                <w:rFonts w:ascii="Arial" w:hAnsi="Arial" w:cs="Arial"/>
                <w:color w:val="000000"/>
                <w:sz w:val="20"/>
                <w:szCs w:val="22"/>
              </w:rPr>
              <w:t>Farmers</w:t>
            </w:r>
          </w:p>
        </w:tc>
        <w:tc>
          <w:tcPr>
            <w:tcW w:w="531" w:type="pct"/>
            <w:shd w:val="clear" w:color="auto" w:fill="auto"/>
          </w:tcPr>
          <w:p w14:paraId="7C654D90" w14:textId="77777777" w:rsidR="0033514C" w:rsidRPr="00470FD8" w:rsidRDefault="0033514C" w:rsidP="0033514C">
            <w:pPr>
              <w:jc w:val="both"/>
              <w:rPr>
                <w:rFonts w:ascii="Arial" w:hAnsi="Arial" w:cs="Arial"/>
                <w:color w:val="000000"/>
                <w:sz w:val="20"/>
              </w:rPr>
            </w:pPr>
            <w:r w:rsidRPr="00470FD8">
              <w:rPr>
                <w:rFonts w:ascii="Arial" w:hAnsi="Arial" w:cs="Arial"/>
                <w:color w:val="000000"/>
                <w:sz w:val="20"/>
                <w:szCs w:val="22"/>
              </w:rPr>
              <w:t>Salak</w:t>
            </w:r>
          </w:p>
        </w:tc>
        <w:tc>
          <w:tcPr>
            <w:tcW w:w="467" w:type="pct"/>
            <w:shd w:val="clear" w:color="auto" w:fill="auto"/>
          </w:tcPr>
          <w:p w14:paraId="555D9202" w14:textId="1E96CF88" w:rsidR="0033514C" w:rsidRPr="00470FD8" w:rsidRDefault="0055499A" w:rsidP="0055499A">
            <w:pPr>
              <w:rPr>
                <w:rFonts w:ascii="Arial" w:hAnsi="Arial" w:cs="Arial"/>
                <w:color w:val="000000"/>
                <w:sz w:val="20"/>
              </w:rPr>
            </w:pPr>
            <w:r w:rsidRPr="00470FD8">
              <w:rPr>
                <w:rFonts w:ascii="Arial" w:hAnsi="Arial" w:cs="Arial"/>
                <w:color w:val="000000"/>
                <w:sz w:val="20"/>
                <w:szCs w:val="22"/>
              </w:rPr>
              <w:t>Coffee from salak seeds</w:t>
            </w:r>
          </w:p>
        </w:tc>
        <w:tc>
          <w:tcPr>
            <w:tcW w:w="513" w:type="pct"/>
          </w:tcPr>
          <w:p w14:paraId="01B74AF2" w14:textId="731DDCFD" w:rsidR="0033514C" w:rsidRPr="00470FD8" w:rsidRDefault="0055499A" w:rsidP="0055499A">
            <w:pPr>
              <w:jc w:val="both"/>
              <w:rPr>
                <w:rFonts w:ascii="Arial" w:hAnsi="Arial" w:cs="Arial"/>
                <w:color w:val="000000"/>
                <w:sz w:val="20"/>
              </w:rPr>
            </w:pPr>
            <w:r w:rsidRPr="00470FD8">
              <w:rPr>
                <w:rFonts w:ascii="Arial" w:hAnsi="Arial" w:cs="Arial"/>
                <w:color w:val="000000"/>
                <w:sz w:val="20"/>
                <w:szCs w:val="22"/>
              </w:rPr>
              <w:t>Commercial products</w:t>
            </w:r>
          </w:p>
        </w:tc>
        <w:tc>
          <w:tcPr>
            <w:tcW w:w="1190" w:type="pct"/>
            <w:shd w:val="clear" w:color="auto" w:fill="auto"/>
          </w:tcPr>
          <w:p w14:paraId="6FC2CED3" w14:textId="192A9653" w:rsidR="0033514C" w:rsidRPr="00470FD8" w:rsidRDefault="0055499A" w:rsidP="0033514C">
            <w:pPr>
              <w:rPr>
                <w:rFonts w:ascii="Arial" w:hAnsi="Arial" w:cs="Arial"/>
                <w:color w:val="000000"/>
                <w:sz w:val="20"/>
              </w:rPr>
            </w:pPr>
            <w:r w:rsidRPr="00470FD8">
              <w:rPr>
                <w:rFonts w:ascii="Arial" w:hAnsi="Arial" w:cs="Arial"/>
                <w:color w:val="000000"/>
                <w:sz w:val="20"/>
                <w:szCs w:val="22"/>
              </w:rPr>
              <w:t>PT. Kima Makassar (Indomaret and</w:t>
            </w:r>
            <w:r w:rsidR="0033514C" w:rsidRPr="00470FD8">
              <w:rPr>
                <w:rFonts w:ascii="Arial" w:hAnsi="Arial" w:cs="Arial"/>
                <w:color w:val="000000"/>
                <w:sz w:val="20"/>
                <w:szCs w:val="22"/>
              </w:rPr>
              <w:t xml:space="preserve"> AlfaMart)</w:t>
            </w:r>
          </w:p>
        </w:tc>
      </w:tr>
    </w:tbl>
    <w:p w14:paraId="4EA7E642" w14:textId="77777777" w:rsidR="0033514C" w:rsidRPr="00470FD8" w:rsidRDefault="0033514C" w:rsidP="00107DE9">
      <w:pPr>
        <w:pStyle w:val="Footer"/>
        <w:tabs>
          <w:tab w:val="clear" w:pos="4320"/>
          <w:tab w:val="clear" w:pos="8640"/>
        </w:tabs>
        <w:rPr>
          <w:rFonts w:ascii="Arial" w:hAnsi="Arial" w:cs="Arial"/>
          <w:color w:val="000000"/>
          <w:sz w:val="20"/>
          <w:szCs w:val="22"/>
        </w:rPr>
      </w:pPr>
    </w:p>
    <w:p w14:paraId="1A3962BF" w14:textId="77777777" w:rsidR="0033514C" w:rsidRPr="00470FD8" w:rsidRDefault="00707823" w:rsidP="0033514C">
      <w:pPr>
        <w:spacing w:after="160" w:line="259" w:lineRule="auto"/>
        <w:rPr>
          <w:rFonts w:ascii="Arial" w:hAnsi="Arial" w:cs="Arial"/>
          <w:sz w:val="20"/>
          <w:szCs w:val="22"/>
        </w:rPr>
      </w:pPr>
      <w:r w:rsidRPr="00470FD8">
        <w:rPr>
          <w:rFonts w:ascii="Arial" w:hAnsi="Arial" w:cs="Arial"/>
          <w:noProof/>
          <w:sz w:val="20"/>
          <w:szCs w:val="22"/>
        </w:rPr>
        <w:drawing>
          <wp:anchor distT="0" distB="0" distL="114300" distR="114300" simplePos="0" relativeHeight="251671552" behindDoc="0" locked="0" layoutInCell="1" allowOverlap="1" wp14:anchorId="333BA9BA" wp14:editId="654F6770">
            <wp:simplePos x="0" y="0"/>
            <wp:positionH relativeFrom="margin">
              <wp:posOffset>48907</wp:posOffset>
            </wp:positionH>
            <wp:positionV relativeFrom="paragraph">
              <wp:posOffset>91440</wp:posOffset>
            </wp:positionV>
            <wp:extent cx="6137682" cy="4343400"/>
            <wp:effectExtent l="57150" t="57150" r="111125" b="11430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28"/>
                    <a:stretch>
                      <a:fillRect/>
                    </a:stretch>
                  </pic:blipFill>
                  <pic:spPr bwMode="auto">
                    <a:xfrm>
                      <a:off x="0" y="0"/>
                      <a:ext cx="6137682" cy="4343400"/>
                    </a:xfrm>
                    <a:prstGeom prst="rect">
                      <a:avLst/>
                    </a:prstGeom>
                    <a:noFill/>
                    <a:ln w="9525">
                      <a:solidFill>
                        <a:srgbClr val="000000"/>
                      </a:solidFill>
                      <a:miter lim="800000"/>
                      <a:headEnd/>
                      <a:tailEnd/>
                    </a:ln>
                    <a:effectLst>
                      <a:outerShdw blurRad="50800" dist="38100" dir="2700000" algn="tl" rotWithShape="0">
                        <a:prstClr val="black">
                          <a:alpha val="40000"/>
                        </a:prstClr>
                      </a:outerShdw>
                    </a:effectLst>
                  </pic:spPr>
                </pic:pic>
              </a:graphicData>
            </a:graphic>
          </wp:anchor>
        </w:drawing>
      </w:r>
    </w:p>
    <w:p w14:paraId="268DFB07" w14:textId="77777777" w:rsidR="0033514C" w:rsidRPr="00470FD8" w:rsidRDefault="0033514C" w:rsidP="0033514C">
      <w:pPr>
        <w:spacing w:after="160" w:line="259" w:lineRule="auto"/>
        <w:rPr>
          <w:rFonts w:ascii="Arial" w:hAnsi="Arial" w:cs="Arial"/>
          <w:sz w:val="20"/>
          <w:szCs w:val="22"/>
        </w:rPr>
      </w:pPr>
    </w:p>
    <w:p w14:paraId="2FE3F384" w14:textId="77777777" w:rsidR="0033514C" w:rsidRPr="00470FD8" w:rsidRDefault="0033514C" w:rsidP="0033514C">
      <w:pPr>
        <w:spacing w:after="160" w:line="259" w:lineRule="auto"/>
        <w:rPr>
          <w:rFonts w:ascii="Arial" w:hAnsi="Arial" w:cs="Arial"/>
          <w:sz w:val="20"/>
          <w:szCs w:val="22"/>
        </w:rPr>
      </w:pPr>
    </w:p>
    <w:p w14:paraId="5701DCBA" w14:textId="77777777" w:rsidR="0033514C" w:rsidRPr="00470FD8" w:rsidRDefault="0033514C" w:rsidP="0033514C">
      <w:pPr>
        <w:spacing w:after="160" w:line="259" w:lineRule="auto"/>
        <w:rPr>
          <w:rFonts w:ascii="Arial" w:hAnsi="Arial" w:cs="Arial"/>
          <w:sz w:val="20"/>
          <w:szCs w:val="22"/>
        </w:rPr>
      </w:pPr>
    </w:p>
    <w:p w14:paraId="7D7DBA3C" w14:textId="77777777" w:rsidR="0033514C" w:rsidRPr="00470FD8" w:rsidRDefault="0033514C" w:rsidP="0033514C">
      <w:pPr>
        <w:spacing w:after="160" w:line="259" w:lineRule="auto"/>
        <w:rPr>
          <w:rFonts w:ascii="Arial" w:hAnsi="Arial" w:cs="Arial"/>
          <w:sz w:val="20"/>
          <w:szCs w:val="22"/>
        </w:rPr>
      </w:pPr>
    </w:p>
    <w:p w14:paraId="5B5E9ADD" w14:textId="77777777" w:rsidR="0033514C" w:rsidRPr="00470FD8" w:rsidRDefault="0033514C" w:rsidP="0033514C">
      <w:pPr>
        <w:spacing w:after="160" w:line="259" w:lineRule="auto"/>
        <w:rPr>
          <w:rFonts w:ascii="Arial" w:hAnsi="Arial" w:cs="Arial"/>
          <w:sz w:val="20"/>
          <w:szCs w:val="22"/>
        </w:rPr>
      </w:pPr>
    </w:p>
    <w:p w14:paraId="5767EEEB" w14:textId="77777777" w:rsidR="0033514C" w:rsidRPr="00470FD8" w:rsidRDefault="0033514C" w:rsidP="0033514C">
      <w:pPr>
        <w:spacing w:after="160" w:line="259" w:lineRule="auto"/>
        <w:rPr>
          <w:rFonts w:ascii="Arial" w:hAnsi="Arial" w:cs="Arial"/>
          <w:sz w:val="20"/>
          <w:szCs w:val="22"/>
        </w:rPr>
      </w:pPr>
    </w:p>
    <w:p w14:paraId="49459705" w14:textId="77777777" w:rsidR="0033514C" w:rsidRPr="00470FD8" w:rsidRDefault="0033514C" w:rsidP="0033514C">
      <w:pPr>
        <w:spacing w:after="160" w:line="259" w:lineRule="auto"/>
        <w:rPr>
          <w:rFonts w:ascii="Arial" w:hAnsi="Arial" w:cs="Arial"/>
          <w:sz w:val="20"/>
          <w:szCs w:val="22"/>
        </w:rPr>
      </w:pPr>
    </w:p>
    <w:p w14:paraId="0DBF7901" w14:textId="77777777" w:rsidR="0033514C" w:rsidRPr="00470FD8" w:rsidRDefault="0033514C" w:rsidP="0033514C">
      <w:pPr>
        <w:spacing w:after="160" w:line="259" w:lineRule="auto"/>
        <w:rPr>
          <w:rFonts w:ascii="Arial" w:hAnsi="Arial" w:cs="Arial"/>
          <w:sz w:val="20"/>
          <w:szCs w:val="22"/>
        </w:rPr>
      </w:pPr>
    </w:p>
    <w:p w14:paraId="0591DB35" w14:textId="77777777" w:rsidR="0033514C" w:rsidRPr="00470FD8" w:rsidRDefault="0033514C" w:rsidP="0033514C">
      <w:pPr>
        <w:spacing w:after="160" w:line="259" w:lineRule="auto"/>
        <w:rPr>
          <w:rFonts w:ascii="Arial" w:hAnsi="Arial" w:cs="Arial"/>
          <w:sz w:val="20"/>
          <w:szCs w:val="22"/>
        </w:rPr>
      </w:pPr>
    </w:p>
    <w:p w14:paraId="47932A70" w14:textId="77777777" w:rsidR="0033514C" w:rsidRPr="00470FD8" w:rsidRDefault="0033514C" w:rsidP="0033514C">
      <w:pPr>
        <w:spacing w:after="160" w:line="259" w:lineRule="auto"/>
        <w:rPr>
          <w:rFonts w:ascii="Arial" w:hAnsi="Arial" w:cs="Arial"/>
          <w:sz w:val="20"/>
          <w:szCs w:val="22"/>
        </w:rPr>
      </w:pPr>
    </w:p>
    <w:p w14:paraId="73CFEEA4" w14:textId="77777777" w:rsidR="0033514C" w:rsidRPr="00470FD8" w:rsidRDefault="0033514C" w:rsidP="0033514C">
      <w:pPr>
        <w:spacing w:after="160" w:line="259" w:lineRule="auto"/>
        <w:rPr>
          <w:rFonts w:ascii="Arial" w:hAnsi="Arial" w:cs="Arial"/>
          <w:sz w:val="20"/>
          <w:szCs w:val="22"/>
        </w:rPr>
      </w:pPr>
    </w:p>
    <w:p w14:paraId="0B02EF42" w14:textId="77777777" w:rsidR="0033514C" w:rsidRPr="00470FD8" w:rsidRDefault="0033514C" w:rsidP="0033514C">
      <w:pPr>
        <w:spacing w:after="160" w:line="259" w:lineRule="auto"/>
        <w:rPr>
          <w:rFonts w:ascii="Arial" w:hAnsi="Arial" w:cs="Arial"/>
          <w:sz w:val="20"/>
          <w:szCs w:val="22"/>
        </w:rPr>
      </w:pPr>
    </w:p>
    <w:p w14:paraId="0AA17D30" w14:textId="77777777" w:rsidR="0033514C" w:rsidRPr="00470FD8" w:rsidRDefault="0033514C" w:rsidP="0033514C">
      <w:pPr>
        <w:spacing w:after="160" w:line="259" w:lineRule="auto"/>
        <w:rPr>
          <w:rFonts w:ascii="Arial" w:hAnsi="Arial" w:cs="Arial"/>
          <w:sz w:val="20"/>
          <w:szCs w:val="22"/>
        </w:rPr>
      </w:pPr>
    </w:p>
    <w:p w14:paraId="704C557A" w14:textId="77777777" w:rsidR="0033514C" w:rsidRPr="00470FD8" w:rsidRDefault="0033514C" w:rsidP="0033514C">
      <w:pPr>
        <w:spacing w:after="160" w:line="259" w:lineRule="auto"/>
        <w:rPr>
          <w:rFonts w:ascii="Arial" w:hAnsi="Arial" w:cs="Arial"/>
          <w:sz w:val="20"/>
          <w:szCs w:val="22"/>
        </w:rPr>
      </w:pPr>
    </w:p>
    <w:p w14:paraId="3B782E9E" w14:textId="77777777" w:rsidR="0033514C" w:rsidRPr="00470FD8" w:rsidRDefault="0033514C" w:rsidP="0033514C">
      <w:pPr>
        <w:spacing w:after="160" w:line="259" w:lineRule="auto"/>
        <w:rPr>
          <w:rFonts w:ascii="Arial" w:hAnsi="Arial" w:cs="Arial"/>
          <w:sz w:val="20"/>
          <w:szCs w:val="22"/>
        </w:rPr>
      </w:pPr>
    </w:p>
    <w:p w14:paraId="0CA142A3" w14:textId="77777777" w:rsidR="0033514C" w:rsidRPr="00470FD8" w:rsidRDefault="0033514C" w:rsidP="0033514C">
      <w:pPr>
        <w:pStyle w:val="Caption"/>
        <w:jc w:val="center"/>
        <w:rPr>
          <w:rFonts w:ascii="Arial" w:hAnsi="Arial" w:cs="Arial"/>
          <w:i w:val="0"/>
        </w:rPr>
      </w:pPr>
    </w:p>
    <w:p w14:paraId="09180D24" w14:textId="77777777" w:rsidR="00107DE9" w:rsidRPr="00470FD8" w:rsidRDefault="00107DE9" w:rsidP="0033514C">
      <w:pPr>
        <w:pStyle w:val="Caption"/>
        <w:jc w:val="center"/>
        <w:rPr>
          <w:rFonts w:ascii="Arial" w:hAnsi="Arial" w:cs="Arial"/>
          <w:i w:val="0"/>
        </w:rPr>
      </w:pPr>
    </w:p>
    <w:p w14:paraId="2FF472E6" w14:textId="46C9C4D6" w:rsidR="0033514C" w:rsidRPr="00470FD8" w:rsidRDefault="0033514C" w:rsidP="00F77A33">
      <w:pPr>
        <w:pStyle w:val="Caption"/>
        <w:jc w:val="center"/>
        <w:rPr>
          <w:rFonts w:ascii="Arial" w:hAnsi="Arial" w:cs="Arial"/>
          <w:b/>
          <w:sz w:val="20"/>
          <w:szCs w:val="20"/>
        </w:rPr>
      </w:pPr>
      <w:r w:rsidRPr="00470FD8">
        <w:rPr>
          <w:rFonts w:ascii="Arial" w:hAnsi="Arial" w:cs="Arial"/>
          <w:i w:val="0"/>
        </w:rPr>
        <w:t xml:space="preserve">Figure </w:t>
      </w:r>
      <w:r w:rsidR="00105E7E" w:rsidRPr="00470FD8">
        <w:rPr>
          <w:rFonts w:ascii="Arial" w:hAnsi="Arial" w:cs="Arial"/>
          <w:i w:val="0"/>
        </w:rPr>
        <w:fldChar w:fldCharType="begin"/>
      </w:r>
      <w:r w:rsidRPr="00470FD8">
        <w:rPr>
          <w:rFonts w:ascii="Arial" w:hAnsi="Arial" w:cs="Arial"/>
          <w:i w:val="0"/>
        </w:rPr>
        <w:instrText xml:space="preserve"> SEQ Figure \* ARABIC </w:instrText>
      </w:r>
      <w:r w:rsidR="00105E7E" w:rsidRPr="00470FD8">
        <w:rPr>
          <w:rFonts w:ascii="Arial" w:hAnsi="Arial" w:cs="Arial"/>
          <w:i w:val="0"/>
        </w:rPr>
        <w:fldChar w:fldCharType="separate"/>
      </w:r>
      <w:r w:rsidR="009F5C6B" w:rsidRPr="00470FD8">
        <w:rPr>
          <w:rFonts w:ascii="Arial" w:hAnsi="Arial" w:cs="Arial"/>
          <w:i w:val="0"/>
          <w:noProof/>
        </w:rPr>
        <w:t>16</w:t>
      </w:r>
      <w:r w:rsidR="00105E7E" w:rsidRPr="00470FD8">
        <w:rPr>
          <w:rFonts w:ascii="Arial" w:hAnsi="Arial" w:cs="Arial"/>
          <w:i w:val="0"/>
        </w:rPr>
        <w:fldChar w:fldCharType="end"/>
      </w:r>
      <w:r w:rsidRPr="00470FD8">
        <w:rPr>
          <w:rFonts w:ascii="Arial" w:hAnsi="Arial" w:cs="Arial"/>
          <w:i w:val="0"/>
        </w:rPr>
        <w:t xml:space="preserve">. </w:t>
      </w:r>
      <w:r w:rsidR="0055499A" w:rsidRPr="00470FD8">
        <w:rPr>
          <w:rFonts w:ascii="Arial" w:hAnsi="Arial" w:cs="Arial"/>
          <w:i w:val="0"/>
        </w:rPr>
        <w:t xml:space="preserve">Location Map of Creative Business in the </w:t>
      </w:r>
      <w:r w:rsidR="009F5C6B" w:rsidRPr="00470FD8">
        <w:rPr>
          <w:rFonts w:ascii="Arial" w:hAnsi="Arial" w:cs="Arial"/>
          <w:i w:val="0"/>
        </w:rPr>
        <w:t>downstream</w:t>
      </w:r>
      <w:r w:rsidR="0055499A" w:rsidRPr="00470FD8">
        <w:rPr>
          <w:rFonts w:ascii="Arial" w:hAnsi="Arial" w:cs="Arial"/>
          <w:i w:val="0"/>
        </w:rPr>
        <w:t xml:space="preserve"> of the Adaptation Fund project intervention area</w:t>
      </w:r>
    </w:p>
    <w:p w14:paraId="7D52027D" w14:textId="77777777" w:rsidR="00B51BC2" w:rsidRDefault="00B51BC2" w:rsidP="0033514C">
      <w:pPr>
        <w:ind w:left="2127" w:hanging="1767"/>
        <w:rPr>
          <w:rFonts w:ascii="Arial" w:hAnsi="Arial" w:cs="Arial"/>
          <w:b/>
          <w:sz w:val="20"/>
          <w:szCs w:val="20"/>
        </w:rPr>
      </w:pPr>
    </w:p>
    <w:p w14:paraId="1C39438A" w14:textId="77777777" w:rsidR="00B51BC2" w:rsidRDefault="00B51BC2" w:rsidP="0033514C">
      <w:pPr>
        <w:ind w:left="2127" w:hanging="1767"/>
        <w:rPr>
          <w:rFonts w:ascii="Arial" w:hAnsi="Arial" w:cs="Arial"/>
          <w:b/>
          <w:sz w:val="20"/>
          <w:szCs w:val="20"/>
        </w:rPr>
      </w:pPr>
    </w:p>
    <w:p w14:paraId="5B137C6F" w14:textId="77777777" w:rsidR="00B51BC2" w:rsidRDefault="00B51BC2" w:rsidP="0033514C">
      <w:pPr>
        <w:ind w:left="2127" w:hanging="1767"/>
        <w:rPr>
          <w:rFonts w:ascii="Arial" w:hAnsi="Arial" w:cs="Arial"/>
          <w:b/>
          <w:sz w:val="20"/>
          <w:szCs w:val="20"/>
        </w:rPr>
      </w:pPr>
    </w:p>
    <w:p w14:paraId="4FE8A464" w14:textId="5BE0D335" w:rsidR="0033514C" w:rsidRPr="00470FD8" w:rsidRDefault="0033514C" w:rsidP="0033514C">
      <w:pPr>
        <w:ind w:left="2127" w:hanging="1767"/>
        <w:rPr>
          <w:rFonts w:ascii="Arial" w:hAnsi="Arial" w:cs="Arial"/>
          <w:b/>
          <w:i/>
          <w:sz w:val="20"/>
          <w:szCs w:val="20"/>
        </w:rPr>
      </w:pPr>
      <w:r w:rsidRPr="00470FD8">
        <w:rPr>
          <w:rFonts w:ascii="Arial" w:hAnsi="Arial" w:cs="Arial"/>
          <w:b/>
          <w:sz w:val="20"/>
          <w:szCs w:val="20"/>
        </w:rPr>
        <w:lastRenderedPageBreak/>
        <w:t>Component 3.</w:t>
      </w:r>
      <w:r w:rsidRPr="00470FD8">
        <w:rPr>
          <w:rFonts w:ascii="Arial" w:hAnsi="Arial" w:cs="Arial"/>
          <w:b/>
          <w:sz w:val="20"/>
          <w:szCs w:val="20"/>
        </w:rPr>
        <w:tab/>
      </w:r>
      <w:r w:rsidR="001A124F" w:rsidRPr="00470FD8">
        <w:rPr>
          <w:rFonts w:ascii="Arial" w:hAnsi="Arial" w:cs="Arial"/>
          <w:b/>
          <w:i/>
          <w:sz w:val="20"/>
          <w:szCs w:val="18"/>
        </w:rPr>
        <w:t>Strengthening of institutional system and capacity to reduce climate risk including socio-economic and environmental degradation</w:t>
      </w:r>
    </w:p>
    <w:p w14:paraId="2AF76B11" w14:textId="77777777" w:rsidR="0033514C" w:rsidRPr="00470FD8" w:rsidRDefault="0033514C" w:rsidP="0033514C">
      <w:pPr>
        <w:ind w:left="360"/>
        <w:rPr>
          <w:rFonts w:ascii="Arial" w:hAnsi="Arial" w:cs="Arial"/>
          <w:sz w:val="20"/>
          <w:szCs w:val="22"/>
        </w:rPr>
      </w:pPr>
    </w:p>
    <w:p w14:paraId="56494D98" w14:textId="6217D22C" w:rsidR="00A872FD" w:rsidRPr="00BF2D3C" w:rsidRDefault="00A872FD" w:rsidP="00A872FD">
      <w:pPr>
        <w:pStyle w:val="ListParagraph"/>
        <w:spacing w:after="120"/>
        <w:ind w:left="357"/>
        <w:contextualSpacing w:val="0"/>
        <w:jc w:val="both"/>
        <w:rPr>
          <w:rFonts w:ascii="Arial" w:hAnsi="Arial" w:cs="Arial"/>
          <w:i/>
          <w:sz w:val="20"/>
          <w:szCs w:val="20"/>
        </w:rPr>
      </w:pPr>
      <w:r w:rsidRPr="00BF2D3C">
        <w:rPr>
          <w:rFonts w:ascii="Arial" w:hAnsi="Arial" w:cs="Arial"/>
          <w:i/>
          <w:sz w:val="20"/>
          <w:szCs w:val="20"/>
        </w:rPr>
        <w:t xml:space="preserve">Outcome </w:t>
      </w:r>
      <w:r w:rsidR="000E305F" w:rsidRPr="00BF2D3C">
        <w:rPr>
          <w:rFonts w:ascii="Arial" w:hAnsi="Arial" w:cs="Arial"/>
          <w:i/>
          <w:sz w:val="20"/>
          <w:szCs w:val="20"/>
        </w:rPr>
        <w:t>3</w:t>
      </w:r>
      <w:r w:rsidRPr="00BF2D3C">
        <w:rPr>
          <w:rFonts w:ascii="Arial" w:hAnsi="Arial" w:cs="Arial"/>
          <w:i/>
          <w:sz w:val="20"/>
          <w:szCs w:val="20"/>
        </w:rPr>
        <w:t xml:space="preserve">.1. </w:t>
      </w:r>
      <w:r w:rsidR="000E305F" w:rsidRPr="00BF2D3C">
        <w:rPr>
          <w:rFonts w:ascii="Arial" w:hAnsi="Arial" w:cs="Arial"/>
          <w:i/>
          <w:sz w:val="20"/>
          <w:szCs w:val="18"/>
        </w:rPr>
        <w:t>Strengthening of institutional system and capacity to reduce climate risk including socio-economic and environmental degradation</w:t>
      </w:r>
    </w:p>
    <w:p w14:paraId="70D343BD" w14:textId="37DF1804" w:rsidR="0033514C" w:rsidRPr="00470FD8" w:rsidRDefault="00F77A33" w:rsidP="0033514C">
      <w:pPr>
        <w:spacing w:after="120"/>
        <w:ind w:left="357"/>
        <w:jc w:val="both"/>
        <w:rPr>
          <w:rFonts w:ascii="Arial" w:hAnsi="Arial" w:cs="Arial"/>
          <w:sz w:val="20"/>
          <w:szCs w:val="20"/>
        </w:rPr>
      </w:pPr>
      <w:r w:rsidRPr="00BF2D3C">
        <w:rPr>
          <w:rFonts w:ascii="Arial" w:hAnsi="Arial" w:cs="Arial"/>
          <w:b/>
          <w:sz w:val="20"/>
          <w:szCs w:val="20"/>
        </w:rPr>
        <w:t>The outcome will be carried out by s</w:t>
      </w:r>
      <w:r w:rsidR="00343BC1" w:rsidRPr="00BF2D3C">
        <w:rPr>
          <w:rFonts w:ascii="Arial" w:hAnsi="Arial" w:cs="Arial"/>
          <w:b/>
          <w:sz w:val="20"/>
          <w:szCs w:val="20"/>
        </w:rPr>
        <w:t xml:space="preserve">trengthening regional and cross-sector policies, providing legal certainty in the sustainability of </w:t>
      </w:r>
      <w:r w:rsidR="009F5C6B" w:rsidRPr="00BF2D3C">
        <w:rPr>
          <w:rFonts w:ascii="Arial" w:hAnsi="Arial" w:cs="Arial"/>
          <w:b/>
          <w:sz w:val="20"/>
          <w:szCs w:val="20"/>
        </w:rPr>
        <w:t>adaptation</w:t>
      </w:r>
      <w:r w:rsidR="00343BC1" w:rsidRPr="00BF2D3C">
        <w:rPr>
          <w:rFonts w:ascii="Arial" w:hAnsi="Arial" w:cs="Arial"/>
          <w:b/>
          <w:sz w:val="20"/>
          <w:szCs w:val="20"/>
        </w:rPr>
        <w:t xml:space="preserve"> action in the watershed area</w:t>
      </w:r>
      <w:r w:rsidR="00343BC1" w:rsidRPr="00BF2D3C">
        <w:rPr>
          <w:rFonts w:ascii="Arial" w:hAnsi="Arial" w:cs="Arial"/>
          <w:sz w:val="20"/>
          <w:szCs w:val="20"/>
        </w:rPr>
        <w:t xml:space="preserve">. Stakeholders that </w:t>
      </w:r>
      <w:r w:rsidR="006F73BB" w:rsidRPr="00BF2D3C">
        <w:rPr>
          <w:rFonts w:ascii="Arial" w:hAnsi="Arial" w:cs="Arial"/>
          <w:sz w:val="20"/>
          <w:szCs w:val="20"/>
        </w:rPr>
        <w:t>have an important role to play in the sustainability of climate change adaptation action in the watershed area the</w:t>
      </w:r>
      <w:r w:rsidR="006F73BB" w:rsidRPr="00470FD8">
        <w:rPr>
          <w:rFonts w:ascii="Arial" w:hAnsi="Arial" w:cs="Arial"/>
          <w:sz w:val="20"/>
          <w:szCs w:val="20"/>
        </w:rPr>
        <w:t xml:space="preserve"> local governments</w:t>
      </w:r>
      <w:r w:rsidR="0033514C" w:rsidRPr="00470FD8">
        <w:rPr>
          <w:rFonts w:ascii="Arial" w:hAnsi="Arial" w:cs="Arial"/>
          <w:sz w:val="20"/>
          <w:szCs w:val="20"/>
        </w:rPr>
        <w:t xml:space="preserve">. </w:t>
      </w:r>
      <w:r w:rsidR="006F73BB" w:rsidRPr="00470FD8">
        <w:rPr>
          <w:rFonts w:ascii="Arial" w:hAnsi="Arial" w:cs="Arial"/>
          <w:sz w:val="20"/>
          <w:szCs w:val="20"/>
        </w:rPr>
        <w:t>Certainty of sustainability is translated in the form of regional policies that are in line with the government’s national policy</w:t>
      </w:r>
      <w:r w:rsidR="0033514C" w:rsidRPr="00470FD8">
        <w:rPr>
          <w:rFonts w:ascii="Arial" w:hAnsi="Arial" w:cs="Arial"/>
          <w:sz w:val="20"/>
          <w:szCs w:val="20"/>
        </w:rPr>
        <w:t xml:space="preserve">. </w:t>
      </w:r>
      <w:r w:rsidR="006F73BB" w:rsidRPr="00470FD8">
        <w:rPr>
          <w:rFonts w:ascii="Arial" w:hAnsi="Arial" w:cs="Arial"/>
          <w:sz w:val="20"/>
          <w:szCs w:val="20"/>
        </w:rPr>
        <w:t xml:space="preserve">The regional policy in the preparation of climate change adaptation action is </w:t>
      </w:r>
      <w:r w:rsidR="009F5C6B" w:rsidRPr="00470FD8">
        <w:rPr>
          <w:rFonts w:ascii="Arial" w:hAnsi="Arial" w:cs="Arial"/>
          <w:sz w:val="20"/>
          <w:szCs w:val="20"/>
        </w:rPr>
        <w:t>guided</w:t>
      </w:r>
      <w:r w:rsidR="006F73BB" w:rsidRPr="00470FD8">
        <w:rPr>
          <w:rFonts w:ascii="Arial" w:hAnsi="Arial" w:cs="Arial"/>
          <w:sz w:val="20"/>
          <w:szCs w:val="20"/>
        </w:rPr>
        <w:t xml:space="preserve"> by the Minister of Environment and Forestry Regulation </w:t>
      </w:r>
      <w:r w:rsidR="0033514C" w:rsidRPr="00470FD8">
        <w:rPr>
          <w:rFonts w:ascii="Arial" w:hAnsi="Arial" w:cs="Arial"/>
          <w:sz w:val="20"/>
          <w:szCs w:val="20"/>
        </w:rPr>
        <w:t xml:space="preserve">No. P.33/Menlhk/Setjen/Kum.1/3/2016 </w:t>
      </w:r>
      <w:r w:rsidR="006F73BB" w:rsidRPr="00470FD8">
        <w:rPr>
          <w:rFonts w:ascii="Arial" w:hAnsi="Arial" w:cs="Arial"/>
          <w:sz w:val="20"/>
          <w:szCs w:val="20"/>
        </w:rPr>
        <w:t xml:space="preserve">regarding guidelines for the preparation of climate change adaptation actions synchronized with </w:t>
      </w:r>
      <w:r w:rsidR="0033514C" w:rsidRPr="00470FD8">
        <w:rPr>
          <w:rFonts w:ascii="Arial" w:hAnsi="Arial" w:cs="Arial"/>
          <w:sz w:val="20"/>
          <w:szCs w:val="20"/>
        </w:rPr>
        <w:t xml:space="preserve">RAN - API </w:t>
      </w:r>
      <w:r w:rsidR="006F73BB" w:rsidRPr="00470FD8">
        <w:rPr>
          <w:rFonts w:ascii="Arial" w:hAnsi="Arial" w:cs="Arial"/>
          <w:sz w:val="20"/>
          <w:szCs w:val="20"/>
        </w:rPr>
        <w:t xml:space="preserve">by the National Development Planning Agency </w:t>
      </w:r>
      <w:r w:rsidR="0033514C" w:rsidRPr="00470FD8">
        <w:rPr>
          <w:rFonts w:ascii="Arial" w:hAnsi="Arial" w:cs="Arial"/>
          <w:sz w:val="20"/>
          <w:szCs w:val="20"/>
        </w:rPr>
        <w:t xml:space="preserve">(BAPPENAS). </w:t>
      </w:r>
      <w:r w:rsidR="006F73BB" w:rsidRPr="00470FD8">
        <w:rPr>
          <w:rFonts w:ascii="Arial" w:hAnsi="Arial" w:cs="Arial"/>
          <w:sz w:val="20"/>
          <w:szCs w:val="20"/>
        </w:rPr>
        <w:t>The RAN API Working Group</w:t>
      </w:r>
      <w:r w:rsidR="0033514C" w:rsidRPr="00470FD8">
        <w:rPr>
          <w:rFonts w:ascii="Arial" w:hAnsi="Arial" w:cs="Arial"/>
          <w:sz w:val="20"/>
          <w:szCs w:val="20"/>
        </w:rPr>
        <w:t xml:space="preserve"> (Pokja)</w:t>
      </w:r>
      <w:r w:rsidR="006F73BB" w:rsidRPr="00470FD8">
        <w:rPr>
          <w:rFonts w:ascii="Arial" w:hAnsi="Arial" w:cs="Arial"/>
          <w:sz w:val="20"/>
          <w:szCs w:val="20"/>
        </w:rPr>
        <w:t xml:space="preserve"> is one of the forums to implement climate change adaptation plan so that each program can be integrated in the development of national and regional development plans. To develop the sustainability of the climate change adaptation plan, the </w:t>
      </w:r>
      <w:r w:rsidR="0033514C" w:rsidRPr="00470FD8">
        <w:rPr>
          <w:rFonts w:ascii="Arial" w:hAnsi="Arial" w:cs="Arial"/>
          <w:sz w:val="20"/>
          <w:szCs w:val="20"/>
        </w:rPr>
        <w:t xml:space="preserve">project management unit (PMU) </w:t>
      </w:r>
      <w:r w:rsidR="006F73BB" w:rsidRPr="00470FD8">
        <w:rPr>
          <w:rFonts w:ascii="Arial" w:hAnsi="Arial" w:cs="Arial"/>
          <w:sz w:val="20"/>
          <w:szCs w:val="20"/>
        </w:rPr>
        <w:t>will facilitate the ongoing process at each stage of implementation during the project</w:t>
      </w:r>
      <w:r w:rsidR="0033514C" w:rsidRPr="00470FD8">
        <w:rPr>
          <w:rFonts w:ascii="Arial" w:hAnsi="Arial" w:cs="Arial"/>
          <w:sz w:val="20"/>
          <w:szCs w:val="20"/>
        </w:rPr>
        <w:t>.</w:t>
      </w:r>
    </w:p>
    <w:p w14:paraId="73DA9E52" w14:textId="5AEC2EE7" w:rsidR="0033514C" w:rsidRPr="00470FD8" w:rsidRDefault="008348EB" w:rsidP="0033514C">
      <w:pPr>
        <w:spacing w:after="120"/>
        <w:ind w:left="357"/>
        <w:jc w:val="both"/>
        <w:rPr>
          <w:rFonts w:ascii="Arial" w:hAnsi="Arial" w:cs="Arial"/>
          <w:b/>
          <w:sz w:val="20"/>
          <w:szCs w:val="20"/>
        </w:rPr>
      </w:pPr>
      <w:r w:rsidRPr="00470FD8">
        <w:rPr>
          <w:rFonts w:ascii="Arial" w:hAnsi="Arial" w:cs="Arial"/>
          <w:sz w:val="20"/>
          <w:szCs w:val="20"/>
        </w:rPr>
        <w:t xml:space="preserve">The condition of community in Saddang Watershed Ecosystem is </w:t>
      </w:r>
      <w:r w:rsidRPr="00470FD8">
        <w:rPr>
          <w:rFonts w:ascii="Arial" w:hAnsi="Arial" w:cs="Arial"/>
          <w:b/>
          <w:sz w:val="20"/>
          <w:szCs w:val="20"/>
        </w:rPr>
        <w:t>in disaster prone areas</w:t>
      </w:r>
      <w:r w:rsidRPr="00470FD8">
        <w:rPr>
          <w:rFonts w:ascii="Arial" w:hAnsi="Arial" w:cs="Arial"/>
          <w:sz w:val="20"/>
          <w:szCs w:val="20"/>
        </w:rPr>
        <w:t>, such condition is influenced by climate change</w:t>
      </w:r>
      <w:r w:rsidR="0033514C" w:rsidRPr="00470FD8">
        <w:rPr>
          <w:rFonts w:ascii="Arial" w:hAnsi="Arial" w:cs="Arial"/>
          <w:sz w:val="20"/>
          <w:szCs w:val="20"/>
        </w:rPr>
        <w:t xml:space="preserve">. </w:t>
      </w:r>
      <w:r w:rsidRPr="00470FD8">
        <w:rPr>
          <w:rFonts w:ascii="Arial" w:hAnsi="Arial" w:cs="Arial"/>
          <w:sz w:val="20"/>
          <w:szCs w:val="20"/>
        </w:rPr>
        <w:t xml:space="preserve">Agricultural sector becomes a matter </w:t>
      </w:r>
      <w:r w:rsidR="00E23BC4" w:rsidRPr="00470FD8">
        <w:rPr>
          <w:rFonts w:ascii="Arial" w:hAnsi="Arial" w:cs="Arial"/>
          <w:sz w:val="20"/>
          <w:szCs w:val="20"/>
        </w:rPr>
        <w:t>that must be considered because it is very vulnerable to climate change</w:t>
      </w:r>
      <w:r w:rsidR="0033514C" w:rsidRPr="00470FD8">
        <w:rPr>
          <w:rFonts w:ascii="Arial" w:hAnsi="Arial" w:cs="Arial"/>
          <w:sz w:val="20"/>
          <w:szCs w:val="20"/>
        </w:rPr>
        <w:t xml:space="preserve">. </w:t>
      </w:r>
      <w:r w:rsidR="00E23BC4" w:rsidRPr="00470FD8">
        <w:rPr>
          <w:rFonts w:ascii="Arial" w:hAnsi="Arial" w:cs="Arial"/>
          <w:sz w:val="20"/>
          <w:szCs w:val="20"/>
        </w:rPr>
        <w:t>Food security can be one of the methods offered for the climate change adaptation process</w:t>
      </w:r>
      <w:r w:rsidR="00E23BC4" w:rsidRPr="00470FD8">
        <w:rPr>
          <w:rFonts w:ascii="Arial" w:hAnsi="Arial" w:cs="Arial"/>
          <w:b/>
          <w:sz w:val="20"/>
          <w:szCs w:val="20"/>
        </w:rPr>
        <w:t xml:space="preserve">. This is also one of the </w:t>
      </w:r>
      <w:r w:rsidR="009F5C6B" w:rsidRPr="00470FD8">
        <w:rPr>
          <w:rFonts w:ascii="Arial" w:hAnsi="Arial" w:cs="Arial"/>
          <w:b/>
          <w:sz w:val="20"/>
          <w:szCs w:val="20"/>
        </w:rPr>
        <w:t>goals</w:t>
      </w:r>
      <w:r w:rsidR="00E23BC4" w:rsidRPr="00470FD8">
        <w:rPr>
          <w:rFonts w:ascii="Arial" w:hAnsi="Arial" w:cs="Arial"/>
          <w:b/>
          <w:sz w:val="20"/>
          <w:szCs w:val="20"/>
        </w:rPr>
        <w:t xml:space="preserve"> in </w:t>
      </w:r>
      <w:r w:rsidR="0033514C" w:rsidRPr="00470FD8">
        <w:rPr>
          <w:rFonts w:ascii="Arial" w:hAnsi="Arial" w:cs="Arial"/>
          <w:b/>
          <w:sz w:val="20"/>
          <w:szCs w:val="20"/>
        </w:rPr>
        <w:t xml:space="preserve">Sustainable Development Goals (SDGs). </w:t>
      </w:r>
    </w:p>
    <w:p w14:paraId="75456B3F" w14:textId="6F9FD28C" w:rsidR="00107DE9" w:rsidRPr="00470FD8" w:rsidRDefault="00741760" w:rsidP="00107DE9">
      <w:pPr>
        <w:spacing w:after="120"/>
        <w:ind w:left="357"/>
        <w:jc w:val="both"/>
        <w:rPr>
          <w:rFonts w:ascii="Arial" w:hAnsi="Arial" w:cs="Arial"/>
          <w:sz w:val="20"/>
          <w:szCs w:val="22"/>
        </w:rPr>
      </w:pPr>
      <w:r w:rsidRPr="00470FD8">
        <w:rPr>
          <w:rFonts w:ascii="Arial" w:hAnsi="Arial" w:cs="Arial"/>
          <w:sz w:val="20"/>
          <w:szCs w:val="20"/>
        </w:rPr>
        <w:t>At the district level</w:t>
      </w:r>
      <w:r w:rsidR="0033514C" w:rsidRPr="00470FD8">
        <w:rPr>
          <w:rFonts w:ascii="Arial" w:hAnsi="Arial" w:cs="Arial"/>
          <w:sz w:val="20"/>
          <w:szCs w:val="20"/>
        </w:rPr>
        <w:t xml:space="preserve">, </w:t>
      </w:r>
      <w:r w:rsidRPr="00470FD8">
        <w:rPr>
          <w:rFonts w:ascii="Arial" w:hAnsi="Arial" w:cs="Arial"/>
          <w:b/>
          <w:sz w:val="20"/>
          <w:szCs w:val="20"/>
        </w:rPr>
        <w:t xml:space="preserve">every local government unit on environmental, agricultural and climate change, local NGOs, and several experts from universities will be involved in each process of the regional action plan </w:t>
      </w:r>
      <w:r w:rsidR="0033514C" w:rsidRPr="00470FD8">
        <w:rPr>
          <w:rFonts w:ascii="Arial" w:hAnsi="Arial" w:cs="Arial"/>
          <w:b/>
          <w:sz w:val="20"/>
          <w:szCs w:val="20"/>
        </w:rPr>
        <w:t>(RAD API</w:t>
      </w:r>
      <w:r w:rsidRPr="00470FD8">
        <w:rPr>
          <w:rFonts w:ascii="Arial" w:hAnsi="Arial" w:cs="Arial"/>
          <w:sz w:val="20"/>
          <w:szCs w:val="20"/>
        </w:rPr>
        <w:t>).  At this stage, there will be formulation of risks and constraints to climate change that have occurred in the Saddang Watershed ecosystem</w:t>
      </w:r>
      <w:r w:rsidR="0033514C" w:rsidRPr="00470FD8">
        <w:rPr>
          <w:rFonts w:ascii="Arial" w:hAnsi="Arial" w:cs="Arial"/>
          <w:sz w:val="20"/>
          <w:szCs w:val="20"/>
        </w:rPr>
        <w:t xml:space="preserve">. </w:t>
      </w:r>
      <w:r w:rsidR="00977727" w:rsidRPr="00470FD8">
        <w:rPr>
          <w:rFonts w:ascii="Arial" w:hAnsi="Arial" w:cs="Arial"/>
          <w:sz w:val="20"/>
          <w:szCs w:val="20"/>
        </w:rPr>
        <w:t xml:space="preserve">The grouping of issues will then become the main foundation for the </w:t>
      </w:r>
      <w:r w:rsidR="00DB4B3C" w:rsidRPr="00470FD8">
        <w:rPr>
          <w:rFonts w:ascii="Arial" w:hAnsi="Arial" w:cs="Arial"/>
          <w:sz w:val="20"/>
          <w:szCs w:val="20"/>
        </w:rPr>
        <w:t xml:space="preserve">RAD </w:t>
      </w:r>
      <w:r w:rsidR="00D6384E" w:rsidRPr="00470FD8">
        <w:rPr>
          <w:rFonts w:ascii="Arial" w:hAnsi="Arial" w:cs="Arial"/>
          <w:sz w:val="20"/>
          <w:szCs w:val="20"/>
        </w:rPr>
        <w:t>POKJA-</w:t>
      </w:r>
      <w:r w:rsidR="00DB4B3C" w:rsidRPr="00470FD8">
        <w:rPr>
          <w:rFonts w:ascii="Arial" w:hAnsi="Arial" w:cs="Arial"/>
          <w:sz w:val="20"/>
          <w:szCs w:val="20"/>
        </w:rPr>
        <w:t>API</w:t>
      </w:r>
      <w:r w:rsidR="00977727" w:rsidRPr="00470FD8">
        <w:rPr>
          <w:rFonts w:ascii="Arial" w:hAnsi="Arial" w:cs="Arial"/>
          <w:sz w:val="20"/>
          <w:szCs w:val="20"/>
        </w:rPr>
        <w:t xml:space="preserve"> in developing adaptation plans which are then integrated into </w:t>
      </w:r>
      <w:r w:rsidR="00DB4B3C" w:rsidRPr="00470FD8">
        <w:rPr>
          <w:rFonts w:ascii="Arial" w:hAnsi="Arial" w:cs="Arial"/>
          <w:sz w:val="20"/>
          <w:szCs w:val="20"/>
        </w:rPr>
        <w:t xml:space="preserve">RPJMN </w:t>
      </w:r>
      <w:r w:rsidR="00977727" w:rsidRPr="00470FD8">
        <w:rPr>
          <w:rFonts w:ascii="Arial" w:hAnsi="Arial" w:cs="Arial"/>
          <w:sz w:val="20"/>
          <w:szCs w:val="20"/>
        </w:rPr>
        <w:t>in</w:t>
      </w:r>
      <w:r w:rsidR="00DB4B3C" w:rsidRPr="00470FD8">
        <w:rPr>
          <w:rFonts w:ascii="Arial" w:hAnsi="Arial" w:cs="Arial"/>
          <w:sz w:val="20"/>
          <w:szCs w:val="20"/>
        </w:rPr>
        <w:t xml:space="preserve"> 2020-2025. </w:t>
      </w:r>
      <w:r w:rsidR="00977727" w:rsidRPr="00470FD8">
        <w:rPr>
          <w:rFonts w:ascii="Arial" w:hAnsi="Arial" w:cs="Arial"/>
          <w:sz w:val="20"/>
          <w:szCs w:val="20"/>
        </w:rPr>
        <w:t xml:space="preserve">The activities of the </w:t>
      </w:r>
      <w:r w:rsidR="00DB4B3C" w:rsidRPr="00470FD8">
        <w:rPr>
          <w:rFonts w:ascii="Arial" w:hAnsi="Arial" w:cs="Arial"/>
          <w:sz w:val="20"/>
          <w:szCs w:val="20"/>
        </w:rPr>
        <w:t xml:space="preserve">RAD </w:t>
      </w:r>
      <w:r w:rsidR="00D6384E" w:rsidRPr="00470FD8">
        <w:rPr>
          <w:rFonts w:ascii="Arial" w:hAnsi="Arial" w:cs="Arial"/>
          <w:sz w:val="20"/>
          <w:szCs w:val="20"/>
        </w:rPr>
        <w:t>POKJA-</w:t>
      </w:r>
      <w:r w:rsidR="00DB4B3C" w:rsidRPr="00470FD8">
        <w:rPr>
          <w:rFonts w:ascii="Arial" w:hAnsi="Arial" w:cs="Arial"/>
          <w:sz w:val="20"/>
          <w:szCs w:val="20"/>
        </w:rPr>
        <w:t>API</w:t>
      </w:r>
      <w:r w:rsidR="00977727" w:rsidRPr="00470FD8">
        <w:rPr>
          <w:rFonts w:ascii="Arial" w:hAnsi="Arial" w:cs="Arial"/>
          <w:sz w:val="20"/>
          <w:szCs w:val="20"/>
        </w:rPr>
        <w:t xml:space="preserve"> will also be initiated to become part of the </w:t>
      </w:r>
      <w:r w:rsidR="00977727" w:rsidRPr="00470FD8">
        <w:rPr>
          <w:rFonts w:ascii="Arial" w:hAnsi="Arial" w:cs="Arial"/>
          <w:b/>
          <w:sz w:val="20"/>
          <w:szCs w:val="20"/>
        </w:rPr>
        <w:t>draft local regulations</w:t>
      </w:r>
      <w:r w:rsidR="00DB4B3C" w:rsidRPr="00470FD8">
        <w:rPr>
          <w:rFonts w:ascii="Arial" w:hAnsi="Arial" w:cs="Arial"/>
          <w:b/>
          <w:sz w:val="20"/>
          <w:szCs w:val="20"/>
        </w:rPr>
        <w:t xml:space="preserve"> (ranperda)</w:t>
      </w:r>
      <w:r w:rsidR="00DB4B3C" w:rsidRPr="00470FD8">
        <w:rPr>
          <w:rFonts w:ascii="Arial" w:hAnsi="Arial" w:cs="Arial"/>
          <w:sz w:val="20"/>
          <w:szCs w:val="20"/>
        </w:rPr>
        <w:t xml:space="preserve"> </w:t>
      </w:r>
      <w:r w:rsidR="00977727" w:rsidRPr="00470FD8">
        <w:rPr>
          <w:rFonts w:ascii="Arial" w:hAnsi="Arial" w:cs="Arial"/>
          <w:sz w:val="20"/>
          <w:szCs w:val="20"/>
        </w:rPr>
        <w:t>and</w:t>
      </w:r>
      <w:r w:rsidR="00DB4B3C" w:rsidRPr="00470FD8">
        <w:rPr>
          <w:rFonts w:ascii="Arial" w:hAnsi="Arial" w:cs="Arial"/>
          <w:sz w:val="20"/>
          <w:szCs w:val="20"/>
        </w:rPr>
        <w:t xml:space="preserve"> </w:t>
      </w:r>
      <w:r w:rsidR="00977727" w:rsidRPr="00470FD8">
        <w:rPr>
          <w:rFonts w:ascii="Arial" w:hAnsi="Arial" w:cs="Arial"/>
          <w:b/>
          <w:sz w:val="20"/>
          <w:szCs w:val="20"/>
        </w:rPr>
        <w:t>the strategic plan</w:t>
      </w:r>
      <w:r w:rsidR="00DB4B3C" w:rsidRPr="00470FD8">
        <w:rPr>
          <w:rFonts w:ascii="Arial" w:hAnsi="Arial" w:cs="Arial"/>
          <w:b/>
          <w:sz w:val="20"/>
          <w:szCs w:val="20"/>
        </w:rPr>
        <w:t xml:space="preserve"> (renstra)</w:t>
      </w:r>
      <w:r w:rsidR="00977727" w:rsidRPr="00470FD8">
        <w:rPr>
          <w:rFonts w:ascii="Arial" w:hAnsi="Arial" w:cs="Arial"/>
          <w:sz w:val="20"/>
          <w:szCs w:val="20"/>
        </w:rPr>
        <w:t xml:space="preserve"> in each regional unit</w:t>
      </w:r>
      <w:r w:rsidR="00DB4B3C" w:rsidRPr="00470FD8">
        <w:rPr>
          <w:rFonts w:ascii="Arial" w:hAnsi="Arial" w:cs="Arial"/>
          <w:sz w:val="20"/>
          <w:szCs w:val="20"/>
        </w:rPr>
        <w:t xml:space="preserve"> </w:t>
      </w:r>
      <w:r w:rsidR="00977727" w:rsidRPr="00470FD8">
        <w:rPr>
          <w:rFonts w:ascii="Arial" w:hAnsi="Arial" w:cs="Arial"/>
          <w:b/>
          <w:sz w:val="20"/>
          <w:szCs w:val="22"/>
        </w:rPr>
        <w:t>will also be a benchmark for integrating the strategies and action plans that will be formulated</w:t>
      </w:r>
      <w:r w:rsidR="00977727" w:rsidRPr="00470FD8">
        <w:rPr>
          <w:rFonts w:ascii="Arial" w:hAnsi="Arial" w:cs="Arial"/>
          <w:sz w:val="20"/>
          <w:szCs w:val="22"/>
        </w:rPr>
        <w:t xml:space="preserve">. The </w:t>
      </w:r>
      <w:r w:rsidR="009F5C6B" w:rsidRPr="00470FD8">
        <w:rPr>
          <w:rFonts w:ascii="Arial" w:hAnsi="Arial" w:cs="Arial"/>
          <w:sz w:val="20"/>
          <w:szCs w:val="22"/>
        </w:rPr>
        <w:t>short-term</w:t>
      </w:r>
      <w:r w:rsidR="00977727" w:rsidRPr="00470FD8">
        <w:rPr>
          <w:rFonts w:ascii="Arial" w:hAnsi="Arial" w:cs="Arial"/>
          <w:sz w:val="20"/>
          <w:szCs w:val="22"/>
        </w:rPr>
        <w:t xml:space="preserve"> progress can be monitored in the local government action plan</w:t>
      </w:r>
      <w:r w:rsidR="00DB4B3C" w:rsidRPr="00470FD8">
        <w:rPr>
          <w:rFonts w:ascii="Arial" w:hAnsi="Arial" w:cs="Arial"/>
          <w:sz w:val="20"/>
          <w:szCs w:val="22"/>
        </w:rPr>
        <w:t xml:space="preserve"> (RKPD) </w:t>
      </w:r>
      <w:r w:rsidR="00977727" w:rsidRPr="00470FD8">
        <w:rPr>
          <w:rFonts w:ascii="Arial" w:hAnsi="Arial" w:cs="Arial"/>
          <w:sz w:val="20"/>
          <w:szCs w:val="22"/>
        </w:rPr>
        <w:t>that will be revised once a year</w:t>
      </w:r>
      <w:r w:rsidR="00DB4B3C" w:rsidRPr="00470FD8">
        <w:rPr>
          <w:rFonts w:ascii="Arial" w:hAnsi="Arial" w:cs="Arial"/>
          <w:sz w:val="20"/>
          <w:szCs w:val="22"/>
        </w:rPr>
        <w:t>.</w:t>
      </w:r>
      <w:r w:rsidR="00107DE9" w:rsidRPr="00470FD8">
        <w:rPr>
          <w:rFonts w:ascii="Arial" w:hAnsi="Arial" w:cs="Arial"/>
          <w:sz w:val="20"/>
          <w:szCs w:val="22"/>
        </w:rPr>
        <w:t xml:space="preserve"> </w:t>
      </w:r>
      <w:r w:rsidR="00107DE9" w:rsidRPr="00470FD8">
        <w:rPr>
          <w:rFonts w:ascii="Arial" w:hAnsi="Arial" w:cs="Arial"/>
          <w:sz w:val="20"/>
          <w:szCs w:val="22"/>
          <w:lang w:val="en-GB"/>
        </w:rPr>
        <w:t>With this project activity can be utilized optimally by the stakeholders. The target program focuses on the level of disaster risk reduction and enhances community preparedness against the threat of climate change and future development of food land, for which the resulting program can contribute to the Saddang watershed community</w:t>
      </w:r>
    </w:p>
    <w:p w14:paraId="7276412D" w14:textId="24C6AF72" w:rsidR="0033514C" w:rsidRPr="00470FD8" w:rsidRDefault="00977727" w:rsidP="0033514C">
      <w:pPr>
        <w:spacing w:after="120"/>
        <w:ind w:left="357"/>
        <w:jc w:val="both"/>
        <w:rPr>
          <w:rFonts w:ascii="Arial" w:hAnsi="Arial" w:cs="Arial"/>
          <w:sz w:val="20"/>
          <w:szCs w:val="20"/>
        </w:rPr>
      </w:pPr>
      <w:r w:rsidRPr="00470FD8">
        <w:rPr>
          <w:rFonts w:ascii="Arial" w:hAnsi="Arial" w:cs="Arial"/>
          <w:sz w:val="20"/>
          <w:szCs w:val="22"/>
        </w:rPr>
        <w:t>Each activity agreed with stakeholders will be monitored directly through monitoring applications</w:t>
      </w:r>
      <w:r w:rsidR="0033514C" w:rsidRPr="00470FD8">
        <w:rPr>
          <w:rFonts w:ascii="Arial" w:hAnsi="Arial" w:cs="Arial"/>
          <w:sz w:val="20"/>
          <w:szCs w:val="22"/>
        </w:rPr>
        <w:t xml:space="preserve">. </w:t>
      </w:r>
      <w:r w:rsidRPr="00470FD8">
        <w:rPr>
          <w:rFonts w:ascii="Arial" w:hAnsi="Arial" w:cs="Arial"/>
          <w:sz w:val="20"/>
          <w:szCs w:val="22"/>
        </w:rPr>
        <w:t>The application platform will make it easier to monitor and measure the extent of the impact and constraints of project interventions while it is ongoing</w:t>
      </w:r>
      <w:r w:rsidR="0033514C" w:rsidRPr="00470FD8">
        <w:rPr>
          <w:rFonts w:ascii="Arial" w:hAnsi="Arial" w:cs="Arial"/>
          <w:sz w:val="20"/>
          <w:szCs w:val="22"/>
        </w:rPr>
        <w:t xml:space="preserve">. </w:t>
      </w:r>
      <w:r w:rsidRPr="00470FD8">
        <w:rPr>
          <w:rFonts w:ascii="Arial" w:hAnsi="Arial" w:cs="Arial"/>
          <w:sz w:val="20"/>
          <w:szCs w:val="22"/>
        </w:rPr>
        <w:t>This application becomes a system that ensures program sustainability in climate change adaptation</w:t>
      </w:r>
      <w:r w:rsidR="0033514C" w:rsidRPr="00470FD8">
        <w:rPr>
          <w:rFonts w:ascii="Arial" w:hAnsi="Arial" w:cs="Arial"/>
          <w:sz w:val="20"/>
          <w:szCs w:val="22"/>
        </w:rPr>
        <w:t xml:space="preserve">. </w:t>
      </w:r>
    </w:p>
    <w:p w14:paraId="3DAF3F74" w14:textId="77777777" w:rsidR="0033514C" w:rsidRPr="00470FD8" w:rsidRDefault="0033514C" w:rsidP="0033514C">
      <w:pPr>
        <w:ind w:left="2127" w:hanging="1767"/>
        <w:rPr>
          <w:rFonts w:ascii="Arial" w:hAnsi="Arial" w:cs="Arial"/>
          <w:b/>
          <w:sz w:val="20"/>
          <w:szCs w:val="20"/>
        </w:rPr>
      </w:pPr>
    </w:p>
    <w:p w14:paraId="07221265" w14:textId="2D1DA7E1" w:rsidR="0033514C" w:rsidRPr="00470FD8" w:rsidRDefault="0033514C" w:rsidP="0033514C">
      <w:pPr>
        <w:ind w:left="2127" w:hanging="1767"/>
        <w:rPr>
          <w:rFonts w:ascii="Arial" w:hAnsi="Arial" w:cs="Arial"/>
          <w:b/>
          <w:i/>
          <w:sz w:val="20"/>
          <w:szCs w:val="20"/>
        </w:rPr>
      </w:pPr>
      <w:r w:rsidRPr="00470FD8">
        <w:rPr>
          <w:rFonts w:ascii="Arial" w:hAnsi="Arial" w:cs="Arial"/>
          <w:b/>
          <w:sz w:val="20"/>
          <w:szCs w:val="20"/>
        </w:rPr>
        <w:t>Component 4.</w:t>
      </w:r>
      <w:r w:rsidRPr="00470FD8">
        <w:rPr>
          <w:rFonts w:ascii="Arial" w:hAnsi="Arial" w:cs="Arial"/>
          <w:b/>
          <w:sz w:val="20"/>
          <w:szCs w:val="20"/>
        </w:rPr>
        <w:tab/>
      </w:r>
      <w:r w:rsidR="009F5C6B" w:rsidRPr="00470FD8">
        <w:rPr>
          <w:rFonts w:ascii="Arial" w:hAnsi="Arial" w:cs="Arial"/>
          <w:b/>
          <w:i/>
          <w:color w:val="000000" w:themeColor="text1"/>
          <w:sz w:val="20"/>
          <w:szCs w:val="18"/>
        </w:rPr>
        <w:t>Strengthening</w:t>
      </w:r>
      <w:r w:rsidR="00376917" w:rsidRPr="00470FD8">
        <w:rPr>
          <w:rFonts w:ascii="Arial" w:hAnsi="Arial" w:cs="Arial"/>
          <w:b/>
          <w:i/>
          <w:color w:val="000000" w:themeColor="text1"/>
          <w:sz w:val="20"/>
          <w:szCs w:val="18"/>
        </w:rPr>
        <w:t xml:space="preserve"> of capacity and support of the parties through knowledge management</w:t>
      </w:r>
    </w:p>
    <w:p w14:paraId="41286A95" w14:textId="77777777" w:rsidR="0033514C" w:rsidRPr="00470FD8" w:rsidRDefault="0033514C" w:rsidP="0033514C">
      <w:pPr>
        <w:ind w:left="2127" w:hanging="1767"/>
        <w:rPr>
          <w:rFonts w:ascii="Arial" w:hAnsi="Arial" w:cs="Arial"/>
          <w:i/>
          <w:color w:val="FF0000"/>
          <w:sz w:val="20"/>
          <w:szCs w:val="20"/>
        </w:rPr>
      </w:pPr>
    </w:p>
    <w:p w14:paraId="4C17ED0A" w14:textId="77777777" w:rsidR="00421EDE" w:rsidRDefault="00421EDE" w:rsidP="00421EDE">
      <w:pPr>
        <w:pStyle w:val="ListParagraph"/>
        <w:spacing w:after="120"/>
        <w:ind w:left="357"/>
        <w:contextualSpacing w:val="0"/>
        <w:jc w:val="both"/>
        <w:rPr>
          <w:rFonts w:ascii="Arial" w:hAnsi="Arial" w:cs="Arial"/>
          <w:sz w:val="20"/>
          <w:szCs w:val="20"/>
        </w:rPr>
      </w:pPr>
      <w:r w:rsidRPr="00470FD8">
        <w:rPr>
          <w:rFonts w:ascii="Arial" w:hAnsi="Arial" w:cs="Arial"/>
          <w:b/>
          <w:sz w:val="20"/>
          <w:szCs w:val="20"/>
        </w:rPr>
        <w:t>All knowledge management and learning activities in this project component are undertaken to ensure the sustainability of climate change adaptation goals and ensure that any learning elements in the project can be replicated in the future.</w:t>
      </w:r>
      <w:r w:rsidRPr="00470FD8">
        <w:rPr>
          <w:rFonts w:ascii="Arial" w:hAnsi="Arial" w:cs="Arial"/>
          <w:sz w:val="20"/>
          <w:szCs w:val="20"/>
        </w:rPr>
        <w:t xml:space="preserve"> Knowledge dissemination and management are conducted </w:t>
      </w:r>
      <w:r w:rsidRPr="00470FD8">
        <w:rPr>
          <w:rFonts w:ascii="Arial" w:hAnsi="Arial" w:cs="Arial"/>
          <w:b/>
          <w:sz w:val="20"/>
          <w:szCs w:val="20"/>
        </w:rPr>
        <w:t xml:space="preserve">with technology basis so that the scope of the project will be wider in the future, </w:t>
      </w:r>
      <w:r w:rsidRPr="00470FD8">
        <w:rPr>
          <w:rFonts w:ascii="Arial" w:hAnsi="Arial" w:cs="Arial"/>
          <w:sz w:val="20"/>
          <w:szCs w:val="20"/>
        </w:rPr>
        <w:t xml:space="preserve">not only in Saddang Watershed, but also in several areas with similar context of issues throughout Indonesia. The POKJA-API that has been formed in synergy with government officials in each project intervention area through climate change adaptation forum </w:t>
      </w:r>
      <w:r w:rsidRPr="00470FD8">
        <w:rPr>
          <w:rFonts w:ascii="Arial" w:hAnsi="Arial" w:cs="Arial"/>
          <w:b/>
          <w:sz w:val="20"/>
          <w:szCs w:val="20"/>
        </w:rPr>
        <w:t>becomes a forum for coordination and monitoring of information networks both at regional and national levels</w:t>
      </w:r>
      <w:r w:rsidRPr="00470FD8">
        <w:rPr>
          <w:rFonts w:ascii="Arial" w:hAnsi="Arial" w:cs="Arial"/>
          <w:sz w:val="20"/>
          <w:szCs w:val="20"/>
        </w:rPr>
        <w:t>.</w:t>
      </w:r>
    </w:p>
    <w:p w14:paraId="4CED874D" w14:textId="77777777" w:rsidR="00421EDE" w:rsidRPr="00470FD8" w:rsidRDefault="00421EDE" w:rsidP="00421EDE">
      <w:pPr>
        <w:pStyle w:val="ListParagraph"/>
        <w:spacing w:after="120"/>
        <w:ind w:left="357"/>
        <w:contextualSpacing w:val="0"/>
        <w:jc w:val="both"/>
        <w:rPr>
          <w:rFonts w:ascii="Arial" w:hAnsi="Arial" w:cs="Arial"/>
          <w:sz w:val="20"/>
          <w:szCs w:val="20"/>
        </w:rPr>
      </w:pPr>
    </w:p>
    <w:p w14:paraId="4F6C79AD" w14:textId="77777777" w:rsidR="00421EDE" w:rsidRPr="00BF2D3C" w:rsidRDefault="00421EDE" w:rsidP="00421EDE">
      <w:pPr>
        <w:pStyle w:val="ListParagraph"/>
        <w:spacing w:after="120"/>
        <w:ind w:left="357"/>
        <w:contextualSpacing w:val="0"/>
        <w:jc w:val="both"/>
        <w:rPr>
          <w:rFonts w:ascii="Arial" w:hAnsi="Arial" w:cs="Arial"/>
          <w:i/>
          <w:sz w:val="20"/>
          <w:szCs w:val="20"/>
        </w:rPr>
      </w:pPr>
      <w:r w:rsidRPr="00BF2D3C">
        <w:rPr>
          <w:rFonts w:ascii="Arial" w:hAnsi="Arial" w:cs="Arial"/>
          <w:i/>
          <w:sz w:val="20"/>
          <w:szCs w:val="20"/>
        </w:rPr>
        <w:t>Outcome 4.1. Strengthened stakeholder capacity and understanding through the process of dissemination and early warning system for climate change adaptation</w:t>
      </w:r>
    </w:p>
    <w:p w14:paraId="0F84C07C" w14:textId="77777777" w:rsidR="00421EDE" w:rsidRDefault="00421EDE" w:rsidP="00421EDE">
      <w:pPr>
        <w:pStyle w:val="ListParagraph"/>
        <w:spacing w:after="120"/>
        <w:ind w:left="357"/>
        <w:contextualSpacing w:val="0"/>
        <w:jc w:val="both"/>
        <w:rPr>
          <w:rFonts w:ascii="Arial" w:hAnsi="Arial" w:cs="Arial"/>
          <w:sz w:val="20"/>
          <w:szCs w:val="20"/>
        </w:rPr>
      </w:pPr>
      <w:r w:rsidRPr="00BF2D3C">
        <w:rPr>
          <w:rFonts w:ascii="Arial" w:hAnsi="Arial" w:cs="Arial"/>
          <w:b/>
          <w:sz w:val="20"/>
          <w:szCs w:val="20"/>
        </w:rPr>
        <w:t>Dissemination in this project is aimed at all the project target parties so they can obtain information, arise awareness, accept and finally utilize the information</w:t>
      </w:r>
      <w:r w:rsidRPr="00BF2D3C">
        <w:rPr>
          <w:rFonts w:ascii="Arial" w:hAnsi="Arial" w:cs="Arial"/>
          <w:sz w:val="20"/>
          <w:szCs w:val="20"/>
        </w:rPr>
        <w:t>. For the focus on dissemination</w:t>
      </w:r>
      <w:r w:rsidRPr="00470FD8">
        <w:rPr>
          <w:rFonts w:ascii="Arial" w:hAnsi="Arial" w:cs="Arial"/>
          <w:sz w:val="20"/>
          <w:szCs w:val="20"/>
        </w:rPr>
        <w:t>, the main activities are publications by launching documentar</w:t>
      </w:r>
      <w:r>
        <w:rPr>
          <w:rFonts w:ascii="Arial" w:hAnsi="Arial" w:cs="Arial"/>
          <w:sz w:val="20"/>
          <w:szCs w:val="20"/>
        </w:rPr>
        <w:t>y films</w:t>
      </w:r>
      <w:r w:rsidRPr="00470FD8">
        <w:rPr>
          <w:rFonts w:ascii="Arial" w:hAnsi="Arial" w:cs="Arial"/>
          <w:sz w:val="20"/>
          <w:szCs w:val="20"/>
        </w:rPr>
        <w:t>, lessons learned books, research journals, and policy briefs related to Climate Change Adaptation action. The documentar</w:t>
      </w:r>
      <w:r>
        <w:rPr>
          <w:rFonts w:ascii="Arial" w:hAnsi="Arial" w:cs="Arial"/>
          <w:sz w:val="20"/>
          <w:szCs w:val="20"/>
        </w:rPr>
        <w:t>y films</w:t>
      </w:r>
      <w:r w:rsidRPr="00470FD8">
        <w:rPr>
          <w:rFonts w:ascii="Arial" w:hAnsi="Arial" w:cs="Arial"/>
          <w:sz w:val="20"/>
          <w:szCs w:val="20"/>
        </w:rPr>
        <w:t xml:space="preserve"> will document</w:t>
      </w:r>
      <w:r>
        <w:rPr>
          <w:rFonts w:ascii="Arial" w:hAnsi="Arial" w:cs="Arial"/>
          <w:sz w:val="20"/>
          <w:szCs w:val="20"/>
        </w:rPr>
        <w:t>ing</w:t>
      </w:r>
      <w:r w:rsidRPr="00470FD8">
        <w:rPr>
          <w:rFonts w:ascii="Arial" w:hAnsi="Arial" w:cs="Arial"/>
          <w:sz w:val="20"/>
          <w:szCs w:val="20"/>
        </w:rPr>
        <w:t xml:space="preserve"> all components of the project, and capture the experience and learning stories for each of the project activities that have been done. The publication of the lessons learned book is created to document climate change adaptation actions, and to raise public awareness about climate change. Policy briefs are developed as an advocacy tool to encourage stakeholders to embrace climate change adaptation strategies. In addition, other digital promotional media such as infographics/videographic</w:t>
      </w:r>
      <w:r>
        <w:rPr>
          <w:rFonts w:ascii="Arial" w:hAnsi="Arial" w:cs="Arial"/>
          <w:sz w:val="20"/>
          <w:szCs w:val="20"/>
        </w:rPr>
        <w:t>s</w:t>
      </w:r>
      <w:r w:rsidRPr="00470FD8">
        <w:rPr>
          <w:rFonts w:ascii="Arial" w:hAnsi="Arial" w:cs="Arial"/>
          <w:sz w:val="20"/>
          <w:szCs w:val="20"/>
        </w:rPr>
        <w:t>, as well as physical ones such as leaflets, posters, banners and billboards are also created to encourage accelerated dissemination of lessons learned.</w:t>
      </w:r>
      <w:r>
        <w:rPr>
          <w:rFonts w:ascii="Arial" w:hAnsi="Arial" w:cs="Arial"/>
          <w:sz w:val="20"/>
          <w:szCs w:val="20"/>
        </w:rPr>
        <w:t xml:space="preserve"> </w:t>
      </w:r>
    </w:p>
    <w:p w14:paraId="72D91854" w14:textId="77777777" w:rsidR="00421EDE" w:rsidRPr="00DE6400" w:rsidRDefault="00421EDE" w:rsidP="00421EDE">
      <w:pPr>
        <w:pStyle w:val="ListParagraph"/>
        <w:spacing w:after="120"/>
        <w:ind w:left="357"/>
        <w:contextualSpacing w:val="0"/>
        <w:jc w:val="both"/>
        <w:rPr>
          <w:rFonts w:ascii="Arial" w:hAnsi="Arial" w:cs="Arial"/>
          <w:sz w:val="20"/>
          <w:szCs w:val="20"/>
        </w:rPr>
      </w:pPr>
      <w:r w:rsidRPr="00DE6400">
        <w:rPr>
          <w:rFonts w:ascii="Arial" w:hAnsi="Arial" w:cs="Arial"/>
          <w:sz w:val="20"/>
          <w:szCs w:val="20"/>
        </w:rPr>
        <w:t xml:space="preserve">To </w:t>
      </w:r>
      <w:r>
        <w:rPr>
          <w:rFonts w:ascii="Arial" w:hAnsi="Arial" w:cs="Arial"/>
          <w:sz w:val="20"/>
          <w:szCs w:val="20"/>
        </w:rPr>
        <w:t>better</w:t>
      </w:r>
      <w:r w:rsidRPr="00DE6400">
        <w:rPr>
          <w:rFonts w:ascii="Arial" w:hAnsi="Arial" w:cs="Arial"/>
          <w:sz w:val="20"/>
          <w:szCs w:val="20"/>
        </w:rPr>
        <w:t xml:space="preserve"> ensure that all information is conveyed to the target, </w:t>
      </w:r>
      <w:r>
        <w:rPr>
          <w:rFonts w:ascii="Arial" w:hAnsi="Arial" w:cs="Arial"/>
          <w:sz w:val="20"/>
          <w:szCs w:val="20"/>
        </w:rPr>
        <w:t xml:space="preserve">we also encourage </w:t>
      </w:r>
      <w:r w:rsidRPr="00DE6400">
        <w:rPr>
          <w:rFonts w:ascii="Arial" w:hAnsi="Arial" w:cs="Arial"/>
          <w:sz w:val="20"/>
          <w:szCs w:val="20"/>
        </w:rPr>
        <w:t>news media both nationally and locally</w:t>
      </w:r>
      <w:r>
        <w:rPr>
          <w:rFonts w:ascii="Arial" w:hAnsi="Arial" w:cs="Arial"/>
          <w:sz w:val="20"/>
          <w:szCs w:val="20"/>
        </w:rPr>
        <w:t xml:space="preserve"> or</w:t>
      </w:r>
      <w:r w:rsidRPr="00DE6400">
        <w:rPr>
          <w:rFonts w:ascii="Arial" w:hAnsi="Arial" w:cs="Arial"/>
          <w:sz w:val="20"/>
          <w:szCs w:val="20"/>
        </w:rPr>
        <w:t xml:space="preserve"> print and online media </w:t>
      </w:r>
      <w:r>
        <w:rPr>
          <w:rFonts w:ascii="Arial" w:hAnsi="Arial" w:cs="Arial"/>
          <w:sz w:val="20"/>
          <w:szCs w:val="20"/>
        </w:rPr>
        <w:t xml:space="preserve">that </w:t>
      </w:r>
      <w:r w:rsidRPr="00DE6400">
        <w:rPr>
          <w:rFonts w:ascii="Arial" w:hAnsi="Arial" w:cs="Arial"/>
          <w:sz w:val="20"/>
          <w:szCs w:val="20"/>
        </w:rPr>
        <w:t>will actively participate</w:t>
      </w:r>
      <w:r>
        <w:rPr>
          <w:rFonts w:ascii="Arial" w:hAnsi="Arial" w:cs="Arial"/>
          <w:sz w:val="20"/>
          <w:szCs w:val="20"/>
        </w:rPr>
        <w:t xml:space="preserve"> to cover and blow-up the topic of climate adaptation. </w:t>
      </w:r>
      <w:r w:rsidRPr="00DE6400">
        <w:rPr>
          <w:rFonts w:ascii="Arial" w:hAnsi="Arial" w:cs="Arial"/>
          <w:sz w:val="20"/>
          <w:szCs w:val="20"/>
        </w:rPr>
        <w:t>Management and strengthening of knowledge through social media are also carried out to ensure the sustainability of knowledge management related to climate change adaptation, so that the learning process does not stop if this project has ended.</w:t>
      </w:r>
    </w:p>
    <w:p w14:paraId="4D310F18" w14:textId="6B661B98" w:rsidR="0033514C" w:rsidRPr="00421EDE" w:rsidRDefault="00421EDE" w:rsidP="00421EDE">
      <w:pPr>
        <w:pStyle w:val="ListParagraph"/>
        <w:spacing w:after="240"/>
        <w:ind w:left="357"/>
        <w:contextualSpacing w:val="0"/>
        <w:jc w:val="both"/>
        <w:rPr>
          <w:rFonts w:ascii="Arial" w:hAnsi="Arial" w:cs="Arial"/>
          <w:sz w:val="20"/>
          <w:szCs w:val="20"/>
        </w:rPr>
      </w:pPr>
      <w:r w:rsidRPr="00470FD8">
        <w:rPr>
          <w:rFonts w:ascii="Arial" w:hAnsi="Arial" w:cs="Arial"/>
          <w:b/>
          <w:sz w:val="20"/>
          <w:szCs w:val="20"/>
        </w:rPr>
        <w:t>The technology platform of the early warning system for Climate Change Adaptation is a new idea in this project that can be used by stakeholders as a means to facilitate monitoring, and ensure the dissemination of information about climate situation and conditions in Saddang Watershed in the context of Climate Change Adaptation in the future</w:t>
      </w:r>
      <w:r w:rsidRPr="00470FD8">
        <w:rPr>
          <w:rFonts w:ascii="Arial" w:hAnsi="Arial" w:cs="Arial"/>
          <w:sz w:val="20"/>
          <w:szCs w:val="20"/>
        </w:rPr>
        <w:t>. Elements of this earl</w:t>
      </w:r>
      <w:r>
        <w:rPr>
          <w:rFonts w:ascii="Arial" w:hAnsi="Arial" w:cs="Arial"/>
          <w:sz w:val="20"/>
          <w:szCs w:val="20"/>
        </w:rPr>
        <w:t>y</w:t>
      </w:r>
      <w:r w:rsidRPr="00470FD8">
        <w:rPr>
          <w:rFonts w:ascii="Arial" w:hAnsi="Arial" w:cs="Arial"/>
          <w:sz w:val="20"/>
          <w:szCs w:val="20"/>
        </w:rPr>
        <w:t xml:space="preserve"> warning system include disaster alert, provision of information related to food security and special slots for forest food security, provision of information on river water discharge, and coverage conditions for forest and mangrove in the Saddang Watershed. The technology platform is built with a system that is easier to be accessed by different parties, and will make the transform program much easier for the parties in reaching the technology platform.</w:t>
      </w:r>
      <w:r w:rsidR="0033514C" w:rsidRPr="00421EDE">
        <w:rPr>
          <w:rFonts w:ascii="Arial" w:hAnsi="Arial" w:cs="Arial"/>
          <w:sz w:val="20"/>
          <w:szCs w:val="20"/>
        </w:rPr>
        <w:t xml:space="preserve"> </w:t>
      </w:r>
    </w:p>
    <w:p w14:paraId="6E1CE4CE" w14:textId="77777777" w:rsidR="0033514C" w:rsidRPr="00470FD8" w:rsidRDefault="0033514C" w:rsidP="00A96798">
      <w:pPr>
        <w:pStyle w:val="Heading2"/>
        <w:numPr>
          <w:ilvl w:val="0"/>
          <w:numId w:val="33"/>
        </w:numPr>
        <w:ind w:left="357" w:hanging="357"/>
        <w:rPr>
          <w:rFonts w:cs="Arial"/>
        </w:rPr>
      </w:pPr>
      <w:r w:rsidRPr="00470FD8">
        <w:rPr>
          <w:rFonts w:cs="Arial"/>
        </w:rPr>
        <w:t>New and Innovative Approach, Technology, and Mechanism</w:t>
      </w:r>
    </w:p>
    <w:p w14:paraId="6582B1EA" w14:textId="77777777" w:rsidR="0033514C" w:rsidRPr="00470FD8" w:rsidRDefault="0033514C" w:rsidP="0033514C">
      <w:pPr>
        <w:pStyle w:val="Footer"/>
        <w:tabs>
          <w:tab w:val="clear" w:pos="4320"/>
          <w:tab w:val="clear" w:pos="8640"/>
        </w:tabs>
        <w:ind w:left="360"/>
        <w:jc w:val="both"/>
        <w:rPr>
          <w:rFonts w:ascii="Arial" w:hAnsi="Arial" w:cs="Arial"/>
          <w:sz w:val="16"/>
        </w:rPr>
      </w:pPr>
      <w:r w:rsidRPr="00470FD8">
        <w:rPr>
          <w:rFonts w:ascii="Arial" w:hAnsi="Arial" w:cs="Arial"/>
          <w:sz w:val="16"/>
        </w:rPr>
        <w:t>Describe how the project /programme would promote new and innovative solutions to climate change adaptation, such as new approaches, technologies and mechanisms.</w:t>
      </w:r>
    </w:p>
    <w:p w14:paraId="61F03A3E" w14:textId="77777777" w:rsidR="0033514C" w:rsidRPr="00470FD8" w:rsidRDefault="0033514C" w:rsidP="0033514C">
      <w:pPr>
        <w:pStyle w:val="Footer"/>
        <w:tabs>
          <w:tab w:val="clear" w:pos="4320"/>
          <w:tab w:val="clear" w:pos="8640"/>
        </w:tabs>
        <w:ind w:left="360"/>
        <w:jc w:val="both"/>
        <w:rPr>
          <w:rFonts w:ascii="Arial" w:hAnsi="Arial" w:cs="Arial"/>
          <w:sz w:val="16"/>
        </w:rPr>
      </w:pPr>
    </w:p>
    <w:p w14:paraId="57F74D5D" w14:textId="27627FB2" w:rsidR="0033514C" w:rsidRPr="00470FD8" w:rsidRDefault="00D95478" w:rsidP="0033514C">
      <w:pPr>
        <w:spacing w:after="120"/>
        <w:ind w:left="357"/>
        <w:jc w:val="both"/>
        <w:rPr>
          <w:rFonts w:ascii="Arial" w:hAnsi="Arial" w:cs="Arial"/>
          <w:sz w:val="20"/>
          <w:szCs w:val="20"/>
        </w:rPr>
      </w:pPr>
      <w:r w:rsidRPr="00470FD8">
        <w:rPr>
          <w:rFonts w:ascii="Arial" w:hAnsi="Arial" w:cs="Arial"/>
          <w:sz w:val="20"/>
          <w:szCs w:val="20"/>
        </w:rPr>
        <w:t xml:space="preserve">The program’s key components will </w:t>
      </w:r>
      <w:r w:rsidRPr="00470FD8">
        <w:rPr>
          <w:rFonts w:ascii="Arial" w:hAnsi="Arial" w:cs="Arial"/>
          <w:b/>
          <w:sz w:val="20"/>
          <w:szCs w:val="20"/>
        </w:rPr>
        <w:t xml:space="preserve">promote new solutions and innovations in climate change adaptation efforts through several </w:t>
      </w:r>
      <w:r w:rsidR="009F5C6B" w:rsidRPr="00470FD8">
        <w:rPr>
          <w:rFonts w:ascii="Arial" w:hAnsi="Arial" w:cs="Arial"/>
          <w:b/>
          <w:sz w:val="20"/>
          <w:szCs w:val="20"/>
        </w:rPr>
        <w:t>activities</w:t>
      </w:r>
      <w:r w:rsidRPr="00470FD8">
        <w:rPr>
          <w:rFonts w:ascii="Arial" w:hAnsi="Arial" w:cs="Arial"/>
          <w:b/>
          <w:sz w:val="20"/>
          <w:szCs w:val="20"/>
        </w:rPr>
        <w:t xml:space="preserve"> that focus on new approaches, with the technology and mechanisms</w:t>
      </w:r>
      <w:r w:rsidRPr="00470FD8">
        <w:rPr>
          <w:rFonts w:ascii="Arial" w:hAnsi="Arial" w:cs="Arial"/>
          <w:sz w:val="20"/>
          <w:szCs w:val="20"/>
        </w:rPr>
        <w:t xml:space="preserve"> used are as follows</w:t>
      </w:r>
      <w:r w:rsidR="0033514C" w:rsidRPr="00470FD8">
        <w:rPr>
          <w:rFonts w:ascii="Arial" w:hAnsi="Arial" w:cs="Arial"/>
          <w:sz w:val="20"/>
          <w:szCs w:val="20"/>
        </w:rPr>
        <w:t xml:space="preserve">. </w:t>
      </w:r>
    </w:p>
    <w:p w14:paraId="455FD7C1" w14:textId="3849D7B7" w:rsidR="0033514C" w:rsidRPr="00470FD8" w:rsidRDefault="0033514C" w:rsidP="00A96798">
      <w:pPr>
        <w:pStyle w:val="ListParagraph"/>
        <w:numPr>
          <w:ilvl w:val="0"/>
          <w:numId w:val="37"/>
        </w:numPr>
        <w:spacing w:after="120" w:line="257" w:lineRule="auto"/>
        <w:ind w:left="714" w:hanging="357"/>
        <w:contextualSpacing w:val="0"/>
        <w:jc w:val="both"/>
        <w:rPr>
          <w:rFonts w:ascii="Arial" w:hAnsi="Arial" w:cs="Arial"/>
          <w:b/>
          <w:sz w:val="20"/>
          <w:szCs w:val="20"/>
        </w:rPr>
      </w:pPr>
      <w:r w:rsidRPr="00470FD8">
        <w:rPr>
          <w:rFonts w:ascii="Arial" w:hAnsi="Arial" w:cs="Arial"/>
          <w:b/>
          <w:sz w:val="20"/>
          <w:szCs w:val="20"/>
        </w:rPr>
        <w:t>Internali</w:t>
      </w:r>
      <w:r w:rsidR="00534E3D" w:rsidRPr="00470FD8">
        <w:rPr>
          <w:rFonts w:ascii="Arial" w:hAnsi="Arial" w:cs="Arial"/>
          <w:b/>
          <w:sz w:val="20"/>
          <w:szCs w:val="20"/>
        </w:rPr>
        <w:t>zing Climate Adaptation in</w:t>
      </w:r>
      <w:r w:rsidR="00D95478" w:rsidRPr="00470FD8">
        <w:rPr>
          <w:rFonts w:ascii="Arial" w:hAnsi="Arial" w:cs="Arial"/>
          <w:b/>
          <w:sz w:val="20"/>
          <w:szCs w:val="20"/>
        </w:rPr>
        <w:t xml:space="preserve"> forest governance </w:t>
      </w:r>
      <w:r w:rsidR="00534E3D" w:rsidRPr="00470FD8">
        <w:rPr>
          <w:rFonts w:ascii="Arial" w:hAnsi="Arial" w:cs="Arial"/>
          <w:b/>
          <w:sz w:val="20"/>
          <w:szCs w:val="20"/>
        </w:rPr>
        <w:t>through Social Forestry</w:t>
      </w:r>
      <w:r w:rsidRPr="00470FD8">
        <w:rPr>
          <w:rFonts w:ascii="Arial" w:hAnsi="Arial" w:cs="Arial"/>
          <w:b/>
          <w:sz w:val="20"/>
          <w:szCs w:val="20"/>
        </w:rPr>
        <w:t xml:space="preserve"> </w:t>
      </w:r>
    </w:p>
    <w:p w14:paraId="08E4E155" w14:textId="7019AF40" w:rsidR="0033514C" w:rsidRDefault="00485922" w:rsidP="0033514C">
      <w:pPr>
        <w:pStyle w:val="ListParagraph"/>
        <w:spacing w:after="120"/>
        <w:ind w:left="714"/>
        <w:contextualSpacing w:val="0"/>
        <w:jc w:val="both"/>
        <w:rPr>
          <w:rFonts w:ascii="Arial" w:hAnsi="Arial" w:cs="Arial"/>
          <w:sz w:val="20"/>
          <w:szCs w:val="20"/>
        </w:rPr>
      </w:pPr>
      <w:r w:rsidRPr="00470FD8">
        <w:rPr>
          <w:rFonts w:ascii="Arial" w:hAnsi="Arial" w:cs="Arial"/>
          <w:sz w:val="20"/>
          <w:szCs w:val="20"/>
        </w:rPr>
        <w:t>The new innovation in climate change adaptation through this program is forest governance through social forestry program</w:t>
      </w:r>
      <w:r w:rsidR="0033514C" w:rsidRPr="00470FD8">
        <w:rPr>
          <w:rFonts w:ascii="Arial" w:hAnsi="Arial" w:cs="Arial"/>
          <w:sz w:val="20"/>
          <w:szCs w:val="20"/>
        </w:rPr>
        <w:t xml:space="preserve">. </w:t>
      </w:r>
      <w:r w:rsidRPr="00470FD8">
        <w:rPr>
          <w:rFonts w:ascii="Arial" w:hAnsi="Arial" w:cs="Arial"/>
          <w:sz w:val="20"/>
          <w:szCs w:val="20"/>
        </w:rPr>
        <w:t xml:space="preserve">It is driven through a series of program on </w:t>
      </w:r>
      <w:r w:rsidR="0033514C" w:rsidRPr="00470FD8">
        <w:rPr>
          <w:rFonts w:ascii="Arial" w:hAnsi="Arial" w:cs="Arial"/>
          <w:b/>
          <w:i/>
          <w:sz w:val="20"/>
          <w:szCs w:val="20"/>
        </w:rPr>
        <w:t xml:space="preserve">Legal access for </w:t>
      </w:r>
      <w:r w:rsidR="00D653F6" w:rsidRPr="00470FD8">
        <w:rPr>
          <w:rFonts w:ascii="Arial" w:hAnsi="Arial" w:cs="Arial"/>
          <w:b/>
          <w:i/>
          <w:sz w:val="20"/>
          <w:szCs w:val="20"/>
        </w:rPr>
        <w:t>community-based</w:t>
      </w:r>
      <w:r w:rsidR="00916B1D" w:rsidRPr="00470FD8">
        <w:rPr>
          <w:rFonts w:ascii="Arial" w:hAnsi="Arial" w:cs="Arial"/>
          <w:b/>
          <w:i/>
          <w:sz w:val="20"/>
          <w:szCs w:val="20"/>
        </w:rPr>
        <w:t xml:space="preserve"> forest management</w:t>
      </w:r>
      <w:r w:rsidR="0033514C" w:rsidRPr="00470FD8">
        <w:rPr>
          <w:rFonts w:ascii="Arial" w:hAnsi="Arial" w:cs="Arial"/>
          <w:b/>
          <w:i/>
          <w:sz w:val="20"/>
          <w:szCs w:val="20"/>
        </w:rPr>
        <w:t xml:space="preserve"> Scheme</w:t>
      </w:r>
      <w:r w:rsidRPr="00470FD8">
        <w:rPr>
          <w:rFonts w:ascii="Arial" w:hAnsi="Arial" w:cs="Arial"/>
          <w:sz w:val="20"/>
          <w:szCs w:val="20"/>
        </w:rPr>
        <w:t xml:space="preserve">. The scheme is to prepare a social forestry document through advocacy of legal access to </w:t>
      </w:r>
      <w:r w:rsidR="0033514C" w:rsidRPr="00470FD8">
        <w:rPr>
          <w:rFonts w:ascii="Arial" w:hAnsi="Arial" w:cs="Arial"/>
          <w:sz w:val="20"/>
          <w:szCs w:val="20"/>
        </w:rPr>
        <w:t xml:space="preserve">the parties </w:t>
      </w:r>
      <w:r w:rsidRPr="00470FD8">
        <w:rPr>
          <w:rFonts w:ascii="Arial" w:hAnsi="Arial" w:cs="Arial"/>
          <w:sz w:val="20"/>
          <w:szCs w:val="20"/>
        </w:rPr>
        <w:t>of 5,</w:t>
      </w:r>
      <w:r w:rsidR="0033514C" w:rsidRPr="00470FD8">
        <w:rPr>
          <w:rFonts w:ascii="Arial" w:hAnsi="Arial" w:cs="Arial"/>
          <w:sz w:val="20"/>
          <w:szCs w:val="20"/>
        </w:rPr>
        <w:t xml:space="preserve">000 ha. </w:t>
      </w:r>
      <w:r w:rsidRPr="00470FD8">
        <w:rPr>
          <w:rFonts w:ascii="Arial" w:hAnsi="Arial" w:cs="Arial"/>
          <w:sz w:val="20"/>
          <w:szCs w:val="20"/>
        </w:rPr>
        <w:t>Social forestry is seen as one of the community solutions in climate change adaptation especially forest food security</w:t>
      </w:r>
      <w:r w:rsidR="0033514C" w:rsidRPr="00470FD8">
        <w:rPr>
          <w:rFonts w:ascii="Arial" w:hAnsi="Arial" w:cs="Arial"/>
          <w:sz w:val="20"/>
          <w:szCs w:val="20"/>
        </w:rPr>
        <w:t>.</w:t>
      </w:r>
      <w:r w:rsidR="00F12904" w:rsidRPr="00470FD8">
        <w:rPr>
          <w:rFonts w:ascii="Arial" w:hAnsi="Arial" w:cs="Arial"/>
          <w:sz w:val="20"/>
          <w:szCs w:val="20"/>
        </w:rPr>
        <w:t xml:space="preserve"> </w:t>
      </w:r>
      <w:r w:rsidRPr="00470FD8">
        <w:rPr>
          <w:rFonts w:ascii="Arial" w:hAnsi="Arial" w:cs="Arial"/>
          <w:sz w:val="20"/>
          <w:szCs w:val="20"/>
        </w:rPr>
        <w:t xml:space="preserve">It is expected that the </w:t>
      </w:r>
      <w:r w:rsidRPr="00470FD8">
        <w:rPr>
          <w:rFonts w:ascii="Arial" w:hAnsi="Arial" w:cs="Arial"/>
          <w:b/>
          <w:sz w:val="20"/>
          <w:szCs w:val="20"/>
        </w:rPr>
        <w:t>community can manage forests independently and comprehensively</w:t>
      </w:r>
      <w:r w:rsidR="0033514C" w:rsidRPr="00470FD8">
        <w:rPr>
          <w:rFonts w:ascii="Arial" w:hAnsi="Arial" w:cs="Arial"/>
          <w:sz w:val="20"/>
          <w:szCs w:val="20"/>
        </w:rPr>
        <w:t xml:space="preserve">. </w:t>
      </w:r>
      <w:r w:rsidRPr="00470FD8">
        <w:rPr>
          <w:rFonts w:ascii="Arial" w:hAnsi="Arial" w:cs="Arial"/>
          <w:sz w:val="20"/>
          <w:szCs w:val="20"/>
        </w:rPr>
        <w:t xml:space="preserve">It is based on a change of forestry paradigm which assumes that humans are a component part of an inseparable ecosystem, so that sustainable forest management and realizing forest food </w:t>
      </w:r>
      <w:r w:rsidR="009F5C6B" w:rsidRPr="00470FD8">
        <w:rPr>
          <w:rFonts w:ascii="Arial" w:hAnsi="Arial" w:cs="Arial"/>
          <w:sz w:val="20"/>
          <w:szCs w:val="20"/>
        </w:rPr>
        <w:t>security</w:t>
      </w:r>
      <w:r w:rsidRPr="00470FD8">
        <w:rPr>
          <w:rFonts w:ascii="Arial" w:hAnsi="Arial" w:cs="Arial"/>
          <w:sz w:val="20"/>
          <w:szCs w:val="20"/>
        </w:rPr>
        <w:t xml:space="preserve"> must involve the human component as the most important component</w:t>
      </w:r>
      <w:r w:rsidR="0033514C" w:rsidRPr="00470FD8">
        <w:rPr>
          <w:rFonts w:ascii="Arial" w:hAnsi="Arial" w:cs="Arial"/>
          <w:sz w:val="20"/>
          <w:szCs w:val="20"/>
        </w:rPr>
        <w:t xml:space="preserve">. </w:t>
      </w:r>
      <w:r w:rsidRPr="00470FD8">
        <w:rPr>
          <w:rFonts w:ascii="Arial" w:hAnsi="Arial" w:cs="Arial"/>
          <w:sz w:val="20"/>
          <w:szCs w:val="20"/>
        </w:rPr>
        <w:t>The social forestry approach is considered to be one of the solutions for long-term tenure conflicts</w:t>
      </w:r>
      <w:r w:rsidR="0033514C" w:rsidRPr="00470FD8">
        <w:rPr>
          <w:rFonts w:ascii="Arial" w:hAnsi="Arial" w:cs="Arial"/>
          <w:sz w:val="20"/>
          <w:szCs w:val="20"/>
        </w:rPr>
        <w:t xml:space="preserve">. </w:t>
      </w:r>
      <w:r w:rsidRPr="00470FD8">
        <w:rPr>
          <w:rFonts w:ascii="Arial" w:hAnsi="Arial" w:cs="Arial"/>
          <w:sz w:val="20"/>
          <w:szCs w:val="20"/>
        </w:rPr>
        <w:t xml:space="preserve">It is </w:t>
      </w:r>
      <w:r w:rsidR="009F5C6B" w:rsidRPr="00470FD8">
        <w:rPr>
          <w:rFonts w:ascii="Arial" w:hAnsi="Arial" w:cs="Arial"/>
          <w:sz w:val="20"/>
          <w:szCs w:val="20"/>
        </w:rPr>
        <w:t>expected</w:t>
      </w:r>
      <w:r w:rsidRPr="00470FD8">
        <w:rPr>
          <w:rFonts w:ascii="Arial" w:hAnsi="Arial" w:cs="Arial"/>
          <w:sz w:val="20"/>
          <w:szCs w:val="20"/>
        </w:rPr>
        <w:t xml:space="preserve"> that the new approach to social forestry can be modeled in </w:t>
      </w:r>
      <w:r w:rsidR="009F5C6B" w:rsidRPr="00470FD8">
        <w:rPr>
          <w:rFonts w:ascii="Arial" w:hAnsi="Arial" w:cs="Arial"/>
          <w:sz w:val="20"/>
          <w:szCs w:val="20"/>
        </w:rPr>
        <w:t>climate</w:t>
      </w:r>
      <w:r w:rsidRPr="00470FD8">
        <w:rPr>
          <w:rFonts w:ascii="Arial" w:hAnsi="Arial" w:cs="Arial"/>
          <w:sz w:val="20"/>
          <w:szCs w:val="20"/>
        </w:rPr>
        <w:t xml:space="preserve"> change adaptation</w:t>
      </w:r>
      <w:r w:rsidR="0033514C" w:rsidRPr="00470FD8">
        <w:rPr>
          <w:rFonts w:ascii="Arial" w:hAnsi="Arial" w:cs="Arial"/>
          <w:sz w:val="20"/>
          <w:szCs w:val="20"/>
        </w:rPr>
        <w:t>.</w:t>
      </w:r>
    </w:p>
    <w:p w14:paraId="24652F79" w14:textId="77777777" w:rsidR="008C1684" w:rsidRPr="00470FD8" w:rsidRDefault="008C1684" w:rsidP="0033514C">
      <w:pPr>
        <w:pStyle w:val="ListParagraph"/>
        <w:spacing w:after="120"/>
        <w:ind w:left="714"/>
        <w:contextualSpacing w:val="0"/>
        <w:jc w:val="both"/>
        <w:rPr>
          <w:rFonts w:ascii="Arial" w:hAnsi="Arial" w:cs="Arial"/>
          <w:b/>
          <w:sz w:val="20"/>
          <w:szCs w:val="20"/>
        </w:rPr>
      </w:pPr>
    </w:p>
    <w:p w14:paraId="4FA521AA" w14:textId="5A9A0046" w:rsidR="0033514C" w:rsidRPr="00470FD8" w:rsidRDefault="0050108B" w:rsidP="00A96798">
      <w:pPr>
        <w:pStyle w:val="ListParagraph"/>
        <w:numPr>
          <w:ilvl w:val="0"/>
          <w:numId w:val="37"/>
        </w:numPr>
        <w:spacing w:after="120" w:line="257" w:lineRule="auto"/>
        <w:ind w:left="714" w:hanging="357"/>
        <w:contextualSpacing w:val="0"/>
        <w:jc w:val="both"/>
        <w:rPr>
          <w:rFonts w:ascii="Arial" w:hAnsi="Arial" w:cs="Arial"/>
          <w:b/>
          <w:sz w:val="20"/>
          <w:szCs w:val="20"/>
        </w:rPr>
      </w:pPr>
      <w:r w:rsidRPr="00470FD8">
        <w:rPr>
          <w:rFonts w:ascii="Arial" w:hAnsi="Arial" w:cs="Arial"/>
          <w:b/>
          <w:sz w:val="20"/>
          <w:szCs w:val="20"/>
        </w:rPr>
        <w:lastRenderedPageBreak/>
        <w:t>Managing</w:t>
      </w:r>
      <w:r w:rsidR="0033514C" w:rsidRPr="00470FD8">
        <w:rPr>
          <w:rFonts w:ascii="Arial" w:hAnsi="Arial" w:cs="Arial"/>
          <w:b/>
          <w:sz w:val="20"/>
          <w:szCs w:val="20"/>
        </w:rPr>
        <w:t xml:space="preserve"> Nursery </w:t>
      </w:r>
      <w:r w:rsidR="00644E3A" w:rsidRPr="00470FD8">
        <w:rPr>
          <w:rFonts w:ascii="Arial" w:hAnsi="Arial" w:cs="Arial"/>
          <w:b/>
          <w:sz w:val="20"/>
          <w:szCs w:val="20"/>
        </w:rPr>
        <w:t xml:space="preserve">as </w:t>
      </w:r>
      <w:r w:rsidR="0033514C" w:rsidRPr="00470FD8">
        <w:rPr>
          <w:rFonts w:ascii="Arial" w:hAnsi="Arial" w:cs="Arial"/>
          <w:b/>
          <w:sz w:val="20"/>
          <w:szCs w:val="20"/>
        </w:rPr>
        <w:t>Seedbank Native Species</w:t>
      </w:r>
    </w:p>
    <w:p w14:paraId="135656C0" w14:textId="660A2DA6" w:rsidR="0033514C" w:rsidRPr="005D010F" w:rsidRDefault="00644E3A" w:rsidP="005D010F">
      <w:pPr>
        <w:pStyle w:val="ListParagraph"/>
        <w:spacing w:after="120"/>
        <w:ind w:left="714"/>
        <w:contextualSpacing w:val="0"/>
        <w:jc w:val="both"/>
        <w:rPr>
          <w:rFonts w:ascii="Arial" w:hAnsi="Arial" w:cs="Arial"/>
          <w:b/>
          <w:sz w:val="20"/>
          <w:szCs w:val="20"/>
        </w:rPr>
      </w:pPr>
      <w:r w:rsidRPr="00470FD8">
        <w:rPr>
          <w:rFonts w:ascii="Arial" w:hAnsi="Arial" w:cs="Arial"/>
          <w:sz w:val="20"/>
          <w:szCs w:val="20"/>
        </w:rPr>
        <w:t xml:space="preserve">One of the innovations that will be highlighted in the program activities is the making of nursery as </w:t>
      </w:r>
      <w:r w:rsidR="0033514C" w:rsidRPr="00470FD8">
        <w:rPr>
          <w:rFonts w:ascii="Arial" w:hAnsi="Arial" w:cs="Arial"/>
          <w:b/>
          <w:sz w:val="20"/>
          <w:szCs w:val="20"/>
        </w:rPr>
        <w:t>seed bank</w:t>
      </w:r>
      <w:r w:rsidR="0033514C" w:rsidRPr="00470FD8">
        <w:rPr>
          <w:rFonts w:ascii="Arial" w:hAnsi="Arial" w:cs="Arial"/>
          <w:sz w:val="20"/>
          <w:szCs w:val="20"/>
        </w:rPr>
        <w:t xml:space="preserve">, </w:t>
      </w:r>
      <w:r w:rsidRPr="00470FD8">
        <w:rPr>
          <w:rFonts w:ascii="Arial" w:hAnsi="Arial" w:cs="Arial"/>
          <w:sz w:val="20"/>
          <w:szCs w:val="20"/>
        </w:rPr>
        <w:t>especially for food forests such as sugar palm, breadfruit, and taro which are the local native species/type to the area</w:t>
      </w:r>
      <w:r w:rsidR="0033514C" w:rsidRPr="00470FD8">
        <w:rPr>
          <w:rFonts w:ascii="Arial" w:hAnsi="Arial" w:cs="Arial"/>
          <w:sz w:val="20"/>
          <w:szCs w:val="20"/>
        </w:rPr>
        <w:t xml:space="preserve">. </w:t>
      </w:r>
      <w:r w:rsidRPr="00470FD8">
        <w:rPr>
          <w:rFonts w:ascii="Arial" w:hAnsi="Arial" w:cs="Arial"/>
          <w:sz w:val="20"/>
          <w:szCs w:val="20"/>
        </w:rPr>
        <w:t xml:space="preserve">On the other hand, these activities will also </w:t>
      </w:r>
      <w:r w:rsidR="009F5C6B" w:rsidRPr="00470FD8">
        <w:rPr>
          <w:rFonts w:ascii="Arial" w:hAnsi="Arial" w:cs="Arial"/>
          <w:sz w:val="20"/>
          <w:szCs w:val="20"/>
        </w:rPr>
        <w:t>increase</w:t>
      </w:r>
      <w:r w:rsidRPr="00470FD8">
        <w:rPr>
          <w:rFonts w:ascii="Arial" w:hAnsi="Arial" w:cs="Arial"/>
          <w:sz w:val="20"/>
          <w:szCs w:val="20"/>
        </w:rPr>
        <w:t xml:space="preserve"> the income of the community in the provision of sustainable forest food stock</w:t>
      </w:r>
      <w:r w:rsidR="0033514C" w:rsidRPr="00470FD8">
        <w:rPr>
          <w:rFonts w:ascii="Arial" w:hAnsi="Arial" w:cs="Arial"/>
          <w:sz w:val="20"/>
          <w:szCs w:val="20"/>
        </w:rPr>
        <w:t xml:space="preserve">. </w:t>
      </w:r>
      <w:r w:rsidRPr="00470FD8">
        <w:rPr>
          <w:rFonts w:ascii="Arial" w:hAnsi="Arial" w:cs="Arial"/>
          <w:sz w:val="20"/>
          <w:szCs w:val="20"/>
        </w:rPr>
        <w:t xml:space="preserve">It is pursued through a series of activities in the form of </w:t>
      </w:r>
      <w:r w:rsidR="0033514C" w:rsidRPr="00470FD8">
        <w:rPr>
          <w:rFonts w:ascii="Arial" w:hAnsi="Arial" w:cs="Arial"/>
          <w:sz w:val="20"/>
          <w:szCs w:val="20"/>
        </w:rPr>
        <w:t>nursery management technical training, facilitati</w:t>
      </w:r>
      <w:r w:rsidRPr="00470FD8">
        <w:rPr>
          <w:rFonts w:ascii="Arial" w:hAnsi="Arial" w:cs="Arial"/>
          <w:sz w:val="20"/>
          <w:szCs w:val="20"/>
        </w:rPr>
        <w:t>on</w:t>
      </w:r>
      <w:r w:rsidR="0033514C" w:rsidRPr="00470FD8">
        <w:rPr>
          <w:rFonts w:ascii="Arial" w:hAnsi="Arial" w:cs="Arial"/>
          <w:sz w:val="20"/>
          <w:szCs w:val="20"/>
        </w:rPr>
        <w:t xml:space="preserve"> of food seeds home management module, </w:t>
      </w:r>
      <w:r w:rsidR="009F5C6B" w:rsidRPr="00470FD8">
        <w:rPr>
          <w:rFonts w:ascii="Arial" w:hAnsi="Arial" w:cs="Arial"/>
          <w:sz w:val="20"/>
          <w:szCs w:val="20"/>
        </w:rPr>
        <w:t>regular</w:t>
      </w:r>
      <w:r w:rsidR="0033514C" w:rsidRPr="00470FD8">
        <w:rPr>
          <w:rFonts w:ascii="Arial" w:hAnsi="Arial" w:cs="Arial"/>
          <w:sz w:val="20"/>
          <w:szCs w:val="20"/>
        </w:rPr>
        <w:t xml:space="preserve"> </w:t>
      </w:r>
      <w:r w:rsidR="009F5C6B" w:rsidRPr="00470FD8">
        <w:rPr>
          <w:rFonts w:ascii="Arial" w:hAnsi="Arial" w:cs="Arial"/>
          <w:sz w:val="20"/>
          <w:szCs w:val="20"/>
        </w:rPr>
        <w:t>discussion</w:t>
      </w:r>
      <w:r w:rsidR="0033514C" w:rsidRPr="00470FD8">
        <w:rPr>
          <w:rFonts w:ascii="Arial" w:hAnsi="Arial" w:cs="Arial"/>
          <w:sz w:val="20"/>
          <w:szCs w:val="20"/>
        </w:rPr>
        <w:t xml:space="preserve"> </w:t>
      </w:r>
      <w:r w:rsidRPr="00470FD8">
        <w:rPr>
          <w:rFonts w:ascii="Arial" w:hAnsi="Arial" w:cs="Arial"/>
          <w:sz w:val="20"/>
          <w:szCs w:val="20"/>
        </w:rPr>
        <w:t>and</w:t>
      </w:r>
      <w:r w:rsidR="0033514C" w:rsidRPr="00470FD8">
        <w:rPr>
          <w:rFonts w:ascii="Arial" w:hAnsi="Arial" w:cs="Arial"/>
          <w:sz w:val="20"/>
          <w:szCs w:val="20"/>
        </w:rPr>
        <w:t xml:space="preserve"> </w:t>
      </w:r>
      <w:r w:rsidR="009F5C6B" w:rsidRPr="00470FD8">
        <w:rPr>
          <w:rFonts w:ascii="Arial" w:hAnsi="Arial" w:cs="Arial"/>
          <w:sz w:val="20"/>
          <w:szCs w:val="20"/>
        </w:rPr>
        <w:t>entrepreneurship</w:t>
      </w:r>
      <w:r w:rsidR="0033514C" w:rsidRPr="00470FD8">
        <w:rPr>
          <w:rFonts w:ascii="Arial" w:hAnsi="Arial" w:cs="Arial"/>
          <w:sz w:val="20"/>
          <w:szCs w:val="20"/>
        </w:rPr>
        <w:t xml:space="preserve"> training.</w:t>
      </w:r>
      <w:r w:rsidRPr="00470FD8">
        <w:rPr>
          <w:rFonts w:ascii="Arial" w:hAnsi="Arial" w:cs="Arial"/>
          <w:sz w:val="20"/>
          <w:szCs w:val="20"/>
        </w:rPr>
        <w:t xml:space="preserve"> </w:t>
      </w:r>
      <w:r w:rsidRPr="00470FD8">
        <w:rPr>
          <w:rFonts w:ascii="Arial" w:hAnsi="Arial" w:cs="Arial"/>
          <w:b/>
          <w:sz w:val="20"/>
          <w:szCs w:val="20"/>
        </w:rPr>
        <w:t xml:space="preserve">The </w:t>
      </w:r>
      <w:r w:rsidR="0033514C" w:rsidRPr="00470FD8">
        <w:rPr>
          <w:rFonts w:ascii="Arial" w:hAnsi="Arial" w:cs="Arial"/>
          <w:b/>
          <w:sz w:val="20"/>
          <w:szCs w:val="20"/>
        </w:rPr>
        <w:t xml:space="preserve">seed bank </w:t>
      </w:r>
      <w:r w:rsidRPr="00470FD8">
        <w:rPr>
          <w:rFonts w:ascii="Arial" w:hAnsi="Arial" w:cs="Arial"/>
          <w:b/>
          <w:sz w:val="20"/>
          <w:szCs w:val="20"/>
        </w:rPr>
        <w:t xml:space="preserve">management is done with </w:t>
      </w:r>
      <w:r w:rsidR="0033514C" w:rsidRPr="00470FD8">
        <w:rPr>
          <w:rFonts w:ascii="Arial" w:hAnsi="Arial" w:cs="Arial"/>
          <w:b/>
          <w:sz w:val="20"/>
          <w:szCs w:val="20"/>
        </w:rPr>
        <w:t>participatory approach</w:t>
      </w:r>
      <w:r w:rsidR="0033514C" w:rsidRPr="00470FD8">
        <w:rPr>
          <w:rFonts w:ascii="Arial" w:hAnsi="Arial" w:cs="Arial"/>
          <w:sz w:val="20"/>
          <w:szCs w:val="20"/>
        </w:rPr>
        <w:t xml:space="preserve">, </w:t>
      </w:r>
      <w:r w:rsidRPr="00470FD8">
        <w:rPr>
          <w:rFonts w:ascii="Arial" w:hAnsi="Arial" w:cs="Arial"/>
          <w:sz w:val="20"/>
          <w:szCs w:val="20"/>
        </w:rPr>
        <w:t>or through cooperation with local government</w:t>
      </w:r>
      <w:r w:rsidR="0033514C" w:rsidRPr="00470FD8">
        <w:rPr>
          <w:rFonts w:ascii="Arial" w:hAnsi="Arial" w:cs="Arial"/>
          <w:sz w:val="20"/>
          <w:szCs w:val="20"/>
        </w:rPr>
        <w:t xml:space="preserve">. </w:t>
      </w:r>
      <w:r w:rsidRPr="00470FD8">
        <w:rPr>
          <w:rFonts w:ascii="Arial" w:hAnsi="Arial" w:cs="Arial"/>
          <w:sz w:val="20"/>
          <w:szCs w:val="20"/>
        </w:rPr>
        <w:t xml:space="preserve">This can have an impact on the </w:t>
      </w:r>
      <w:r w:rsidRPr="00470FD8">
        <w:rPr>
          <w:rFonts w:ascii="Arial" w:hAnsi="Arial" w:cs="Arial"/>
          <w:b/>
          <w:sz w:val="20"/>
          <w:szCs w:val="20"/>
        </w:rPr>
        <w:t>conservation of native species biodiversity</w:t>
      </w:r>
      <w:r w:rsidR="0033514C" w:rsidRPr="00470FD8">
        <w:rPr>
          <w:rFonts w:ascii="Arial" w:hAnsi="Arial" w:cs="Arial"/>
          <w:b/>
          <w:sz w:val="20"/>
          <w:szCs w:val="20"/>
        </w:rPr>
        <w:t>.</w:t>
      </w:r>
    </w:p>
    <w:p w14:paraId="724AB56D" w14:textId="383B3C31" w:rsidR="0033514C" w:rsidRPr="00470FD8" w:rsidRDefault="0033514C" w:rsidP="00A96798">
      <w:pPr>
        <w:pStyle w:val="ListParagraph"/>
        <w:numPr>
          <w:ilvl w:val="0"/>
          <w:numId w:val="37"/>
        </w:numPr>
        <w:spacing w:after="120" w:line="257" w:lineRule="auto"/>
        <w:ind w:left="714" w:hanging="357"/>
        <w:contextualSpacing w:val="0"/>
        <w:jc w:val="both"/>
        <w:rPr>
          <w:rFonts w:ascii="Arial" w:hAnsi="Arial" w:cs="Arial"/>
          <w:b/>
          <w:sz w:val="20"/>
          <w:szCs w:val="20"/>
        </w:rPr>
      </w:pPr>
      <w:r w:rsidRPr="00470FD8">
        <w:rPr>
          <w:rFonts w:ascii="Arial" w:hAnsi="Arial" w:cs="Arial"/>
          <w:b/>
          <w:sz w:val="20"/>
          <w:szCs w:val="20"/>
        </w:rPr>
        <w:t>Diversi</w:t>
      </w:r>
      <w:r w:rsidR="0002485F" w:rsidRPr="00470FD8">
        <w:rPr>
          <w:rFonts w:ascii="Arial" w:hAnsi="Arial" w:cs="Arial"/>
          <w:b/>
          <w:sz w:val="20"/>
          <w:szCs w:val="20"/>
        </w:rPr>
        <w:t>fication of forest food products</w:t>
      </w:r>
    </w:p>
    <w:p w14:paraId="371F00D9" w14:textId="2BB8C524" w:rsidR="0033514C" w:rsidRPr="00470FD8" w:rsidRDefault="0002485F" w:rsidP="0033514C">
      <w:pPr>
        <w:pStyle w:val="ListParagraph"/>
        <w:spacing w:after="120"/>
        <w:ind w:left="714"/>
        <w:contextualSpacing w:val="0"/>
        <w:jc w:val="both"/>
        <w:rPr>
          <w:rFonts w:ascii="Arial" w:hAnsi="Arial" w:cs="Arial"/>
          <w:b/>
          <w:sz w:val="20"/>
          <w:szCs w:val="20"/>
        </w:rPr>
      </w:pPr>
      <w:r w:rsidRPr="00470FD8">
        <w:rPr>
          <w:rFonts w:ascii="Arial" w:hAnsi="Arial" w:cs="Arial"/>
          <w:sz w:val="20"/>
          <w:szCs w:val="20"/>
        </w:rPr>
        <w:t xml:space="preserve">This activity will introduce </w:t>
      </w:r>
      <w:r w:rsidRPr="00470FD8">
        <w:rPr>
          <w:rFonts w:ascii="Arial" w:hAnsi="Arial" w:cs="Arial"/>
          <w:b/>
          <w:sz w:val="20"/>
          <w:szCs w:val="20"/>
        </w:rPr>
        <w:t>forest food products as alternative staple food</w:t>
      </w:r>
      <w:r w:rsidR="0033514C" w:rsidRPr="00470FD8">
        <w:rPr>
          <w:rFonts w:ascii="Arial" w:hAnsi="Arial" w:cs="Arial"/>
          <w:sz w:val="20"/>
          <w:szCs w:val="20"/>
        </w:rPr>
        <w:t>. T</w:t>
      </w:r>
      <w:r w:rsidRPr="00470FD8">
        <w:rPr>
          <w:rFonts w:ascii="Arial" w:hAnsi="Arial" w:cs="Arial"/>
          <w:sz w:val="20"/>
          <w:szCs w:val="20"/>
        </w:rPr>
        <w:t xml:space="preserve">he goal is to diversify the forest food so that </w:t>
      </w:r>
      <w:r w:rsidRPr="00470FD8">
        <w:rPr>
          <w:rFonts w:ascii="Arial" w:hAnsi="Arial" w:cs="Arial"/>
          <w:b/>
          <w:sz w:val="20"/>
          <w:szCs w:val="20"/>
        </w:rPr>
        <w:t>the surrounding community does not depend on yield/raw material</w:t>
      </w:r>
      <w:r w:rsidR="0033514C" w:rsidRPr="00470FD8">
        <w:rPr>
          <w:rFonts w:ascii="Arial" w:hAnsi="Arial" w:cs="Arial"/>
          <w:sz w:val="20"/>
          <w:szCs w:val="20"/>
        </w:rPr>
        <w:t xml:space="preserve">. </w:t>
      </w:r>
      <w:r w:rsidRPr="00470FD8">
        <w:rPr>
          <w:rFonts w:ascii="Arial" w:hAnsi="Arial" w:cs="Arial"/>
          <w:sz w:val="20"/>
          <w:szCs w:val="20"/>
        </w:rPr>
        <w:t xml:space="preserve">This </w:t>
      </w:r>
      <w:r w:rsidR="009F5C6B" w:rsidRPr="00470FD8">
        <w:rPr>
          <w:rFonts w:ascii="Arial" w:hAnsi="Arial" w:cs="Arial"/>
          <w:sz w:val="20"/>
          <w:szCs w:val="20"/>
        </w:rPr>
        <w:t>activity</w:t>
      </w:r>
      <w:r w:rsidRPr="00470FD8">
        <w:rPr>
          <w:rFonts w:ascii="Arial" w:hAnsi="Arial" w:cs="Arial"/>
          <w:sz w:val="20"/>
          <w:szCs w:val="20"/>
        </w:rPr>
        <w:t xml:space="preserve"> will be supported through a series of activities in the form of community and </w:t>
      </w:r>
      <w:r w:rsidR="009F5C6B" w:rsidRPr="00470FD8">
        <w:rPr>
          <w:rFonts w:ascii="Arial" w:hAnsi="Arial" w:cs="Arial"/>
          <w:sz w:val="20"/>
          <w:szCs w:val="20"/>
        </w:rPr>
        <w:t>institutional</w:t>
      </w:r>
      <w:r w:rsidRPr="00470FD8">
        <w:rPr>
          <w:rFonts w:ascii="Arial" w:hAnsi="Arial" w:cs="Arial"/>
          <w:sz w:val="20"/>
          <w:szCs w:val="20"/>
        </w:rPr>
        <w:t xml:space="preserve"> </w:t>
      </w:r>
      <w:r w:rsidR="0033514C" w:rsidRPr="00470FD8">
        <w:rPr>
          <w:rFonts w:ascii="Arial" w:hAnsi="Arial" w:cs="Arial"/>
          <w:sz w:val="20"/>
          <w:szCs w:val="20"/>
        </w:rPr>
        <w:t>capacity building</w:t>
      </w:r>
      <w:r w:rsidRPr="00470FD8">
        <w:rPr>
          <w:rFonts w:ascii="Arial" w:hAnsi="Arial" w:cs="Arial"/>
          <w:sz w:val="20"/>
          <w:szCs w:val="20"/>
        </w:rPr>
        <w:t xml:space="preserve"> through the </w:t>
      </w:r>
      <w:r w:rsidR="0033514C" w:rsidRPr="00470FD8">
        <w:rPr>
          <w:rFonts w:ascii="Arial" w:hAnsi="Arial" w:cs="Arial"/>
          <w:sz w:val="20"/>
          <w:szCs w:val="20"/>
        </w:rPr>
        <w:t>Internalized the Action Plan on Climate Change Adaptation in Local Government policies, as well as their planning documents local level adaptation action plans.</w:t>
      </w:r>
    </w:p>
    <w:p w14:paraId="3B704E30" w14:textId="3D343949" w:rsidR="0033514C" w:rsidRPr="00470FD8" w:rsidRDefault="00447516" w:rsidP="00A96798">
      <w:pPr>
        <w:pStyle w:val="ListParagraph"/>
        <w:numPr>
          <w:ilvl w:val="0"/>
          <w:numId w:val="37"/>
        </w:numPr>
        <w:spacing w:after="120" w:line="257" w:lineRule="auto"/>
        <w:ind w:left="714" w:hanging="357"/>
        <w:contextualSpacing w:val="0"/>
        <w:jc w:val="both"/>
        <w:rPr>
          <w:rFonts w:ascii="Arial" w:hAnsi="Arial" w:cs="Arial"/>
          <w:b/>
          <w:sz w:val="20"/>
          <w:szCs w:val="20"/>
        </w:rPr>
      </w:pPr>
      <w:r w:rsidRPr="00470FD8">
        <w:rPr>
          <w:rFonts w:ascii="Arial" w:hAnsi="Arial" w:cs="Arial"/>
          <w:b/>
          <w:sz w:val="20"/>
          <w:szCs w:val="20"/>
        </w:rPr>
        <w:t>Institutional Strengthening Mechanism for KPPI model</w:t>
      </w:r>
    </w:p>
    <w:p w14:paraId="5E745A9B" w14:textId="0DD0E5B4" w:rsidR="0033514C" w:rsidRPr="00470FD8" w:rsidRDefault="00447516" w:rsidP="0033514C">
      <w:pPr>
        <w:pStyle w:val="ListParagraph"/>
        <w:spacing w:after="120"/>
        <w:ind w:left="714"/>
        <w:contextualSpacing w:val="0"/>
        <w:jc w:val="both"/>
        <w:rPr>
          <w:rFonts w:ascii="Arial" w:hAnsi="Arial" w:cs="Arial"/>
          <w:b/>
          <w:sz w:val="20"/>
          <w:szCs w:val="20"/>
        </w:rPr>
      </w:pPr>
      <w:r w:rsidRPr="00470FD8">
        <w:rPr>
          <w:rFonts w:ascii="Arial" w:hAnsi="Arial" w:cs="Arial"/>
          <w:sz w:val="20"/>
          <w:szCs w:val="20"/>
        </w:rPr>
        <w:t xml:space="preserve">As an effort to adapt to climate </w:t>
      </w:r>
      <w:r w:rsidR="009F5C6B" w:rsidRPr="00470FD8">
        <w:rPr>
          <w:rFonts w:ascii="Arial" w:hAnsi="Arial" w:cs="Arial"/>
          <w:sz w:val="20"/>
          <w:szCs w:val="20"/>
        </w:rPr>
        <w:t>change</w:t>
      </w:r>
      <w:r w:rsidRPr="00470FD8">
        <w:rPr>
          <w:rFonts w:ascii="Arial" w:hAnsi="Arial" w:cs="Arial"/>
          <w:sz w:val="20"/>
          <w:szCs w:val="20"/>
        </w:rPr>
        <w:t xml:space="preserve"> at the institutional level at the Village level, the </w:t>
      </w:r>
      <w:r w:rsidR="0033514C" w:rsidRPr="00470FD8">
        <w:rPr>
          <w:rFonts w:ascii="Arial" w:hAnsi="Arial" w:cs="Arial"/>
          <w:b/>
          <w:sz w:val="20"/>
          <w:szCs w:val="20"/>
        </w:rPr>
        <w:t>KPPI (</w:t>
      </w:r>
      <w:r w:rsidRPr="00470FD8">
        <w:rPr>
          <w:rFonts w:ascii="Arial" w:hAnsi="Arial" w:cs="Arial"/>
          <w:b/>
          <w:sz w:val="20"/>
          <w:szCs w:val="20"/>
        </w:rPr>
        <w:t>Climate Change Care Group</w:t>
      </w:r>
      <w:r w:rsidR="0033514C" w:rsidRPr="00470FD8">
        <w:rPr>
          <w:rFonts w:ascii="Arial" w:hAnsi="Arial" w:cs="Arial"/>
          <w:b/>
          <w:sz w:val="20"/>
          <w:szCs w:val="20"/>
        </w:rPr>
        <w:t>)</w:t>
      </w:r>
      <w:r w:rsidRPr="00470FD8">
        <w:rPr>
          <w:rFonts w:ascii="Arial" w:hAnsi="Arial" w:cs="Arial"/>
          <w:b/>
          <w:sz w:val="20"/>
          <w:szCs w:val="20"/>
        </w:rPr>
        <w:t xml:space="preserve"> </w:t>
      </w:r>
      <w:r w:rsidRPr="00470FD8">
        <w:rPr>
          <w:rFonts w:ascii="Arial" w:hAnsi="Arial" w:cs="Arial"/>
          <w:sz w:val="20"/>
          <w:szCs w:val="20"/>
        </w:rPr>
        <w:t>will be introduced</w:t>
      </w:r>
      <w:r w:rsidR="0033514C" w:rsidRPr="00470FD8">
        <w:rPr>
          <w:rFonts w:ascii="Arial" w:hAnsi="Arial" w:cs="Arial"/>
          <w:sz w:val="20"/>
          <w:szCs w:val="20"/>
        </w:rPr>
        <w:t xml:space="preserve">. </w:t>
      </w:r>
      <w:r w:rsidRPr="00470FD8">
        <w:rPr>
          <w:rFonts w:ascii="Arial" w:hAnsi="Arial" w:cs="Arial"/>
          <w:sz w:val="20"/>
          <w:szCs w:val="20"/>
        </w:rPr>
        <w:t xml:space="preserve">There will be 5 groups of </w:t>
      </w:r>
      <w:r w:rsidR="0033514C" w:rsidRPr="00470FD8">
        <w:rPr>
          <w:rFonts w:ascii="Arial" w:hAnsi="Arial" w:cs="Arial"/>
          <w:sz w:val="20"/>
          <w:szCs w:val="20"/>
        </w:rPr>
        <w:t>KPPI</w:t>
      </w:r>
      <w:r w:rsidRPr="00470FD8">
        <w:rPr>
          <w:rFonts w:ascii="Arial" w:hAnsi="Arial" w:cs="Arial"/>
          <w:sz w:val="20"/>
          <w:szCs w:val="20"/>
        </w:rPr>
        <w:t xml:space="preserve"> formed in each village</w:t>
      </w:r>
      <w:r w:rsidR="0033514C" w:rsidRPr="00470FD8">
        <w:rPr>
          <w:rFonts w:ascii="Arial" w:hAnsi="Arial" w:cs="Arial"/>
          <w:sz w:val="20"/>
          <w:szCs w:val="20"/>
        </w:rPr>
        <w:t xml:space="preserve">. </w:t>
      </w:r>
      <w:r w:rsidRPr="00470FD8">
        <w:rPr>
          <w:rFonts w:ascii="Arial" w:hAnsi="Arial" w:cs="Arial"/>
          <w:sz w:val="20"/>
          <w:szCs w:val="20"/>
        </w:rPr>
        <w:t>These groups will take on the role of disaster response groups at the site/downstream level</w:t>
      </w:r>
      <w:r w:rsidR="0033514C" w:rsidRPr="00470FD8">
        <w:rPr>
          <w:rFonts w:ascii="Arial" w:hAnsi="Arial" w:cs="Arial"/>
          <w:sz w:val="20"/>
          <w:szCs w:val="20"/>
        </w:rPr>
        <w:t xml:space="preserve">. </w:t>
      </w:r>
      <w:r w:rsidRPr="00470FD8">
        <w:rPr>
          <w:rFonts w:ascii="Arial" w:hAnsi="Arial" w:cs="Arial"/>
          <w:b/>
          <w:sz w:val="20"/>
          <w:szCs w:val="20"/>
        </w:rPr>
        <w:t xml:space="preserve">The sustainability of mangrove </w:t>
      </w:r>
      <w:r w:rsidR="009F5C6B" w:rsidRPr="00470FD8">
        <w:rPr>
          <w:rFonts w:ascii="Arial" w:hAnsi="Arial" w:cs="Arial"/>
          <w:b/>
          <w:sz w:val="20"/>
          <w:szCs w:val="20"/>
        </w:rPr>
        <w:t>rehabilitation</w:t>
      </w:r>
      <w:r w:rsidRPr="00470FD8">
        <w:rPr>
          <w:rFonts w:ascii="Arial" w:hAnsi="Arial" w:cs="Arial"/>
          <w:b/>
          <w:sz w:val="20"/>
          <w:szCs w:val="20"/>
        </w:rPr>
        <w:t xml:space="preserve"> in coastal areas becomes the main task of </w:t>
      </w:r>
      <w:r w:rsidR="0033514C" w:rsidRPr="00470FD8">
        <w:rPr>
          <w:rFonts w:ascii="Arial" w:hAnsi="Arial" w:cs="Arial"/>
          <w:b/>
          <w:sz w:val="20"/>
          <w:szCs w:val="20"/>
        </w:rPr>
        <w:t>KPPI</w:t>
      </w:r>
      <w:r w:rsidR="0033514C" w:rsidRPr="00470FD8">
        <w:rPr>
          <w:rFonts w:ascii="Arial" w:hAnsi="Arial" w:cs="Arial"/>
          <w:sz w:val="20"/>
          <w:szCs w:val="20"/>
        </w:rPr>
        <w:t xml:space="preserve">. KPPI </w:t>
      </w:r>
      <w:r w:rsidRPr="00470FD8">
        <w:rPr>
          <w:rFonts w:ascii="Arial" w:hAnsi="Arial" w:cs="Arial"/>
          <w:sz w:val="20"/>
          <w:szCs w:val="20"/>
        </w:rPr>
        <w:t xml:space="preserve">consists of 10 members of the community who are directly elected by deliberation and will have their capacity </w:t>
      </w:r>
      <w:r w:rsidR="009F5C6B" w:rsidRPr="00470FD8">
        <w:rPr>
          <w:rFonts w:ascii="Arial" w:hAnsi="Arial" w:cs="Arial"/>
          <w:sz w:val="20"/>
          <w:szCs w:val="20"/>
        </w:rPr>
        <w:t>enhanced</w:t>
      </w:r>
      <w:r w:rsidRPr="00470FD8">
        <w:rPr>
          <w:rFonts w:ascii="Arial" w:hAnsi="Arial" w:cs="Arial"/>
          <w:sz w:val="20"/>
          <w:szCs w:val="20"/>
        </w:rPr>
        <w:t xml:space="preserve"> through a series of trainings such as training on coastal natural resources conservation, disaster response, cadre assessment planning, regular discussion, preparation of </w:t>
      </w:r>
      <w:r w:rsidR="009F5C6B" w:rsidRPr="00470FD8">
        <w:rPr>
          <w:rFonts w:ascii="Arial" w:hAnsi="Arial" w:cs="Arial"/>
          <w:sz w:val="20"/>
          <w:szCs w:val="20"/>
        </w:rPr>
        <w:t>institution</w:t>
      </w:r>
      <w:r w:rsidRPr="00470FD8">
        <w:rPr>
          <w:rFonts w:ascii="Arial" w:hAnsi="Arial" w:cs="Arial"/>
          <w:sz w:val="20"/>
          <w:szCs w:val="20"/>
        </w:rPr>
        <w:t xml:space="preserve"> statute-bylaw and system</w:t>
      </w:r>
      <w:r w:rsidR="009F5C6B" w:rsidRPr="00470FD8">
        <w:rPr>
          <w:rFonts w:ascii="Arial" w:hAnsi="Arial" w:cs="Arial"/>
          <w:sz w:val="20"/>
          <w:szCs w:val="20"/>
        </w:rPr>
        <w:t>.</w:t>
      </w:r>
      <w:r w:rsidR="0033514C" w:rsidRPr="00470FD8">
        <w:rPr>
          <w:rFonts w:ascii="Arial" w:hAnsi="Arial" w:cs="Arial"/>
          <w:sz w:val="20"/>
          <w:szCs w:val="20"/>
        </w:rPr>
        <w:t xml:space="preserve"> </w:t>
      </w:r>
      <w:r w:rsidR="0033514C" w:rsidRPr="00470FD8">
        <w:rPr>
          <w:rFonts w:ascii="Arial" w:hAnsi="Arial" w:cs="Arial"/>
          <w:b/>
          <w:sz w:val="20"/>
          <w:szCs w:val="20"/>
        </w:rPr>
        <w:t xml:space="preserve">KPPI </w:t>
      </w:r>
      <w:r w:rsidRPr="00470FD8">
        <w:rPr>
          <w:rFonts w:ascii="Arial" w:hAnsi="Arial" w:cs="Arial"/>
          <w:b/>
          <w:sz w:val="20"/>
          <w:szCs w:val="20"/>
        </w:rPr>
        <w:t>will serve as a driving force at the village level in climate change adaptation</w:t>
      </w:r>
      <w:r w:rsidR="0033514C" w:rsidRPr="00470FD8">
        <w:rPr>
          <w:rFonts w:ascii="Arial" w:hAnsi="Arial" w:cs="Arial"/>
          <w:sz w:val="20"/>
          <w:szCs w:val="20"/>
        </w:rPr>
        <w:t xml:space="preserve">. KPPI </w:t>
      </w:r>
      <w:r w:rsidRPr="00470FD8">
        <w:rPr>
          <w:rFonts w:ascii="Arial" w:hAnsi="Arial" w:cs="Arial"/>
          <w:sz w:val="20"/>
          <w:szCs w:val="20"/>
        </w:rPr>
        <w:t xml:space="preserve">will also perform its duties in collaboration with BNPB, Village Apparatus, </w:t>
      </w:r>
      <w:r w:rsidR="009F5C6B" w:rsidRPr="00470FD8">
        <w:rPr>
          <w:rFonts w:ascii="Arial" w:hAnsi="Arial" w:cs="Arial"/>
          <w:sz w:val="20"/>
          <w:szCs w:val="20"/>
        </w:rPr>
        <w:t>Fisheries</w:t>
      </w:r>
      <w:r w:rsidRPr="00470FD8">
        <w:rPr>
          <w:rFonts w:ascii="Arial" w:hAnsi="Arial" w:cs="Arial"/>
          <w:sz w:val="20"/>
          <w:szCs w:val="20"/>
        </w:rPr>
        <w:t xml:space="preserve"> and Maritime Office, and related stakeholders</w:t>
      </w:r>
      <w:r w:rsidR="0033514C" w:rsidRPr="00470FD8">
        <w:rPr>
          <w:rFonts w:ascii="Arial" w:hAnsi="Arial" w:cs="Arial"/>
          <w:sz w:val="20"/>
          <w:szCs w:val="20"/>
        </w:rPr>
        <w:t>.</w:t>
      </w:r>
    </w:p>
    <w:p w14:paraId="30C4DDFA" w14:textId="393EA065" w:rsidR="0033514C" w:rsidRPr="00470FD8" w:rsidRDefault="0033514C" w:rsidP="00A96798">
      <w:pPr>
        <w:pStyle w:val="ListParagraph"/>
        <w:numPr>
          <w:ilvl w:val="0"/>
          <w:numId w:val="37"/>
        </w:numPr>
        <w:spacing w:after="120" w:line="257" w:lineRule="auto"/>
        <w:ind w:left="714" w:hanging="357"/>
        <w:contextualSpacing w:val="0"/>
        <w:jc w:val="both"/>
        <w:rPr>
          <w:rFonts w:ascii="Arial" w:hAnsi="Arial" w:cs="Arial"/>
          <w:b/>
          <w:sz w:val="20"/>
          <w:szCs w:val="20"/>
        </w:rPr>
      </w:pPr>
      <w:r w:rsidRPr="00470FD8">
        <w:rPr>
          <w:rFonts w:ascii="Arial" w:hAnsi="Arial" w:cs="Arial"/>
          <w:b/>
          <w:sz w:val="20"/>
          <w:szCs w:val="20"/>
        </w:rPr>
        <w:t>Te</w:t>
      </w:r>
      <w:r w:rsidR="00F012C0" w:rsidRPr="00470FD8">
        <w:rPr>
          <w:rFonts w:ascii="Arial" w:hAnsi="Arial" w:cs="Arial"/>
          <w:b/>
          <w:sz w:val="20"/>
          <w:szCs w:val="20"/>
        </w:rPr>
        <w:t>chnology</w:t>
      </w:r>
    </w:p>
    <w:p w14:paraId="0B84885B" w14:textId="31BF4E38" w:rsidR="0033514C" w:rsidRPr="00470FD8" w:rsidRDefault="00F012C0" w:rsidP="0033514C">
      <w:pPr>
        <w:pStyle w:val="ListParagraph"/>
        <w:spacing w:after="120"/>
        <w:ind w:left="714"/>
        <w:jc w:val="both"/>
        <w:rPr>
          <w:rFonts w:ascii="Arial" w:hAnsi="Arial" w:cs="Arial"/>
          <w:b/>
          <w:sz w:val="20"/>
          <w:szCs w:val="20"/>
        </w:rPr>
      </w:pPr>
      <w:r w:rsidRPr="00470FD8">
        <w:rPr>
          <w:rFonts w:ascii="Arial" w:hAnsi="Arial" w:cs="Arial"/>
          <w:sz w:val="20"/>
          <w:szCs w:val="20"/>
        </w:rPr>
        <w:t xml:space="preserve">New technology will be introduced to the public especially related to the processing of forest food products such </w:t>
      </w:r>
      <w:r w:rsidRPr="00470FD8">
        <w:rPr>
          <w:rFonts w:ascii="Arial" w:hAnsi="Arial" w:cs="Arial"/>
          <w:b/>
          <w:sz w:val="20"/>
          <w:szCs w:val="20"/>
        </w:rPr>
        <w:t>Energy-efficient stoves to process palm sap into palm sugar</w:t>
      </w:r>
      <w:r w:rsidR="0033514C" w:rsidRPr="00470FD8">
        <w:rPr>
          <w:rFonts w:ascii="Arial" w:hAnsi="Arial" w:cs="Arial"/>
          <w:sz w:val="20"/>
          <w:szCs w:val="20"/>
        </w:rPr>
        <w:t xml:space="preserve">. </w:t>
      </w:r>
      <w:r w:rsidRPr="00470FD8">
        <w:rPr>
          <w:rFonts w:ascii="Arial" w:hAnsi="Arial" w:cs="Arial"/>
          <w:sz w:val="20"/>
          <w:szCs w:val="20"/>
        </w:rPr>
        <w:t xml:space="preserve">In </w:t>
      </w:r>
      <w:r w:rsidR="00107DE9" w:rsidRPr="00470FD8">
        <w:rPr>
          <w:rFonts w:ascii="Arial" w:hAnsi="Arial" w:cs="Arial"/>
          <w:sz w:val="20"/>
          <w:szCs w:val="20"/>
        </w:rPr>
        <w:t>addition,</w:t>
      </w:r>
      <w:r w:rsidRPr="00470FD8">
        <w:rPr>
          <w:rFonts w:ascii="Arial" w:hAnsi="Arial" w:cs="Arial"/>
          <w:sz w:val="20"/>
          <w:szCs w:val="20"/>
        </w:rPr>
        <w:t xml:space="preserve"> it will also use </w:t>
      </w:r>
      <w:r w:rsidR="009F5C6B" w:rsidRPr="00470FD8">
        <w:rPr>
          <w:rFonts w:ascii="Arial" w:hAnsi="Arial" w:cs="Arial"/>
          <w:b/>
          <w:sz w:val="20"/>
          <w:szCs w:val="20"/>
        </w:rPr>
        <w:t>crystallization</w:t>
      </w:r>
      <w:r w:rsidRPr="00470FD8">
        <w:rPr>
          <w:rFonts w:ascii="Arial" w:hAnsi="Arial" w:cs="Arial"/>
          <w:b/>
          <w:sz w:val="20"/>
          <w:szCs w:val="20"/>
        </w:rPr>
        <w:t xml:space="preserve"> machine to accelerate the sap processing into palm sugar</w:t>
      </w:r>
      <w:r w:rsidR="0033514C" w:rsidRPr="00470FD8">
        <w:rPr>
          <w:rFonts w:ascii="Arial" w:hAnsi="Arial" w:cs="Arial"/>
          <w:sz w:val="20"/>
          <w:szCs w:val="20"/>
        </w:rPr>
        <w:t>.</w:t>
      </w:r>
      <w:r w:rsidRPr="00470FD8">
        <w:rPr>
          <w:rFonts w:ascii="Arial" w:hAnsi="Arial" w:cs="Arial"/>
          <w:sz w:val="20"/>
          <w:szCs w:val="20"/>
        </w:rPr>
        <w:t xml:space="preserve"> Other activities that use a new technology approach are related to honey products obtained from the forest. The community will be introduced with an </w:t>
      </w:r>
      <w:r w:rsidR="009F5C6B" w:rsidRPr="00470FD8">
        <w:rPr>
          <w:rFonts w:ascii="Arial" w:hAnsi="Arial" w:cs="Arial"/>
          <w:b/>
          <w:sz w:val="20"/>
          <w:szCs w:val="20"/>
        </w:rPr>
        <w:t>environmentally friendly</w:t>
      </w:r>
      <w:r w:rsidRPr="00470FD8">
        <w:rPr>
          <w:rFonts w:ascii="Arial" w:hAnsi="Arial" w:cs="Arial"/>
          <w:b/>
          <w:sz w:val="20"/>
          <w:szCs w:val="20"/>
        </w:rPr>
        <w:t xml:space="preserve"> honey </w:t>
      </w:r>
      <w:r w:rsidR="009F5C6B" w:rsidRPr="00470FD8">
        <w:rPr>
          <w:rFonts w:ascii="Arial" w:hAnsi="Arial" w:cs="Arial"/>
          <w:b/>
          <w:sz w:val="20"/>
          <w:szCs w:val="20"/>
        </w:rPr>
        <w:t>harvesting</w:t>
      </w:r>
      <w:r w:rsidRPr="00470FD8">
        <w:rPr>
          <w:rFonts w:ascii="Arial" w:hAnsi="Arial" w:cs="Arial"/>
          <w:b/>
          <w:sz w:val="20"/>
          <w:szCs w:val="20"/>
        </w:rPr>
        <w:t xml:space="preserve"> </w:t>
      </w:r>
      <w:r w:rsidRPr="00470FD8">
        <w:rPr>
          <w:rFonts w:ascii="Arial" w:hAnsi="Arial" w:cs="Arial"/>
          <w:sz w:val="20"/>
          <w:szCs w:val="20"/>
        </w:rPr>
        <w:t>technology</w:t>
      </w:r>
      <w:r w:rsidR="0033514C" w:rsidRPr="00470FD8">
        <w:rPr>
          <w:rFonts w:ascii="Arial" w:hAnsi="Arial" w:cs="Arial"/>
          <w:sz w:val="20"/>
          <w:szCs w:val="20"/>
        </w:rPr>
        <w:t xml:space="preserve">. </w:t>
      </w:r>
      <w:r w:rsidRPr="00470FD8">
        <w:rPr>
          <w:rFonts w:ascii="Arial" w:hAnsi="Arial" w:cs="Arial"/>
          <w:sz w:val="20"/>
          <w:szCs w:val="20"/>
        </w:rPr>
        <w:t xml:space="preserve">The honey harvesting tools will be in the form of </w:t>
      </w:r>
      <w:r w:rsidR="0033514C" w:rsidRPr="00470FD8">
        <w:rPr>
          <w:rFonts w:ascii="Arial" w:hAnsi="Arial" w:cs="Arial"/>
          <w:sz w:val="20"/>
          <w:szCs w:val="20"/>
        </w:rPr>
        <w:t xml:space="preserve">safety tools </w:t>
      </w:r>
      <w:r w:rsidRPr="00470FD8">
        <w:rPr>
          <w:rFonts w:ascii="Arial" w:hAnsi="Arial" w:cs="Arial"/>
          <w:sz w:val="20"/>
          <w:szCs w:val="20"/>
        </w:rPr>
        <w:t xml:space="preserve">for </w:t>
      </w:r>
      <w:r w:rsidR="0033514C" w:rsidRPr="00470FD8">
        <w:rPr>
          <w:rFonts w:ascii="Arial" w:hAnsi="Arial" w:cs="Arial"/>
          <w:sz w:val="20"/>
          <w:szCs w:val="20"/>
        </w:rPr>
        <w:t>bees harvesting</w:t>
      </w:r>
      <w:r w:rsidRPr="00470FD8">
        <w:rPr>
          <w:rFonts w:ascii="Arial" w:hAnsi="Arial" w:cs="Arial"/>
          <w:sz w:val="20"/>
          <w:szCs w:val="20"/>
        </w:rPr>
        <w:t xml:space="preserve"> used by the community when harvesting honey in the forest</w:t>
      </w:r>
      <w:r w:rsidR="0033514C" w:rsidRPr="00470FD8">
        <w:rPr>
          <w:rFonts w:ascii="Arial" w:hAnsi="Arial" w:cs="Arial"/>
          <w:sz w:val="20"/>
          <w:szCs w:val="20"/>
        </w:rPr>
        <w:t xml:space="preserve">. </w:t>
      </w:r>
      <w:r w:rsidRPr="00470FD8">
        <w:rPr>
          <w:rFonts w:ascii="Arial" w:hAnsi="Arial" w:cs="Arial"/>
          <w:sz w:val="20"/>
          <w:szCs w:val="20"/>
        </w:rPr>
        <w:t xml:space="preserve">It can contribute to </w:t>
      </w:r>
      <w:r w:rsidR="009F5C6B" w:rsidRPr="00470FD8">
        <w:rPr>
          <w:rFonts w:ascii="Arial" w:hAnsi="Arial" w:cs="Arial"/>
          <w:sz w:val="20"/>
          <w:szCs w:val="20"/>
        </w:rPr>
        <w:t>sustainable</w:t>
      </w:r>
      <w:r w:rsidRPr="00470FD8">
        <w:rPr>
          <w:rFonts w:ascii="Arial" w:hAnsi="Arial" w:cs="Arial"/>
          <w:sz w:val="20"/>
          <w:szCs w:val="20"/>
        </w:rPr>
        <w:t xml:space="preserve"> harvest of honey, because people can start leaving traditional ways with curing techniques</w:t>
      </w:r>
      <w:r w:rsidR="0033514C" w:rsidRPr="00470FD8">
        <w:rPr>
          <w:rFonts w:ascii="Arial" w:hAnsi="Arial" w:cs="Arial"/>
          <w:sz w:val="20"/>
          <w:szCs w:val="20"/>
        </w:rPr>
        <w:t xml:space="preserve">. </w:t>
      </w:r>
      <w:r w:rsidRPr="00470FD8">
        <w:rPr>
          <w:rFonts w:ascii="Arial" w:hAnsi="Arial" w:cs="Arial"/>
          <w:sz w:val="20"/>
          <w:szCs w:val="20"/>
        </w:rPr>
        <w:t xml:space="preserve">In an effort to support disaster preparedness information system, the program will also </w:t>
      </w:r>
      <w:r w:rsidR="009F5C6B" w:rsidRPr="00470FD8">
        <w:rPr>
          <w:rFonts w:ascii="Arial" w:hAnsi="Arial" w:cs="Arial"/>
          <w:sz w:val="20"/>
          <w:szCs w:val="20"/>
        </w:rPr>
        <w:t>introduce</w:t>
      </w:r>
      <w:r w:rsidRPr="00470FD8">
        <w:rPr>
          <w:rFonts w:ascii="Arial" w:hAnsi="Arial" w:cs="Arial"/>
          <w:sz w:val="20"/>
          <w:szCs w:val="20"/>
        </w:rPr>
        <w:t xml:space="preserve"> an </w:t>
      </w:r>
      <w:r w:rsidRPr="00470FD8">
        <w:rPr>
          <w:rFonts w:ascii="Arial" w:hAnsi="Arial" w:cs="Arial"/>
          <w:b/>
          <w:sz w:val="20"/>
          <w:szCs w:val="20"/>
        </w:rPr>
        <w:t xml:space="preserve">Application platform for early warning (disaster </w:t>
      </w:r>
      <w:r w:rsidR="009F5C6B" w:rsidRPr="00470FD8">
        <w:rPr>
          <w:rFonts w:ascii="Arial" w:hAnsi="Arial" w:cs="Arial"/>
          <w:b/>
          <w:sz w:val="20"/>
          <w:szCs w:val="20"/>
        </w:rPr>
        <w:t>alert</w:t>
      </w:r>
      <w:r w:rsidRPr="00470FD8">
        <w:rPr>
          <w:rFonts w:ascii="Arial" w:hAnsi="Arial" w:cs="Arial"/>
          <w:b/>
          <w:sz w:val="20"/>
          <w:szCs w:val="20"/>
        </w:rPr>
        <w:t>)</w:t>
      </w:r>
      <w:r w:rsidRPr="00470FD8">
        <w:rPr>
          <w:rFonts w:ascii="Arial" w:hAnsi="Arial" w:cs="Arial"/>
          <w:sz w:val="20"/>
          <w:szCs w:val="20"/>
        </w:rPr>
        <w:t>. This application is web-</w:t>
      </w:r>
      <w:r w:rsidR="0033514C" w:rsidRPr="00470FD8">
        <w:rPr>
          <w:rFonts w:ascii="Arial" w:hAnsi="Arial" w:cs="Arial"/>
          <w:sz w:val="20"/>
          <w:szCs w:val="20"/>
        </w:rPr>
        <w:t>based/</w:t>
      </w:r>
      <w:r w:rsidR="0033514C" w:rsidRPr="00470FD8">
        <w:rPr>
          <w:rFonts w:ascii="Arial" w:hAnsi="Arial" w:cs="Arial"/>
          <w:b/>
          <w:sz w:val="20"/>
          <w:szCs w:val="20"/>
        </w:rPr>
        <w:t xml:space="preserve"> android</w:t>
      </w:r>
      <w:r w:rsidRPr="00470FD8">
        <w:rPr>
          <w:rFonts w:ascii="Arial" w:hAnsi="Arial" w:cs="Arial"/>
          <w:b/>
          <w:sz w:val="20"/>
          <w:szCs w:val="20"/>
        </w:rPr>
        <w:t>-based</w:t>
      </w:r>
      <w:r w:rsidRPr="00470FD8">
        <w:rPr>
          <w:rFonts w:ascii="Arial" w:hAnsi="Arial" w:cs="Arial"/>
          <w:sz w:val="20"/>
          <w:szCs w:val="20"/>
        </w:rPr>
        <w:t xml:space="preserve"> and contains the </w:t>
      </w:r>
      <w:r w:rsidR="009F5C6B" w:rsidRPr="00470FD8">
        <w:rPr>
          <w:rFonts w:ascii="Arial" w:hAnsi="Arial" w:cs="Arial"/>
          <w:sz w:val="20"/>
          <w:szCs w:val="20"/>
        </w:rPr>
        <w:t>database</w:t>
      </w:r>
      <w:r w:rsidRPr="00470FD8">
        <w:rPr>
          <w:rFonts w:ascii="Arial" w:hAnsi="Arial" w:cs="Arial"/>
          <w:sz w:val="20"/>
          <w:szCs w:val="20"/>
        </w:rPr>
        <w:t xml:space="preserve"> and recent information related to disaster alert</w:t>
      </w:r>
      <w:r w:rsidR="0033514C" w:rsidRPr="00470FD8">
        <w:rPr>
          <w:rFonts w:ascii="Arial" w:hAnsi="Arial" w:cs="Arial"/>
          <w:sz w:val="20"/>
          <w:szCs w:val="20"/>
        </w:rPr>
        <w:t>. T</w:t>
      </w:r>
      <w:r w:rsidRPr="00470FD8">
        <w:rPr>
          <w:rFonts w:ascii="Arial" w:hAnsi="Arial" w:cs="Arial"/>
          <w:sz w:val="20"/>
          <w:szCs w:val="20"/>
        </w:rPr>
        <w:t xml:space="preserve">he targets are all beneficiaries in the Saddang Watershed ecosystem. The main components of the application contain information on potential forest food in watershed ecosystem, disaster preparedness, weather information and land cover changes over a period of time. In line with the above, a </w:t>
      </w:r>
      <w:r w:rsidR="008E2F3E" w:rsidRPr="00470FD8">
        <w:rPr>
          <w:rFonts w:ascii="Arial" w:hAnsi="Arial" w:cs="Arial"/>
          <w:b/>
          <w:sz w:val="20"/>
          <w:szCs w:val="20"/>
        </w:rPr>
        <w:t xml:space="preserve">joint </w:t>
      </w:r>
      <w:r w:rsidR="009F5C6B" w:rsidRPr="00470FD8">
        <w:rPr>
          <w:rFonts w:ascii="Arial" w:hAnsi="Arial" w:cs="Arial"/>
          <w:b/>
          <w:sz w:val="20"/>
          <w:szCs w:val="20"/>
        </w:rPr>
        <w:t>monitoring</w:t>
      </w:r>
      <w:r w:rsidR="008E2F3E" w:rsidRPr="00470FD8">
        <w:rPr>
          <w:rFonts w:ascii="Arial" w:hAnsi="Arial" w:cs="Arial"/>
          <w:b/>
          <w:sz w:val="20"/>
          <w:szCs w:val="20"/>
        </w:rPr>
        <w:t xml:space="preserve"> system related to </w:t>
      </w:r>
      <w:r w:rsidR="0033514C" w:rsidRPr="00470FD8">
        <w:rPr>
          <w:rFonts w:ascii="Arial" w:hAnsi="Arial" w:cs="Arial"/>
          <w:b/>
          <w:sz w:val="20"/>
          <w:szCs w:val="20"/>
        </w:rPr>
        <w:t xml:space="preserve">Climate Change Adaptation monitoring systems </w:t>
      </w:r>
      <w:r w:rsidR="008E2F3E" w:rsidRPr="00470FD8">
        <w:rPr>
          <w:rFonts w:ascii="Arial" w:hAnsi="Arial" w:cs="Arial"/>
          <w:sz w:val="20"/>
          <w:szCs w:val="20"/>
        </w:rPr>
        <w:t xml:space="preserve">will be developed, </w:t>
      </w:r>
      <w:r w:rsidR="0033514C" w:rsidRPr="00470FD8">
        <w:rPr>
          <w:rFonts w:ascii="Arial" w:hAnsi="Arial" w:cs="Arial"/>
          <w:sz w:val="20"/>
          <w:szCs w:val="20"/>
        </w:rPr>
        <w:t>that support the strengthening of policies implemented</w:t>
      </w:r>
      <w:r w:rsidR="008E2F3E" w:rsidRPr="00470FD8">
        <w:rPr>
          <w:rFonts w:ascii="Arial" w:hAnsi="Arial" w:cs="Arial"/>
          <w:sz w:val="20"/>
          <w:szCs w:val="20"/>
        </w:rPr>
        <w:t xml:space="preserve"> by</w:t>
      </w:r>
      <w:r w:rsidR="0033514C" w:rsidRPr="00470FD8">
        <w:rPr>
          <w:rFonts w:ascii="Arial" w:hAnsi="Arial" w:cs="Arial"/>
          <w:sz w:val="20"/>
          <w:szCs w:val="20"/>
        </w:rPr>
        <w:t xml:space="preserve"> stakeholders. </w:t>
      </w:r>
    </w:p>
    <w:p w14:paraId="766FB7F0" w14:textId="77777777" w:rsidR="0033514C" w:rsidRPr="00470FD8" w:rsidRDefault="0033514C" w:rsidP="0033514C">
      <w:pPr>
        <w:spacing w:after="160" w:line="259" w:lineRule="auto"/>
        <w:rPr>
          <w:rFonts w:ascii="Arial" w:eastAsiaTheme="majorEastAsia" w:hAnsi="Arial" w:cs="Arial"/>
          <w:b/>
          <w:color w:val="000000" w:themeColor="text1"/>
          <w:szCs w:val="26"/>
        </w:rPr>
      </w:pPr>
      <w:r w:rsidRPr="00470FD8">
        <w:rPr>
          <w:rFonts w:ascii="Arial" w:hAnsi="Arial" w:cs="Arial"/>
        </w:rPr>
        <w:br w:type="page"/>
      </w:r>
    </w:p>
    <w:p w14:paraId="36F06AD3" w14:textId="77777777" w:rsidR="0033514C" w:rsidRPr="00470FD8" w:rsidRDefault="0033514C" w:rsidP="00A96798">
      <w:pPr>
        <w:pStyle w:val="Heading2"/>
        <w:numPr>
          <w:ilvl w:val="0"/>
          <w:numId w:val="33"/>
        </w:numPr>
        <w:ind w:left="357" w:hanging="357"/>
        <w:rPr>
          <w:rFonts w:cs="Arial"/>
          <w:sz w:val="22"/>
        </w:rPr>
      </w:pPr>
      <w:r w:rsidRPr="00470FD8">
        <w:rPr>
          <w:rFonts w:cs="Arial"/>
        </w:rPr>
        <w:lastRenderedPageBreak/>
        <w:t xml:space="preserve">Economic, Social, </w:t>
      </w:r>
      <w:r w:rsidRPr="00470FD8">
        <w:rPr>
          <w:rFonts w:cs="Arial"/>
          <w:sz w:val="22"/>
        </w:rPr>
        <w:t xml:space="preserve">and </w:t>
      </w:r>
      <w:r w:rsidRPr="00470FD8">
        <w:rPr>
          <w:rFonts w:cs="Arial"/>
        </w:rPr>
        <w:t>Environmental Benefits</w:t>
      </w:r>
    </w:p>
    <w:p w14:paraId="403EE536" w14:textId="77777777" w:rsidR="0033514C" w:rsidRPr="00470FD8" w:rsidRDefault="0033514C" w:rsidP="0033514C">
      <w:pPr>
        <w:pStyle w:val="Footer"/>
        <w:tabs>
          <w:tab w:val="clear" w:pos="4320"/>
          <w:tab w:val="clear" w:pos="8640"/>
        </w:tabs>
        <w:ind w:left="360"/>
        <w:jc w:val="both"/>
        <w:rPr>
          <w:rFonts w:ascii="Arial" w:hAnsi="Arial" w:cs="Arial"/>
          <w:sz w:val="16"/>
        </w:rPr>
      </w:pPr>
      <w:r w:rsidRPr="00470FD8">
        <w:rPr>
          <w:rFonts w:ascii="Arial" w:hAnsi="Arial" w:cs="Arial"/>
          <w:sz w:val="16"/>
        </w:rPr>
        <w:t xml:space="preserve">Describe how the project / programme would provide economic, social and environmental benefits, with particular reference to the most vulnerable communities, and vulnerable groups within communities, including gender considerations.  Describe how the project / programme would avoid or mitigate negative impacts, in compliance with the Environmental and Social Policy of the Adaptation Fund. </w:t>
      </w:r>
    </w:p>
    <w:p w14:paraId="47EC2A2C" w14:textId="77777777" w:rsidR="0033514C" w:rsidRPr="00470FD8" w:rsidRDefault="0033514C" w:rsidP="0033514C">
      <w:pPr>
        <w:pStyle w:val="Footer"/>
        <w:tabs>
          <w:tab w:val="clear" w:pos="4320"/>
          <w:tab w:val="clear" w:pos="8640"/>
        </w:tabs>
        <w:ind w:left="360"/>
        <w:jc w:val="both"/>
        <w:rPr>
          <w:rFonts w:ascii="Arial" w:hAnsi="Arial" w:cs="Arial"/>
          <w:sz w:val="16"/>
        </w:rPr>
      </w:pPr>
    </w:p>
    <w:p w14:paraId="4A1AC6DB" w14:textId="0E12CE91" w:rsidR="0033514C" w:rsidRPr="00470FD8" w:rsidRDefault="00A37607" w:rsidP="0033514C">
      <w:pPr>
        <w:ind w:left="357"/>
        <w:jc w:val="both"/>
        <w:rPr>
          <w:rFonts w:ascii="Arial" w:hAnsi="Arial" w:cs="Arial"/>
          <w:sz w:val="20"/>
          <w:szCs w:val="20"/>
        </w:rPr>
      </w:pPr>
      <w:r w:rsidRPr="00470FD8">
        <w:rPr>
          <w:rFonts w:ascii="Arial" w:hAnsi="Arial" w:cs="Arial"/>
          <w:sz w:val="20"/>
          <w:szCs w:val="20"/>
        </w:rPr>
        <w:t xml:space="preserve">The project will bring various economic, social, and environmental benefits to all </w:t>
      </w:r>
      <w:r w:rsidR="0033514C" w:rsidRPr="00470FD8">
        <w:rPr>
          <w:rFonts w:ascii="Arial" w:hAnsi="Arial" w:cs="Arial"/>
          <w:sz w:val="20"/>
          <w:szCs w:val="20"/>
        </w:rPr>
        <w:t>stakeholder</w:t>
      </w:r>
      <w:r w:rsidRPr="00470FD8">
        <w:rPr>
          <w:rFonts w:ascii="Arial" w:hAnsi="Arial" w:cs="Arial"/>
          <w:sz w:val="20"/>
          <w:szCs w:val="20"/>
        </w:rPr>
        <w:t>s</w:t>
      </w:r>
      <w:r w:rsidR="0033514C" w:rsidRPr="00470FD8">
        <w:rPr>
          <w:rFonts w:ascii="Arial" w:hAnsi="Arial" w:cs="Arial"/>
          <w:sz w:val="20"/>
          <w:szCs w:val="20"/>
        </w:rPr>
        <w:t xml:space="preserve">. </w:t>
      </w:r>
      <w:r w:rsidRPr="00470FD8">
        <w:rPr>
          <w:rFonts w:ascii="Arial" w:hAnsi="Arial" w:cs="Arial"/>
          <w:b/>
          <w:sz w:val="20"/>
          <w:szCs w:val="20"/>
        </w:rPr>
        <w:t>The most dominant (economic, social and environmental) impacts of the gains are the people (mainly farmers) as the recipients of the greatest impacts of climate change</w:t>
      </w:r>
      <w:r w:rsidR="0033514C" w:rsidRPr="00470FD8">
        <w:rPr>
          <w:rFonts w:ascii="Arial" w:hAnsi="Arial" w:cs="Arial"/>
          <w:sz w:val="20"/>
          <w:szCs w:val="20"/>
        </w:rPr>
        <w:t xml:space="preserve">. </w:t>
      </w:r>
    </w:p>
    <w:p w14:paraId="004B967B" w14:textId="77777777" w:rsidR="0033514C" w:rsidRPr="00470FD8" w:rsidRDefault="0033514C" w:rsidP="0033514C">
      <w:pPr>
        <w:ind w:left="357"/>
        <w:jc w:val="both"/>
        <w:rPr>
          <w:rFonts w:ascii="Arial" w:hAnsi="Arial" w:cs="Arial"/>
          <w:sz w:val="20"/>
          <w:szCs w:val="20"/>
        </w:rPr>
      </w:pPr>
    </w:p>
    <w:p w14:paraId="6ED894C5" w14:textId="0D0C581D" w:rsidR="0033514C" w:rsidRPr="00470FD8" w:rsidRDefault="0038693F" w:rsidP="0033514C">
      <w:pPr>
        <w:ind w:left="357"/>
        <w:jc w:val="both"/>
        <w:rPr>
          <w:rFonts w:ascii="Arial" w:hAnsi="Arial" w:cs="Arial"/>
          <w:sz w:val="20"/>
          <w:szCs w:val="20"/>
        </w:rPr>
      </w:pPr>
      <w:r w:rsidRPr="00470FD8">
        <w:rPr>
          <w:rFonts w:ascii="Arial" w:hAnsi="Arial" w:cs="Arial"/>
          <w:sz w:val="20"/>
          <w:szCs w:val="20"/>
        </w:rPr>
        <w:t>In macro terms, the project defines vulnerable communities as entities prone to receiving climate change impacts</w:t>
      </w:r>
      <w:r w:rsidR="0033514C" w:rsidRPr="00470FD8">
        <w:rPr>
          <w:rFonts w:ascii="Arial" w:hAnsi="Arial" w:cs="Arial"/>
          <w:sz w:val="20"/>
          <w:szCs w:val="20"/>
        </w:rPr>
        <w:t xml:space="preserve">. </w:t>
      </w:r>
      <w:r w:rsidRPr="00470FD8">
        <w:rPr>
          <w:rFonts w:ascii="Arial" w:hAnsi="Arial" w:cs="Arial"/>
          <w:sz w:val="20"/>
          <w:szCs w:val="20"/>
        </w:rPr>
        <w:t>In this case, the group is the community who works as farmers</w:t>
      </w:r>
      <w:r w:rsidR="0033514C" w:rsidRPr="00470FD8">
        <w:rPr>
          <w:rFonts w:ascii="Arial" w:hAnsi="Arial" w:cs="Arial"/>
          <w:sz w:val="20"/>
          <w:szCs w:val="20"/>
        </w:rPr>
        <w:t xml:space="preserve">. </w:t>
      </w:r>
      <w:r w:rsidRPr="00470FD8">
        <w:rPr>
          <w:rFonts w:ascii="Arial" w:hAnsi="Arial" w:cs="Arial"/>
          <w:sz w:val="20"/>
          <w:szCs w:val="20"/>
        </w:rPr>
        <w:t>Provision of legal access is important because communities in the project intervention area are dominated by famers who manage their land for crops and plantations</w:t>
      </w:r>
      <w:r w:rsidR="0033514C" w:rsidRPr="00470FD8">
        <w:rPr>
          <w:rFonts w:ascii="Arial" w:hAnsi="Arial" w:cs="Arial"/>
          <w:sz w:val="20"/>
          <w:szCs w:val="20"/>
        </w:rPr>
        <w:t xml:space="preserve">. </w:t>
      </w:r>
      <w:r w:rsidRPr="00470FD8">
        <w:rPr>
          <w:rFonts w:ascii="Arial" w:hAnsi="Arial" w:cs="Arial"/>
          <w:sz w:val="20"/>
          <w:szCs w:val="20"/>
        </w:rPr>
        <w:t>A high degree of dependence on land is not followed by high community land holdings</w:t>
      </w:r>
      <w:r w:rsidR="0033514C" w:rsidRPr="00470FD8">
        <w:rPr>
          <w:rFonts w:ascii="Arial" w:hAnsi="Arial" w:cs="Arial"/>
          <w:sz w:val="20"/>
          <w:szCs w:val="20"/>
        </w:rPr>
        <w:t xml:space="preserve">. </w:t>
      </w:r>
      <w:r w:rsidRPr="00470FD8">
        <w:rPr>
          <w:rFonts w:ascii="Arial" w:hAnsi="Arial" w:cs="Arial"/>
          <w:sz w:val="20"/>
          <w:szCs w:val="20"/>
        </w:rPr>
        <w:t xml:space="preserve">Farmers’ land in the project area is dominated by </w:t>
      </w:r>
      <w:r w:rsidR="009F5C6B" w:rsidRPr="00470FD8">
        <w:rPr>
          <w:rFonts w:ascii="Arial" w:hAnsi="Arial" w:cs="Arial"/>
          <w:sz w:val="20"/>
          <w:szCs w:val="20"/>
        </w:rPr>
        <w:t>average</w:t>
      </w:r>
      <w:r w:rsidRPr="00470FD8">
        <w:rPr>
          <w:rFonts w:ascii="Arial" w:hAnsi="Arial" w:cs="Arial"/>
          <w:sz w:val="20"/>
          <w:szCs w:val="20"/>
        </w:rPr>
        <w:t xml:space="preserve"> land tenure of one hectare</w:t>
      </w:r>
      <w:r w:rsidR="0033514C" w:rsidRPr="00470FD8">
        <w:rPr>
          <w:rFonts w:ascii="Arial" w:hAnsi="Arial" w:cs="Arial"/>
          <w:sz w:val="20"/>
          <w:szCs w:val="20"/>
        </w:rPr>
        <w:t xml:space="preserve">. </w:t>
      </w:r>
      <w:r w:rsidRPr="00470FD8">
        <w:rPr>
          <w:rFonts w:ascii="Arial" w:hAnsi="Arial" w:cs="Arial"/>
          <w:sz w:val="20"/>
          <w:szCs w:val="20"/>
        </w:rPr>
        <w:t>Consequently, the average income level of the people who work as farmers is IDR 1,651,</w:t>
      </w:r>
      <w:r w:rsidR="0033514C" w:rsidRPr="00470FD8">
        <w:rPr>
          <w:rFonts w:ascii="Arial" w:hAnsi="Arial" w:cs="Arial"/>
          <w:sz w:val="20"/>
          <w:szCs w:val="20"/>
        </w:rPr>
        <w:t>282</w:t>
      </w:r>
      <w:r w:rsidR="00857D37" w:rsidRPr="00470FD8">
        <w:rPr>
          <w:rFonts w:ascii="Arial" w:hAnsi="Arial" w:cs="Arial"/>
          <w:sz w:val="20"/>
          <w:szCs w:val="20"/>
        </w:rPr>
        <w:t xml:space="preserve"> IDR</w:t>
      </w:r>
      <w:r w:rsidR="0033514C" w:rsidRPr="00470FD8">
        <w:rPr>
          <w:rFonts w:ascii="Arial" w:hAnsi="Arial" w:cs="Arial"/>
          <w:sz w:val="20"/>
          <w:szCs w:val="20"/>
        </w:rPr>
        <w:t xml:space="preserve"> (</w:t>
      </w:r>
      <w:r w:rsidRPr="00470FD8">
        <w:rPr>
          <w:rFonts w:ascii="Arial" w:hAnsi="Arial" w:cs="Arial"/>
          <w:sz w:val="20"/>
          <w:szCs w:val="20"/>
        </w:rPr>
        <w:t>below the minimum wage standard</w:t>
      </w:r>
      <w:r w:rsidR="0033514C" w:rsidRPr="00470FD8">
        <w:rPr>
          <w:rFonts w:ascii="Arial" w:hAnsi="Arial" w:cs="Arial"/>
          <w:sz w:val="20"/>
          <w:szCs w:val="20"/>
        </w:rPr>
        <w:t xml:space="preserve">). </w:t>
      </w:r>
      <w:r w:rsidRPr="00470FD8">
        <w:rPr>
          <w:rFonts w:ascii="Arial" w:hAnsi="Arial" w:cs="Arial"/>
          <w:sz w:val="20"/>
          <w:szCs w:val="20"/>
        </w:rPr>
        <w:t>Low revenues eventually trigger the community to enter the state forest area to conduct production process illegally. Through the provision of social forestry permits, community activities can be controlled as well as contribute income to the community</w:t>
      </w:r>
      <w:r w:rsidR="0033514C" w:rsidRPr="00470FD8">
        <w:rPr>
          <w:rFonts w:ascii="Arial" w:hAnsi="Arial" w:cs="Arial"/>
          <w:sz w:val="20"/>
          <w:szCs w:val="20"/>
        </w:rPr>
        <w:t xml:space="preserve">. </w:t>
      </w:r>
      <w:r w:rsidR="009F5C6B" w:rsidRPr="00470FD8">
        <w:rPr>
          <w:rFonts w:ascii="Arial" w:hAnsi="Arial" w:cs="Arial"/>
          <w:sz w:val="20"/>
          <w:szCs w:val="20"/>
        </w:rPr>
        <w:t xml:space="preserve">The contribution is contained in the above-mentioned forest food management and development schemes in the social forestry areas. </w:t>
      </w:r>
      <w:r w:rsidRPr="00470FD8">
        <w:rPr>
          <w:rFonts w:ascii="Arial" w:hAnsi="Arial" w:cs="Arial"/>
          <w:b/>
          <w:sz w:val="20"/>
          <w:szCs w:val="20"/>
        </w:rPr>
        <w:t xml:space="preserve">Through the project, the management is strengthened not only through the provision of legal access, but also through the establishment and strengthening of local </w:t>
      </w:r>
      <w:r w:rsidR="009F5C6B" w:rsidRPr="00470FD8">
        <w:rPr>
          <w:rFonts w:ascii="Arial" w:hAnsi="Arial" w:cs="Arial"/>
          <w:b/>
          <w:sz w:val="20"/>
          <w:szCs w:val="20"/>
        </w:rPr>
        <w:t>institutions</w:t>
      </w:r>
      <w:r w:rsidRPr="00470FD8">
        <w:rPr>
          <w:rFonts w:ascii="Arial" w:hAnsi="Arial" w:cs="Arial"/>
          <w:b/>
          <w:sz w:val="20"/>
          <w:szCs w:val="20"/>
        </w:rPr>
        <w:t xml:space="preserve">, </w:t>
      </w:r>
      <w:r w:rsidR="009F5C6B" w:rsidRPr="00470FD8">
        <w:rPr>
          <w:rFonts w:ascii="Arial" w:hAnsi="Arial" w:cs="Arial"/>
          <w:b/>
          <w:sz w:val="20"/>
          <w:szCs w:val="20"/>
        </w:rPr>
        <w:t>including</w:t>
      </w:r>
      <w:r w:rsidRPr="00470FD8">
        <w:rPr>
          <w:rFonts w:ascii="Arial" w:hAnsi="Arial" w:cs="Arial"/>
          <w:b/>
          <w:sz w:val="20"/>
          <w:szCs w:val="20"/>
        </w:rPr>
        <w:t xml:space="preserve"> capacity building of the community</w:t>
      </w:r>
      <w:r w:rsidR="0033514C" w:rsidRPr="00470FD8">
        <w:rPr>
          <w:rFonts w:ascii="Arial" w:hAnsi="Arial" w:cs="Arial"/>
          <w:b/>
          <w:sz w:val="20"/>
          <w:szCs w:val="20"/>
        </w:rPr>
        <w:t xml:space="preserve">. </w:t>
      </w:r>
      <w:r w:rsidRPr="00470FD8">
        <w:rPr>
          <w:rFonts w:ascii="Arial" w:hAnsi="Arial" w:cs="Arial"/>
          <w:b/>
          <w:sz w:val="20"/>
          <w:szCs w:val="20"/>
        </w:rPr>
        <w:t xml:space="preserve">Not only that, this project also facilitates local institutional synchronization with national </w:t>
      </w:r>
      <w:r w:rsidR="009F5C6B" w:rsidRPr="00470FD8">
        <w:rPr>
          <w:rFonts w:ascii="Arial" w:hAnsi="Arial" w:cs="Arial"/>
          <w:b/>
          <w:sz w:val="20"/>
          <w:szCs w:val="20"/>
        </w:rPr>
        <w:t>institutions</w:t>
      </w:r>
      <w:r w:rsidRPr="00470FD8">
        <w:rPr>
          <w:rFonts w:ascii="Arial" w:hAnsi="Arial" w:cs="Arial"/>
          <w:b/>
          <w:sz w:val="20"/>
          <w:szCs w:val="20"/>
        </w:rPr>
        <w:t xml:space="preserve"> so as to establish an </w:t>
      </w:r>
      <w:r w:rsidR="0033514C" w:rsidRPr="00470FD8">
        <w:rPr>
          <w:rFonts w:ascii="Arial" w:hAnsi="Arial" w:cs="Arial"/>
          <w:b/>
          <w:sz w:val="20"/>
          <w:szCs w:val="20"/>
        </w:rPr>
        <w:t xml:space="preserve">“integrated system” </w:t>
      </w:r>
      <w:r w:rsidRPr="00470FD8">
        <w:rPr>
          <w:rFonts w:ascii="Arial" w:hAnsi="Arial" w:cs="Arial"/>
          <w:b/>
          <w:sz w:val="20"/>
          <w:szCs w:val="20"/>
        </w:rPr>
        <w:t>in sustainable development in Saddang watershed ecosystem</w:t>
      </w:r>
      <w:r w:rsidR="0033514C" w:rsidRPr="00470FD8">
        <w:rPr>
          <w:rFonts w:ascii="Arial" w:hAnsi="Arial" w:cs="Arial"/>
          <w:color w:val="000000" w:themeColor="text1"/>
          <w:sz w:val="20"/>
          <w:szCs w:val="20"/>
        </w:rPr>
        <w:t xml:space="preserve">. </w:t>
      </w:r>
    </w:p>
    <w:p w14:paraId="05D02A3B" w14:textId="77777777" w:rsidR="0033514C" w:rsidRPr="00470FD8" w:rsidRDefault="0033514C" w:rsidP="0033514C">
      <w:pPr>
        <w:ind w:left="357"/>
        <w:jc w:val="both"/>
        <w:rPr>
          <w:rFonts w:ascii="Arial" w:hAnsi="Arial" w:cs="Arial"/>
          <w:sz w:val="20"/>
          <w:szCs w:val="20"/>
        </w:rPr>
      </w:pPr>
    </w:p>
    <w:p w14:paraId="1DF0C113" w14:textId="4696822E" w:rsidR="0033514C" w:rsidRPr="00470FD8" w:rsidRDefault="00C9182B" w:rsidP="0033514C">
      <w:pPr>
        <w:ind w:left="357"/>
        <w:jc w:val="both"/>
        <w:rPr>
          <w:rFonts w:ascii="Arial" w:hAnsi="Arial" w:cs="Arial"/>
          <w:sz w:val="20"/>
          <w:szCs w:val="20"/>
        </w:rPr>
      </w:pPr>
      <w:r w:rsidRPr="00470FD8">
        <w:rPr>
          <w:rFonts w:ascii="Arial" w:hAnsi="Arial" w:cs="Arial"/>
          <w:sz w:val="20"/>
          <w:szCs w:val="20"/>
        </w:rPr>
        <w:t xml:space="preserve">In micro terms, </w:t>
      </w:r>
      <w:r w:rsidRPr="00470FD8">
        <w:rPr>
          <w:rFonts w:ascii="Arial" w:hAnsi="Arial" w:cs="Arial"/>
          <w:b/>
          <w:sz w:val="20"/>
          <w:szCs w:val="20"/>
        </w:rPr>
        <w:t xml:space="preserve">the project also pays attention to </w:t>
      </w:r>
      <w:r w:rsidR="0033514C" w:rsidRPr="00470FD8">
        <w:rPr>
          <w:rFonts w:ascii="Arial" w:hAnsi="Arial" w:cs="Arial"/>
          <w:b/>
          <w:sz w:val="20"/>
          <w:szCs w:val="20"/>
        </w:rPr>
        <w:t>vulnerable groups</w:t>
      </w:r>
      <w:r w:rsidRPr="00470FD8">
        <w:rPr>
          <w:rFonts w:ascii="Arial" w:hAnsi="Arial" w:cs="Arial"/>
          <w:b/>
          <w:sz w:val="20"/>
          <w:szCs w:val="20"/>
        </w:rPr>
        <w:t xml:space="preserve"> in the project area, </w:t>
      </w:r>
      <w:r w:rsidR="009F5C6B" w:rsidRPr="00470FD8">
        <w:rPr>
          <w:rFonts w:ascii="Arial" w:hAnsi="Arial" w:cs="Arial"/>
          <w:b/>
          <w:sz w:val="20"/>
          <w:szCs w:val="20"/>
        </w:rPr>
        <w:t>dominated</w:t>
      </w:r>
      <w:r w:rsidRPr="00470FD8">
        <w:rPr>
          <w:rFonts w:ascii="Arial" w:hAnsi="Arial" w:cs="Arial"/>
          <w:b/>
          <w:sz w:val="20"/>
          <w:szCs w:val="20"/>
        </w:rPr>
        <w:t xml:space="preserve"> by women and elders, through the involvement of forest food management and marketing activities</w:t>
      </w:r>
      <w:r w:rsidRPr="00470FD8">
        <w:rPr>
          <w:rFonts w:ascii="Arial" w:hAnsi="Arial" w:cs="Arial"/>
          <w:sz w:val="20"/>
          <w:szCs w:val="20"/>
        </w:rPr>
        <w:t xml:space="preserve">. The involvement of women in every </w:t>
      </w:r>
      <w:r w:rsidR="0033514C" w:rsidRPr="00470FD8">
        <w:rPr>
          <w:rFonts w:ascii="Arial" w:hAnsi="Arial" w:cs="Arial"/>
          <w:sz w:val="20"/>
          <w:szCs w:val="20"/>
        </w:rPr>
        <w:t xml:space="preserve">“project objective” </w:t>
      </w:r>
      <w:r w:rsidRPr="00470FD8">
        <w:rPr>
          <w:rFonts w:ascii="Arial" w:hAnsi="Arial" w:cs="Arial"/>
          <w:sz w:val="20"/>
          <w:szCs w:val="20"/>
        </w:rPr>
        <w:t xml:space="preserve">is </w:t>
      </w:r>
      <w:r w:rsidR="009F5C6B" w:rsidRPr="00470FD8">
        <w:rPr>
          <w:rFonts w:ascii="Arial" w:hAnsi="Arial" w:cs="Arial"/>
          <w:sz w:val="20"/>
          <w:szCs w:val="20"/>
        </w:rPr>
        <w:t>a priority so the gap between genders can be minimized or even no longer exists</w:t>
      </w:r>
      <w:r w:rsidR="0033514C" w:rsidRPr="00470FD8">
        <w:rPr>
          <w:rFonts w:ascii="Arial" w:hAnsi="Arial" w:cs="Arial"/>
          <w:sz w:val="20"/>
          <w:szCs w:val="20"/>
        </w:rPr>
        <w:t xml:space="preserve">. </w:t>
      </w:r>
      <w:r w:rsidRPr="00470FD8">
        <w:rPr>
          <w:rFonts w:ascii="Arial" w:hAnsi="Arial" w:cs="Arial"/>
          <w:sz w:val="20"/>
          <w:szCs w:val="20"/>
        </w:rPr>
        <w:t>More specifically, the project has designed a program for these vulnerable groups through a program to develop creative businesses and diversify food development</w:t>
      </w:r>
      <w:r w:rsidR="0033514C" w:rsidRPr="00470FD8">
        <w:rPr>
          <w:rFonts w:ascii="Arial" w:hAnsi="Arial" w:cs="Arial"/>
          <w:sz w:val="20"/>
          <w:szCs w:val="20"/>
        </w:rPr>
        <w:t xml:space="preserve">. </w:t>
      </w:r>
    </w:p>
    <w:p w14:paraId="382BACC0" w14:textId="77777777" w:rsidR="0033514C" w:rsidRPr="00470FD8" w:rsidRDefault="0033514C" w:rsidP="0033514C">
      <w:pPr>
        <w:ind w:left="357"/>
        <w:jc w:val="both"/>
        <w:rPr>
          <w:rFonts w:ascii="Arial" w:hAnsi="Arial" w:cs="Arial"/>
          <w:sz w:val="20"/>
          <w:szCs w:val="20"/>
        </w:rPr>
      </w:pPr>
    </w:p>
    <w:p w14:paraId="7E8F1A16" w14:textId="2D025AB9" w:rsidR="0033514C" w:rsidRPr="00470FD8" w:rsidRDefault="00356DD8" w:rsidP="0033514C">
      <w:pPr>
        <w:ind w:left="357"/>
        <w:jc w:val="both"/>
        <w:rPr>
          <w:rFonts w:ascii="Arial" w:hAnsi="Arial" w:cs="Arial"/>
          <w:color w:val="FF0000"/>
          <w:sz w:val="20"/>
          <w:szCs w:val="20"/>
        </w:rPr>
      </w:pPr>
      <w:r w:rsidRPr="00470FD8">
        <w:rPr>
          <w:rFonts w:ascii="Arial" w:hAnsi="Arial" w:cs="Arial"/>
          <w:sz w:val="20"/>
          <w:szCs w:val="20"/>
        </w:rPr>
        <w:t xml:space="preserve">The above provides information that the </w:t>
      </w:r>
      <w:r w:rsidRPr="00470FD8">
        <w:rPr>
          <w:rFonts w:ascii="Arial" w:hAnsi="Arial" w:cs="Arial"/>
          <w:b/>
          <w:sz w:val="20"/>
          <w:szCs w:val="20"/>
        </w:rPr>
        <w:t>project is able to provide economic benefits to all areas of the project intervention and financial benefits and knowledge to communities in the project intervention area</w:t>
      </w:r>
      <w:r w:rsidRPr="00470FD8">
        <w:rPr>
          <w:rFonts w:ascii="Arial" w:hAnsi="Arial" w:cs="Arial"/>
          <w:sz w:val="20"/>
          <w:szCs w:val="20"/>
        </w:rPr>
        <w:t xml:space="preserve">. The basis to justify this benefit is obtained through the addition or </w:t>
      </w:r>
      <w:r w:rsidR="009F5C6B" w:rsidRPr="00470FD8">
        <w:rPr>
          <w:rFonts w:ascii="Arial" w:hAnsi="Arial" w:cs="Arial"/>
          <w:sz w:val="20"/>
          <w:szCs w:val="20"/>
        </w:rPr>
        <w:t>diversification</w:t>
      </w:r>
      <w:r w:rsidRPr="00470FD8">
        <w:rPr>
          <w:rFonts w:ascii="Arial" w:hAnsi="Arial" w:cs="Arial"/>
          <w:sz w:val="20"/>
          <w:szCs w:val="20"/>
        </w:rPr>
        <w:t xml:space="preserve"> of products for the land-managing community</w:t>
      </w:r>
      <w:r w:rsidR="0033514C" w:rsidRPr="00470FD8">
        <w:rPr>
          <w:rFonts w:ascii="Arial" w:hAnsi="Arial" w:cs="Arial"/>
          <w:sz w:val="20"/>
          <w:szCs w:val="20"/>
        </w:rPr>
        <w:t xml:space="preserve">. </w:t>
      </w:r>
      <w:r w:rsidRPr="00470FD8">
        <w:rPr>
          <w:rFonts w:ascii="Arial" w:hAnsi="Arial" w:cs="Arial"/>
          <w:sz w:val="20"/>
          <w:szCs w:val="20"/>
        </w:rPr>
        <w:t xml:space="preserve">To support the assessment on the </w:t>
      </w:r>
      <w:r w:rsidR="009F5C6B" w:rsidRPr="00470FD8">
        <w:rPr>
          <w:rFonts w:ascii="Arial" w:hAnsi="Arial" w:cs="Arial"/>
          <w:sz w:val="20"/>
          <w:szCs w:val="20"/>
        </w:rPr>
        <w:t>importance</w:t>
      </w:r>
      <w:r w:rsidRPr="00470FD8">
        <w:rPr>
          <w:rFonts w:ascii="Arial" w:hAnsi="Arial" w:cs="Arial"/>
          <w:sz w:val="20"/>
          <w:szCs w:val="20"/>
        </w:rPr>
        <w:t xml:space="preserve"> of project investment, an analysis team involving academic institutions performs an analysis on the </w:t>
      </w:r>
      <w:r w:rsidR="0033514C" w:rsidRPr="00470FD8">
        <w:rPr>
          <w:rFonts w:ascii="Arial" w:hAnsi="Arial" w:cs="Arial"/>
          <w:sz w:val="20"/>
          <w:szCs w:val="20"/>
        </w:rPr>
        <w:t>Econ</w:t>
      </w:r>
      <w:r w:rsidR="0033514C" w:rsidRPr="00470FD8">
        <w:rPr>
          <w:rFonts w:ascii="Arial" w:hAnsi="Arial" w:cs="Arial"/>
          <w:color w:val="000000" w:themeColor="text1"/>
          <w:sz w:val="20"/>
          <w:szCs w:val="20"/>
        </w:rPr>
        <w:t xml:space="preserve">omic Rate of Return (ERR). </w:t>
      </w:r>
      <w:r w:rsidR="0033514C" w:rsidRPr="00470FD8">
        <w:rPr>
          <w:rFonts w:ascii="Arial" w:hAnsi="Arial" w:cs="Arial"/>
          <w:color w:val="000000" w:themeColor="text1"/>
          <w:sz w:val="20"/>
          <w:szCs w:val="20"/>
          <w:shd w:val="clear" w:color="auto" w:fill="FFFFFF"/>
        </w:rPr>
        <w:t xml:space="preserve">An ERR provides a convenient metric to compare the economic costs and benefits of a public investment, program, or policy measure (or </w:t>
      </w:r>
      <w:r w:rsidR="0033514C" w:rsidRPr="00470FD8">
        <w:rPr>
          <w:rFonts w:ascii="Arial" w:eastAsia="Helvetica" w:hAnsi="Arial" w:cs="Arial"/>
          <w:color w:val="000000" w:themeColor="text1"/>
          <w:sz w:val="20"/>
          <w:szCs w:val="20"/>
          <w:shd w:val="clear" w:color="auto" w:fill="FFFFFF"/>
        </w:rPr>
        <w:t xml:space="preserve">“project”). </w:t>
      </w:r>
      <w:r w:rsidRPr="00470FD8">
        <w:rPr>
          <w:rFonts w:ascii="Arial" w:eastAsia="Helvetica" w:hAnsi="Arial" w:cs="Arial"/>
          <w:color w:val="000000" w:themeColor="text1"/>
          <w:sz w:val="20"/>
          <w:szCs w:val="20"/>
          <w:shd w:val="clear" w:color="auto" w:fill="FFFFFF"/>
        </w:rPr>
        <w:t xml:space="preserve">The analysis results show that the </w:t>
      </w:r>
      <w:r w:rsidRPr="00470FD8">
        <w:rPr>
          <w:rFonts w:ascii="Arial" w:eastAsia="Helvetica" w:hAnsi="Arial" w:cs="Arial"/>
          <w:b/>
          <w:color w:val="000000" w:themeColor="text1"/>
          <w:sz w:val="20"/>
          <w:szCs w:val="20"/>
          <w:shd w:val="clear" w:color="auto" w:fill="FFFFFF"/>
        </w:rPr>
        <w:t xml:space="preserve">ERR value of this project is </w:t>
      </w:r>
      <w:r w:rsidRPr="00470FD8">
        <w:rPr>
          <w:rFonts w:ascii="Arial" w:hAnsi="Arial" w:cs="Arial"/>
          <w:b/>
          <w:color w:val="000000" w:themeColor="text1"/>
          <w:sz w:val="20"/>
          <w:szCs w:val="20"/>
        </w:rPr>
        <w:t>47.</w:t>
      </w:r>
      <w:r w:rsidR="0033514C" w:rsidRPr="00470FD8">
        <w:rPr>
          <w:rFonts w:ascii="Arial" w:hAnsi="Arial" w:cs="Arial"/>
          <w:b/>
          <w:color w:val="000000" w:themeColor="text1"/>
          <w:sz w:val="20"/>
          <w:szCs w:val="20"/>
        </w:rPr>
        <w:t>71%</w:t>
      </w:r>
      <w:r w:rsidRPr="00470FD8">
        <w:rPr>
          <w:rFonts w:ascii="Arial" w:hAnsi="Arial" w:cs="Arial"/>
          <w:color w:val="000000" w:themeColor="text1"/>
          <w:sz w:val="20"/>
          <w:szCs w:val="20"/>
        </w:rPr>
        <w:t xml:space="preserve"> and has passed the minimum standard of the World Bank</w:t>
      </w:r>
      <w:r w:rsidR="0033514C" w:rsidRPr="00470FD8">
        <w:rPr>
          <w:rFonts w:ascii="Arial" w:hAnsi="Arial" w:cs="Arial"/>
          <w:color w:val="000000" w:themeColor="text1"/>
          <w:sz w:val="20"/>
          <w:szCs w:val="20"/>
        </w:rPr>
        <w:t>.</w:t>
      </w:r>
    </w:p>
    <w:p w14:paraId="52E8C41D" w14:textId="77777777" w:rsidR="0033514C" w:rsidRPr="00470FD8" w:rsidRDefault="0033514C" w:rsidP="0033514C">
      <w:pPr>
        <w:ind w:left="357"/>
        <w:jc w:val="both"/>
        <w:rPr>
          <w:rFonts w:ascii="Arial" w:hAnsi="Arial" w:cs="Arial"/>
          <w:color w:val="FF0000"/>
          <w:sz w:val="20"/>
          <w:szCs w:val="20"/>
        </w:rPr>
      </w:pPr>
    </w:p>
    <w:p w14:paraId="46B86BC5" w14:textId="3110A2C6" w:rsidR="0033514C" w:rsidRPr="00470FD8" w:rsidRDefault="00E803F4" w:rsidP="0033514C">
      <w:pPr>
        <w:ind w:left="357"/>
        <w:jc w:val="both"/>
        <w:rPr>
          <w:rFonts w:ascii="Arial" w:hAnsi="Arial" w:cs="Arial"/>
          <w:color w:val="000000" w:themeColor="text1"/>
          <w:sz w:val="20"/>
          <w:szCs w:val="20"/>
        </w:rPr>
      </w:pPr>
      <w:r w:rsidRPr="00470FD8">
        <w:rPr>
          <w:rFonts w:ascii="Arial" w:hAnsi="Arial" w:cs="Arial"/>
          <w:color w:val="000000" w:themeColor="text1"/>
          <w:sz w:val="20"/>
          <w:szCs w:val="20"/>
        </w:rPr>
        <w:t>All project activities have also been analyzed for the significance of potential impacts that may occur due to project interventions</w:t>
      </w:r>
      <w:r w:rsidR="0033514C" w:rsidRPr="00470FD8">
        <w:rPr>
          <w:rFonts w:ascii="Arial" w:hAnsi="Arial" w:cs="Arial"/>
          <w:color w:val="000000" w:themeColor="text1"/>
          <w:sz w:val="20"/>
          <w:szCs w:val="20"/>
        </w:rPr>
        <w:t xml:space="preserve">. </w:t>
      </w:r>
      <w:r w:rsidRPr="00470FD8">
        <w:rPr>
          <w:rFonts w:ascii="Arial" w:hAnsi="Arial" w:cs="Arial"/>
          <w:b/>
          <w:color w:val="000000" w:themeColor="text1"/>
          <w:sz w:val="20"/>
          <w:szCs w:val="20"/>
        </w:rPr>
        <w:t xml:space="preserve">The results of the analysis are then developed into a strategy for managing the project intervention known as the </w:t>
      </w:r>
      <w:r w:rsidR="0033514C" w:rsidRPr="00470FD8">
        <w:rPr>
          <w:rFonts w:ascii="Arial" w:hAnsi="Arial" w:cs="Arial"/>
          <w:b/>
          <w:color w:val="000000" w:themeColor="text1"/>
          <w:sz w:val="20"/>
          <w:szCs w:val="20"/>
        </w:rPr>
        <w:t>Environmental Social Management Plan (ESMP)</w:t>
      </w:r>
      <w:r w:rsidRPr="00470FD8">
        <w:rPr>
          <w:rFonts w:ascii="Arial" w:hAnsi="Arial" w:cs="Arial"/>
          <w:b/>
          <w:color w:val="000000" w:themeColor="text1"/>
          <w:sz w:val="20"/>
          <w:szCs w:val="20"/>
        </w:rPr>
        <w:t>, which is a management preventive step in the process of incorporating the program into a region</w:t>
      </w:r>
      <w:r w:rsidRPr="00470FD8">
        <w:rPr>
          <w:rFonts w:ascii="Arial" w:hAnsi="Arial" w:cs="Arial"/>
          <w:color w:val="000000" w:themeColor="text1"/>
          <w:sz w:val="20"/>
          <w:szCs w:val="20"/>
        </w:rPr>
        <w:t>. The details of ESMP are presented in table 9 in this proposal</w:t>
      </w:r>
      <w:r w:rsidR="0033514C" w:rsidRPr="00470FD8">
        <w:rPr>
          <w:rFonts w:ascii="Arial" w:hAnsi="Arial" w:cs="Arial"/>
          <w:color w:val="000000" w:themeColor="text1"/>
          <w:sz w:val="20"/>
          <w:szCs w:val="20"/>
        </w:rPr>
        <w:t>.</w:t>
      </w:r>
    </w:p>
    <w:p w14:paraId="2C0B393D" w14:textId="77777777" w:rsidR="0033514C" w:rsidRPr="00470FD8" w:rsidRDefault="0033514C" w:rsidP="0033514C">
      <w:pPr>
        <w:ind w:left="357"/>
        <w:jc w:val="both"/>
        <w:rPr>
          <w:rFonts w:ascii="Arial" w:hAnsi="Arial" w:cs="Arial"/>
          <w:sz w:val="20"/>
          <w:szCs w:val="20"/>
        </w:rPr>
      </w:pPr>
    </w:p>
    <w:p w14:paraId="674D15A3" w14:textId="3032EBD1" w:rsidR="0033514C" w:rsidRPr="00470FD8" w:rsidRDefault="000C20A2" w:rsidP="003762C0">
      <w:pPr>
        <w:ind w:left="357"/>
        <w:jc w:val="both"/>
        <w:rPr>
          <w:rFonts w:ascii="Arial" w:eastAsiaTheme="minorHAnsi" w:hAnsi="Arial" w:cs="Arial"/>
        </w:rPr>
      </w:pPr>
      <w:r w:rsidRPr="00470FD8">
        <w:rPr>
          <w:rFonts w:ascii="Arial" w:hAnsi="Arial" w:cs="Arial"/>
          <w:sz w:val="20"/>
          <w:szCs w:val="20"/>
        </w:rPr>
        <w:t xml:space="preserve">Therefore, preventive measures are dominated by intensive dissemination of information by the management to key figures, recruitment of experienced facilitators and experts as well as selection of experts or writers who </w:t>
      </w:r>
      <w:r w:rsidR="009F5C6B" w:rsidRPr="00470FD8">
        <w:rPr>
          <w:rFonts w:ascii="Arial" w:hAnsi="Arial" w:cs="Arial"/>
          <w:sz w:val="20"/>
          <w:szCs w:val="20"/>
        </w:rPr>
        <w:t>have</w:t>
      </w:r>
      <w:r w:rsidRPr="00470FD8">
        <w:rPr>
          <w:rFonts w:ascii="Arial" w:hAnsi="Arial" w:cs="Arial"/>
          <w:sz w:val="20"/>
          <w:szCs w:val="20"/>
        </w:rPr>
        <w:t xml:space="preserve"> the competence and experience of at least five years in their field</w:t>
      </w:r>
      <w:r w:rsidR="0033514C" w:rsidRPr="00470FD8">
        <w:rPr>
          <w:rFonts w:ascii="Arial" w:hAnsi="Arial" w:cs="Arial"/>
          <w:sz w:val="20"/>
          <w:szCs w:val="20"/>
        </w:rPr>
        <w:t xml:space="preserve">. </w:t>
      </w:r>
      <w:r w:rsidR="009718FA" w:rsidRPr="00470FD8">
        <w:rPr>
          <w:rFonts w:ascii="Arial" w:hAnsi="Arial" w:cs="Arial"/>
          <w:sz w:val="20"/>
          <w:szCs w:val="20"/>
        </w:rPr>
        <w:t xml:space="preserve">The ease of entering the project into the project area is also reinforced by the various programs undertaken by the </w:t>
      </w:r>
      <w:r w:rsidR="00857D37" w:rsidRPr="00470FD8">
        <w:rPr>
          <w:rFonts w:ascii="Arial" w:hAnsi="Arial" w:cs="Arial"/>
          <w:sz w:val="20"/>
          <w:szCs w:val="20"/>
        </w:rPr>
        <w:t>Yayasan</w:t>
      </w:r>
      <w:r w:rsidR="0033514C" w:rsidRPr="00470FD8">
        <w:rPr>
          <w:rFonts w:ascii="Arial" w:hAnsi="Arial" w:cs="Arial"/>
          <w:sz w:val="20"/>
          <w:szCs w:val="20"/>
        </w:rPr>
        <w:t xml:space="preserve"> Tim Layanan Kehutanan Masyarakat (TLKM) </w:t>
      </w:r>
      <w:r w:rsidR="009718FA" w:rsidRPr="00470FD8">
        <w:rPr>
          <w:rFonts w:ascii="Arial" w:hAnsi="Arial" w:cs="Arial"/>
          <w:sz w:val="20"/>
          <w:szCs w:val="20"/>
        </w:rPr>
        <w:t>as the lead consortium starting from 2011 to date</w:t>
      </w:r>
      <w:r w:rsidR="0033514C" w:rsidRPr="00470FD8">
        <w:rPr>
          <w:rFonts w:ascii="Arial" w:hAnsi="Arial" w:cs="Arial"/>
          <w:sz w:val="20"/>
          <w:szCs w:val="20"/>
        </w:rPr>
        <w:t xml:space="preserve">. </w:t>
      </w:r>
      <w:r w:rsidR="009718FA" w:rsidRPr="00470FD8">
        <w:rPr>
          <w:rFonts w:ascii="Arial" w:hAnsi="Arial" w:cs="Arial"/>
          <w:sz w:val="20"/>
          <w:szCs w:val="20"/>
        </w:rPr>
        <w:t>This process has built the trust of community and key figures for each stakeholder in the project intervention area</w:t>
      </w:r>
      <w:r w:rsidR="0033514C" w:rsidRPr="00470FD8">
        <w:rPr>
          <w:rFonts w:ascii="Arial" w:hAnsi="Arial" w:cs="Arial"/>
          <w:sz w:val="20"/>
          <w:szCs w:val="20"/>
        </w:rPr>
        <w:t>.</w:t>
      </w:r>
    </w:p>
    <w:p w14:paraId="13440D25" w14:textId="77777777" w:rsidR="0033514C" w:rsidRPr="00470FD8" w:rsidRDefault="0033514C" w:rsidP="0033514C">
      <w:pPr>
        <w:ind w:left="357"/>
        <w:jc w:val="both"/>
        <w:rPr>
          <w:rFonts w:ascii="Arial" w:hAnsi="Arial" w:cs="Arial"/>
          <w:color w:val="000000" w:themeColor="text1"/>
          <w:sz w:val="20"/>
          <w:szCs w:val="20"/>
        </w:rPr>
      </w:pPr>
    </w:p>
    <w:p w14:paraId="17983F62" w14:textId="77777777" w:rsidR="00D653F6" w:rsidRPr="00470FD8" w:rsidRDefault="00D653F6" w:rsidP="00D653F6">
      <w:pPr>
        <w:ind w:left="357"/>
        <w:jc w:val="both"/>
        <w:rPr>
          <w:rFonts w:ascii="Arial" w:hAnsi="Arial" w:cs="Arial"/>
          <w:sz w:val="20"/>
          <w:szCs w:val="20"/>
        </w:rPr>
      </w:pPr>
      <w:r w:rsidRPr="00470FD8">
        <w:rPr>
          <w:rFonts w:ascii="Arial" w:hAnsi="Arial" w:cs="Arial"/>
          <w:sz w:val="20"/>
          <w:szCs w:val="20"/>
        </w:rPr>
        <w:lastRenderedPageBreak/>
        <w:t>Programs under this project have followed the national and international law which is a prerequisite for the assessment of “Environmental and Social Impact Risk Principles 1</w:t>
      </w:r>
      <w:r w:rsidRPr="00470FD8">
        <w:rPr>
          <w:rFonts w:ascii="Arial" w:hAnsi="Arial" w:cs="Arial"/>
          <w:sz w:val="20"/>
          <w:szCs w:val="20"/>
          <w:lang w:val="id-ID"/>
        </w:rPr>
        <w:t xml:space="preserve">. </w:t>
      </w:r>
      <w:r w:rsidRPr="00470FD8">
        <w:rPr>
          <w:rFonts w:ascii="Arial" w:hAnsi="Arial" w:cs="Arial"/>
          <w:i/>
          <w:sz w:val="22"/>
          <w:szCs w:val="22"/>
          <w:lang w:val="id-ID"/>
        </w:rPr>
        <w:t>Compliance with Law</w:t>
      </w:r>
      <w:r w:rsidRPr="00470FD8">
        <w:rPr>
          <w:rFonts w:ascii="Arial" w:hAnsi="Arial" w:cs="Arial"/>
          <w:sz w:val="20"/>
          <w:szCs w:val="20"/>
        </w:rPr>
        <w:t xml:space="preserve">”. The programs have also followed the principles of sustainable development in the effort of strengthening Sustainable Development Goals (SDG’s) and following the draft of the Government of Indonesia’s international agreement through the Republic of Indonesia’s “Nationally Determined Condition (NDC)”. At the national level, the project also integrates the vision of President Joko Widodo contained in the Nawacita on point 7, Law No. 18/ 2012, Law No. 1/ 2014, Government Regulation No. 28/2004, Presidential Regulation No. 121/2012, Regulation of the Minister of Environment and Forestry No. 33/2016, Regulation of the Minister of Environment and Forestry No. 83/2016, the 2015-2019 Strategic Plan of Ministry of Environment and Forestry, the 2015-2019 Strategic Plan of Food Security Agency, the Strategic Plan of Local Environmental Agency of South Sulawesi Province, Local Regulation No. 12/2011, the 2016-2021 Local Mid-Term Development Plan of Tana Toraja, the 2010-2030 Local Mid-Term Development Plan of North Toraja, the 2013-2018 Local Mid-Term Development Plan of Enrekang, and the 2014-2019 Local Mid-Term Development Plan of Pinrang. </w:t>
      </w:r>
    </w:p>
    <w:p w14:paraId="46C4481A" w14:textId="77777777" w:rsidR="00D653F6" w:rsidRPr="00470FD8" w:rsidRDefault="00D653F6" w:rsidP="00D653F6">
      <w:pPr>
        <w:ind w:left="357"/>
        <w:jc w:val="both"/>
        <w:rPr>
          <w:rFonts w:ascii="Arial" w:hAnsi="Arial" w:cs="Arial"/>
          <w:sz w:val="20"/>
          <w:szCs w:val="20"/>
        </w:rPr>
      </w:pPr>
    </w:p>
    <w:p w14:paraId="730EDB71" w14:textId="77777777" w:rsidR="00D653F6" w:rsidRPr="00470FD8" w:rsidRDefault="00D653F6" w:rsidP="00D653F6">
      <w:pPr>
        <w:ind w:left="357"/>
        <w:jc w:val="both"/>
        <w:rPr>
          <w:rFonts w:ascii="Arial" w:hAnsi="Arial" w:cs="Arial"/>
          <w:sz w:val="20"/>
          <w:szCs w:val="20"/>
        </w:rPr>
      </w:pPr>
      <w:r w:rsidRPr="00470FD8">
        <w:rPr>
          <w:rFonts w:ascii="Arial" w:hAnsi="Arial" w:cs="Arial"/>
          <w:sz w:val="20"/>
          <w:szCs w:val="20"/>
        </w:rPr>
        <w:t>The 2</w:t>
      </w:r>
      <w:r w:rsidRPr="00470FD8">
        <w:rPr>
          <w:rFonts w:ascii="Arial" w:hAnsi="Arial" w:cs="Arial"/>
          <w:sz w:val="20"/>
          <w:szCs w:val="20"/>
          <w:vertAlign w:val="superscript"/>
        </w:rPr>
        <w:t>nd</w:t>
      </w:r>
      <w:r w:rsidRPr="00470FD8">
        <w:rPr>
          <w:rFonts w:ascii="Arial" w:hAnsi="Arial" w:cs="Arial"/>
          <w:sz w:val="20"/>
          <w:szCs w:val="20"/>
        </w:rPr>
        <w:t xml:space="preserve"> principle of </w:t>
      </w:r>
      <w:r w:rsidRPr="00470FD8">
        <w:rPr>
          <w:rFonts w:ascii="Arial" w:hAnsi="Arial" w:cs="Arial"/>
          <w:i/>
          <w:sz w:val="22"/>
          <w:szCs w:val="22"/>
        </w:rPr>
        <w:t>Access and Equity</w:t>
      </w:r>
      <w:r w:rsidRPr="00470FD8">
        <w:rPr>
          <w:rFonts w:ascii="Arial" w:hAnsi="Arial" w:cs="Arial"/>
          <w:sz w:val="20"/>
          <w:szCs w:val="20"/>
        </w:rPr>
        <w:t xml:space="preserve"> does not require follow up because the macro process of program allocation has involved all areas that are part of the Saddang Watershed area. In micro terms, the program area has also been discussed in a participatory manner involving key figures for each stakeholder. These key figures have been mapped in previous TLKM projects. The stakeholder mapping is done in fair and equitable manner regardless of gender, race and religion (without favoritism and discrimination). Through key figures, marginalized parties can also participate in the project’s programs. Another condition related to this 2</w:t>
      </w:r>
      <w:r w:rsidRPr="00470FD8">
        <w:rPr>
          <w:rFonts w:ascii="Arial" w:hAnsi="Arial" w:cs="Arial"/>
          <w:sz w:val="20"/>
          <w:szCs w:val="20"/>
          <w:vertAlign w:val="superscript"/>
        </w:rPr>
        <w:t>nd</w:t>
      </w:r>
      <w:r w:rsidRPr="00470FD8">
        <w:rPr>
          <w:rFonts w:ascii="Arial" w:hAnsi="Arial" w:cs="Arial"/>
          <w:sz w:val="20"/>
          <w:szCs w:val="20"/>
        </w:rPr>
        <w:t xml:space="preserve"> principle is not to carry out physical development activities so that the impacts related to various pollution will not happen. </w:t>
      </w:r>
    </w:p>
    <w:p w14:paraId="1C0581A1" w14:textId="77777777" w:rsidR="00D653F6" w:rsidRPr="00470FD8" w:rsidRDefault="00D653F6" w:rsidP="00D653F6">
      <w:pPr>
        <w:ind w:left="357"/>
        <w:jc w:val="both"/>
        <w:rPr>
          <w:rFonts w:ascii="Arial" w:hAnsi="Arial" w:cs="Arial"/>
          <w:sz w:val="20"/>
          <w:szCs w:val="20"/>
        </w:rPr>
      </w:pPr>
    </w:p>
    <w:p w14:paraId="1A4AAF78" w14:textId="77777777" w:rsidR="00D653F6" w:rsidRPr="00470FD8" w:rsidRDefault="00D653F6" w:rsidP="00D653F6">
      <w:pPr>
        <w:ind w:left="357"/>
        <w:jc w:val="both"/>
        <w:rPr>
          <w:rFonts w:ascii="Arial" w:hAnsi="Arial" w:cs="Arial"/>
          <w:sz w:val="20"/>
          <w:szCs w:val="20"/>
          <w:lang w:val="id-ID"/>
        </w:rPr>
      </w:pPr>
      <w:r w:rsidRPr="00470FD8">
        <w:rPr>
          <w:rFonts w:ascii="Arial" w:hAnsi="Arial" w:cs="Arial"/>
          <w:sz w:val="20"/>
          <w:szCs w:val="20"/>
        </w:rPr>
        <w:t>The 3</w:t>
      </w:r>
      <w:r w:rsidRPr="00470FD8">
        <w:rPr>
          <w:rFonts w:ascii="Arial" w:hAnsi="Arial" w:cs="Arial"/>
          <w:sz w:val="20"/>
          <w:szCs w:val="20"/>
          <w:vertAlign w:val="superscript"/>
        </w:rPr>
        <w:t>rd</w:t>
      </w:r>
      <w:r w:rsidRPr="00470FD8">
        <w:rPr>
          <w:rFonts w:ascii="Arial" w:hAnsi="Arial" w:cs="Arial"/>
          <w:sz w:val="20"/>
          <w:szCs w:val="20"/>
        </w:rPr>
        <w:t xml:space="preserve"> principle of </w:t>
      </w:r>
      <w:r w:rsidRPr="00470FD8">
        <w:rPr>
          <w:rFonts w:ascii="Arial" w:hAnsi="Arial" w:cs="Arial"/>
          <w:i/>
          <w:sz w:val="20"/>
          <w:szCs w:val="20"/>
        </w:rPr>
        <w:t>Marginalized and Vulnerable Groups</w:t>
      </w:r>
      <w:r w:rsidRPr="00470FD8">
        <w:rPr>
          <w:rFonts w:ascii="Arial" w:hAnsi="Arial" w:cs="Arial"/>
          <w:sz w:val="20"/>
          <w:szCs w:val="20"/>
        </w:rPr>
        <w:t xml:space="preserve"> will provide</w:t>
      </w:r>
      <w:r w:rsidRPr="00470FD8">
        <w:rPr>
          <w:rFonts w:ascii="Arial" w:hAnsi="Arial" w:cs="Arial"/>
          <w:sz w:val="20"/>
          <w:szCs w:val="20"/>
          <w:lang w:val="id-ID"/>
        </w:rPr>
        <w:t xml:space="preserve"> low</w:t>
      </w:r>
      <w:r w:rsidRPr="00470FD8">
        <w:rPr>
          <w:rFonts w:ascii="Arial" w:hAnsi="Arial" w:cs="Arial"/>
          <w:sz w:val="20"/>
          <w:szCs w:val="20"/>
        </w:rPr>
        <w:t xml:space="preserve"> potential impacts and risks in the future as their projects will be accommodated since the planning, implementation, and monitoring of activities. </w:t>
      </w:r>
      <w:r w:rsidRPr="00470FD8">
        <w:rPr>
          <w:rFonts w:ascii="Arial" w:hAnsi="Arial" w:cs="Arial"/>
          <w:sz w:val="20"/>
          <w:szCs w:val="20"/>
          <w:lang w:val="id-ID"/>
        </w:rPr>
        <w:t xml:space="preserve">Generally the project approach uses a "group" approach and is based on "forest-dependent communities", which aims to be active involvement and ensure protection for marginalized and vulnerable groups. </w:t>
      </w:r>
      <w:r w:rsidRPr="00470FD8">
        <w:rPr>
          <w:rFonts w:ascii="Arial" w:hAnsi="Arial" w:cs="Arial"/>
          <w:sz w:val="20"/>
        </w:rPr>
        <w:t>The project will involve the majority of beneficiaries who are from marginalized and vulnerable groups</w:t>
      </w:r>
      <w:r w:rsidRPr="00470FD8">
        <w:rPr>
          <w:rFonts w:ascii="Arial" w:hAnsi="Arial" w:cs="Arial"/>
          <w:shd w:val="clear" w:color="auto" w:fill="FFFFFF"/>
        </w:rPr>
        <w:t>.</w:t>
      </w:r>
    </w:p>
    <w:p w14:paraId="3E3A47FD" w14:textId="77777777" w:rsidR="00D653F6" w:rsidRPr="00470FD8" w:rsidRDefault="00D653F6" w:rsidP="00D653F6">
      <w:pPr>
        <w:ind w:left="357"/>
        <w:jc w:val="both"/>
        <w:rPr>
          <w:rFonts w:ascii="Arial" w:hAnsi="Arial" w:cs="Arial"/>
          <w:sz w:val="20"/>
          <w:szCs w:val="20"/>
        </w:rPr>
      </w:pPr>
    </w:p>
    <w:p w14:paraId="5CE893FE" w14:textId="77777777" w:rsidR="00D653F6" w:rsidRPr="00470FD8" w:rsidRDefault="00D653F6" w:rsidP="00D653F6">
      <w:pPr>
        <w:ind w:left="357"/>
        <w:jc w:val="both"/>
        <w:rPr>
          <w:rFonts w:ascii="Arial" w:hAnsi="Arial" w:cs="Arial"/>
          <w:sz w:val="20"/>
          <w:szCs w:val="20"/>
        </w:rPr>
      </w:pPr>
      <w:r w:rsidRPr="00470FD8">
        <w:rPr>
          <w:rFonts w:ascii="Arial" w:hAnsi="Arial" w:cs="Arial"/>
          <w:sz w:val="20"/>
          <w:szCs w:val="20"/>
        </w:rPr>
        <w:t>The 4</w:t>
      </w:r>
      <w:r w:rsidRPr="00470FD8">
        <w:rPr>
          <w:rFonts w:ascii="Arial" w:hAnsi="Arial" w:cs="Arial"/>
          <w:sz w:val="20"/>
          <w:szCs w:val="20"/>
          <w:vertAlign w:val="superscript"/>
        </w:rPr>
        <w:t>th</w:t>
      </w:r>
      <w:r w:rsidRPr="00470FD8">
        <w:rPr>
          <w:rFonts w:ascii="Arial" w:hAnsi="Arial" w:cs="Arial"/>
          <w:sz w:val="20"/>
          <w:szCs w:val="20"/>
        </w:rPr>
        <w:t xml:space="preserve"> principle of </w:t>
      </w:r>
      <w:r w:rsidRPr="00470FD8">
        <w:rPr>
          <w:rFonts w:ascii="Arial" w:hAnsi="Arial" w:cs="Arial"/>
          <w:i/>
          <w:sz w:val="20"/>
          <w:szCs w:val="20"/>
        </w:rPr>
        <w:t xml:space="preserve">Human Rights </w:t>
      </w:r>
      <w:r w:rsidRPr="00470FD8">
        <w:rPr>
          <w:rFonts w:ascii="Arial" w:hAnsi="Arial" w:cs="Arial"/>
          <w:sz w:val="20"/>
          <w:szCs w:val="20"/>
        </w:rPr>
        <w:t xml:space="preserve">has no potential negative impact in this project. The existing programs have strengthened civil society’s rights in managing (not taking) state land for their welfare. </w:t>
      </w:r>
    </w:p>
    <w:p w14:paraId="6182645E" w14:textId="77777777" w:rsidR="00D653F6" w:rsidRPr="00470FD8" w:rsidRDefault="00D653F6" w:rsidP="00D653F6">
      <w:pPr>
        <w:ind w:left="357"/>
        <w:jc w:val="both"/>
        <w:rPr>
          <w:rFonts w:ascii="Arial" w:hAnsi="Arial" w:cs="Arial"/>
          <w:sz w:val="20"/>
          <w:szCs w:val="20"/>
        </w:rPr>
      </w:pPr>
    </w:p>
    <w:p w14:paraId="625155F8" w14:textId="77777777" w:rsidR="00D653F6" w:rsidRPr="00470FD8" w:rsidRDefault="00D653F6" w:rsidP="00D653F6">
      <w:pPr>
        <w:ind w:left="357"/>
        <w:jc w:val="both"/>
        <w:rPr>
          <w:rFonts w:ascii="Arial" w:eastAsiaTheme="minorHAnsi" w:hAnsi="Arial" w:cs="Arial"/>
        </w:rPr>
      </w:pPr>
      <w:r w:rsidRPr="00470FD8">
        <w:rPr>
          <w:rFonts w:ascii="Arial" w:hAnsi="Arial" w:cs="Arial"/>
          <w:sz w:val="20"/>
          <w:szCs w:val="20"/>
        </w:rPr>
        <w:t>The 5</w:t>
      </w:r>
      <w:r w:rsidRPr="00470FD8">
        <w:rPr>
          <w:rFonts w:ascii="Arial" w:hAnsi="Arial" w:cs="Arial"/>
          <w:sz w:val="20"/>
          <w:szCs w:val="20"/>
          <w:vertAlign w:val="superscript"/>
        </w:rPr>
        <w:t>th</w:t>
      </w:r>
      <w:r w:rsidRPr="00470FD8">
        <w:rPr>
          <w:rFonts w:ascii="Arial" w:hAnsi="Arial" w:cs="Arial"/>
          <w:sz w:val="20"/>
          <w:szCs w:val="20"/>
        </w:rPr>
        <w:t xml:space="preserve"> principle of </w:t>
      </w:r>
      <w:r w:rsidRPr="00470FD8">
        <w:rPr>
          <w:rFonts w:ascii="Arial" w:hAnsi="Arial" w:cs="Arial"/>
          <w:i/>
          <w:sz w:val="20"/>
          <w:szCs w:val="20"/>
        </w:rPr>
        <w:t xml:space="preserve">Gender Equality and Womens empowerment </w:t>
      </w:r>
      <w:r w:rsidRPr="00470FD8">
        <w:rPr>
          <w:rFonts w:ascii="Arial" w:hAnsi="Arial" w:cs="Arial"/>
          <w:sz w:val="20"/>
          <w:szCs w:val="20"/>
        </w:rPr>
        <w:t xml:space="preserve">has </w:t>
      </w:r>
      <w:r w:rsidRPr="00470FD8">
        <w:rPr>
          <w:rFonts w:ascii="Arial" w:hAnsi="Arial" w:cs="Arial"/>
          <w:sz w:val="20"/>
          <w:szCs w:val="20"/>
          <w:lang w:val="id-ID"/>
        </w:rPr>
        <w:t>low</w:t>
      </w:r>
      <w:r w:rsidRPr="00470FD8">
        <w:rPr>
          <w:rFonts w:ascii="Arial" w:hAnsi="Arial" w:cs="Arial"/>
          <w:sz w:val="20"/>
          <w:szCs w:val="20"/>
        </w:rPr>
        <w:t xml:space="preserve"> potential negative impact. Through the project, the involvement of women is further encouraged in the management of KTH. In addition, the programs offered provide women with special opportunities to develop their skill and capacity in managing forests or forest products sustainably. </w:t>
      </w:r>
      <w:r w:rsidRPr="00470FD8">
        <w:rPr>
          <w:rFonts w:ascii="Arial" w:hAnsi="Arial" w:cs="Arial"/>
          <w:sz w:val="20"/>
          <w:szCs w:val="20"/>
          <w:lang w:val="id-ID"/>
        </w:rPr>
        <w:t>The principle of gender equality and women's empowerment in project activities is designed using an integrated gender engagement system plan (integrated gender plan) as a safeguards that sees as much as possible the proportion of involvement between men and women in all project activities.</w:t>
      </w:r>
    </w:p>
    <w:p w14:paraId="655BF38B" w14:textId="77777777" w:rsidR="00D653F6" w:rsidRPr="00470FD8" w:rsidRDefault="00D653F6" w:rsidP="00D653F6">
      <w:pPr>
        <w:ind w:left="357"/>
        <w:jc w:val="both"/>
        <w:rPr>
          <w:rFonts w:ascii="Arial" w:hAnsi="Arial" w:cs="Arial"/>
          <w:sz w:val="20"/>
          <w:szCs w:val="20"/>
        </w:rPr>
      </w:pPr>
    </w:p>
    <w:p w14:paraId="139AFD48" w14:textId="77777777" w:rsidR="00D653F6" w:rsidRPr="00470FD8" w:rsidRDefault="00D653F6" w:rsidP="00D653F6">
      <w:pPr>
        <w:ind w:left="357"/>
        <w:jc w:val="both"/>
        <w:rPr>
          <w:rFonts w:ascii="Arial" w:hAnsi="Arial" w:cs="Arial"/>
          <w:sz w:val="20"/>
          <w:szCs w:val="20"/>
        </w:rPr>
      </w:pPr>
      <w:r w:rsidRPr="00470FD8">
        <w:rPr>
          <w:rFonts w:ascii="Arial" w:hAnsi="Arial" w:cs="Arial"/>
          <w:sz w:val="20"/>
          <w:szCs w:val="20"/>
        </w:rPr>
        <w:t>The 6</w:t>
      </w:r>
      <w:r w:rsidRPr="00470FD8">
        <w:rPr>
          <w:rFonts w:ascii="Arial" w:hAnsi="Arial" w:cs="Arial"/>
          <w:sz w:val="20"/>
          <w:szCs w:val="20"/>
          <w:vertAlign w:val="superscript"/>
        </w:rPr>
        <w:t>th</w:t>
      </w:r>
      <w:r w:rsidRPr="00470FD8">
        <w:rPr>
          <w:rFonts w:ascii="Arial" w:hAnsi="Arial" w:cs="Arial"/>
          <w:sz w:val="20"/>
          <w:szCs w:val="20"/>
        </w:rPr>
        <w:t xml:space="preserve"> principle of </w:t>
      </w:r>
      <w:r w:rsidRPr="00470FD8">
        <w:rPr>
          <w:rFonts w:ascii="Arial" w:hAnsi="Arial" w:cs="Arial"/>
          <w:i/>
          <w:sz w:val="20"/>
          <w:szCs w:val="20"/>
        </w:rPr>
        <w:t xml:space="preserve">Core Labor Rights </w:t>
      </w:r>
      <w:r w:rsidRPr="00470FD8">
        <w:rPr>
          <w:rFonts w:ascii="Arial" w:hAnsi="Arial" w:cs="Arial"/>
          <w:sz w:val="20"/>
          <w:szCs w:val="20"/>
        </w:rPr>
        <w:t xml:space="preserve">is not an important issue. This is due to the project intention that emphasizes the principle of participation of interested parties, especially farmers as landowners. Through the project, farmers have the opportunity to manage state forest areas and act as leaders/managers of their respective fields, not as labors. These conditions make the farmers as a determinant of land management decision-making, which is limited only by state laws. </w:t>
      </w:r>
    </w:p>
    <w:p w14:paraId="3BF36835" w14:textId="77777777" w:rsidR="00D653F6" w:rsidRPr="00470FD8" w:rsidRDefault="00D653F6" w:rsidP="00D653F6">
      <w:pPr>
        <w:ind w:left="357"/>
        <w:jc w:val="both"/>
        <w:rPr>
          <w:rFonts w:ascii="Arial" w:hAnsi="Arial" w:cs="Arial"/>
          <w:sz w:val="20"/>
          <w:szCs w:val="20"/>
        </w:rPr>
      </w:pPr>
    </w:p>
    <w:p w14:paraId="03F183D0" w14:textId="77777777" w:rsidR="00D653F6" w:rsidRPr="00470FD8" w:rsidRDefault="00D653F6" w:rsidP="00D653F6">
      <w:pPr>
        <w:ind w:left="357"/>
        <w:jc w:val="both"/>
        <w:rPr>
          <w:rFonts w:ascii="Arial" w:hAnsi="Arial" w:cs="Arial"/>
          <w:sz w:val="20"/>
          <w:szCs w:val="20"/>
        </w:rPr>
      </w:pPr>
      <w:r w:rsidRPr="00470FD8">
        <w:rPr>
          <w:rFonts w:ascii="Arial" w:hAnsi="Arial" w:cs="Arial"/>
          <w:sz w:val="20"/>
          <w:szCs w:val="20"/>
        </w:rPr>
        <w:t>The 7</w:t>
      </w:r>
      <w:r w:rsidRPr="00470FD8">
        <w:rPr>
          <w:rFonts w:ascii="Arial" w:hAnsi="Arial" w:cs="Arial"/>
          <w:sz w:val="20"/>
          <w:szCs w:val="20"/>
          <w:vertAlign w:val="superscript"/>
        </w:rPr>
        <w:t>th</w:t>
      </w:r>
      <w:r w:rsidRPr="00470FD8">
        <w:rPr>
          <w:rFonts w:ascii="Arial" w:hAnsi="Arial" w:cs="Arial"/>
          <w:sz w:val="20"/>
          <w:szCs w:val="20"/>
        </w:rPr>
        <w:t xml:space="preserve"> principle of Indigenous People is not a problem for all project sites. This is because there is no “Indigenous People” found in the project intervention area. </w:t>
      </w:r>
    </w:p>
    <w:p w14:paraId="635A6BC5" w14:textId="77777777" w:rsidR="00D653F6" w:rsidRPr="00470FD8" w:rsidRDefault="00D653F6" w:rsidP="00D653F6">
      <w:pPr>
        <w:ind w:left="357"/>
        <w:jc w:val="both"/>
        <w:rPr>
          <w:rFonts w:ascii="Arial" w:hAnsi="Arial" w:cs="Arial"/>
          <w:sz w:val="20"/>
          <w:szCs w:val="20"/>
        </w:rPr>
      </w:pPr>
    </w:p>
    <w:p w14:paraId="1EE56106" w14:textId="77777777" w:rsidR="00D653F6" w:rsidRPr="00470FD8" w:rsidRDefault="00D653F6" w:rsidP="00D653F6">
      <w:pPr>
        <w:ind w:left="357"/>
        <w:jc w:val="both"/>
        <w:rPr>
          <w:rFonts w:ascii="Arial" w:hAnsi="Arial" w:cs="Arial"/>
          <w:sz w:val="20"/>
          <w:szCs w:val="20"/>
        </w:rPr>
      </w:pPr>
      <w:r w:rsidRPr="00470FD8">
        <w:rPr>
          <w:rFonts w:ascii="Arial" w:hAnsi="Arial" w:cs="Arial"/>
          <w:sz w:val="20"/>
          <w:szCs w:val="20"/>
        </w:rPr>
        <w:t>The 8</w:t>
      </w:r>
      <w:r w:rsidRPr="00470FD8">
        <w:rPr>
          <w:rFonts w:ascii="Arial" w:hAnsi="Arial" w:cs="Arial"/>
          <w:sz w:val="20"/>
          <w:szCs w:val="20"/>
          <w:vertAlign w:val="superscript"/>
        </w:rPr>
        <w:t>th</w:t>
      </w:r>
      <w:r w:rsidRPr="00470FD8">
        <w:rPr>
          <w:rFonts w:ascii="Arial" w:hAnsi="Arial" w:cs="Arial"/>
          <w:sz w:val="20"/>
          <w:szCs w:val="20"/>
        </w:rPr>
        <w:t xml:space="preserve"> principle of </w:t>
      </w:r>
      <w:r w:rsidRPr="00470FD8">
        <w:rPr>
          <w:rFonts w:ascii="Arial" w:hAnsi="Arial" w:cs="Arial"/>
          <w:i/>
          <w:sz w:val="20"/>
          <w:szCs w:val="20"/>
        </w:rPr>
        <w:t>Involuntary Resettlement</w:t>
      </w:r>
      <w:r w:rsidRPr="00470FD8">
        <w:rPr>
          <w:rFonts w:ascii="Arial" w:hAnsi="Arial" w:cs="Arial"/>
          <w:sz w:val="20"/>
          <w:szCs w:val="20"/>
        </w:rPr>
        <w:t xml:space="preserve"> is not a problem because the project does not concern any taking or using of assets derived from the project intervention area. Activities such as land rehabilitation are conducted on state forest areas that are unoccupied vacant land. In addition, there is </w:t>
      </w:r>
      <w:r w:rsidRPr="00470FD8">
        <w:rPr>
          <w:rFonts w:ascii="Arial" w:hAnsi="Arial" w:cs="Arial"/>
          <w:sz w:val="20"/>
          <w:szCs w:val="20"/>
        </w:rPr>
        <w:lastRenderedPageBreak/>
        <w:t xml:space="preserve">no activity of building/procurement of buildings/physical goods that can lead to follow up on this principle. </w:t>
      </w:r>
    </w:p>
    <w:p w14:paraId="60C7F1B4" w14:textId="77777777" w:rsidR="00D653F6" w:rsidRPr="00470FD8" w:rsidRDefault="00D653F6" w:rsidP="00D653F6">
      <w:pPr>
        <w:ind w:left="357"/>
        <w:jc w:val="both"/>
        <w:rPr>
          <w:rFonts w:ascii="Arial" w:hAnsi="Arial" w:cs="Arial"/>
          <w:sz w:val="20"/>
          <w:szCs w:val="20"/>
        </w:rPr>
      </w:pPr>
    </w:p>
    <w:p w14:paraId="71906E04" w14:textId="77777777" w:rsidR="00D653F6" w:rsidRPr="00470FD8" w:rsidRDefault="00D653F6" w:rsidP="00D653F6">
      <w:pPr>
        <w:ind w:left="357"/>
        <w:jc w:val="both"/>
        <w:rPr>
          <w:rFonts w:ascii="Arial" w:hAnsi="Arial" w:cs="Arial"/>
          <w:sz w:val="20"/>
          <w:szCs w:val="20"/>
        </w:rPr>
      </w:pPr>
      <w:r w:rsidRPr="00470FD8">
        <w:rPr>
          <w:rFonts w:ascii="Arial" w:hAnsi="Arial" w:cs="Arial"/>
          <w:sz w:val="20"/>
          <w:szCs w:val="20"/>
        </w:rPr>
        <w:t>The 9</w:t>
      </w:r>
      <w:r w:rsidRPr="00470FD8">
        <w:rPr>
          <w:rFonts w:ascii="Arial" w:hAnsi="Arial" w:cs="Arial"/>
          <w:sz w:val="20"/>
          <w:szCs w:val="20"/>
          <w:vertAlign w:val="superscript"/>
        </w:rPr>
        <w:t>th</w:t>
      </w:r>
      <w:r w:rsidRPr="00470FD8">
        <w:rPr>
          <w:rFonts w:ascii="Arial" w:hAnsi="Arial" w:cs="Arial"/>
          <w:sz w:val="20"/>
          <w:szCs w:val="20"/>
        </w:rPr>
        <w:t xml:space="preserve"> principle is </w:t>
      </w:r>
      <w:r w:rsidRPr="00470FD8">
        <w:rPr>
          <w:rFonts w:ascii="Arial" w:hAnsi="Arial" w:cs="Arial"/>
          <w:i/>
          <w:sz w:val="20"/>
          <w:szCs w:val="20"/>
        </w:rPr>
        <w:t>Protection of Natural Habitats</w:t>
      </w:r>
      <w:r w:rsidRPr="00470FD8">
        <w:rPr>
          <w:rFonts w:ascii="Arial" w:hAnsi="Arial" w:cs="Arial"/>
          <w:sz w:val="20"/>
          <w:szCs w:val="20"/>
        </w:rPr>
        <w:t xml:space="preserve">. This project is not linked to the destruction of natural habitats for biodiversity and does not include state-conserved lands. The community forestland management process is aimed at managing land through social forestry schemes so as to create balance between the environment and community welfare. </w:t>
      </w:r>
    </w:p>
    <w:p w14:paraId="4CD9714F" w14:textId="77777777" w:rsidR="00D653F6" w:rsidRPr="00470FD8" w:rsidRDefault="00D653F6" w:rsidP="00D653F6">
      <w:pPr>
        <w:ind w:left="357"/>
        <w:jc w:val="both"/>
        <w:rPr>
          <w:rFonts w:ascii="Arial" w:hAnsi="Arial" w:cs="Arial"/>
          <w:sz w:val="20"/>
          <w:szCs w:val="20"/>
        </w:rPr>
      </w:pPr>
    </w:p>
    <w:p w14:paraId="4CDCC63B" w14:textId="77777777" w:rsidR="00D653F6" w:rsidRPr="00470FD8" w:rsidRDefault="00D653F6" w:rsidP="00D653F6">
      <w:pPr>
        <w:ind w:left="357"/>
        <w:jc w:val="both"/>
        <w:rPr>
          <w:rFonts w:ascii="Arial" w:hAnsi="Arial" w:cs="Arial"/>
          <w:sz w:val="20"/>
          <w:szCs w:val="20"/>
        </w:rPr>
      </w:pPr>
      <w:r w:rsidRPr="00470FD8">
        <w:rPr>
          <w:rFonts w:ascii="Arial" w:hAnsi="Arial" w:cs="Arial"/>
          <w:sz w:val="20"/>
          <w:szCs w:val="20"/>
        </w:rPr>
        <w:t>The 10</w:t>
      </w:r>
      <w:r w:rsidRPr="00470FD8">
        <w:rPr>
          <w:rFonts w:ascii="Arial" w:hAnsi="Arial" w:cs="Arial"/>
          <w:sz w:val="20"/>
          <w:szCs w:val="20"/>
          <w:vertAlign w:val="superscript"/>
        </w:rPr>
        <w:t>th</w:t>
      </w:r>
      <w:r w:rsidRPr="00470FD8">
        <w:rPr>
          <w:rFonts w:ascii="Arial" w:hAnsi="Arial" w:cs="Arial"/>
          <w:sz w:val="20"/>
          <w:szCs w:val="20"/>
        </w:rPr>
        <w:t xml:space="preserve"> principle is </w:t>
      </w:r>
      <w:r w:rsidRPr="00470FD8">
        <w:rPr>
          <w:rFonts w:ascii="Arial" w:hAnsi="Arial" w:cs="Arial"/>
          <w:i/>
          <w:sz w:val="20"/>
          <w:szCs w:val="20"/>
        </w:rPr>
        <w:t>Conservation of Biological Diversity</w:t>
      </w:r>
      <w:r w:rsidRPr="00470FD8">
        <w:rPr>
          <w:rFonts w:ascii="Arial" w:hAnsi="Arial" w:cs="Arial"/>
          <w:sz w:val="20"/>
          <w:szCs w:val="20"/>
        </w:rPr>
        <w:t xml:space="preserve">. The project supports the creation of biodiversity conservation areas through the strengthening of the surrounding area with social forestry schemes so that it can become a buffer zone for the conservation area. </w:t>
      </w:r>
    </w:p>
    <w:p w14:paraId="4CAD99CD" w14:textId="77777777" w:rsidR="00D653F6" w:rsidRPr="00470FD8" w:rsidRDefault="00D653F6" w:rsidP="00D653F6">
      <w:pPr>
        <w:ind w:left="357"/>
        <w:jc w:val="both"/>
        <w:rPr>
          <w:rFonts w:ascii="Arial" w:hAnsi="Arial" w:cs="Arial"/>
          <w:sz w:val="20"/>
          <w:szCs w:val="20"/>
        </w:rPr>
      </w:pPr>
    </w:p>
    <w:p w14:paraId="3AF23B8B" w14:textId="77777777" w:rsidR="00D653F6" w:rsidRPr="00470FD8" w:rsidRDefault="00D653F6" w:rsidP="00D653F6">
      <w:pPr>
        <w:ind w:left="357"/>
        <w:jc w:val="both"/>
        <w:rPr>
          <w:rFonts w:ascii="Arial" w:hAnsi="Arial" w:cs="Arial"/>
          <w:sz w:val="20"/>
          <w:szCs w:val="20"/>
        </w:rPr>
      </w:pPr>
      <w:r w:rsidRPr="00470FD8">
        <w:rPr>
          <w:rFonts w:ascii="Arial" w:hAnsi="Arial" w:cs="Arial"/>
          <w:sz w:val="20"/>
          <w:szCs w:val="20"/>
        </w:rPr>
        <w:t>The 11</w:t>
      </w:r>
      <w:r w:rsidRPr="00470FD8">
        <w:rPr>
          <w:rFonts w:ascii="Arial" w:hAnsi="Arial" w:cs="Arial"/>
          <w:sz w:val="20"/>
          <w:szCs w:val="20"/>
          <w:vertAlign w:val="superscript"/>
        </w:rPr>
        <w:t>th</w:t>
      </w:r>
      <w:r w:rsidRPr="00470FD8">
        <w:rPr>
          <w:rFonts w:ascii="Arial" w:hAnsi="Arial" w:cs="Arial"/>
          <w:sz w:val="20"/>
          <w:szCs w:val="20"/>
        </w:rPr>
        <w:t xml:space="preserve"> principle is </w:t>
      </w:r>
      <w:r w:rsidRPr="00470FD8">
        <w:rPr>
          <w:rFonts w:ascii="Arial" w:hAnsi="Arial" w:cs="Arial"/>
          <w:i/>
          <w:sz w:val="20"/>
          <w:szCs w:val="20"/>
        </w:rPr>
        <w:t>Climate Change.</w:t>
      </w:r>
      <w:r w:rsidRPr="00470FD8">
        <w:rPr>
          <w:rFonts w:ascii="Arial" w:hAnsi="Arial" w:cs="Arial"/>
          <w:sz w:val="20"/>
          <w:szCs w:val="20"/>
        </w:rPr>
        <w:t xml:space="preserve"> The project does not produce greenhouse gas emissions or other climate change drivers in program activities. </w:t>
      </w:r>
    </w:p>
    <w:p w14:paraId="79E316D0" w14:textId="77777777" w:rsidR="00D653F6" w:rsidRPr="00470FD8" w:rsidRDefault="00D653F6" w:rsidP="00D653F6">
      <w:pPr>
        <w:ind w:left="357"/>
        <w:jc w:val="both"/>
        <w:rPr>
          <w:rFonts w:ascii="Arial" w:hAnsi="Arial" w:cs="Arial"/>
          <w:sz w:val="20"/>
          <w:szCs w:val="20"/>
        </w:rPr>
      </w:pPr>
    </w:p>
    <w:p w14:paraId="17EF292B" w14:textId="77777777" w:rsidR="00D653F6" w:rsidRPr="00470FD8" w:rsidRDefault="00D653F6" w:rsidP="00D653F6">
      <w:pPr>
        <w:ind w:left="357"/>
        <w:jc w:val="both"/>
        <w:rPr>
          <w:rFonts w:ascii="Arial" w:hAnsi="Arial" w:cs="Arial"/>
          <w:sz w:val="20"/>
          <w:szCs w:val="20"/>
        </w:rPr>
      </w:pPr>
      <w:r w:rsidRPr="00470FD8">
        <w:rPr>
          <w:rFonts w:ascii="Arial" w:hAnsi="Arial" w:cs="Arial"/>
          <w:sz w:val="20"/>
          <w:szCs w:val="20"/>
        </w:rPr>
        <w:t xml:space="preserve">Prinsip ke-12 yaitu Pollution Prevention and Resource Efficiency. </w:t>
      </w:r>
      <w:r w:rsidRPr="00470FD8">
        <w:rPr>
          <w:rFonts w:ascii="Arial" w:hAnsi="Arial" w:cs="Arial"/>
          <w:sz w:val="20"/>
          <w:szCs w:val="20"/>
          <w:lang w:val="id-ID"/>
        </w:rPr>
        <w:t>There is no activity at all in project activities that can cause pollutants and resource efficiency that can damage the surrounding environment.</w:t>
      </w:r>
    </w:p>
    <w:p w14:paraId="4D0B16FC" w14:textId="77777777" w:rsidR="00D653F6" w:rsidRPr="00470FD8" w:rsidRDefault="00D653F6" w:rsidP="00D653F6">
      <w:pPr>
        <w:ind w:left="357"/>
        <w:jc w:val="both"/>
        <w:rPr>
          <w:rFonts w:ascii="Arial" w:hAnsi="Arial" w:cs="Arial"/>
          <w:sz w:val="20"/>
          <w:szCs w:val="20"/>
        </w:rPr>
      </w:pPr>
      <w:r w:rsidRPr="00470FD8">
        <w:rPr>
          <w:rFonts w:ascii="Arial" w:hAnsi="Arial" w:cs="Arial"/>
          <w:sz w:val="20"/>
          <w:szCs w:val="20"/>
        </w:rPr>
        <w:t>The 13</w:t>
      </w:r>
      <w:r w:rsidRPr="00470FD8">
        <w:rPr>
          <w:rFonts w:ascii="Arial" w:hAnsi="Arial" w:cs="Arial"/>
          <w:sz w:val="20"/>
          <w:szCs w:val="20"/>
          <w:vertAlign w:val="superscript"/>
        </w:rPr>
        <w:t>th</w:t>
      </w:r>
      <w:r w:rsidRPr="00470FD8">
        <w:rPr>
          <w:rFonts w:ascii="Arial" w:hAnsi="Arial" w:cs="Arial"/>
          <w:sz w:val="20"/>
          <w:szCs w:val="20"/>
        </w:rPr>
        <w:t xml:space="preserve"> principle is </w:t>
      </w:r>
      <w:r w:rsidRPr="00470FD8">
        <w:rPr>
          <w:rFonts w:ascii="Arial" w:hAnsi="Arial" w:cs="Arial"/>
          <w:i/>
          <w:sz w:val="20"/>
          <w:szCs w:val="20"/>
        </w:rPr>
        <w:t>Public Health</w:t>
      </w:r>
      <w:r w:rsidRPr="00470FD8">
        <w:rPr>
          <w:rFonts w:ascii="Arial" w:hAnsi="Arial" w:cs="Arial"/>
          <w:sz w:val="20"/>
          <w:szCs w:val="20"/>
        </w:rPr>
        <w:t xml:space="preserve">. The project does not focus on public health conditions and project implementation does not create any potential negative impact on public health in the intervention area. </w:t>
      </w:r>
    </w:p>
    <w:p w14:paraId="3D7D9C83" w14:textId="77777777" w:rsidR="00D653F6" w:rsidRPr="00470FD8" w:rsidRDefault="00D653F6" w:rsidP="00D653F6">
      <w:pPr>
        <w:ind w:left="357"/>
        <w:jc w:val="both"/>
        <w:rPr>
          <w:rFonts w:ascii="Arial" w:hAnsi="Arial" w:cs="Arial"/>
          <w:sz w:val="20"/>
          <w:szCs w:val="20"/>
        </w:rPr>
      </w:pPr>
    </w:p>
    <w:p w14:paraId="16EA14B3" w14:textId="77777777" w:rsidR="00D653F6" w:rsidRPr="00470FD8" w:rsidRDefault="00D653F6" w:rsidP="00D653F6">
      <w:pPr>
        <w:ind w:left="357"/>
        <w:jc w:val="both"/>
        <w:rPr>
          <w:rFonts w:ascii="Arial" w:hAnsi="Arial" w:cs="Arial"/>
          <w:sz w:val="20"/>
          <w:szCs w:val="20"/>
        </w:rPr>
      </w:pPr>
      <w:r w:rsidRPr="00470FD8">
        <w:rPr>
          <w:rFonts w:ascii="Arial" w:hAnsi="Arial" w:cs="Arial"/>
          <w:sz w:val="20"/>
          <w:szCs w:val="20"/>
        </w:rPr>
        <w:t>The 14</w:t>
      </w:r>
      <w:r w:rsidRPr="00470FD8">
        <w:rPr>
          <w:rFonts w:ascii="Arial" w:hAnsi="Arial" w:cs="Arial"/>
          <w:sz w:val="20"/>
          <w:szCs w:val="20"/>
          <w:vertAlign w:val="superscript"/>
        </w:rPr>
        <w:t>th</w:t>
      </w:r>
      <w:r w:rsidRPr="00470FD8">
        <w:rPr>
          <w:rFonts w:ascii="Arial" w:hAnsi="Arial" w:cs="Arial"/>
          <w:sz w:val="20"/>
          <w:szCs w:val="20"/>
        </w:rPr>
        <w:t xml:space="preserve"> principle is </w:t>
      </w:r>
      <w:r w:rsidRPr="00470FD8">
        <w:rPr>
          <w:rFonts w:ascii="Arial" w:hAnsi="Arial" w:cs="Arial"/>
          <w:i/>
          <w:sz w:val="20"/>
          <w:szCs w:val="20"/>
        </w:rPr>
        <w:t>Physical and Cultural Heritage</w:t>
      </w:r>
      <w:r w:rsidRPr="00470FD8">
        <w:rPr>
          <w:rFonts w:ascii="Arial" w:hAnsi="Arial" w:cs="Arial"/>
          <w:sz w:val="20"/>
          <w:szCs w:val="20"/>
        </w:rPr>
        <w:t xml:space="preserve">. The project team’s identification results found no physical and cultural heritage within the project intervention area so it does not require special attention and handling. </w:t>
      </w:r>
    </w:p>
    <w:p w14:paraId="2D28D8F7" w14:textId="77777777" w:rsidR="00D653F6" w:rsidRPr="00470FD8" w:rsidRDefault="00D653F6" w:rsidP="00D653F6">
      <w:pPr>
        <w:ind w:left="357"/>
        <w:jc w:val="both"/>
        <w:rPr>
          <w:rFonts w:ascii="Arial" w:hAnsi="Arial" w:cs="Arial"/>
          <w:sz w:val="20"/>
          <w:szCs w:val="20"/>
        </w:rPr>
      </w:pPr>
    </w:p>
    <w:p w14:paraId="3EE0C301" w14:textId="13184F94" w:rsidR="0033514C" w:rsidRPr="00470FD8" w:rsidRDefault="00D653F6" w:rsidP="00D653F6">
      <w:pPr>
        <w:ind w:left="357"/>
        <w:jc w:val="both"/>
        <w:rPr>
          <w:rFonts w:ascii="Arial" w:hAnsi="Arial" w:cs="Arial"/>
          <w:color w:val="000000" w:themeColor="text1"/>
          <w:sz w:val="20"/>
          <w:szCs w:val="20"/>
        </w:rPr>
      </w:pPr>
      <w:r w:rsidRPr="00470FD8">
        <w:rPr>
          <w:rFonts w:ascii="Arial" w:hAnsi="Arial" w:cs="Arial"/>
          <w:sz w:val="20"/>
          <w:szCs w:val="20"/>
        </w:rPr>
        <w:t>The 15</w:t>
      </w:r>
      <w:r w:rsidRPr="00470FD8">
        <w:rPr>
          <w:rFonts w:ascii="Arial" w:hAnsi="Arial" w:cs="Arial"/>
          <w:sz w:val="20"/>
          <w:szCs w:val="20"/>
          <w:vertAlign w:val="superscript"/>
        </w:rPr>
        <w:t>th</w:t>
      </w:r>
      <w:r w:rsidRPr="00470FD8">
        <w:rPr>
          <w:rFonts w:ascii="Arial" w:hAnsi="Arial" w:cs="Arial"/>
          <w:sz w:val="20"/>
          <w:szCs w:val="20"/>
        </w:rPr>
        <w:t xml:space="preserve"> principle is </w:t>
      </w:r>
      <w:r w:rsidRPr="00470FD8">
        <w:rPr>
          <w:rFonts w:ascii="Arial" w:hAnsi="Arial" w:cs="Arial"/>
          <w:i/>
          <w:sz w:val="20"/>
          <w:szCs w:val="20"/>
        </w:rPr>
        <w:t xml:space="preserve">Lands and Soil Conservation. </w:t>
      </w:r>
      <w:r w:rsidRPr="00470FD8">
        <w:rPr>
          <w:rFonts w:ascii="Arial" w:hAnsi="Arial" w:cs="Arial"/>
          <w:sz w:val="20"/>
          <w:szCs w:val="20"/>
        </w:rPr>
        <w:t>The project directive relating to land management are through the management of forest crops and diversification of forest food. This provides a positive advantage for soil and water conservation in the region</w:t>
      </w:r>
      <w:r w:rsidR="0033514C" w:rsidRPr="00470FD8">
        <w:rPr>
          <w:rFonts w:ascii="Arial" w:hAnsi="Arial" w:cs="Arial"/>
          <w:color w:val="000000" w:themeColor="text1"/>
          <w:sz w:val="20"/>
          <w:szCs w:val="20"/>
        </w:rPr>
        <w:t xml:space="preserve"> </w:t>
      </w:r>
    </w:p>
    <w:p w14:paraId="4FA5D2DB" w14:textId="77777777" w:rsidR="0033514C" w:rsidRPr="00470FD8" w:rsidRDefault="0033514C" w:rsidP="0033514C">
      <w:pPr>
        <w:ind w:left="357"/>
        <w:jc w:val="both"/>
        <w:rPr>
          <w:rFonts w:ascii="Arial" w:hAnsi="Arial" w:cs="Arial"/>
          <w:color w:val="000000" w:themeColor="text1"/>
          <w:sz w:val="20"/>
          <w:szCs w:val="20"/>
        </w:rPr>
      </w:pPr>
    </w:p>
    <w:p w14:paraId="7FC37890" w14:textId="53275AB3" w:rsidR="008953F8" w:rsidRPr="00470FD8" w:rsidRDefault="003613FC" w:rsidP="0033514C">
      <w:pPr>
        <w:ind w:left="357"/>
        <w:jc w:val="both"/>
        <w:rPr>
          <w:rFonts w:ascii="Arial" w:hAnsi="Arial" w:cs="Arial"/>
          <w:b/>
          <w:color w:val="000000" w:themeColor="text1"/>
          <w:sz w:val="20"/>
          <w:szCs w:val="20"/>
        </w:rPr>
      </w:pPr>
      <w:r w:rsidRPr="00470FD8">
        <w:rPr>
          <w:rFonts w:ascii="Arial" w:hAnsi="Arial" w:cs="Arial"/>
          <w:b/>
          <w:color w:val="000000" w:themeColor="text1"/>
          <w:sz w:val="20"/>
          <w:szCs w:val="20"/>
        </w:rPr>
        <w:t xml:space="preserve">Based on all the above analyses and principles, the conclusion indicates that the project is highly feasible to be implemented economically, socially and environmentally as it can provide benefits and not put negative risks particularly in the context of the 15 principles required by the </w:t>
      </w:r>
      <w:r w:rsidR="0033514C" w:rsidRPr="00470FD8">
        <w:rPr>
          <w:rFonts w:ascii="Arial" w:hAnsi="Arial" w:cs="Arial"/>
          <w:b/>
          <w:color w:val="000000" w:themeColor="text1"/>
          <w:sz w:val="20"/>
          <w:szCs w:val="20"/>
        </w:rPr>
        <w:t>Adaptation Fund.</w:t>
      </w:r>
      <w:r w:rsidR="0097289F" w:rsidRPr="00470FD8">
        <w:rPr>
          <w:rFonts w:ascii="Arial" w:hAnsi="Arial" w:cs="Arial"/>
          <w:b/>
          <w:color w:val="000000" w:themeColor="text1"/>
          <w:sz w:val="20"/>
          <w:szCs w:val="20"/>
        </w:rPr>
        <w:t xml:space="preserve"> Table of economically, socially and environmentally can be seen:</w:t>
      </w:r>
    </w:p>
    <w:p w14:paraId="3F386708" w14:textId="77777777" w:rsidR="008953F8" w:rsidRPr="00470FD8" w:rsidRDefault="008953F8" w:rsidP="0033514C">
      <w:pPr>
        <w:ind w:left="357"/>
        <w:jc w:val="both"/>
        <w:rPr>
          <w:rFonts w:ascii="Arial" w:hAnsi="Arial" w:cs="Arial"/>
          <w:b/>
          <w:color w:val="000000" w:themeColor="text1"/>
          <w:sz w:val="20"/>
          <w:szCs w:val="20"/>
        </w:rPr>
      </w:pPr>
    </w:p>
    <w:tbl>
      <w:tblPr>
        <w:tblStyle w:val="TableGrid"/>
        <w:tblW w:w="0" w:type="auto"/>
        <w:tblInd w:w="421" w:type="dxa"/>
        <w:tblLook w:val="04A0" w:firstRow="1" w:lastRow="0" w:firstColumn="1" w:lastColumn="0" w:noHBand="0" w:noVBand="1"/>
      </w:tblPr>
      <w:tblGrid>
        <w:gridCol w:w="1382"/>
        <w:gridCol w:w="1803"/>
        <w:gridCol w:w="1803"/>
        <w:gridCol w:w="1803"/>
        <w:gridCol w:w="1804"/>
      </w:tblGrid>
      <w:tr w:rsidR="00F77761" w:rsidRPr="00470FD8" w14:paraId="47439636" w14:textId="77777777" w:rsidTr="002B3AFB">
        <w:trPr>
          <w:tblHeader/>
        </w:trPr>
        <w:tc>
          <w:tcPr>
            <w:tcW w:w="3185" w:type="dxa"/>
            <w:gridSpan w:val="2"/>
            <w:vMerge w:val="restart"/>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7A6F52C5" w14:textId="77777777" w:rsidR="00F77761" w:rsidRPr="00470FD8" w:rsidRDefault="00F77761" w:rsidP="002B3AFB">
            <w:pPr>
              <w:jc w:val="center"/>
              <w:rPr>
                <w:rFonts w:ascii="Arial" w:hAnsi="Arial" w:cs="Arial"/>
                <w:color w:val="000000" w:themeColor="text1"/>
                <w:sz w:val="20"/>
                <w:szCs w:val="20"/>
              </w:rPr>
            </w:pPr>
            <w:r w:rsidRPr="00470FD8">
              <w:rPr>
                <w:rFonts w:ascii="Arial" w:hAnsi="Arial" w:cs="Arial"/>
                <w:color w:val="000000" w:themeColor="text1"/>
                <w:sz w:val="20"/>
                <w:szCs w:val="20"/>
              </w:rPr>
              <w:t>Output</w:t>
            </w:r>
          </w:p>
        </w:tc>
        <w:tc>
          <w:tcPr>
            <w:tcW w:w="5410" w:type="dxa"/>
            <w:gridSpan w:val="3"/>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1BC748E1" w14:textId="77777777" w:rsidR="00F77761" w:rsidRPr="00470FD8" w:rsidRDefault="00F77761" w:rsidP="002B3AFB">
            <w:pPr>
              <w:jc w:val="center"/>
              <w:rPr>
                <w:rFonts w:ascii="Arial" w:hAnsi="Arial" w:cs="Arial"/>
                <w:color w:val="000000" w:themeColor="text1"/>
                <w:sz w:val="20"/>
                <w:szCs w:val="20"/>
              </w:rPr>
            </w:pPr>
            <w:r w:rsidRPr="00470FD8">
              <w:rPr>
                <w:rFonts w:ascii="Arial" w:hAnsi="Arial" w:cs="Arial"/>
                <w:color w:val="000000" w:themeColor="text1"/>
                <w:sz w:val="20"/>
                <w:szCs w:val="20"/>
              </w:rPr>
              <w:t>Expected Benefits</w:t>
            </w:r>
          </w:p>
        </w:tc>
      </w:tr>
      <w:tr w:rsidR="00F77761" w:rsidRPr="00470FD8" w14:paraId="4D641741" w14:textId="77777777" w:rsidTr="002B3AFB">
        <w:trPr>
          <w:tblHeader/>
        </w:trPr>
        <w:tc>
          <w:tcPr>
            <w:tcW w:w="3185" w:type="dxa"/>
            <w:gridSpan w:val="2"/>
            <w:vMerge/>
            <w:tcBorders>
              <w:top w:val="single" w:sz="4" w:space="0" w:color="auto"/>
              <w:left w:val="single" w:sz="4" w:space="0" w:color="auto"/>
              <w:bottom w:val="single" w:sz="4" w:space="0" w:color="auto"/>
              <w:right w:val="single" w:sz="4" w:space="0" w:color="auto"/>
            </w:tcBorders>
            <w:vAlign w:val="center"/>
            <w:hideMark/>
          </w:tcPr>
          <w:p w14:paraId="06E6717C" w14:textId="77777777" w:rsidR="00F77761" w:rsidRPr="00470FD8" w:rsidRDefault="00F77761" w:rsidP="002B3AFB">
            <w:pPr>
              <w:rPr>
                <w:rFonts w:ascii="Arial" w:hAnsi="Arial" w:cs="Arial"/>
                <w:color w:val="000000" w:themeColor="text1"/>
                <w:sz w:val="20"/>
                <w:szCs w:val="20"/>
              </w:rPr>
            </w:pPr>
          </w:p>
        </w:tc>
        <w:tc>
          <w:tcPr>
            <w:tcW w:w="1803"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519C49AF" w14:textId="77777777" w:rsidR="00F77761" w:rsidRPr="00470FD8" w:rsidRDefault="00F77761" w:rsidP="002B3AFB">
            <w:pPr>
              <w:jc w:val="center"/>
              <w:rPr>
                <w:rFonts w:ascii="Arial" w:hAnsi="Arial" w:cs="Arial"/>
                <w:color w:val="000000" w:themeColor="text1"/>
                <w:sz w:val="20"/>
                <w:szCs w:val="20"/>
              </w:rPr>
            </w:pPr>
            <w:r w:rsidRPr="00470FD8">
              <w:rPr>
                <w:rFonts w:ascii="Arial" w:hAnsi="Arial" w:cs="Arial"/>
                <w:color w:val="000000" w:themeColor="text1"/>
                <w:sz w:val="20"/>
                <w:szCs w:val="20"/>
              </w:rPr>
              <w:t>Social</w:t>
            </w:r>
          </w:p>
        </w:tc>
        <w:tc>
          <w:tcPr>
            <w:tcW w:w="1803"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73C39BC8" w14:textId="77777777" w:rsidR="00F77761" w:rsidRPr="00470FD8" w:rsidRDefault="00F77761" w:rsidP="002B3AFB">
            <w:pPr>
              <w:jc w:val="center"/>
              <w:rPr>
                <w:rFonts w:ascii="Arial" w:hAnsi="Arial" w:cs="Arial"/>
                <w:color w:val="000000" w:themeColor="text1"/>
                <w:sz w:val="20"/>
                <w:szCs w:val="20"/>
              </w:rPr>
            </w:pPr>
            <w:r w:rsidRPr="00470FD8">
              <w:rPr>
                <w:rFonts w:ascii="Arial" w:hAnsi="Arial" w:cs="Arial"/>
                <w:color w:val="000000" w:themeColor="text1"/>
                <w:sz w:val="20"/>
                <w:szCs w:val="20"/>
              </w:rPr>
              <w:t>Economy</w:t>
            </w:r>
          </w:p>
        </w:tc>
        <w:tc>
          <w:tcPr>
            <w:tcW w:w="180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323C465C" w14:textId="77777777" w:rsidR="00F77761" w:rsidRPr="00470FD8" w:rsidRDefault="00F77761" w:rsidP="002B3AFB">
            <w:pPr>
              <w:jc w:val="center"/>
              <w:rPr>
                <w:rFonts w:ascii="Arial" w:hAnsi="Arial" w:cs="Arial"/>
                <w:color w:val="000000" w:themeColor="text1"/>
                <w:sz w:val="20"/>
                <w:szCs w:val="20"/>
              </w:rPr>
            </w:pPr>
            <w:r w:rsidRPr="00470FD8">
              <w:rPr>
                <w:rFonts w:ascii="Arial" w:hAnsi="Arial" w:cs="Arial"/>
                <w:color w:val="000000" w:themeColor="text1"/>
                <w:sz w:val="20"/>
                <w:szCs w:val="20"/>
              </w:rPr>
              <w:t>Environment</w:t>
            </w:r>
          </w:p>
        </w:tc>
      </w:tr>
      <w:tr w:rsidR="00F77761" w:rsidRPr="00470FD8" w14:paraId="0AC19305" w14:textId="77777777" w:rsidTr="002B3AFB">
        <w:tc>
          <w:tcPr>
            <w:tcW w:w="1382" w:type="dxa"/>
            <w:tcBorders>
              <w:top w:val="single" w:sz="4" w:space="0" w:color="auto"/>
              <w:left w:val="single" w:sz="4" w:space="0" w:color="auto"/>
              <w:bottom w:val="single" w:sz="4" w:space="0" w:color="auto"/>
              <w:right w:val="single" w:sz="4" w:space="0" w:color="auto"/>
            </w:tcBorders>
            <w:vAlign w:val="center"/>
            <w:hideMark/>
          </w:tcPr>
          <w:p w14:paraId="13DCFEAB"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Output 1.1.1.</w:t>
            </w:r>
          </w:p>
        </w:tc>
        <w:tc>
          <w:tcPr>
            <w:tcW w:w="1803" w:type="dxa"/>
            <w:tcBorders>
              <w:top w:val="single" w:sz="4" w:space="0" w:color="auto"/>
              <w:left w:val="single" w:sz="4" w:space="0" w:color="auto"/>
              <w:bottom w:val="single" w:sz="4" w:space="0" w:color="auto"/>
              <w:right w:val="single" w:sz="4" w:space="0" w:color="auto"/>
            </w:tcBorders>
            <w:vAlign w:val="center"/>
            <w:hideMark/>
          </w:tcPr>
          <w:p w14:paraId="2022A8BC"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Legal access for Community Forest, Forest Village Scheme, or Partnership Scheme</w:t>
            </w:r>
          </w:p>
        </w:tc>
        <w:tc>
          <w:tcPr>
            <w:tcW w:w="1803" w:type="dxa"/>
            <w:tcBorders>
              <w:top w:val="single" w:sz="4" w:space="0" w:color="auto"/>
              <w:left w:val="single" w:sz="4" w:space="0" w:color="auto"/>
              <w:bottom w:val="single" w:sz="4" w:space="0" w:color="auto"/>
              <w:right w:val="single" w:sz="4" w:space="0" w:color="auto"/>
            </w:tcBorders>
            <w:vAlign w:val="center"/>
          </w:tcPr>
          <w:p w14:paraId="6CAFFA21" w14:textId="77777777" w:rsidR="00F77761" w:rsidRPr="00470FD8" w:rsidRDefault="00F77761" w:rsidP="002B3AFB">
            <w:pPr>
              <w:jc w:val="both"/>
              <w:rPr>
                <w:rFonts w:ascii="Arial" w:hAnsi="Arial" w:cs="Arial"/>
                <w:color w:val="000000" w:themeColor="text1"/>
                <w:sz w:val="20"/>
                <w:szCs w:val="20"/>
              </w:rPr>
            </w:pPr>
            <w:r w:rsidRPr="00470FD8">
              <w:rPr>
                <w:rFonts w:ascii="Arial" w:hAnsi="Arial" w:cs="Arial"/>
                <w:color w:val="000000" w:themeColor="text1"/>
                <w:sz w:val="20"/>
                <w:szCs w:val="20"/>
              </w:rPr>
              <w:t xml:space="preserve">As general, a legal scheme for the Community Forestry will trigger Principle 1. KAPABEL commit will compliance with all local, national and international law. </w:t>
            </w:r>
          </w:p>
          <w:p w14:paraId="361BA8EB" w14:textId="77777777" w:rsidR="00F77761" w:rsidRPr="00470FD8" w:rsidRDefault="00F77761" w:rsidP="002B3AFB">
            <w:pPr>
              <w:jc w:val="both"/>
              <w:rPr>
                <w:rFonts w:ascii="Arial" w:hAnsi="Arial" w:cs="Arial"/>
                <w:color w:val="000000" w:themeColor="text1"/>
                <w:sz w:val="20"/>
                <w:szCs w:val="20"/>
              </w:rPr>
            </w:pPr>
          </w:p>
          <w:p w14:paraId="5E2C0C9F" w14:textId="77777777" w:rsidR="00F77761" w:rsidRPr="00470FD8" w:rsidRDefault="00F77761" w:rsidP="002B3AFB">
            <w:pPr>
              <w:jc w:val="both"/>
              <w:rPr>
                <w:rFonts w:ascii="Arial" w:hAnsi="Arial" w:cs="Arial"/>
                <w:color w:val="000000" w:themeColor="text1"/>
                <w:sz w:val="20"/>
                <w:szCs w:val="20"/>
              </w:rPr>
            </w:pPr>
            <w:r w:rsidRPr="00470FD8">
              <w:rPr>
                <w:rFonts w:ascii="Arial" w:hAnsi="Arial" w:cs="Arial"/>
                <w:color w:val="000000" w:themeColor="text1"/>
                <w:sz w:val="20"/>
                <w:szCs w:val="20"/>
              </w:rPr>
              <w:t xml:space="preserve">This project involves people who are vulnerable to law enforcement. Without legal access, people who enter the </w:t>
            </w:r>
            <w:r w:rsidRPr="00470FD8">
              <w:rPr>
                <w:rFonts w:ascii="Arial" w:hAnsi="Arial" w:cs="Arial"/>
                <w:color w:val="000000" w:themeColor="text1"/>
                <w:sz w:val="20"/>
                <w:szCs w:val="20"/>
              </w:rPr>
              <w:lastRenderedPageBreak/>
              <w:t xml:space="preserve">forest area are considered illegal loggers by the government. </w:t>
            </w:r>
          </w:p>
          <w:p w14:paraId="5AED1404" w14:textId="77777777" w:rsidR="00F77761" w:rsidRPr="00470FD8" w:rsidRDefault="00F77761" w:rsidP="002B3AFB">
            <w:pPr>
              <w:jc w:val="both"/>
              <w:rPr>
                <w:rFonts w:ascii="Arial" w:hAnsi="Arial" w:cs="Arial"/>
                <w:color w:val="000000" w:themeColor="text1"/>
                <w:sz w:val="20"/>
                <w:szCs w:val="20"/>
              </w:rPr>
            </w:pPr>
          </w:p>
          <w:p w14:paraId="5425B8A4"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This project will endorse behavioral change for the community, from the illegal loggers become forest farmer. Forest farmer will serve conservation while they gain their income</w:t>
            </w:r>
          </w:p>
        </w:tc>
        <w:tc>
          <w:tcPr>
            <w:tcW w:w="1803" w:type="dxa"/>
            <w:tcBorders>
              <w:top w:val="single" w:sz="4" w:space="0" w:color="auto"/>
              <w:left w:val="single" w:sz="4" w:space="0" w:color="auto"/>
              <w:bottom w:val="single" w:sz="4" w:space="0" w:color="auto"/>
              <w:right w:val="single" w:sz="4" w:space="0" w:color="auto"/>
            </w:tcBorders>
          </w:tcPr>
          <w:p w14:paraId="46294797" w14:textId="77777777" w:rsidR="00F77761" w:rsidRPr="00470FD8" w:rsidRDefault="00F77761" w:rsidP="002B3AFB">
            <w:pPr>
              <w:jc w:val="both"/>
              <w:rPr>
                <w:rFonts w:ascii="Arial" w:hAnsi="Arial" w:cs="Arial"/>
                <w:color w:val="000000" w:themeColor="text1"/>
                <w:sz w:val="20"/>
                <w:szCs w:val="20"/>
              </w:rPr>
            </w:pPr>
            <w:r w:rsidRPr="00470FD8">
              <w:rPr>
                <w:rFonts w:ascii="Arial" w:hAnsi="Arial" w:cs="Arial"/>
                <w:color w:val="000000" w:themeColor="text1"/>
                <w:sz w:val="20"/>
                <w:szCs w:val="20"/>
              </w:rPr>
              <w:lastRenderedPageBreak/>
              <w:t xml:space="preserve">Financially, it will affect the maximum number of households: 2.500 households. The number is based on the assumption that the average capability of people manage land is 2 hectares per households. As information, this number will change according to the effective conditions in the field. This project </w:t>
            </w:r>
            <w:r w:rsidRPr="00470FD8">
              <w:rPr>
                <w:rFonts w:ascii="Arial" w:hAnsi="Arial" w:cs="Arial"/>
                <w:color w:val="000000" w:themeColor="text1"/>
                <w:sz w:val="20"/>
                <w:szCs w:val="20"/>
              </w:rPr>
              <w:lastRenderedPageBreak/>
              <w:t>took the number 185 households as a "pioneer model" for the development of forest food in reaching a total area of 5,000 ha of social forestry scheme.</w:t>
            </w:r>
          </w:p>
          <w:p w14:paraId="38AC47CB" w14:textId="77777777" w:rsidR="00F77761" w:rsidRPr="00470FD8" w:rsidRDefault="00F77761" w:rsidP="002B3AFB">
            <w:pPr>
              <w:jc w:val="both"/>
              <w:rPr>
                <w:rFonts w:ascii="Arial" w:hAnsi="Arial" w:cs="Arial"/>
                <w:color w:val="000000" w:themeColor="text1"/>
                <w:sz w:val="20"/>
                <w:szCs w:val="20"/>
              </w:rPr>
            </w:pPr>
          </w:p>
          <w:p w14:paraId="444B0BB7" w14:textId="77777777" w:rsidR="00F77761" w:rsidRPr="00470FD8" w:rsidRDefault="00F77761" w:rsidP="002B3AFB">
            <w:pPr>
              <w:jc w:val="both"/>
              <w:rPr>
                <w:rFonts w:ascii="Arial" w:hAnsi="Arial" w:cs="Arial"/>
                <w:color w:val="000000" w:themeColor="text1"/>
                <w:sz w:val="20"/>
                <w:szCs w:val="20"/>
              </w:rPr>
            </w:pPr>
            <w:r w:rsidRPr="00470FD8">
              <w:rPr>
                <w:rFonts w:ascii="Arial" w:hAnsi="Arial" w:cs="Arial"/>
                <w:color w:val="000000" w:themeColor="text1"/>
                <w:sz w:val="20"/>
                <w:szCs w:val="20"/>
              </w:rPr>
              <w:t>The 185 families mentioned above will focused on forest food production while maintained food stability in the upstream areas where access to facilities and infrastructure is inadequate.</w:t>
            </w:r>
          </w:p>
          <w:p w14:paraId="0E0D4493" w14:textId="77777777" w:rsidR="00F77761" w:rsidRPr="00470FD8" w:rsidRDefault="00F77761" w:rsidP="002B3AFB">
            <w:pPr>
              <w:jc w:val="both"/>
              <w:rPr>
                <w:rFonts w:ascii="Arial" w:hAnsi="Arial" w:cs="Arial"/>
                <w:color w:val="000000" w:themeColor="text1"/>
                <w:sz w:val="20"/>
                <w:szCs w:val="20"/>
              </w:rPr>
            </w:pPr>
          </w:p>
          <w:p w14:paraId="2E0C6DC1" w14:textId="128D94CF" w:rsidR="00F77761" w:rsidRPr="00470FD8" w:rsidRDefault="00F77761" w:rsidP="002B3AFB">
            <w:pPr>
              <w:jc w:val="both"/>
              <w:rPr>
                <w:rFonts w:ascii="Arial" w:hAnsi="Arial" w:cs="Arial"/>
                <w:color w:val="000000" w:themeColor="text1"/>
                <w:sz w:val="20"/>
                <w:szCs w:val="20"/>
              </w:rPr>
            </w:pPr>
            <w:r w:rsidRPr="00470FD8">
              <w:rPr>
                <w:rFonts w:ascii="Arial" w:hAnsi="Arial" w:cs="Arial"/>
                <w:color w:val="000000" w:themeColor="text1"/>
                <w:sz w:val="20"/>
                <w:szCs w:val="20"/>
              </w:rPr>
              <w:t xml:space="preserve">The results showed that with the change in the current land management, from a monoculture to an agroforestry system (10-year forestry crop rotation), the community could experience an increase in average income of </w:t>
            </w:r>
            <w:r w:rsidR="00925C9B" w:rsidRPr="00470FD8">
              <w:rPr>
                <w:rFonts w:ascii="Arial" w:hAnsi="Arial" w:cs="Arial"/>
                <w:color w:val="000000" w:themeColor="text1"/>
                <w:sz w:val="20"/>
                <w:szCs w:val="20"/>
              </w:rPr>
              <w:t xml:space="preserve">$11,5625 </w:t>
            </w:r>
            <w:r w:rsidRPr="00470FD8">
              <w:rPr>
                <w:rFonts w:ascii="Arial" w:hAnsi="Arial" w:cs="Arial"/>
                <w:color w:val="000000" w:themeColor="text1"/>
                <w:sz w:val="20"/>
                <w:szCs w:val="20"/>
              </w:rPr>
              <w:t xml:space="preserve">per month per hectare equivalent to a 10% increase in income. This condition applies in a ceteris paribus condition and based on the </w:t>
            </w:r>
            <w:r w:rsidR="00D653F6" w:rsidRPr="00470FD8">
              <w:rPr>
                <w:rFonts w:ascii="Arial" w:hAnsi="Arial" w:cs="Arial"/>
                <w:color w:val="000000" w:themeColor="text1"/>
                <w:sz w:val="20"/>
                <w:szCs w:val="20"/>
              </w:rPr>
              <w:t>condition’s</w:t>
            </w:r>
            <w:r w:rsidRPr="00470FD8">
              <w:rPr>
                <w:rFonts w:ascii="Arial" w:hAnsi="Arial" w:cs="Arial"/>
                <w:color w:val="000000" w:themeColor="text1"/>
                <w:sz w:val="20"/>
                <w:szCs w:val="20"/>
              </w:rPr>
              <w:t xml:space="preserve"> farmers sell their raw products to middlemen. This basis is one of the </w:t>
            </w:r>
            <w:r w:rsidRPr="00470FD8">
              <w:rPr>
                <w:rFonts w:ascii="Arial" w:hAnsi="Arial" w:cs="Arial"/>
                <w:color w:val="000000" w:themeColor="text1"/>
                <w:sz w:val="20"/>
                <w:szCs w:val="20"/>
              </w:rPr>
              <w:lastRenderedPageBreak/>
              <w:t xml:space="preserve">baseline </w:t>
            </w:r>
            <w:proofErr w:type="gramStart"/>
            <w:r w:rsidRPr="00470FD8">
              <w:rPr>
                <w:rFonts w:ascii="Arial" w:hAnsi="Arial" w:cs="Arial"/>
                <w:color w:val="000000" w:themeColor="text1"/>
                <w:sz w:val="20"/>
                <w:szCs w:val="20"/>
              </w:rPr>
              <w:t>analysis</w:t>
            </w:r>
            <w:proofErr w:type="gramEnd"/>
            <w:r w:rsidRPr="00470FD8">
              <w:rPr>
                <w:rFonts w:ascii="Arial" w:hAnsi="Arial" w:cs="Arial"/>
                <w:color w:val="000000" w:themeColor="text1"/>
                <w:sz w:val="20"/>
                <w:szCs w:val="20"/>
              </w:rPr>
              <w:t xml:space="preserve"> of the Economic Rate of Return.  </w:t>
            </w:r>
          </w:p>
          <w:p w14:paraId="2DDB615A" w14:textId="77777777" w:rsidR="00F77761" w:rsidRPr="00470FD8" w:rsidRDefault="00F77761" w:rsidP="002B3AFB">
            <w:pPr>
              <w:jc w:val="both"/>
              <w:rPr>
                <w:rFonts w:ascii="Arial" w:hAnsi="Arial" w:cs="Arial"/>
                <w:color w:val="000000" w:themeColor="text1"/>
                <w:sz w:val="20"/>
                <w:szCs w:val="20"/>
              </w:rPr>
            </w:pPr>
          </w:p>
          <w:p w14:paraId="5432842C" w14:textId="46DFCB78" w:rsidR="00F77761" w:rsidRPr="00470FD8" w:rsidRDefault="00F77761" w:rsidP="002B3AFB">
            <w:pPr>
              <w:jc w:val="both"/>
              <w:rPr>
                <w:rFonts w:ascii="Arial" w:hAnsi="Arial" w:cs="Arial"/>
                <w:color w:val="000000" w:themeColor="text1"/>
                <w:sz w:val="20"/>
                <w:szCs w:val="20"/>
              </w:rPr>
            </w:pPr>
            <w:r w:rsidRPr="00470FD8">
              <w:rPr>
                <w:rFonts w:ascii="Arial" w:hAnsi="Arial" w:cs="Arial"/>
                <w:color w:val="000000" w:themeColor="text1"/>
                <w:sz w:val="20"/>
                <w:szCs w:val="20"/>
              </w:rPr>
              <w:t xml:space="preserve">Increased income is even better if forest food inputs are simulated on land management patterns that can increase by an average of </w:t>
            </w:r>
            <w:r w:rsidR="00925C9B" w:rsidRPr="00470FD8">
              <w:rPr>
                <w:rFonts w:ascii="Arial" w:hAnsi="Arial" w:cs="Arial"/>
                <w:color w:val="000000" w:themeColor="text1"/>
                <w:sz w:val="20"/>
                <w:szCs w:val="20"/>
              </w:rPr>
              <w:t>$28,9750</w:t>
            </w:r>
            <w:r w:rsidRPr="00470FD8">
              <w:rPr>
                <w:rFonts w:ascii="Arial" w:hAnsi="Arial" w:cs="Arial"/>
                <w:color w:val="000000" w:themeColor="text1"/>
                <w:sz w:val="20"/>
                <w:szCs w:val="20"/>
              </w:rPr>
              <w:t xml:space="preserve"> per month per hectare, equivalent to 25% increase in income assuming commercial crops are commercial types such as corn (Zea mays) , peanuts (Arachis hypogaea), cassava (Manihot esculenta), sweet potato (Ipomea batatas), chocolate (Theobroma cacao), and coffee (Coffea arabica).  </w:t>
            </w:r>
          </w:p>
          <w:p w14:paraId="31057AF4" w14:textId="77777777" w:rsidR="00F77761" w:rsidRPr="00470FD8" w:rsidRDefault="00F77761" w:rsidP="002B3AFB">
            <w:pPr>
              <w:jc w:val="center"/>
              <w:rPr>
                <w:rFonts w:ascii="Arial" w:hAnsi="Arial" w:cs="Arial"/>
                <w:color w:val="000000" w:themeColor="text1"/>
                <w:sz w:val="20"/>
                <w:szCs w:val="20"/>
              </w:rPr>
            </w:pPr>
          </w:p>
        </w:tc>
        <w:tc>
          <w:tcPr>
            <w:tcW w:w="1804" w:type="dxa"/>
            <w:tcBorders>
              <w:top w:val="single" w:sz="4" w:space="0" w:color="auto"/>
              <w:left w:val="single" w:sz="4" w:space="0" w:color="auto"/>
              <w:bottom w:val="single" w:sz="4" w:space="0" w:color="auto"/>
              <w:right w:val="single" w:sz="4" w:space="0" w:color="auto"/>
            </w:tcBorders>
          </w:tcPr>
          <w:p w14:paraId="3A4ABCDB"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lastRenderedPageBreak/>
              <w:t>Legal acces will affect the structure of land:</w:t>
            </w:r>
          </w:p>
          <w:p w14:paraId="603BEBB5" w14:textId="77777777" w:rsidR="00F77761" w:rsidRPr="00470FD8" w:rsidRDefault="00F77761" w:rsidP="002B3AFB">
            <w:pPr>
              <w:pStyle w:val="ListParagraph"/>
              <w:numPr>
                <w:ilvl w:val="0"/>
                <w:numId w:val="45"/>
              </w:numPr>
              <w:rPr>
                <w:rFonts w:ascii="Arial" w:hAnsi="Arial" w:cs="Arial"/>
                <w:color w:val="000000" w:themeColor="text1"/>
                <w:sz w:val="20"/>
                <w:szCs w:val="20"/>
              </w:rPr>
            </w:pPr>
            <w:r w:rsidRPr="00470FD8">
              <w:rPr>
                <w:rFonts w:ascii="Arial" w:hAnsi="Arial" w:cs="Arial"/>
                <w:color w:val="000000" w:themeColor="text1"/>
                <w:sz w:val="20"/>
                <w:szCs w:val="20"/>
              </w:rPr>
              <w:t>Illegal loggers will change their pattern from “just” cut the trees into cut and growth</w:t>
            </w:r>
          </w:p>
          <w:p w14:paraId="75CE69E6" w14:textId="77777777" w:rsidR="00F77761" w:rsidRPr="00470FD8" w:rsidRDefault="00F77761" w:rsidP="002B3AFB">
            <w:pPr>
              <w:pStyle w:val="ListParagraph"/>
              <w:numPr>
                <w:ilvl w:val="0"/>
                <w:numId w:val="45"/>
              </w:numPr>
              <w:rPr>
                <w:rFonts w:ascii="Arial" w:hAnsi="Arial" w:cs="Arial"/>
                <w:color w:val="000000" w:themeColor="text1"/>
                <w:sz w:val="20"/>
                <w:szCs w:val="20"/>
              </w:rPr>
            </w:pPr>
            <w:r w:rsidRPr="00470FD8">
              <w:rPr>
                <w:rFonts w:ascii="Arial" w:hAnsi="Arial" w:cs="Arial"/>
                <w:color w:val="000000" w:themeColor="text1"/>
                <w:sz w:val="20"/>
                <w:szCs w:val="20"/>
              </w:rPr>
              <w:t xml:space="preserve">The land pattern will change from the monoculture into agroforestry. </w:t>
            </w:r>
          </w:p>
        </w:tc>
      </w:tr>
      <w:tr w:rsidR="00F77761" w:rsidRPr="00470FD8" w14:paraId="66F5BBD0" w14:textId="77777777" w:rsidTr="002B3AFB">
        <w:tc>
          <w:tcPr>
            <w:tcW w:w="1382" w:type="dxa"/>
            <w:tcBorders>
              <w:top w:val="single" w:sz="4" w:space="0" w:color="auto"/>
              <w:left w:val="single" w:sz="4" w:space="0" w:color="auto"/>
              <w:bottom w:val="single" w:sz="4" w:space="0" w:color="auto"/>
              <w:right w:val="single" w:sz="4" w:space="0" w:color="auto"/>
            </w:tcBorders>
            <w:vAlign w:val="center"/>
            <w:hideMark/>
          </w:tcPr>
          <w:p w14:paraId="3F31E109"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lastRenderedPageBreak/>
              <w:t>Output 1.1.2.</w:t>
            </w:r>
          </w:p>
        </w:tc>
        <w:tc>
          <w:tcPr>
            <w:tcW w:w="1803" w:type="dxa"/>
            <w:tcBorders>
              <w:top w:val="single" w:sz="4" w:space="0" w:color="auto"/>
              <w:left w:val="single" w:sz="4" w:space="0" w:color="auto"/>
              <w:bottom w:val="single" w:sz="4" w:space="0" w:color="auto"/>
              <w:right w:val="single" w:sz="4" w:space="0" w:color="auto"/>
            </w:tcBorders>
            <w:vAlign w:val="center"/>
            <w:hideMark/>
          </w:tcPr>
          <w:p w14:paraId="7792F547"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Increased forest land cover</w:t>
            </w:r>
          </w:p>
        </w:tc>
        <w:tc>
          <w:tcPr>
            <w:tcW w:w="1803" w:type="dxa"/>
            <w:tcBorders>
              <w:top w:val="single" w:sz="4" w:space="0" w:color="auto"/>
              <w:left w:val="single" w:sz="4" w:space="0" w:color="auto"/>
              <w:bottom w:val="single" w:sz="4" w:space="0" w:color="auto"/>
              <w:right w:val="single" w:sz="4" w:space="0" w:color="auto"/>
            </w:tcBorders>
            <w:vAlign w:val="center"/>
          </w:tcPr>
          <w:p w14:paraId="5BD88AEB" w14:textId="77777777"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2"/>
                <w:szCs w:val="20"/>
              </w:rPr>
              <w:t>-</w:t>
            </w:r>
          </w:p>
        </w:tc>
        <w:tc>
          <w:tcPr>
            <w:tcW w:w="1803" w:type="dxa"/>
            <w:tcBorders>
              <w:top w:val="single" w:sz="4" w:space="0" w:color="auto"/>
              <w:left w:val="single" w:sz="4" w:space="0" w:color="auto"/>
              <w:bottom w:val="single" w:sz="4" w:space="0" w:color="auto"/>
              <w:right w:val="single" w:sz="4" w:space="0" w:color="auto"/>
            </w:tcBorders>
          </w:tcPr>
          <w:p w14:paraId="1D564964" w14:textId="77777777" w:rsidR="00F77761" w:rsidRPr="00470FD8" w:rsidRDefault="00F77761" w:rsidP="002B3AFB">
            <w:pPr>
              <w:jc w:val="both"/>
              <w:rPr>
                <w:rFonts w:ascii="Arial" w:hAnsi="Arial" w:cs="Arial"/>
                <w:color w:val="000000" w:themeColor="text1"/>
                <w:sz w:val="20"/>
                <w:szCs w:val="20"/>
              </w:rPr>
            </w:pPr>
            <w:r w:rsidRPr="00470FD8">
              <w:rPr>
                <w:rFonts w:ascii="Arial" w:hAnsi="Arial" w:cs="Arial"/>
                <w:color w:val="000000" w:themeColor="text1"/>
                <w:sz w:val="20"/>
                <w:szCs w:val="20"/>
              </w:rPr>
              <w:t>In achieving output, the project targets the success of seedling growth by 70%.</w:t>
            </w:r>
          </w:p>
          <w:p w14:paraId="124A4A03" w14:textId="77777777" w:rsidR="00F77761" w:rsidRPr="00470FD8" w:rsidRDefault="00F77761" w:rsidP="002B3AFB">
            <w:pPr>
              <w:rPr>
                <w:rFonts w:ascii="Arial" w:hAnsi="Arial" w:cs="Arial"/>
                <w:color w:val="000000" w:themeColor="text1"/>
                <w:sz w:val="22"/>
                <w:szCs w:val="20"/>
              </w:rPr>
            </w:pPr>
          </w:p>
          <w:p w14:paraId="47060FE9" w14:textId="799A0347"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2"/>
                <w:szCs w:val="20"/>
              </w:rPr>
              <w:t xml:space="preserve">This growth can be harvest in 10 years and bring financial impact. As result it can bring approximately </w:t>
            </w:r>
            <w:r w:rsidR="00925C9B" w:rsidRPr="00470FD8">
              <w:rPr>
                <w:rFonts w:ascii="Arial" w:hAnsi="Arial" w:cs="Arial"/>
                <w:color w:val="000000" w:themeColor="text1"/>
                <w:sz w:val="22"/>
                <w:szCs w:val="20"/>
              </w:rPr>
              <w:t>$920,31359</w:t>
            </w:r>
            <w:r w:rsidRPr="00470FD8">
              <w:rPr>
                <w:rFonts w:ascii="Arial" w:hAnsi="Arial" w:cs="Arial"/>
                <w:color w:val="000000" w:themeColor="text1"/>
                <w:sz w:val="22"/>
                <w:szCs w:val="20"/>
              </w:rPr>
              <w:t xml:space="preserve"> / yr / ha </w:t>
            </w:r>
          </w:p>
        </w:tc>
        <w:tc>
          <w:tcPr>
            <w:tcW w:w="1804" w:type="dxa"/>
            <w:tcBorders>
              <w:top w:val="single" w:sz="4" w:space="0" w:color="auto"/>
              <w:left w:val="single" w:sz="4" w:space="0" w:color="auto"/>
              <w:bottom w:val="single" w:sz="4" w:space="0" w:color="auto"/>
              <w:right w:val="single" w:sz="4" w:space="0" w:color="auto"/>
            </w:tcBorders>
            <w:hideMark/>
          </w:tcPr>
          <w:p w14:paraId="4E9D27AC"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Increasing land cover in the upstream area will strengthen the protection function of a forest area. The protection function in the Saddang watershed ecosystem is, among others, regulating the water system, preventing erosion and preventing flooding.</w:t>
            </w:r>
          </w:p>
          <w:p w14:paraId="7E07DD01" w14:textId="77777777" w:rsidR="00F77761" w:rsidRPr="00470FD8" w:rsidRDefault="00F77761" w:rsidP="002B3AFB">
            <w:pPr>
              <w:rPr>
                <w:rFonts w:ascii="Arial" w:hAnsi="Arial" w:cs="Arial"/>
                <w:color w:val="000000" w:themeColor="text1"/>
                <w:sz w:val="20"/>
                <w:szCs w:val="20"/>
              </w:rPr>
            </w:pPr>
          </w:p>
          <w:p w14:paraId="0EB6624E" w14:textId="77777777"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2"/>
                <w:szCs w:val="20"/>
              </w:rPr>
              <w:t>If the forest land cover effectively used, it can have increased Carbon Reserves</w:t>
            </w:r>
          </w:p>
          <w:p w14:paraId="05E61664" w14:textId="77777777"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2"/>
                <w:szCs w:val="20"/>
              </w:rPr>
              <w:t>649,850 tons / ha / yr</w:t>
            </w:r>
          </w:p>
        </w:tc>
      </w:tr>
      <w:tr w:rsidR="00F77761" w:rsidRPr="00470FD8" w14:paraId="6234227A" w14:textId="77777777" w:rsidTr="002B3AFB">
        <w:tc>
          <w:tcPr>
            <w:tcW w:w="1382" w:type="dxa"/>
            <w:tcBorders>
              <w:top w:val="single" w:sz="4" w:space="0" w:color="auto"/>
              <w:left w:val="single" w:sz="4" w:space="0" w:color="auto"/>
              <w:bottom w:val="single" w:sz="4" w:space="0" w:color="auto"/>
              <w:right w:val="single" w:sz="4" w:space="0" w:color="auto"/>
            </w:tcBorders>
            <w:vAlign w:val="center"/>
            <w:hideMark/>
          </w:tcPr>
          <w:p w14:paraId="7C331152"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lastRenderedPageBreak/>
              <w:t>Output 1.2.1.</w:t>
            </w:r>
          </w:p>
        </w:tc>
        <w:tc>
          <w:tcPr>
            <w:tcW w:w="1803" w:type="dxa"/>
            <w:tcBorders>
              <w:top w:val="single" w:sz="4" w:space="0" w:color="auto"/>
              <w:left w:val="single" w:sz="4" w:space="0" w:color="auto"/>
              <w:bottom w:val="single" w:sz="4" w:space="0" w:color="auto"/>
              <w:right w:val="single" w:sz="4" w:space="0" w:color="auto"/>
            </w:tcBorders>
            <w:vAlign w:val="center"/>
            <w:hideMark/>
          </w:tcPr>
          <w:p w14:paraId="4E2C732B"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Increased capacity of escort and local communities in the scheme of Social Forestry</w:t>
            </w:r>
          </w:p>
        </w:tc>
        <w:tc>
          <w:tcPr>
            <w:tcW w:w="1803" w:type="dxa"/>
            <w:tcBorders>
              <w:top w:val="single" w:sz="4" w:space="0" w:color="auto"/>
              <w:left w:val="single" w:sz="4" w:space="0" w:color="auto"/>
              <w:bottom w:val="single" w:sz="4" w:space="0" w:color="auto"/>
              <w:right w:val="single" w:sz="4" w:space="0" w:color="auto"/>
            </w:tcBorders>
            <w:vAlign w:val="center"/>
            <w:hideMark/>
          </w:tcPr>
          <w:p w14:paraId="1A4B268B" w14:textId="77777777" w:rsidR="00F77761" w:rsidRPr="00470FD8" w:rsidRDefault="00F77761" w:rsidP="002B3AFB">
            <w:pPr>
              <w:jc w:val="both"/>
              <w:rPr>
                <w:rFonts w:ascii="Arial" w:hAnsi="Arial" w:cs="Arial"/>
                <w:color w:val="000000" w:themeColor="text1"/>
                <w:sz w:val="20"/>
                <w:szCs w:val="20"/>
              </w:rPr>
            </w:pPr>
            <w:r w:rsidRPr="00470FD8">
              <w:rPr>
                <w:rFonts w:ascii="Arial" w:hAnsi="Arial" w:cs="Arial"/>
                <w:color w:val="000000" w:themeColor="text1"/>
                <w:sz w:val="20"/>
                <w:szCs w:val="20"/>
              </w:rPr>
              <w:t xml:space="preserve">The project program will strengthen the social forestry scheme in each project target village. The first step is strengthening the capacity of facilatators who will intensively communicate and mediate the farmer groups or its member. This step will train field officers (field facilitators) how to assist community, how to operate the project program in the field level and socialize the Environmental and Social Policy of Adaptation Fund. </w:t>
            </w:r>
          </w:p>
          <w:p w14:paraId="501267E1" w14:textId="77777777" w:rsidR="00F77761" w:rsidRPr="00470FD8" w:rsidRDefault="00F77761" w:rsidP="002B3AFB">
            <w:pPr>
              <w:jc w:val="both"/>
              <w:rPr>
                <w:rFonts w:ascii="Arial" w:hAnsi="Arial" w:cs="Arial"/>
                <w:color w:val="000000" w:themeColor="text1"/>
                <w:sz w:val="20"/>
                <w:szCs w:val="20"/>
              </w:rPr>
            </w:pPr>
          </w:p>
          <w:p w14:paraId="6D280438" w14:textId="77777777" w:rsidR="00F77761" w:rsidRPr="00470FD8" w:rsidRDefault="00F77761" w:rsidP="002B3AFB">
            <w:pPr>
              <w:jc w:val="both"/>
              <w:rPr>
                <w:rFonts w:ascii="Arial" w:hAnsi="Arial" w:cs="Arial"/>
                <w:color w:val="000000" w:themeColor="text1"/>
                <w:sz w:val="20"/>
                <w:szCs w:val="20"/>
              </w:rPr>
            </w:pPr>
            <w:r w:rsidRPr="00470FD8">
              <w:rPr>
                <w:rFonts w:ascii="Arial" w:hAnsi="Arial" w:cs="Arial"/>
                <w:color w:val="000000" w:themeColor="text1"/>
                <w:sz w:val="20"/>
                <w:szCs w:val="20"/>
              </w:rPr>
              <w:t xml:space="preserve">The second step is strengthening the capacity of farmer groups. It will include groups dynamics and groups knowledge. So, both individually and institutionally will be upgraded. </w:t>
            </w:r>
          </w:p>
          <w:p w14:paraId="3336BE3F" w14:textId="77777777" w:rsidR="00F77761" w:rsidRPr="00470FD8" w:rsidRDefault="00F77761" w:rsidP="002B3AFB">
            <w:pPr>
              <w:jc w:val="both"/>
              <w:rPr>
                <w:rFonts w:ascii="Arial" w:hAnsi="Arial" w:cs="Arial"/>
                <w:color w:val="000000" w:themeColor="text1"/>
                <w:sz w:val="20"/>
                <w:szCs w:val="20"/>
              </w:rPr>
            </w:pPr>
          </w:p>
          <w:p w14:paraId="562D51EC" w14:textId="77777777"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0"/>
                <w:szCs w:val="20"/>
              </w:rPr>
              <w:t xml:space="preserve">In this output will accommodate </w:t>
            </w:r>
            <w:r w:rsidRPr="00470FD8">
              <w:rPr>
                <w:rFonts w:ascii="Arial" w:hAnsi="Arial" w:cs="Arial"/>
                <w:color w:val="000000" w:themeColor="text1"/>
                <w:sz w:val="20"/>
                <w:szCs w:val="20"/>
              </w:rPr>
              <w:lastRenderedPageBreak/>
              <w:t>vulnerable people such as women and elder. At this point we will not mention any numbers of women or elder that we must accommodate. We must considerate first the condition and cultural based on the village. Participatory approach will conduct this.</w:t>
            </w:r>
          </w:p>
        </w:tc>
        <w:tc>
          <w:tcPr>
            <w:tcW w:w="1803" w:type="dxa"/>
            <w:tcBorders>
              <w:top w:val="single" w:sz="4" w:space="0" w:color="auto"/>
              <w:left w:val="single" w:sz="4" w:space="0" w:color="auto"/>
              <w:bottom w:val="single" w:sz="4" w:space="0" w:color="auto"/>
              <w:right w:val="single" w:sz="4" w:space="0" w:color="auto"/>
            </w:tcBorders>
          </w:tcPr>
          <w:p w14:paraId="23ACBF2D" w14:textId="77777777"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2"/>
                <w:szCs w:val="20"/>
              </w:rPr>
              <w:lastRenderedPageBreak/>
              <w:t>-</w:t>
            </w:r>
          </w:p>
        </w:tc>
        <w:tc>
          <w:tcPr>
            <w:tcW w:w="1804" w:type="dxa"/>
            <w:tcBorders>
              <w:top w:val="single" w:sz="4" w:space="0" w:color="auto"/>
              <w:left w:val="single" w:sz="4" w:space="0" w:color="auto"/>
              <w:bottom w:val="single" w:sz="4" w:space="0" w:color="auto"/>
              <w:right w:val="single" w:sz="4" w:space="0" w:color="auto"/>
            </w:tcBorders>
          </w:tcPr>
          <w:p w14:paraId="352EDF2A" w14:textId="77777777"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2"/>
                <w:szCs w:val="20"/>
              </w:rPr>
              <w:t>-</w:t>
            </w:r>
          </w:p>
        </w:tc>
      </w:tr>
      <w:tr w:rsidR="00F77761" w:rsidRPr="00470FD8" w14:paraId="072C810E" w14:textId="77777777" w:rsidTr="002B3AFB">
        <w:tc>
          <w:tcPr>
            <w:tcW w:w="1382" w:type="dxa"/>
            <w:tcBorders>
              <w:top w:val="single" w:sz="4" w:space="0" w:color="auto"/>
              <w:left w:val="single" w:sz="4" w:space="0" w:color="auto"/>
              <w:bottom w:val="single" w:sz="4" w:space="0" w:color="auto"/>
              <w:right w:val="single" w:sz="4" w:space="0" w:color="auto"/>
            </w:tcBorders>
            <w:vAlign w:val="center"/>
            <w:hideMark/>
          </w:tcPr>
          <w:p w14:paraId="051B8275"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Output 1.2.2.</w:t>
            </w:r>
          </w:p>
        </w:tc>
        <w:tc>
          <w:tcPr>
            <w:tcW w:w="1803" w:type="dxa"/>
            <w:tcBorders>
              <w:top w:val="single" w:sz="4" w:space="0" w:color="auto"/>
              <w:left w:val="single" w:sz="4" w:space="0" w:color="auto"/>
              <w:bottom w:val="single" w:sz="4" w:space="0" w:color="auto"/>
              <w:right w:val="single" w:sz="4" w:space="0" w:color="auto"/>
            </w:tcBorders>
            <w:vAlign w:val="center"/>
            <w:hideMark/>
          </w:tcPr>
          <w:p w14:paraId="0B6877B5"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Increased capacity of stakeholders in sustainable forest management</w:t>
            </w:r>
          </w:p>
        </w:tc>
        <w:tc>
          <w:tcPr>
            <w:tcW w:w="1803" w:type="dxa"/>
            <w:tcBorders>
              <w:top w:val="single" w:sz="4" w:space="0" w:color="auto"/>
              <w:left w:val="single" w:sz="4" w:space="0" w:color="auto"/>
              <w:bottom w:val="single" w:sz="4" w:space="0" w:color="auto"/>
              <w:right w:val="single" w:sz="4" w:space="0" w:color="auto"/>
            </w:tcBorders>
            <w:vAlign w:val="center"/>
            <w:hideMark/>
          </w:tcPr>
          <w:p w14:paraId="41C50CE2"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 xml:space="preserve">The project program intervense knowledge not only to the community but also to the other stakeholders especially key person in the district governance. </w:t>
            </w:r>
          </w:p>
          <w:p w14:paraId="3F8C016F" w14:textId="77777777" w:rsidR="00F77761" w:rsidRPr="00470FD8" w:rsidRDefault="00F77761" w:rsidP="002B3AFB">
            <w:pPr>
              <w:rPr>
                <w:rFonts w:ascii="Arial" w:hAnsi="Arial" w:cs="Arial"/>
                <w:color w:val="000000" w:themeColor="text1"/>
                <w:sz w:val="20"/>
                <w:szCs w:val="20"/>
              </w:rPr>
            </w:pPr>
          </w:p>
          <w:p w14:paraId="791FD62A" w14:textId="77777777"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2"/>
                <w:szCs w:val="20"/>
              </w:rPr>
              <w:t xml:space="preserve">This program will adjust same vision to all stakeholders how to conduct sustainable forest management based on their own problem. </w:t>
            </w:r>
          </w:p>
        </w:tc>
        <w:tc>
          <w:tcPr>
            <w:tcW w:w="1803" w:type="dxa"/>
            <w:tcBorders>
              <w:top w:val="single" w:sz="4" w:space="0" w:color="auto"/>
              <w:left w:val="single" w:sz="4" w:space="0" w:color="auto"/>
              <w:bottom w:val="single" w:sz="4" w:space="0" w:color="auto"/>
              <w:right w:val="single" w:sz="4" w:space="0" w:color="auto"/>
            </w:tcBorders>
          </w:tcPr>
          <w:p w14:paraId="5567F71A" w14:textId="77777777"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2"/>
                <w:szCs w:val="20"/>
              </w:rPr>
              <w:t>-</w:t>
            </w:r>
          </w:p>
        </w:tc>
        <w:tc>
          <w:tcPr>
            <w:tcW w:w="1804" w:type="dxa"/>
            <w:tcBorders>
              <w:top w:val="single" w:sz="4" w:space="0" w:color="auto"/>
              <w:left w:val="single" w:sz="4" w:space="0" w:color="auto"/>
              <w:bottom w:val="single" w:sz="4" w:space="0" w:color="auto"/>
              <w:right w:val="single" w:sz="4" w:space="0" w:color="auto"/>
            </w:tcBorders>
          </w:tcPr>
          <w:p w14:paraId="107F8560" w14:textId="77777777"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2"/>
                <w:szCs w:val="20"/>
              </w:rPr>
              <w:t>-</w:t>
            </w:r>
          </w:p>
        </w:tc>
      </w:tr>
      <w:tr w:rsidR="00F77761" w:rsidRPr="00470FD8" w14:paraId="45B774C1" w14:textId="77777777" w:rsidTr="002B3AFB">
        <w:tc>
          <w:tcPr>
            <w:tcW w:w="1382" w:type="dxa"/>
            <w:tcBorders>
              <w:top w:val="single" w:sz="4" w:space="0" w:color="auto"/>
              <w:left w:val="single" w:sz="4" w:space="0" w:color="auto"/>
              <w:bottom w:val="single" w:sz="4" w:space="0" w:color="auto"/>
              <w:right w:val="single" w:sz="4" w:space="0" w:color="auto"/>
            </w:tcBorders>
            <w:vAlign w:val="center"/>
            <w:hideMark/>
          </w:tcPr>
          <w:p w14:paraId="515FAD02"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Output 1.2.3.</w:t>
            </w:r>
          </w:p>
        </w:tc>
        <w:tc>
          <w:tcPr>
            <w:tcW w:w="1803" w:type="dxa"/>
            <w:tcBorders>
              <w:top w:val="single" w:sz="4" w:space="0" w:color="auto"/>
              <w:left w:val="single" w:sz="4" w:space="0" w:color="auto"/>
              <w:bottom w:val="single" w:sz="4" w:space="0" w:color="auto"/>
              <w:right w:val="single" w:sz="4" w:space="0" w:color="auto"/>
            </w:tcBorders>
            <w:vAlign w:val="center"/>
            <w:hideMark/>
          </w:tcPr>
          <w:p w14:paraId="5E7D0509"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Increased stakeholders involved in order to support of the Social Forestry scheme</w:t>
            </w:r>
          </w:p>
        </w:tc>
        <w:tc>
          <w:tcPr>
            <w:tcW w:w="1803" w:type="dxa"/>
            <w:tcBorders>
              <w:top w:val="single" w:sz="4" w:space="0" w:color="auto"/>
              <w:left w:val="single" w:sz="4" w:space="0" w:color="auto"/>
              <w:bottom w:val="single" w:sz="4" w:space="0" w:color="auto"/>
              <w:right w:val="single" w:sz="4" w:space="0" w:color="auto"/>
            </w:tcBorders>
            <w:vAlign w:val="center"/>
          </w:tcPr>
          <w:p w14:paraId="7D3705E7"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Full supported from all stakeholders will increase acceleration of social forestry scheme</w:t>
            </w:r>
          </w:p>
        </w:tc>
        <w:tc>
          <w:tcPr>
            <w:tcW w:w="1803" w:type="dxa"/>
            <w:tcBorders>
              <w:top w:val="single" w:sz="4" w:space="0" w:color="auto"/>
              <w:left w:val="single" w:sz="4" w:space="0" w:color="auto"/>
              <w:bottom w:val="single" w:sz="4" w:space="0" w:color="auto"/>
              <w:right w:val="single" w:sz="4" w:space="0" w:color="auto"/>
            </w:tcBorders>
          </w:tcPr>
          <w:p w14:paraId="42EA74BD"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 xml:space="preserve">Appointed the right stakeholders, especially in marketing, will increase the price of the community product (Forest-Food). As ratio, if we cut value-chain it will 10%-20% cost less and if we can find </w:t>
            </w:r>
            <w:r w:rsidRPr="00470FD8">
              <w:rPr>
                <w:rFonts w:ascii="Arial" w:hAnsi="Arial" w:cs="Arial"/>
                <w:color w:val="000000" w:themeColor="text1"/>
                <w:sz w:val="20"/>
                <w:szCs w:val="20"/>
              </w:rPr>
              <w:lastRenderedPageBreak/>
              <w:t xml:space="preserve">the right price, likes the price in Java, the price will increase 20%-25%. </w:t>
            </w:r>
          </w:p>
        </w:tc>
        <w:tc>
          <w:tcPr>
            <w:tcW w:w="1804" w:type="dxa"/>
            <w:tcBorders>
              <w:top w:val="single" w:sz="4" w:space="0" w:color="auto"/>
              <w:left w:val="single" w:sz="4" w:space="0" w:color="auto"/>
              <w:bottom w:val="single" w:sz="4" w:space="0" w:color="auto"/>
              <w:right w:val="single" w:sz="4" w:space="0" w:color="auto"/>
            </w:tcBorders>
          </w:tcPr>
          <w:p w14:paraId="378D6063" w14:textId="77777777" w:rsidR="00F77761" w:rsidRPr="00470FD8" w:rsidRDefault="00F77761" w:rsidP="002B3AFB">
            <w:pPr>
              <w:rPr>
                <w:rFonts w:ascii="Arial" w:hAnsi="Arial" w:cs="Arial"/>
                <w:color w:val="000000" w:themeColor="text1"/>
                <w:sz w:val="20"/>
                <w:szCs w:val="20"/>
              </w:rPr>
            </w:pPr>
          </w:p>
        </w:tc>
      </w:tr>
      <w:tr w:rsidR="00F77761" w:rsidRPr="00470FD8" w14:paraId="3D6FF80A" w14:textId="77777777" w:rsidTr="002B3AFB">
        <w:tc>
          <w:tcPr>
            <w:tcW w:w="1382" w:type="dxa"/>
            <w:tcBorders>
              <w:top w:val="single" w:sz="4" w:space="0" w:color="auto"/>
              <w:left w:val="single" w:sz="4" w:space="0" w:color="auto"/>
              <w:bottom w:val="single" w:sz="4" w:space="0" w:color="auto"/>
              <w:right w:val="single" w:sz="4" w:space="0" w:color="auto"/>
            </w:tcBorders>
            <w:vAlign w:val="center"/>
            <w:hideMark/>
          </w:tcPr>
          <w:p w14:paraId="2A06F232"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Output 1.3.1.</w:t>
            </w:r>
          </w:p>
        </w:tc>
        <w:tc>
          <w:tcPr>
            <w:tcW w:w="1803" w:type="dxa"/>
            <w:tcBorders>
              <w:top w:val="single" w:sz="4" w:space="0" w:color="auto"/>
              <w:left w:val="single" w:sz="4" w:space="0" w:color="auto"/>
              <w:bottom w:val="single" w:sz="4" w:space="0" w:color="auto"/>
              <w:right w:val="single" w:sz="4" w:space="0" w:color="auto"/>
            </w:tcBorders>
            <w:vAlign w:val="center"/>
            <w:hideMark/>
          </w:tcPr>
          <w:p w14:paraId="67863916"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Increased skills of Forest Farmers, Women and Vulnerable Groups in Managing Sustainable Forest</w:t>
            </w:r>
          </w:p>
        </w:tc>
        <w:tc>
          <w:tcPr>
            <w:tcW w:w="1803" w:type="dxa"/>
            <w:tcBorders>
              <w:top w:val="single" w:sz="4" w:space="0" w:color="auto"/>
              <w:left w:val="single" w:sz="4" w:space="0" w:color="auto"/>
              <w:bottom w:val="single" w:sz="4" w:space="0" w:color="auto"/>
              <w:right w:val="single" w:sz="4" w:space="0" w:color="auto"/>
            </w:tcBorders>
            <w:vAlign w:val="center"/>
          </w:tcPr>
          <w:p w14:paraId="2348E16D" w14:textId="77777777" w:rsidR="00F77761" w:rsidRPr="00470FD8" w:rsidRDefault="00F77761" w:rsidP="002B3AFB">
            <w:pPr>
              <w:rPr>
                <w:rFonts w:ascii="Arial" w:hAnsi="Arial" w:cs="Arial"/>
                <w:color w:val="000000" w:themeColor="text1"/>
                <w:sz w:val="20"/>
                <w:szCs w:val="20"/>
              </w:rPr>
            </w:pPr>
          </w:p>
          <w:p w14:paraId="3DFCE3AC" w14:textId="77777777" w:rsidR="00F77761" w:rsidRPr="00470FD8" w:rsidRDefault="00F77761" w:rsidP="002B3AFB">
            <w:pPr>
              <w:rPr>
                <w:rFonts w:ascii="Arial" w:hAnsi="Arial" w:cs="Arial"/>
                <w:color w:val="000000" w:themeColor="text1"/>
                <w:sz w:val="20"/>
                <w:szCs w:val="20"/>
              </w:rPr>
            </w:pPr>
          </w:p>
          <w:p w14:paraId="29B7057E"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 xml:space="preserve">Involving vulnerable groups will increase community trust to the project. </w:t>
            </w:r>
          </w:p>
        </w:tc>
        <w:tc>
          <w:tcPr>
            <w:tcW w:w="1803" w:type="dxa"/>
            <w:tcBorders>
              <w:top w:val="single" w:sz="4" w:space="0" w:color="auto"/>
              <w:left w:val="single" w:sz="4" w:space="0" w:color="auto"/>
              <w:bottom w:val="single" w:sz="4" w:space="0" w:color="auto"/>
              <w:right w:val="single" w:sz="4" w:space="0" w:color="auto"/>
            </w:tcBorders>
            <w:vAlign w:val="center"/>
            <w:hideMark/>
          </w:tcPr>
          <w:p w14:paraId="6D5A7B9A" w14:textId="582D7BEE"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2"/>
                <w:szCs w:val="20"/>
              </w:rPr>
              <w:t>As many as 250 people in vulnerable groups will increase their income. The productivity will be 100% (from none (</w:t>
            </w:r>
            <w:r w:rsidR="00925C9B" w:rsidRPr="00470FD8">
              <w:rPr>
                <w:rFonts w:ascii="Arial" w:hAnsi="Arial" w:cs="Arial"/>
                <w:color w:val="000000" w:themeColor="text1"/>
                <w:sz w:val="22"/>
                <w:szCs w:val="20"/>
              </w:rPr>
              <w:t>$</w:t>
            </w:r>
            <w:r w:rsidRPr="00470FD8">
              <w:rPr>
                <w:rFonts w:ascii="Arial" w:hAnsi="Arial" w:cs="Arial"/>
                <w:color w:val="000000" w:themeColor="text1"/>
                <w:sz w:val="22"/>
                <w:szCs w:val="20"/>
              </w:rPr>
              <w:t xml:space="preserve">0) into available income (approximately </w:t>
            </w:r>
            <w:r w:rsidR="00925C9B" w:rsidRPr="00470FD8">
              <w:rPr>
                <w:rFonts w:ascii="Arial" w:hAnsi="Arial" w:cs="Arial"/>
                <w:color w:val="000000" w:themeColor="text1"/>
                <w:sz w:val="22"/>
                <w:szCs w:val="20"/>
              </w:rPr>
              <w:t>$35,0937</w:t>
            </w:r>
            <w:r w:rsidRPr="00470FD8">
              <w:rPr>
                <w:rFonts w:ascii="Arial" w:hAnsi="Arial" w:cs="Arial"/>
                <w:color w:val="000000" w:themeColor="text1"/>
                <w:sz w:val="22"/>
                <w:szCs w:val="20"/>
              </w:rPr>
              <w:t>-</w:t>
            </w:r>
            <w:r w:rsidR="00233225" w:rsidRPr="00470FD8">
              <w:rPr>
                <w:rFonts w:ascii="Arial" w:hAnsi="Arial" w:cs="Arial"/>
                <w:color w:val="000000" w:themeColor="text1"/>
                <w:sz w:val="22"/>
                <w:szCs w:val="20"/>
              </w:rPr>
              <w:t>$105,2811</w:t>
            </w:r>
            <w:r w:rsidRPr="00470FD8">
              <w:rPr>
                <w:rFonts w:ascii="Arial" w:hAnsi="Arial" w:cs="Arial"/>
                <w:color w:val="000000" w:themeColor="text1"/>
                <w:sz w:val="22"/>
                <w:szCs w:val="20"/>
              </w:rPr>
              <w:t>/ month)</w:t>
            </w:r>
          </w:p>
        </w:tc>
        <w:tc>
          <w:tcPr>
            <w:tcW w:w="1804" w:type="dxa"/>
            <w:tcBorders>
              <w:top w:val="single" w:sz="4" w:space="0" w:color="auto"/>
              <w:left w:val="single" w:sz="4" w:space="0" w:color="auto"/>
              <w:bottom w:val="single" w:sz="4" w:space="0" w:color="auto"/>
              <w:right w:val="single" w:sz="4" w:space="0" w:color="auto"/>
            </w:tcBorders>
          </w:tcPr>
          <w:p w14:paraId="4344B210" w14:textId="77777777" w:rsidR="00F77761" w:rsidRPr="00470FD8" w:rsidRDefault="00F77761" w:rsidP="002B3AFB">
            <w:pPr>
              <w:rPr>
                <w:rFonts w:ascii="Arial" w:hAnsi="Arial" w:cs="Arial"/>
                <w:color w:val="000000" w:themeColor="text1"/>
                <w:sz w:val="22"/>
                <w:szCs w:val="20"/>
              </w:rPr>
            </w:pPr>
          </w:p>
        </w:tc>
      </w:tr>
      <w:tr w:rsidR="00F77761" w:rsidRPr="00470FD8" w14:paraId="60EBA75C" w14:textId="77777777" w:rsidTr="002B3AFB">
        <w:tc>
          <w:tcPr>
            <w:tcW w:w="1382" w:type="dxa"/>
            <w:tcBorders>
              <w:top w:val="single" w:sz="4" w:space="0" w:color="auto"/>
              <w:left w:val="single" w:sz="4" w:space="0" w:color="auto"/>
              <w:bottom w:val="single" w:sz="4" w:space="0" w:color="auto"/>
              <w:right w:val="single" w:sz="4" w:space="0" w:color="auto"/>
            </w:tcBorders>
            <w:vAlign w:val="center"/>
            <w:hideMark/>
          </w:tcPr>
          <w:p w14:paraId="0B8B6483"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Output 1.3.2.</w:t>
            </w:r>
          </w:p>
        </w:tc>
        <w:tc>
          <w:tcPr>
            <w:tcW w:w="1803" w:type="dxa"/>
            <w:tcBorders>
              <w:top w:val="single" w:sz="4" w:space="0" w:color="auto"/>
              <w:left w:val="single" w:sz="4" w:space="0" w:color="auto"/>
              <w:bottom w:val="single" w:sz="4" w:space="0" w:color="auto"/>
              <w:right w:val="single" w:sz="4" w:space="0" w:color="auto"/>
            </w:tcBorders>
            <w:vAlign w:val="center"/>
            <w:hideMark/>
          </w:tcPr>
          <w:p w14:paraId="7D9BB700"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 xml:space="preserve">Availability of infrastructure, processing technology of forests-food </w:t>
            </w:r>
          </w:p>
        </w:tc>
        <w:tc>
          <w:tcPr>
            <w:tcW w:w="1803" w:type="dxa"/>
            <w:tcBorders>
              <w:top w:val="single" w:sz="4" w:space="0" w:color="auto"/>
              <w:left w:val="single" w:sz="4" w:space="0" w:color="auto"/>
              <w:bottom w:val="single" w:sz="4" w:space="0" w:color="auto"/>
              <w:right w:val="single" w:sz="4" w:space="0" w:color="auto"/>
            </w:tcBorders>
            <w:vAlign w:val="center"/>
          </w:tcPr>
          <w:p w14:paraId="59C86ACB" w14:textId="77777777" w:rsidR="00F77761" w:rsidRPr="00470FD8" w:rsidRDefault="00F77761" w:rsidP="002B3AFB">
            <w:pPr>
              <w:rPr>
                <w:rFonts w:ascii="Arial" w:hAnsi="Arial" w:cs="Arial"/>
                <w:color w:val="000000" w:themeColor="text1"/>
                <w:sz w:val="20"/>
                <w:szCs w:val="20"/>
              </w:rPr>
            </w:pPr>
          </w:p>
        </w:tc>
        <w:tc>
          <w:tcPr>
            <w:tcW w:w="1803" w:type="dxa"/>
            <w:tcBorders>
              <w:top w:val="single" w:sz="4" w:space="0" w:color="auto"/>
              <w:left w:val="single" w:sz="4" w:space="0" w:color="auto"/>
              <w:bottom w:val="single" w:sz="4" w:space="0" w:color="auto"/>
              <w:right w:val="single" w:sz="4" w:space="0" w:color="auto"/>
            </w:tcBorders>
          </w:tcPr>
          <w:p w14:paraId="78B5C7E2" w14:textId="77777777"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2"/>
                <w:szCs w:val="20"/>
              </w:rPr>
              <w:t>Technology processing will increase the price of the product and it is estimated into 10%-15%.</w:t>
            </w:r>
          </w:p>
        </w:tc>
        <w:tc>
          <w:tcPr>
            <w:tcW w:w="1804" w:type="dxa"/>
            <w:tcBorders>
              <w:top w:val="single" w:sz="4" w:space="0" w:color="auto"/>
              <w:left w:val="single" w:sz="4" w:space="0" w:color="auto"/>
              <w:bottom w:val="single" w:sz="4" w:space="0" w:color="auto"/>
              <w:right w:val="single" w:sz="4" w:space="0" w:color="auto"/>
            </w:tcBorders>
            <w:hideMark/>
          </w:tcPr>
          <w:p w14:paraId="70C216A5" w14:textId="2DE46B89"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2"/>
                <w:szCs w:val="20"/>
              </w:rPr>
              <w:t xml:space="preserve">The availability of 10 units of forest food processing facilities and infrastructure is built using the concept of </w:t>
            </w:r>
            <w:r w:rsidR="007117C4" w:rsidRPr="00470FD8">
              <w:rPr>
                <w:rFonts w:ascii="Arial" w:hAnsi="Arial" w:cs="Arial"/>
                <w:color w:val="000000" w:themeColor="text1"/>
                <w:sz w:val="22"/>
                <w:szCs w:val="20"/>
              </w:rPr>
              <w:t>environmentally</w:t>
            </w:r>
            <w:r w:rsidRPr="00470FD8">
              <w:rPr>
                <w:rFonts w:ascii="Arial" w:hAnsi="Arial" w:cs="Arial"/>
                <w:color w:val="000000" w:themeColor="text1"/>
                <w:sz w:val="22"/>
                <w:szCs w:val="20"/>
              </w:rPr>
              <w:t xml:space="preserve"> friendly so that it cannot trigger damage around it</w:t>
            </w:r>
          </w:p>
        </w:tc>
      </w:tr>
      <w:tr w:rsidR="00F77761" w:rsidRPr="00470FD8" w14:paraId="3F5225A5" w14:textId="77777777" w:rsidTr="002B3AFB">
        <w:tc>
          <w:tcPr>
            <w:tcW w:w="1382" w:type="dxa"/>
            <w:tcBorders>
              <w:top w:val="single" w:sz="4" w:space="0" w:color="auto"/>
              <w:left w:val="single" w:sz="4" w:space="0" w:color="auto"/>
              <w:bottom w:val="single" w:sz="4" w:space="0" w:color="auto"/>
              <w:right w:val="single" w:sz="4" w:space="0" w:color="auto"/>
            </w:tcBorders>
            <w:vAlign w:val="center"/>
            <w:hideMark/>
          </w:tcPr>
          <w:p w14:paraId="4B805228"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Output 1.3.3.</w:t>
            </w:r>
          </w:p>
        </w:tc>
        <w:tc>
          <w:tcPr>
            <w:tcW w:w="1803" w:type="dxa"/>
            <w:tcBorders>
              <w:top w:val="single" w:sz="4" w:space="0" w:color="auto"/>
              <w:left w:val="single" w:sz="4" w:space="0" w:color="auto"/>
              <w:bottom w:val="single" w:sz="4" w:space="0" w:color="auto"/>
              <w:right w:val="single" w:sz="4" w:space="0" w:color="auto"/>
            </w:tcBorders>
            <w:vAlign w:val="center"/>
            <w:hideMark/>
          </w:tcPr>
          <w:p w14:paraId="14DCAB4A"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Initiating forest food products to the market</w:t>
            </w:r>
          </w:p>
        </w:tc>
        <w:tc>
          <w:tcPr>
            <w:tcW w:w="1803" w:type="dxa"/>
            <w:tcBorders>
              <w:top w:val="single" w:sz="4" w:space="0" w:color="auto"/>
              <w:left w:val="single" w:sz="4" w:space="0" w:color="auto"/>
              <w:bottom w:val="single" w:sz="4" w:space="0" w:color="auto"/>
              <w:right w:val="single" w:sz="4" w:space="0" w:color="auto"/>
            </w:tcBorders>
            <w:vAlign w:val="center"/>
          </w:tcPr>
          <w:p w14:paraId="70A3F8CB" w14:textId="77777777"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2"/>
                <w:szCs w:val="20"/>
              </w:rPr>
              <w:t xml:space="preserve">The trickle-down effect on establishing market will provide another job opportunity in the village. </w:t>
            </w:r>
          </w:p>
        </w:tc>
        <w:tc>
          <w:tcPr>
            <w:tcW w:w="1803" w:type="dxa"/>
            <w:tcBorders>
              <w:top w:val="single" w:sz="4" w:space="0" w:color="auto"/>
              <w:left w:val="single" w:sz="4" w:space="0" w:color="auto"/>
              <w:bottom w:val="single" w:sz="4" w:space="0" w:color="auto"/>
              <w:right w:val="single" w:sz="4" w:space="0" w:color="auto"/>
            </w:tcBorders>
            <w:hideMark/>
          </w:tcPr>
          <w:p w14:paraId="5D8C6573" w14:textId="77777777"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2"/>
                <w:szCs w:val="20"/>
              </w:rPr>
              <w:t>The project is not only endorsing community to change their paradigm to conserve forest, but also help farmers selling their product to the market. If we can find the right market it</w:t>
            </w:r>
          </w:p>
          <w:p w14:paraId="6E1CE795" w14:textId="471BBD9F"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 xml:space="preserve">and if we can find the right price, additional income </w:t>
            </w:r>
            <w:r w:rsidRPr="00470FD8">
              <w:rPr>
                <w:rFonts w:ascii="Arial" w:hAnsi="Arial" w:cs="Arial"/>
                <w:color w:val="000000" w:themeColor="text1"/>
                <w:sz w:val="20"/>
                <w:szCs w:val="20"/>
              </w:rPr>
              <w:lastRenderedPageBreak/>
              <w:t xml:space="preserve">to the community will take </w:t>
            </w:r>
            <w:r w:rsidR="00233225" w:rsidRPr="00470FD8">
              <w:rPr>
                <w:rFonts w:ascii="Arial" w:hAnsi="Arial" w:cs="Arial"/>
                <w:color w:val="000000" w:themeColor="text1"/>
                <w:sz w:val="20"/>
                <w:szCs w:val="20"/>
              </w:rPr>
              <w:t>$28,9824</w:t>
            </w:r>
          </w:p>
          <w:p w14:paraId="65ED342A" w14:textId="77777777" w:rsidR="00F77761" w:rsidRPr="00470FD8" w:rsidRDefault="00F77761" w:rsidP="002B3AFB">
            <w:pPr>
              <w:rPr>
                <w:rFonts w:ascii="Arial" w:hAnsi="Arial" w:cs="Arial"/>
                <w:color w:val="000000" w:themeColor="text1"/>
                <w:sz w:val="22"/>
                <w:szCs w:val="20"/>
              </w:rPr>
            </w:pPr>
          </w:p>
        </w:tc>
        <w:tc>
          <w:tcPr>
            <w:tcW w:w="1804" w:type="dxa"/>
            <w:tcBorders>
              <w:top w:val="single" w:sz="4" w:space="0" w:color="auto"/>
              <w:left w:val="single" w:sz="4" w:space="0" w:color="auto"/>
              <w:bottom w:val="single" w:sz="4" w:space="0" w:color="auto"/>
              <w:right w:val="single" w:sz="4" w:space="0" w:color="auto"/>
            </w:tcBorders>
          </w:tcPr>
          <w:p w14:paraId="57F724F8" w14:textId="77777777" w:rsidR="00F77761" w:rsidRPr="00470FD8" w:rsidRDefault="00F77761" w:rsidP="002B3AFB">
            <w:pPr>
              <w:rPr>
                <w:rFonts w:ascii="Arial" w:hAnsi="Arial" w:cs="Arial"/>
                <w:color w:val="000000" w:themeColor="text1"/>
                <w:sz w:val="22"/>
                <w:szCs w:val="20"/>
              </w:rPr>
            </w:pPr>
          </w:p>
        </w:tc>
      </w:tr>
      <w:tr w:rsidR="00F77761" w:rsidRPr="00470FD8" w14:paraId="6D4FAAAA" w14:textId="77777777" w:rsidTr="002B3AFB">
        <w:tc>
          <w:tcPr>
            <w:tcW w:w="1382" w:type="dxa"/>
            <w:tcBorders>
              <w:top w:val="single" w:sz="4" w:space="0" w:color="auto"/>
              <w:left w:val="single" w:sz="4" w:space="0" w:color="auto"/>
              <w:bottom w:val="single" w:sz="4" w:space="0" w:color="auto"/>
              <w:right w:val="single" w:sz="4" w:space="0" w:color="auto"/>
            </w:tcBorders>
            <w:vAlign w:val="center"/>
            <w:hideMark/>
          </w:tcPr>
          <w:p w14:paraId="4D7B05D4"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Output 2.1.1.</w:t>
            </w:r>
          </w:p>
        </w:tc>
        <w:tc>
          <w:tcPr>
            <w:tcW w:w="1803" w:type="dxa"/>
            <w:tcBorders>
              <w:top w:val="single" w:sz="4" w:space="0" w:color="auto"/>
              <w:left w:val="single" w:sz="4" w:space="0" w:color="auto"/>
              <w:bottom w:val="single" w:sz="4" w:space="0" w:color="auto"/>
              <w:right w:val="single" w:sz="4" w:space="0" w:color="auto"/>
            </w:tcBorders>
            <w:vAlign w:val="center"/>
            <w:hideMark/>
          </w:tcPr>
          <w:p w14:paraId="039B7C86"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Concern Group on Climate Change (KPPI) are created as a mover in the village and sub-district level.</w:t>
            </w:r>
          </w:p>
        </w:tc>
        <w:tc>
          <w:tcPr>
            <w:tcW w:w="1803" w:type="dxa"/>
            <w:tcBorders>
              <w:top w:val="single" w:sz="4" w:space="0" w:color="auto"/>
              <w:left w:val="single" w:sz="4" w:space="0" w:color="auto"/>
              <w:bottom w:val="single" w:sz="4" w:space="0" w:color="auto"/>
              <w:right w:val="single" w:sz="4" w:space="0" w:color="auto"/>
            </w:tcBorders>
            <w:vAlign w:val="center"/>
            <w:hideMark/>
          </w:tcPr>
          <w:p w14:paraId="7F04C05F" w14:textId="77777777"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2"/>
                <w:szCs w:val="20"/>
              </w:rPr>
              <w:t>5 concern group on Climate Change (KPPI) in each village will increase responsibility of their community concern to climate change impact.</w:t>
            </w:r>
          </w:p>
        </w:tc>
        <w:tc>
          <w:tcPr>
            <w:tcW w:w="1803" w:type="dxa"/>
            <w:tcBorders>
              <w:top w:val="single" w:sz="4" w:space="0" w:color="auto"/>
              <w:left w:val="single" w:sz="4" w:space="0" w:color="auto"/>
              <w:bottom w:val="single" w:sz="4" w:space="0" w:color="auto"/>
              <w:right w:val="single" w:sz="4" w:space="0" w:color="auto"/>
            </w:tcBorders>
          </w:tcPr>
          <w:p w14:paraId="7454F658" w14:textId="77777777"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2"/>
                <w:szCs w:val="20"/>
              </w:rPr>
              <w:t>-</w:t>
            </w:r>
          </w:p>
        </w:tc>
        <w:tc>
          <w:tcPr>
            <w:tcW w:w="1804" w:type="dxa"/>
            <w:tcBorders>
              <w:top w:val="single" w:sz="4" w:space="0" w:color="auto"/>
              <w:left w:val="single" w:sz="4" w:space="0" w:color="auto"/>
              <w:bottom w:val="single" w:sz="4" w:space="0" w:color="auto"/>
              <w:right w:val="single" w:sz="4" w:space="0" w:color="auto"/>
            </w:tcBorders>
          </w:tcPr>
          <w:p w14:paraId="7A7B754B" w14:textId="77777777"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2"/>
                <w:szCs w:val="20"/>
              </w:rPr>
              <w:t>-</w:t>
            </w:r>
          </w:p>
        </w:tc>
      </w:tr>
      <w:tr w:rsidR="00F77761" w:rsidRPr="00470FD8" w14:paraId="1ABA02FA" w14:textId="77777777" w:rsidTr="002B3AFB">
        <w:tc>
          <w:tcPr>
            <w:tcW w:w="1382" w:type="dxa"/>
            <w:tcBorders>
              <w:top w:val="single" w:sz="4" w:space="0" w:color="auto"/>
              <w:left w:val="single" w:sz="4" w:space="0" w:color="auto"/>
              <w:bottom w:val="single" w:sz="4" w:space="0" w:color="auto"/>
              <w:right w:val="single" w:sz="4" w:space="0" w:color="auto"/>
            </w:tcBorders>
            <w:vAlign w:val="center"/>
            <w:hideMark/>
          </w:tcPr>
          <w:p w14:paraId="245335AB"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Output 2.1.2.</w:t>
            </w:r>
          </w:p>
        </w:tc>
        <w:tc>
          <w:tcPr>
            <w:tcW w:w="1803" w:type="dxa"/>
            <w:tcBorders>
              <w:top w:val="single" w:sz="4" w:space="0" w:color="auto"/>
              <w:left w:val="single" w:sz="4" w:space="0" w:color="auto"/>
              <w:bottom w:val="single" w:sz="4" w:space="0" w:color="auto"/>
              <w:right w:val="single" w:sz="4" w:space="0" w:color="auto"/>
            </w:tcBorders>
            <w:vAlign w:val="center"/>
            <w:hideMark/>
          </w:tcPr>
          <w:p w14:paraId="273EA8FB"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Increased capacity and skills KPPI as well as the stakeholders in the improvement of governance and the carrying capacity of the downstream coastal watershed</w:t>
            </w:r>
          </w:p>
        </w:tc>
        <w:tc>
          <w:tcPr>
            <w:tcW w:w="1803" w:type="dxa"/>
            <w:tcBorders>
              <w:top w:val="single" w:sz="4" w:space="0" w:color="auto"/>
              <w:left w:val="single" w:sz="4" w:space="0" w:color="auto"/>
              <w:bottom w:val="single" w:sz="4" w:space="0" w:color="auto"/>
              <w:right w:val="single" w:sz="4" w:space="0" w:color="auto"/>
            </w:tcBorders>
            <w:vAlign w:val="center"/>
            <w:hideMark/>
          </w:tcPr>
          <w:p w14:paraId="29E56014" w14:textId="6EC3FEB9"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2"/>
                <w:szCs w:val="20"/>
              </w:rPr>
              <w:t>There are 60 people</w:t>
            </w:r>
            <w:r w:rsidR="00100A98" w:rsidRPr="00470FD8">
              <w:rPr>
                <w:rFonts w:ascii="Arial" w:hAnsi="Arial" w:cs="Arial"/>
                <w:color w:val="000000" w:themeColor="text1"/>
                <w:sz w:val="22"/>
                <w:szCs w:val="20"/>
              </w:rPr>
              <w:t xml:space="preserve"> (</w:t>
            </w:r>
            <w:r w:rsidR="00100A98" w:rsidRPr="00470FD8">
              <w:rPr>
                <w:rFonts w:ascii="Arial" w:hAnsi="Arial" w:cs="Arial"/>
                <w:color w:val="000000" w:themeColor="text1"/>
                <w:sz w:val="20"/>
                <w:szCs w:val="18"/>
                <w:lang w:val="en-GB"/>
              </w:rPr>
              <w:t>45 men and 15 women)</w:t>
            </w:r>
            <w:r w:rsidRPr="00470FD8">
              <w:rPr>
                <w:rFonts w:ascii="Arial" w:hAnsi="Arial" w:cs="Arial"/>
                <w:color w:val="000000" w:themeColor="text1"/>
                <w:sz w:val="22"/>
                <w:szCs w:val="20"/>
              </w:rPr>
              <w:t xml:space="preserve"> will increase their capacity and become role model for the improvement of coastal carrying capacities. </w:t>
            </w:r>
          </w:p>
        </w:tc>
        <w:tc>
          <w:tcPr>
            <w:tcW w:w="1803" w:type="dxa"/>
            <w:tcBorders>
              <w:top w:val="single" w:sz="4" w:space="0" w:color="auto"/>
              <w:left w:val="single" w:sz="4" w:space="0" w:color="auto"/>
              <w:bottom w:val="single" w:sz="4" w:space="0" w:color="auto"/>
              <w:right w:val="single" w:sz="4" w:space="0" w:color="auto"/>
            </w:tcBorders>
            <w:hideMark/>
          </w:tcPr>
          <w:p w14:paraId="5FA3B043" w14:textId="237FC71B"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2"/>
                <w:szCs w:val="20"/>
              </w:rPr>
              <w:t xml:space="preserve">This project will include 60 </w:t>
            </w:r>
            <w:r w:rsidR="00100A98" w:rsidRPr="00470FD8">
              <w:rPr>
                <w:rFonts w:ascii="Arial" w:hAnsi="Arial" w:cs="Arial"/>
                <w:color w:val="000000" w:themeColor="text1"/>
                <w:sz w:val="20"/>
                <w:szCs w:val="18"/>
                <w:lang w:val="en-GB"/>
              </w:rPr>
              <w:t>45 men and 15 women</w:t>
            </w:r>
            <w:r w:rsidR="00100A98" w:rsidRPr="00470FD8">
              <w:rPr>
                <w:rFonts w:ascii="Arial" w:hAnsi="Arial" w:cs="Arial"/>
                <w:color w:val="000000" w:themeColor="text1"/>
                <w:sz w:val="22"/>
                <w:szCs w:val="20"/>
              </w:rPr>
              <w:t xml:space="preserve">) </w:t>
            </w:r>
            <w:r w:rsidRPr="00470FD8">
              <w:rPr>
                <w:rFonts w:ascii="Arial" w:hAnsi="Arial" w:cs="Arial"/>
                <w:color w:val="000000" w:themeColor="text1"/>
                <w:sz w:val="22"/>
                <w:szCs w:val="20"/>
              </w:rPr>
              <w:t xml:space="preserve">people. So, these people will increase their income in management activities and coastal carrying capacity. </w:t>
            </w:r>
          </w:p>
        </w:tc>
        <w:tc>
          <w:tcPr>
            <w:tcW w:w="1804" w:type="dxa"/>
            <w:tcBorders>
              <w:top w:val="single" w:sz="4" w:space="0" w:color="auto"/>
              <w:left w:val="single" w:sz="4" w:space="0" w:color="auto"/>
              <w:bottom w:val="single" w:sz="4" w:space="0" w:color="auto"/>
              <w:right w:val="single" w:sz="4" w:space="0" w:color="auto"/>
            </w:tcBorders>
            <w:hideMark/>
          </w:tcPr>
          <w:p w14:paraId="25ADE1BE" w14:textId="77777777"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2"/>
                <w:szCs w:val="20"/>
              </w:rPr>
              <w:t xml:space="preserve">Environment will get the impact from the project because there are planting scheme in location. </w:t>
            </w:r>
          </w:p>
        </w:tc>
      </w:tr>
      <w:tr w:rsidR="00F77761" w:rsidRPr="00470FD8" w14:paraId="200E5A8A" w14:textId="77777777" w:rsidTr="002B3AFB">
        <w:tc>
          <w:tcPr>
            <w:tcW w:w="1382" w:type="dxa"/>
            <w:tcBorders>
              <w:top w:val="single" w:sz="4" w:space="0" w:color="auto"/>
              <w:left w:val="single" w:sz="4" w:space="0" w:color="auto"/>
              <w:bottom w:val="single" w:sz="4" w:space="0" w:color="auto"/>
              <w:right w:val="single" w:sz="4" w:space="0" w:color="auto"/>
            </w:tcBorders>
            <w:vAlign w:val="center"/>
            <w:hideMark/>
          </w:tcPr>
          <w:p w14:paraId="6D10F933"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Output 2.1.3.</w:t>
            </w:r>
          </w:p>
        </w:tc>
        <w:tc>
          <w:tcPr>
            <w:tcW w:w="1803" w:type="dxa"/>
            <w:tcBorders>
              <w:top w:val="single" w:sz="4" w:space="0" w:color="auto"/>
              <w:left w:val="single" w:sz="4" w:space="0" w:color="auto"/>
              <w:bottom w:val="single" w:sz="4" w:space="0" w:color="auto"/>
              <w:right w:val="single" w:sz="4" w:space="0" w:color="auto"/>
            </w:tcBorders>
            <w:vAlign w:val="center"/>
            <w:hideMark/>
          </w:tcPr>
          <w:p w14:paraId="3F350533"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Rehabilitation of coastal areas in the downstream of Saddang watershed</w:t>
            </w:r>
          </w:p>
        </w:tc>
        <w:tc>
          <w:tcPr>
            <w:tcW w:w="1803" w:type="dxa"/>
            <w:tcBorders>
              <w:top w:val="single" w:sz="4" w:space="0" w:color="auto"/>
              <w:left w:val="single" w:sz="4" w:space="0" w:color="auto"/>
              <w:bottom w:val="single" w:sz="4" w:space="0" w:color="auto"/>
              <w:right w:val="single" w:sz="4" w:space="0" w:color="auto"/>
            </w:tcBorders>
            <w:vAlign w:val="center"/>
          </w:tcPr>
          <w:p w14:paraId="7015501D" w14:textId="77777777"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2"/>
                <w:szCs w:val="20"/>
              </w:rPr>
              <w:t>-</w:t>
            </w:r>
          </w:p>
        </w:tc>
        <w:tc>
          <w:tcPr>
            <w:tcW w:w="1803" w:type="dxa"/>
            <w:tcBorders>
              <w:top w:val="single" w:sz="4" w:space="0" w:color="auto"/>
              <w:left w:val="single" w:sz="4" w:space="0" w:color="auto"/>
              <w:bottom w:val="single" w:sz="4" w:space="0" w:color="auto"/>
              <w:right w:val="single" w:sz="4" w:space="0" w:color="auto"/>
            </w:tcBorders>
            <w:hideMark/>
          </w:tcPr>
          <w:p w14:paraId="7CAF5986" w14:textId="77777777"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2"/>
                <w:szCs w:val="20"/>
              </w:rPr>
              <w:t>The rehabilitation of coastal areas will affect 3% of th current income from communities around.</w:t>
            </w:r>
          </w:p>
        </w:tc>
        <w:tc>
          <w:tcPr>
            <w:tcW w:w="1804" w:type="dxa"/>
            <w:tcBorders>
              <w:top w:val="single" w:sz="4" w:space="0" w:color="auto"/>
              <w:left w:val="single" w:sz="4" w:space="0" w:color="auto"/>
              <w:bottom w:val="single" w:sz="4" w:space="0" w:color="auto"/>
              <w:right w:val="single" w:sz="4" w:space="0" w:color="auto"/>
            </w:tcBorders>
            <w:hideMark/>
          </w:tcPr>
          <w:p w14:paraId="6E0A6695" w14:textId="77777777" w:rsidR="00F77761" w:rsidRPr="00470FD8" w:rsidRDefault="00F77761" w:rsidP="002B3AFB">
            <w:pPr>
              <w:rPr>
                <w:rFonts w:ascii="Arial" w:hAnsi="Arial" w:cs="Arial"/>
                <w:color w:val="000000" w:themeColor="text1"/>
                <w:sz w:val="22"/>
                <w:szCs w:val="20"/>
              </w:rPr>
            </w:pPr>
            <w:r w:rsidRPr="00470FD8">
              <w:rPr>
                <w:rFonts w:ascii="Arial" w:hAnsi="Arial" w:cs="Arial"/>
                <w:color w:val="000000" w:themeColor="text1"/>
                <w:sz w:val="22"/>
                <w:szCs w:val="20"/>
              </w:rPr>
              <w:t>Increased land cover of coastal areas of 1.2 km with an estimated purchase of carbon 855,600 CO2 Ton / ha / yr</w:t>
            </w:r>
          </w:p>
        </w:tc>
      </w:tr>
      <w:tr w:rsidR="00F77761" w:rsidRPr="00470FD8" w14:paraId="0657F28A" w14:textId="77777777" w:rsidTr="002B3AFB">
        <w:tc>
          <w:tcPr>
            <w:tcW w:w="1382" w:type="dxa"/>
            <w:tcBorders>
              <w:top w:val="single" w:sz="4" w:space="0" w:color="auto"/>
              <w:left w:val="single" w:sz="4" w:space="0" w:color="auto"/>
              <w:bottom w:val="single" w:sz="4" w:space="0" w:color="auto"/>
              <w:right w:val="single" w:sz="4" w:space="0" w:color="auto"/>
            </w:tcBorders>
            <w:vAlign w:val="center"/>
            <w:hideMark/>
          </w:tcPr>
          <w:p w14:paraId="61B43613"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Output 2.2.1.</w:t>
            </w:r>
          </w:p>
        </w:tc>
        <w:tc>
          <w:tcPr>
            <w:tcW w:w="1803" w:type="dxa"/>
            <w:tcBorders>
              <w:top w:val="single" w:sz="4" w:space="0" w:color="auto"/>
              <w:left w:val="single" w:sz="4" w:space="0" w:color="auto"/>
              <w:bottom w:val="single" w:sz="4" w:space="0" w:color="auto"/>
              <w:right w:val="single" w:sz="4" w:space="0" w:color="auto"/>
            </w:tcBorders>
            <w:vAlign w:val="center"/>
            <w:hideMark/>
          </w:tcPr>
          <w:p w14:paraId="598B5DDA"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KPPI skills enhancement, women and vulnerable groups in the development and diversification of household enterprises</w:t>
            </w:r>
          </w:p>
        </w:tc>
        <w:tc>
          <w:tcPr>
            <w:tcW w:w="1803" w:type="dxa"/>
            <w:tcBorders>
              <w:top w:val="single" w:sz="4" w:space="0" w:color="auto"/>
              <w:left w:val="single" w:sz="4" w:space="0" w:color="auto"/>
              <w:bottom w:val="single" w:sz="4" w:space="0" w:color="auto"/>
              <w:right w:val="single" w:sz="4" w:space="0" w:color="auto"/>
            </w:tcBorders>
            <w:vAlign w:val="center"/>
          </w:tcPr>
          <w:p w14:paraId="529C6410"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 xml:space="preserve">KPPI will not affect nenefits directly to the communities but endorse vunerable people (especially vulnerable people such as women, eldely and disabled) to enhance their capacity to make an income. </w:t>
            </w:r>
          </w:p>
          <w:p w14:paraId="54B79AEB" w14:textId="77777777" w:rsidR="00F77761" w:rsidRPr="00470FD8" w:rsidRDefault="00F77761" w:rsidP="002B3AFB">
            <w:pPr>
              <w:rPr>
                <w:rFonts w:ascii="Arial" w:hAnsi="Arial" w:cs="Arial"/>
                <w:color w:val="000000" w:themeColor="text1"/>
                <w:sz w:val="20"/>
                <w:szCs w:val="20"/>
              </w:rPr>
            </w:pPr>
          </w:p>
          <w:p w14:paraId="22BF12CC" w14:textId="77777777" w:rsidR="00F77761" w:rsidRPr="00470FD8" w:rsidRDefault="00F77761" w:rsidP="002B3AFB">
            <w:pPr>
              <w:rPr>
                <w:rFonts w:ascii="Arial" w:hAnsi="Arial" w:cs="Arial"/>
                <w:color w:val="000000" w:themeColor="text1"/>
                <w:sz w:val="20"/>
                <w:szCs w:val="20"/>
              </w:rPr>
            </w:pPr>
          </w:p>
        </w:tc>
        <w:tc>
          <w:tcPr>
            <w:tcW w:w="1803" w:type="dxa"/>
            <w:tcBorders>
              <w:top w:val="single" w:sz="4" w:space="0" w:color="auto"/>
              <w:left w:val="single" w:sz="4" w:space="0" w:color="auto"/>
              <w:bottom w:val="single" w:sz="4" w:space="0" w:color="auto"/>
              <w:right w:val="single" w:sz="4" w:space="0" w:color="auto"/>
            </w:tcBorders>
          </w:tcPr>
          <w:p w14:paraId="1740E564" w14:textId="229A20C0"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lastRenderedPageBreak/>
              <w:t xml:space="preserve">There is financial income, from nothing become available. The household enterprises will take around </w:t>
            </w:r>
            <w:r w:rsidR="00233225" w:rsidRPr="00470FD8">
              <w:rPr>
                <w:rFonts w:ascii="Arial" w:hAnsi="Arial" w:cs="Arial"/>
                <w:color w:val="000000" w:themeColor="text1"/>
                <w:sz w:val="20"/>
                <w:szCs w:val="20"/>
              </w:rPr>
              <w:t>$52,6594</w:t>
            </w:r>
            <w:r w:rsidRPr="00470FD8">
              <w:rPr>
                <w:rFonts w:ascii="Arial" w:hAnsi="Arial" w:cs="Arial"/>
                <w:color w:val="000000" w:themeColor="text1"/>
                <w:sz w:val="20"/>
                <w:szCs w:val="20"/>
              </w:rPr>
              <w:t xml:space="preserve"> </w:t>
            </w:r>
            <w:r w:rsidR="00233225" w:rsidRPr="00470FD8">
              <w:rPr>
                <w:rFonts w:ascii="Arial" w:hAnsi="Arial" w:cs="Arial"/>
                <w:color w:val="000000" w:themeColor="text1"/>
                <w:sz w:val="20"/>
                <w:szCs w:val="20"/>
              </w:rPr>
              <w:t>-</w:t>
            </w:r>
            <w:r w:rsidRPr="00470FD8">
              <w:rPr>
                <w:rFonts w:ascii="Arial" w:hAnsi="Arial" w:cs="Arial"/>
                <w:color w:val="000000" w:themeColor="text1"/>
                <w:sz w:val="20"/>
                <w:szCs w:val="20"/>
              </w:rPr>
              <w:t xml:space="preserve"> </w:t>
            </w:r>
            <w:r w:rsidR="00233225" w:rsidRPr="00470FD8">
              <w:rPr>
                <w:rFonts w:ascii="Arial" w:hAnsi="Arial" w:cs="Arial"/>
                <w:color w:val="000000" w:themeColor="text1"/>
                <w:sz w:val="20"/>
                <w:szCs w:val="20"/>
              </w:rPr>
              <w:t>$105,3277</w:t>
            </w:r>
            <w:r w:rsidRPr="00470FD8">
              <w:rPr>
                <w:rFonts w:ascii="Arial" w:hAnsi="Arial" w:cs="Arial"/>
                <w:color w:val="000000" w:themeColor="text1"/>
                <w:sz w:val="20"/>
                <w:szCs w:val="20"/>
              </w:rPr>
              <w:t xml:space="preserve"> net income per person per month. </w:t>
            </w:r>
          </w:p>
          <w:p w14:paraId="2FACF988" w14:textId="77777777" w:rsidR="00F77761" w:rsidRPr="00470FD8" w:rsidRDefault="00F77761" w:rsidP="002B3AFB">
            <w:pPr>
              <w:rPr>
                <w:rFonts w:ascii="Arial" w:hAnsi="Arial" w:cs="Arial"/>
                <w:color w:val="000000" w:themeColor="text1"/>
                <w:sz w:val="20"/>
                <w:szCs w:val="20"/>
              </w:rPr>
            </w:pPr>
          </w:p>
          <w:p w14:paraId="19EDA5D5"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 xml:space="preserve">There 150 vulnerable people </w:t>
            </w:r>
            <w:r w:rsidRPr="00470FD8">
              <w:rPr>
                <w:rFonts w:ascii="Arial" w:hAnsi="Arial" w:cs="Arial"/>
                <w:color w:val="000000" w:themeColor="text1"/>
                <w:sz w:val="20"/>
                <w:szCs w:val="20"/>
              </w:rPr>
              <w:lastRenderedPageBreak/>
              <w:t xml:space="preserve">will include in this program. </w:t>
            </w:r>
          </w:p>
        </w:tc>
        <w:tc>
          <w:tcPr>
            <w:tcW w:w="1804" w:type="dxa"/>
            <w:tcBorders>
              <w:top w:val="single" w:sz="4" w:space="0" w:color="auto"/>
              <w:left w:val="single" w:sz="4" w:space="0" w:color="auto"/>
              <w:bottom w:val="single" w:sz="4" w:space="0" w:color="auto"/>
              <w:right w:val="single" w:sz="4" w:space="0" w:color="auto"/>
            </w:tcBorders>
          </w:tcPr>
          <w:p w14:paraId="4CFFA489" w14:textId="77777777" w:rsidR="00F77761" w:rsidRPr="00470FD8" w:rsidRDefault="00F77761" w:rsidP="002B3AFB">
            <w:pPr>
              <w:rPr>
                <w:rFonts w:ascii="Arial" w:hAnsi="Arial" w:cs="Arial"/>
                <w:color w:val="000000" w:themeColor="text1"/>
                <w:sz w:val="20"/>
                <w:szCs w:val="20"/>
              </w:rPr>
            </w:pPr>
          </w:p>
        </w:tc>
      </w:tr>
      <w:tr w:rsidR="00146672" w:rsidRPr="00470FD8" w14:paraId="75B1FE25" w14:textId="77777777" w:rsidTr="002B3AFB">
        <w:tc>
          <w:tcPr>
            <w:tcW w:w="1382" w:type="dxa"/>
            <w:tcBorders>
              <w:top w:val="single" w:sz="4" w:space="0" w:color="auto"/>
              <w:left w:val="single" w:sz="4" w:space="0" w:color="auto"/>
              <w:bottom w:val="single" w:sz="4" w:space="0" w:color="auto"/>
              <w:right w:val="single" w:sz="4" w:space="0" w:color="auto"/>
            </w:tcBorders>
            <w:vAlign w:val="center"/>
            <w:hideMark/>
          </w:tcPr>
          <w:p w14:paraId="770058A5" w14:textId="77777777" w:rsidR="00146672" w:rsidRPr="00470FD8" w:rsidRDefault="00146672" w:rsidP="00146672">
            <w:pPr>
              <w:rPr>
                <w:rFonts w:ascii="Arial" w:hAnsi="Arial" w:cs="Arial"/>
                <w:color w:val="000000" w:themeColor="text1"/>
                <w:sz w:val="20"/>
                <w:szCs w:val="20"/>
              </w:rPr>
            </w:pPr>
            <w:r w:rsidRPr="00470FD8">
              <w:rPr>
                <w:rFonts w:ascii="Arial" w:hAnsi="Arial" w:cs="Arial"/>
                <w:b/>
                <w:bCs/>
                <w:color w:val="000000" w:themeColor="text1"/>
                <w:sz w:val="20"/>
                <w:szCs w:val="20"/>
              </w:rPr>
              <w:t>Output 2.2.2.</w:t>
            </w:r>
          </w:p>
        </w:tc>
        <w:tc>
          <w:tcPr>
            <w:tcW w:w="1803" w:type="dxa"/>
            <w:tcBorders>
              <w:top w:val="single" w:sz="4" w:space="0" w:color="auto"/>
              <w:left w:val="single" w:sz="4" w:space="0" w:color="auto"/>
              <w:bottom w:val="single" w:sz="4" w:space="0" w:color="auto"/>
              <w:right w:val="single" w:sz="4" w:space="0" w:color="auto"/>
            </w:tcBorders>
            <w:vAlign w:val="center"/>
            <w:hideMark/>
          </w:tcPr>
          <w:p w14:paraId="63559AD7" w14:textId="77777777" w:rsidR="00146672" w:rsidRPr="00470FD8" w:rsidRDefault="00146672" w:rsidP="00146672">
            <w:pPr>
              <w:rPr>
                <w:rFonts w:ascii="Arial" w:hAnsi="Arial" w:cs="Arial"/>
                <w:color w:val="000000" w:themeColor="text1"/>
                <w:sz w:val="20"/>
                <w:szCs w:val="20"/>
              </w:rPr>
            </w:pPr>
            <w:r w:rsidRPr="00470FD8">
              <w:rPr>
                <w:rFonts w:ascii="Arial" w:hAnsi="Arial" w:cs="Arial"/>
                <w:b/>
                <w:bCs/>
                <w:color w:val="000000" w:themeColor="text1"/>
                <w:sz w:val="20"/>
                <w:szCs w:val="20"/>
              </w:rPr>
              <w:t>Infrastructure technologies are available in encouraging household enterprises and diversification</w:t>
            </w:r>
          </w:p>
        </w:tc>
        <w:tc>
          <w:tcPr>
            <w:tcW w:w="1803" w:type="dxa"/>
            <w:tcBorders>
              <w:top w:val="single" w:sz="4" w:space="0" w:color="auto"/>
              <w:left w:val="single" w:sz="4" w:space="0" w:color="auto"/>
              <w:bottom w:val="single" w:sz="4" w:space="0" w:color="auto"/>
              <w:right w:val="single" w:sz="4" w:space="0" w:color="auto"/>
            </w:tcBorders>
            <w:vAlign w:val="center"/>
          </w:tcPr>
          <w:p w14:paraId="66220F55" w14:textId="77777777" w:rsidR="00146672" w:rsidRPr="00470FD8" w:rsidRDefault="00146672" w:rsidP="00146672">
            <w:pPr>
              <w:rPr>
                <w:rFonts w:ascii="Arial" w:hAnsi="Arial" w:cs="Arial"/>
                <w:color w:val="000000" w:themeColor="text1"/>
                <w:sz w:val="20"/>
                <w:szCs w:val="20"/>
              </w:rPr>
            </w:pPr>
          </w:p>
        </w:tc>
        <w:tc>
          <w:tcPr>
            <w:tcW w:w="1803" w:type="dxa"/>
            <w:tcBorders>
              <w:top w:val="single" w:sz="4" w:space="0" w:color="auto"/>
              <w:left w:val="single" w:sz="4" w:space="0" w:color="auto"/>
              <w:bottom w:val="single" w:sz="4" w:space="0" w:color="auto"/>
              <w:right w:val="single" w:sz="4" w:space="0" w:color="auto"/>
            </w:tcBorders>
            <w:hideMark/>
          </w:tcPr>
          <w:p w14:paraId="43B318EE" w14:textId="16AFF859" w:rsidR="00146672" w:rsidRPr="00470FD8" w:rsidRDefault="00146672" w:rsidP="00146672">
            <w:pPr>
              <w:rPr>
                <w:rFonts w:ascii="Arial" w:hAnsi="Arial" w:cs="Arial"/>
                <w:color w:val="000000" w:themeColor="text1"/>
                <w:sz w:val="22"/>
                <w:szCs w:val="22"/>
              </w:rPr>
            </w:pPr>
            <w:r w:rsidRPr="00470FD8">
              <w:rPr>
                <w:rFonts w:ascii="Arial" w:hAnsi="Arial" w:cs="Arial"/>
                <w:color w:val="000000" w:themeColor="text1"/>
                <w:sz w:val="22"/>
                <w:szCs w:val="20"/>
              </w:rPr>
              <w:t>Technology processing will increase the price of the product and it is estimated into 10%-15%.</w:t>
            </w:r>
          </w:p>
        </w:tc>
        <w:tc>
          <w:tcPr>
            <w:tcW w:w="1804" w:type="dxa"/>
            <w:tcBorders>
              <w:top w:val="single" w:sz="4" w:space="0" w:color="auto"/>
              <w:left w:val="single" w:sz="4" w:space="0" w:color="auto"/>
              <w:bottom w:val="single" w:sz="4" w:space="0" w:color="auto"/>
              <w:right w:val="single" w:sz="4" w:space="0" w:color="auto"/>
            </w:tcBorders>
          </w:tcPr>
          <w:p w14:paraId="48D02F43" w14:textId="5D2DA113" w:rsidR="00146672" w:rsidRPr="00470FD8" w:rsidRDefault="00146672" w:rsidP="00146672">
            <w:pPr>
              <w:rPr>
                <w:rFonts w:ascii="Arial" w:hAnsi="Arial" w:cs="Arial"/>
                <w:color w:val="000000" w:themeColor="text1"/>
                <w:sz w:val="20"/>
                <w:szCs w:val="20"/>
              </w:rPr>
            </w:pPr>
            <w:r w:rsidRPr="00470FD8">
              <w:rPr>
                <w:rFonts w:ascii="Arial" w:hAnsi="Arial" w:cs="Arial"/>
                <w:color w:val="000000" w:themeColor="text1"/>
                <w:sz w:val="22"/>
                <w:szCs w:val="20"/>
              </w:rPr>
              <w:t>The availability of 5 units of household-scale processing tools used in creative business and food diversification is built using the concept of environmentally friendly so that it cannot trigger damage around it</w:t>
            </w:r>
          </w:p>
        </w:tc>
      </w:tr>
      <w:tr w:rsidR="00F77761" w:rsidRPr="00470FD8" w14:paraId="168CA9D9" w14:textId="77777777" w:rsidTr="002B3AFB">
        <w:tc>
          <w:tcPr>
            <w:tcW w:w="1382" w:type="dxa"/>
            <w:tcBorders>
              <w:top w:val="single" w:sz="4" w:space="0" w:color="auto"/>
              <w:left w:val="single" w:sz="4" w:space="0" w:color="auto"/>
              <w:bottom w:val="single" w:sz="4" w:space="0" w:color="auto"/>
              <w:right w:val="single" w:sz="4" w:space="0" w:color="auto"/>
            </w:tcBorders>
            <w:vAlign w:val="center"/>
            <w:hideMark/>
          </w:tcPr>
          <w:p w14:paraId="486FC55B"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Output 2.2.3.</w:t>
            </w:r>
          </w:p>
        </w:tc>
        <w:tc>
          <w:tcPr>
            <w:tcW w:w="1803" w:type="dxa"/>
            <w:tcBorders>
              <w:top w:val="single" w:sz="4" w:space="0" w:color="auto"/>
              <w:left w:val="single" w:sz="4" w:space="0" w:color="auto"/>
              <w:bottom w:val="single" w:sz="4" w:space="0" w:color="auto"/>
              <w:right w:val="single" w:sz="4" w:space="0" w:color="auto"/>
            </w:tcBorders>
            <w:vAlign w:val="center"/>
            <w:hideMark/>
          </w:tcPr>
          <w:p w14:paraId="02F30DE7"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Connect marketing for household enterprises and food diversification</w:t>
            </w:r>
          </w:p>
        </w:tc>
        <w:tc>
          <w:tcPr>
            <w:tcW w:w="1803" w:type="dxa"/>
            <w:tcBorders>
              <w:top w:val="single" w:sz="4" w:space="0" w:color="auto"/>
              <w:left w:val="single" w:sz="4" w:space="0" w:color="auto"/>
              <w:bottom w:val="single" w:sz="4" w:space="0" w:color="auto"/>
              <w:right w:val="single" w:sz="4" w:space="0" w:color="auto"/>
            </w:tcBorders>
            <w:vAlign w:val="center"/>
          </w:tcPr>
          <w:p w14:paraId="4169023A"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2"/>
                <w:szCs w:val="22"/>
              </w:rPr>
              <w:t>These schemes will support household enterprises.</w:t>
            </w:r>
          </w:p>
        </w:tc>
        <w:tc>
          <w:tcPr>
            <w:tcW w:w="1803" w:type="dxa"/>
            <w:tcBorders>
              <w:top w:val="single" w:sz="4" w:space="0" w:color="auto"/>
              <w:left w:val="single" w:sz="4" w:space="0" w:color="auto"/>
              <w:bottom w:val="single" w:sz="4" w:space="0" w:color="auto"/>
              <w:right w:val="single" w:sz="4" w:space="0" w:color="auto"/>
            </w:tcBorders>
            <w:hideMark/>
          </w:tcPr>
          <w:p w14:paraId="74874476" w14:textId="77777777" w:rsidR="00F77761" w:rsidRPr="00470FD8" w:rsidRDefault="00F77761" w:rsidP="002B3AFB">
            <w:pPr>
              <w:rPr>
                <w:rFonts w:ascii="Arial" w:hAnsi="Arial" w:cs="Arial"/>
                <w:color w:val="000000" w:themeColor="text1"/>
                <w:sz w:val="22"/>
                <w:szCs w:val="22"/>
              </w:rPr>
            </w:pPr>
            <w:r w:rsidRPr="00470FD8">
              <w:rPr>
                <w:rFonts w:ascii="Arial" w:hAnsi="Arial" w:cs="Arial"/>
                <w:color w:val="000000" w:themeColor="text1"/>
                <w:sz w:val="22"/>
                <w:szCs w:val="22"/>
              </w:rPr>
              <w:t>These schemes will support household enterprises.</w:t>
            </w:r>
          </w:p>
        </w:tc>
        <w:tc>
          <w:tcPr>
            <w:tcW w:w="1804" w:type="dxa"/>
            <w:tcBorders>
              <w:top w:val="single" w:sz="4" w:space="0" w:color="auto"/>
              <w:left w:val="single" w:sz="4" w:space="0" w:color="auto"/>
              <w:bottom w:val="single" w:sz="4" w:space="0" w:color="auto"/>
              <w:right w:val="single" w:sz="4" w:space="0" w:color="auto"/>
            </w:tcBorders>
          </w:tcPr>
          <w:p w14:paraId="045A4819"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w:t>
            </w:r>
          </w:p>
        </w:tc>
      </w:tr>
      <w:tr w:rsidR="00F77761" w:rsidRPr="00470FD8" w14:paraId="359EBF1E" w14:textId="77777777" w:rsidTr="002B3AFB">
        <w:tc>
          <w:tcPr>
            <w:tcW w:w="1382" w:type="dxa"/>
            <w:tcBorders>
              <w:top w:val="single" w:sz="4" w:space="0" w:color="auto"/>
              <w:left w:val="single" w:sz="4" w:space="0" w:color="auto"/>
              <w:bottom w:val="single" w:sz="4" w:space="0" w:color="auto"/>
              <w:right w:val="single" w:sz="4" w:space="0" w:color="auto"/>
            </w:tcBorders>
            <w:vAlign w:val="center"/>
            <w:hideMark/>
          </w:tcPr>
          <w:p w14:paraId="2D5C973D"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Output 3.1.1.</w:t>
            </w:r>
          </w:p>
        </w:tc>
        <w:tc>
          <w:tcPr>
            <w:tcW w:w="1803" w:type="dxa"/>
            <w:tcBorders>
              <w:top w:val="single" w:sz="4" w:space="0" w:color="auto"/>
              <w:left w:val="single" w:sz="4" w:space="0" w:color="auto"/>
              <w:bottom w:val="single" w:sz="4" w:space="0" w:color="auto"/>
              <w:right w:val="single" w:sz="4" w:space="0" w:color="auto"/>
            </w:tcBorders>
            <w:vAlign w:val="center"/>
            <w:hideMark/>
          </w:tcPr>
          <w:p w14:paraId="5422DBD8"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Team on Climate Change Adaptation Working Group (Working Group-API) has been formed</w:t>
            </w:r>
          </w:p>
        </w:tc>
        <w:tc>
          <w:tcPr>
            <w:tcW w:w="1803" w:type="dxa"/>
            <w:tcBorders>
              <w:top w:val="single" w:sz="4" w:space="0" w:color="auto"/>
              <w:left w:val="single" w:sz="4" w:space="0" w:color="auto"/>
              <w:bottom w:val="single" w:sz="4" w:space="0" w:color="auto"/>
              <w:right w:val="single" w:sz="4" w:space="0" w:color="auto"/>
            </w:tcBorders>
            <w:vAlign w:val="center"/>
          </w:tcPr>
          <w:p w14:paraId="5858E1C2"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 xml:space="preserve">As downstream Climate Change institutional, these working group will become a pioneer. </w:t>
            </w:r>
          </w:p>
          <w:p w14:paraId="64D9A5B8" w14:textId="77777777" w:rsidR="00F77761" w:rsidRPr="00470FD8" w:rsidRDefault="00F77761" w:rsidP="002B3AFB">
            <w:pPr>
              <w:rPr>
                <w:rFonts w:ascii="Arial" w:hAnsi="Arial" w:cs="Arial"/>
                <w:color w:val="000000" w:themeColor="text1"/>
                <w:sz w:val="20"/>
                <w:szCs w:val="20"/>
              </w:rPr>
            </w:pPr>
          </w:p>
          <w:p w14:paraId="0CB7604F"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 xml:space="preserve">There are no directly impact to the communities in this institutional program. </w:t>
            </w:r>
          </w:p>
        </w:tc>
        <w:tc>
          <w:tcPr>
            <w:tcW w:w="1803" w:type="dxa"/>
            <w:tcBorders>
              <w:top w:val="single" w:sz="4" w:space="0" w:color="auto"/>
              <w:left w:val="single" w:sz="4" w:space="0" w:color="auto"/>
              <w:bottom w:val="single" w:sz="4" w:space="0" w:color="auto"/>
              <w:right w:val="single" w:sz="4" w:space="0" w:color="auto"/>
            </w:tcBorders>
          </w:tcPr>
          <w:p w14:paraId="71F66FB8"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There are no directly impact to the communities in this institutional program.</w:t>
            </w:r>
          </w:p>
        </w:tc>
        <w:tc>
          <w:tcPr>
            <w:tcW w:w="1804" w:type="dxa"/>
            <w:tcBorders>
              <w:top w:val="single" w:sz="4" w:space="0" w:color="auto"/>
              <w:left w:val="single" w:sz="4" w:space="0" w:color="auto"/>
              <w:bottom w:val="single" w:sz="4" w:space="0" w:color="auto"/>
              <w:right w:val="single" w:sz="4" w:space="0" w:color="auto"/>
            </w:tcBorders>
          </w:tcPr>
          <w:p w14:paraId="1628C874" w14:textId="77777777" w:rsidR="00F77761" w:rsidRPr="00470FD8" w:rsidRDefault="00F77761" w:rsidP="002B3AFB">
            <w:pPr>
              <w:rPr>
                <w:rFonts w:ascii="Arial" w:hAnsi="Arial" w:cs="Arial"/>
                <w:color w:val="000000" w:themeColor="text1"/>
                <w:sz w:val="20"/>
                <w:szCs w:val="20"/>
              </w:rPr>
            </w:pPr>
          </w:p>
        </w:tc>
      </w:tr>
      <w:tr w:rsidR="00F77761" w:rsidRPr="00470FD8" w14:paraId="0C0D48C0" w14:textId="77777777" w:rsidTr="002B3AFB">
        <w:tc>
          <w:tcPr>
            <w:tcW w:w="1382" w:type="dxa"/>
            <w:tcBorders>
              <w:top w:val="single" w:sz="4" w:space="0" w:color="auto"/>
              <w:left w:val="single" w:sz="4" w:space="0" w:color="auto"/>
              <w:bottom w:val="single" w:sz="4" w:space="0" w:color="auto"/>
              <w:right w:val="single" w:sz="4" w:space="0" w:color="auto"/>
            </w:tcBorders>
            <w:vAlign w:val="center"/>
            <w:hideMark/>
          </w:tcPr>
          <w:p w14:paraId="2616A57C"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Output 3.1.2.</w:t>
            </w:r>
          </w:p>
        </w:tc>
        <w:tc>
          <w:tcPr>
            <w:tcW w:w="1803" w:type="dxa"/>
            <w:tcBorders>
              <w:top w:val="single" w:sz="4" w:space="0" w:color="auto"/>
              <w:left w:val="single" w:sz="4" w:space="0" w:color="auto"/>
              <w:bottom w:val="single" w:sz="4" w:space="0" w:color="auto"/>
              <w:right w:val="single" w:sz="4" w:space="0" w:color="auto"/>
            </w:tcBorders>
            <w:vAlign w:val="center"/>
            <w:hideMark/>
          </w:tcPr>
          <w:p w14:paraId="4DD759BE"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Internalized the Action Plan on Climate Change Adaptation in Local Government policies, as well as their planning documents local level adaptation action plans</w:t>
            </w:r>
          </w:p>
        </w:tc>
        <w:tc>
          <w:tcPr>
            <w:tcW w:w="1803" w:type="dxa"/>
            <w:tcBorders>
              <w:top w:val="single" w:sz="4" w:space="0" w:color="auto"/>
              <w:left w:val="single" w:sz="4" w:space="0" w:color="auto"/>
              <w:bottom w:val="single" w:sz="4" w:space="0" w:color="auto"/>
              <w:right w:val="single" w:sz="4" w:space="0" w:color="auto"/>
            </w:tcBorders>
            <w:vAlign w:val="center"/>
          </w:tcPr>
          <w:p w14:paraId="599AA3BD"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There are no directly impact to the communities in this institutional program.</w:t>
            </w:r>
          </w:p>
          <w:p w14:paraId="1C888213" w14:textId="77777777" w:rsidR="00F77761" w:rsidRPr="00470FD8" w:rsidRDefault="00F77761" w:rsidP="002B3AFB">
            <w:pPr>
              <w:rPr>
                <w:rFonts w:ascii="Arial" w:hAnsi="Arial" w:cs="Arial"/>
                <w:color w:val="000000" w:themeColor="text1"/>
                <w:sz w:val="20"/>
                <w:szCs w:val="20"/>
              </w:rPr>
            </w:pPr>
          </w:p>
          <w:p w14:paraId="3BF2C268"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It will affect especially in policies in local governemnt</w:t>
            </w:r>
          </w:p>
        </w:tc>
        <w:tc>
          <w:tcPr>
            <w:tcW w:w="1803" w:type="dxa"/>
            <w:tcBorders>
              <w:top w:val="single" w:sz="4" w:space="0" w:color="auto"/>
              <w:left w:val="single" w:sz="4" w:space="0" w:color="auto"/>
              <w:bottom w:val="single" w:sz="4" w:space="0" w:color="auto"/>
              <w:right w:val="single" w:sz="4" w:space="0" w:color="auto"/>
            </w:tcBorders>
          </w:tcPr>
          <w:p w14:paraId="6B18EFC3"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There are no directly impact to the communities in this institutional program.</w:t>
            </w:r>
          </w:p>
        </w:tc>
        <w:tc>
          <w:tcPr>
            <w:tcW w:w="1804" w:type="dxa"/>
            <w:tcBorders>
              <w:top w:val="single" w:sz="4" w:space="0" w:color="auto"/>
              <w:left w:val="single" w:sz="4" w:space="0" w:color="auto"/>
              <w:bottom w:val="single" w:sz="4" w:space="0" w:color="auto"/>
              <w:right w:val="single" w:sz="4" w:space="0" w:color="auto"/>
            </w:tcBorders>
          </w:tcPr>
          <w:p w14:paraId="36B2FFD4"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 xml:space="preserve">We cannot mention how much the impact but these action plan wil conduct several changes in infrastructure mechanism or some act mechanism. </w:t>
            </w:r>
          </w:p>
        </w:tc>
      </w:tr>
      <w:tr w:rsidR="00F77761" w:rsidRPr="00470FD8" w14:paraId="3D355B30" w14:textId="77777777" w:rsidTr="002B3AFB">
        <w:tc>
          <w:tcPr>
            <w:tcW w:w="1382" w:type="dxa"/>
            <w:tcBorders>
              <w:top w:val="single" w:sz="4" w:space="0" w:color="auto"/>
              <w:left w:val="single" w:sz="4" w:space="0" w:color="auto"/>
              <w:bottom w:val="single" w:sz="4" w:space="0" w:color="auto"/>
              <w:right w:val="single" w:sz="4" w:space="0" w:color="auto"/>
            </w:tcBorders>
            <w:vAlign w:val="center"/>
            <w:hideMark/>
          </w:tcPr>
          <w:p w14:paraId="74ACB454"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Output 3.1.3.</w:t>
            </w:r>
          </w:p>
        </w:tc>
        <w:tc>
          <w:tcPr>
            <w:tcW w:w="1803" w:type="dxa"/>
            <w:tcBorders>
              <w:top w:val="single" w:sz="4" w:space="0" w:color="auto"/>
              <w:left w:val="single" w:sz="4" w:space="0" w:color="auto"/>
              <w:bottom w:val="single" w:sz="4" w:space="0" w:color="auto"/>
              <w:right w:val="single" w:sz="4" w:space="0" w:color="auto"/>
            </w:tcBorders>
            <w:hideMark/>
          </w:tcPr>
          <w:p w14:paraId="208EFEC4"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 xml:space="preserve">Climate Change Adaptation </w:t>
            </w:r>
            <w:r w:rsidRPr="00470FD8">
              <w:rPr>
                <w:rFonts w:ascii="Arial" w:hAnsi="Arial" w:cs="Arial"/>
                <w:b/>
                <w:bCs/>
                <w:color w:val="000000" w:themeColor="text1"/>
                <w:sz w:val="20"/>
                <w:szCs w:val="20"/>
              </w:rPr>
              <w:lastRenderedPageBreak/>
              <w:t>monitoring systems that support the strengthening of policies implemented stakeholders</w:t>
            </w:r>
          </w:p>
        </w:tc>
        <w:tc>
          <w:tcPr>
            <w:tcW w:w="1803" w:type="dxa"/>
            <w:tcBorders>
              <w:top w:val="single" w:sz="4" w:space="0" w:color="auto"/>
              <w:left w:val="single" w:sz="4" w:space="0" w:color="auto"/>
              <w:bottom w:val="single" w:sz="4" w:space="0" w:color="auto"/>
              <w:right w:val="single" w:sz="4" w:space="0" w:color="auto"/>
            </w:tcBorders>
          </w:tcPr>
          <w:p w14:paraId="28D06F9C"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lastRenderedPageBreak/>
              <w:t xml:space="preserve">There are no directly impact to </w:t>
            </w:r>
            <w:r w:rsidRPr="00470FD8">
              <w:rPr>
                <w:rFonts w:ascii="Arial" w:hAnsi="Arial" w:cs="Arial"/>
                <w:color w:val="000000" w:themeColor="text1"/>
                <w:sz w:val="20"/>
                <w:szCs w:val="20"/>
              </w:rPr>
              <w:lastRenderedPageBreak/>
              <w:t>the communities in this institutional program.</w:t>
            </w:r>
          </w:p>
          <w:p w14:paraId="5F56754F" w14:textId="77777777" w:rsidR="00F77761" w:rsidRPr="00470FD8" w:rsidRDefault="00F77761" w:rsidP="002B3AFB">
            <w:pPr>
              <w:rPr>
                <w:rFonts w:ascii="Arial" w:hAnsi="Arial" w:cs="Arial"/>
                <w:color w:val="000000" w:themeColor="text1"/>
                <w:sz w:val="20"/>
                <w:szCs w:val="20"/>
              </w:rPr>
            </w:pPr>
          </w:p>
          <w:p w14:paraId="12DF3609"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It will affect especially in stakeholders who approve to change their policies and action plans</w:t>
            </w:r>
          </w:p>
        </w:tc>
        <w:tc>
          <w:tcPr>
            <w:tcW w:w="1803" w:type="dxa"/>
            <w:tcBorders>
              <w:top w:val="single" w:sz="4" w:space="0" w:color="auto"/>
              <w:left w:val="single" w:sz="4" w:space="0" w:color="auto"/>
              <w:bottom w:val="single" w:sz="4" w:space="0" w:color="auto"/>
              <w:right w:val="single" w:sz="4" w:space="0" w:color="auto"/>
            </w:tcBorders>
          </w:tcPr>
          <w:p w14:paraId="1828C50C"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lastRenderedPageBreak/>
              <w:t xml:space="preserve">There are no directly impact to </w:t>
            </w:r>
            <w:r w:rsidRPr="00470FD8">
              <w:rPr>
                <w:rFonts w:ascii="Arial" w:hAnsi="Arial" w:cs="Arial"/>
                <w:color w:val="000000" w:themeColor="text1"/>
                <w:sz w:val="20"/>
                <w:szCs w:val="20"/>
              </w:rPr>
              <w:lastRenderedPageBreak/>
              <w:t>the communities in this institutional program.</w:t>
            </w:r>
          </w:p>
          <w:p w14:paraId="6F1C25AA" w14:textId="77777777" w:rsidR="00F77761" w:rsidRPr="00470FD8" w:rsidRDefault="00F77761" w:rsidP="002B3AFB">
            <w:pPr>
              <w:rPr>
                <w:rFonts w:ascii="Arial" w:hAnsi="Arial" w:cs="Arial"/>
                <w:color w:val="000000" w:themeColor="text1"/>
                <w:sz w:val="20"/>
                <w:szCs w:val="20"/>
              </w:rPr>
            </w:pPr>
          </w:p>
          <w:p w14:paraId="25DDCF77"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 xml:space="preserve">Undirectly, if the preventive steps success by the policies and action plans people will not pay for the damage they get from their actitivities like flood. </w:t>
            </w:r>
          </w:p>
          <w:p w14:paraId="496CC080" w14:textId="77777777" w:rsidR="00F77761" w:rsidRPr="00470FD8" w:rsidRDefault="00F77761" w:rsidP="002B3AFB">
            <w:pPr>
              <w:rPr>
                <w:rFonts w:ascii="Arial" w:hAnsi="Arial" w:cs="Arial"/>
                <w:color w:val="000000" w:themeColor="text1"/>
                <w:sz w:val="20"/>
                <w:szCs w:val="20"/>
              </w:rPr>
            </w:pPr>
          </w:p>
          <w:p w14:paraId="6C21D826"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 xml:space="preserve">There are no real measures to this problem. </w:t>
            </w:r>
          </w:p>
        </w:tc>
        <w:tc>
          <w:tcPr>
            <w:tcW w:w="1804" w:type="dxa"/>
            <w:tcBorders>
              <w:top w:val="single" w:sz="4" w:space="0" w:color="auto"/>
              <w:left w:val="single" w:sz="4" w:space="0" w:color="auto"/>
              <w:bottom w:val="single" w:sz="4" w:space="0" w:color="auto"/>
              <w:right w:val="single" w:sz="4" w:space="0" w:color="auto"/>
            </w:tcBorders>
          </w:tcPr>
          <w:p w14:paraId="696E07FD"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lastRenderedPageBreak/>
              <w:t>-</w:t>
            </w:r>
          </w:p>
        </w:tc>
      </w:tr>
      <w:tr w:rsidR="00F77761" w:rsidRPr="00470FD8" w14:paraId="662EDBED" w14:textId="77777777" w:rsidTr="002B3AFB">
        <w:tc>
          <w:tcPr>
            <w:tcW w:w="1382" w:type="dxa"/>
            <w:tcBorders>
              <w:top w:val="single" w:sz="4" w:space="0" w:color="auto"/>
              <w:left w:val="single" w:sz="4" w:space="0" w:color="auto"/>
              <w:bottom w:val="single" w:sz="4" w:space="0" w:color="auto"/>
              <w:right w:val="single" w:sz="4" w:space="0" w:color="auto"/>
            </w:tcBorders>
            <w:vAlign w:val="center"/>
            <w:hideMark/>
          </w:tcPr>
          <w:p w14:paraId="42F817F4"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Output 4.1.1.</w:t>
            </w:r>
          </w:p>
        </w:tc>
        <w:tc>
          <w:tcPr>
            <w:tcW w:w="1803" w:type="dxa"/>
            <w:tcBorders>
              <w:top w:val="single" w:sz="4" w:space="0" w:color="auto"/>
              <w:left w:val="single" w:sz="4" w:space="0" w:color="auto"/>
              <w:bottom w:val="single" w:sz="4" w:space="0" w:color="auto"/>
              <w:right w:val="single" w:sz="4" w:space="0" w:color="auto"/>
            </w:tcBorders>
            <w:vAlign w:val="center"/>
            <w:hideMark/>
          </w:tcPr>
          <w:p w14:paraId="42BBCB79" w14:textId="461FF4E0"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 xml:space="preserve">Disseminating best practice and lesson learn among all </w:t>
            </w:r>
            <w:r w:rsidR="00CC317F" w:rsidRPr="00470FD8">
              <w:rPr>
                <w:rFonts w:ascii="Arial" w:hAnsi="Arial" w:cs="Arial"/>
                <w:b/>
                <w:bCs/>
                <w:color w:val="000000" w:themeColor="text1"/>
                <w:sz w:val="20"/>
                <w:szCs w:val="20"/>
              </w:rPr>
              <w:t>program’s</w:t>
            </w:r>
            <w:r w:rsidRPr="00470FD8">
              <w:rPr>
                <w:rFonts w:ascii="Arial" w:hAnsi="Arial" w:cs="Arial"/>
                <w:b/>
                <w:bCs/>
                <w:color w:val="000000" w:themeColor="text1"/>
                <w:sz w:val="20"/>
                <w:szCs w:val="20"/>
              </w:rPr>
              <w:t xml:space="preserve"> stakeholder at local and national level</w:t>
            </w:r>
          </w:p>
        </w:tc>
        <w:tc>
          <w:tcPr>
            <w:tcW w:w="1803" w:type="dxa"/>
            <w:tcBorders>
              <w:top w:val="single" w:sz="4" w:space="0" w:color="auto"/>
              <w:left w:val="single" w:sz="4" w:space="0" w:color="auto"/>
              <w:bottom w:val="single" w:sz="4" w:space="0" w:color="auto"/>
              <w:right w:val="single" w:sz="4" w:space="0" w:color="auto"/>
            </w:tcBorders>
            <w:vAlign w:val="center"/>
          </w:tcPr>
          <w:p w14:paraId="3979C703"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 xml:space="preserve">People can learn about the holistic mechanism through socialitation and give a feedback to get the best mechanism. </w:t>
            </w:r>
          </w:p>
          <w:p w14:paraId="0FD480B4" w14:textId="77777777" w:rsidR="00F77761" w:rsidRPr="00470FD8" w:rsidRDefault="00F77761" w:rsidP="002B3AFB">
            <w:pPr>
              <w:rPr>
                <w:rFonts w:ascii="Arial" w:hAnsi="Arial" w:cs="Arial"/>
                <w:color w:val="000000" w:themeColor="text1"/>
                <w:sz w:val="20"/>
                <w:szCs w:val="20"/>
              </w:rPr>
            </w:pPr>
          </w:p>
          <w:p w14:paraId="665A3F39"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This program will targetting local and national police makers as stakeholders.</w:t>
            </w:r>
          </w:p>
        </w:tc>
        <w:tc>
          <w:tcPr>
            <w:tcW w:w="1803" w:type="dxa"/>
            <w:tcBorders>
              <w:top w:val="single" w:sz="4" w:space="0" w:color="auto"/>
              <w:left w:val="single" w:sz="4" w:space="0" w:color="auto"/>
              <w:bottom w:val="single" w:sz="4" w:space="0" w:color="auto"/>
              <w:right w:val="single" w:sz="4" w:space="0" w:color="auto"/>
            </w:tcBorders>
          </w:tcPr>
          <w:p w14:paraId="2F3852A3"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There are no directly impact to the communities.</w:t>
            </w:r>
          </w:p>
          <w:p w14:paraId="1EC70465" w14:textId="77777777" w:rsidR="00F77761" w:rsidRPr="00470FD8" w:rsidRDefault="00F77761" w:rsidP="002B3AFB">
            <w:pPr>
              <w:rPr>
                <w:rFonts w:ascii="Arial" w:hAnsi="Arial" w:cs="Arial"/>
                <w:color w:val="000000" w:themeColor="text1"/>
                <w:sz w:val="20"/>
                <w:szCs w:val="20"/>
              </w:rPr>
            </w:pPr>
          </w:p>
          <w:p w14:paraId="54004D9D"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Undirectly, if the preventive steps success by the policies and action plans people will not pay for the damage they get from their actitivities like flood.</w:t>
            </w:r>
          </w:p>
          <w:p w14:paraId="2AAE5F58" w14:textId="77777777" w:rsidR="00F77761" w:rsidRPr="00470FD8" w:rsidRDefault="00F77761" w:rsidP="002B3AFB">
            <w:pPr>
              <w:rPr>
                <w:rFonts w:ascii="Arial" w:hAnsi="Arial" w:cs="Arial"/>
                <w:color w:val="000000" w:themeColor="text1"/>
                <w:sz w:val="20"/>
                <w:szCs w:val="20"/>
              </w:rPr>
            </w:pPr>
          </w:p>
          <w:p w14:paraId="7E8C8E9A"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There are no real measures to this problem.</w:t>
            </w:r>
          </w:p>
        </w:tc>
        <w:tc>
          <w:tcPr>
            <w:tcW w:w="1804" w:type="dxa"/>
            <w:tcBorders>
              <w:top w:val="single" w:sz="4" w:space="0" w:color="auto"/>
              <w:left w:val="single" w:sz="4" w:space="0" w:color="auto"/>
              <w:bottom w:val="single" w:sz="4" w:space="0" w:color="auto"/>
              <w:right w:val="single" w:sz="4" w:space="0" w:color="auto"/>
            </w:tcBorders>
          </w:tcPr>
          <w:p w14:paraId="7147AFC4"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w:t>
            </w:r>
          </w:p>
        </w:tc>
      </w:tr>
      <w:tr w:rsidR="00F77761" w:rsidRPr="00470FD8" w14:paraId="277A490C" w14:textId="77777777" w:rsidTr="002B3AFB">
        <w:tc>
          <w:tcPr>
            <w:tcW w:w="1382" w:type="dxa"/>
            <w:tcBorders>
              <w:top w:val="single" w:sz="4" w:space="0" w:color="auto"/>
              <w:left w:val="single" w:sz="4" w:space="0" w:color="auto"/>
              <w:bottom w:val="single" w:sz="4" w:space="0" w:color="auto"/>
              <w:right w:val="single" w:sz="4" w:space="0" w:color="auto"/>
            </w:tcBorders>
            <w:vAlign w:val="center"/>
            <w:hideMark/>
          </w:tcPr>
          <w:p w14:paraId="2EB7F854" w14:textId="77777777" w:rsidR="00F77761" w:rsidRPr="00470FD8" w:rsidRDefault="00F77761" w:rsidP="002B3AFB">
            <w:pPr>
              <w:rPr>
                <w:rFonts w:ascii="Arial" w:hAnsi="Arial" w:cs="Arial"/>
                <w:color w:val="000000" w:themeColor="text1"/>
                <w:sz w:val="20"/>
                <w:szCs w:val="20"/>
              </w:rPr>
            </w:pPr>
            <w:r w:rsidRPr="00470FD8">
              <w:rPr>
                <w:rFonts w:ascii="Arial" w:hAnsi="Arial" w:cs="Arial"/>
                <w:b/>
                <w:bCs/>
                <w:color w:val="000000" w:themeColor="text1"/>
                <w:sz w:val="20"/>
                <w:szCs w:val="20"/>
              </w:rPr>
              <w:t>Output 4.1.</w:t>
            </w:r>
            <w:r w:rsidRPr="00470FD8">
              <w:rPr>
                <w:rFonts w:ascii="Arial" w:hAnsi="Arial" w:cs="Arial"/>
                <w:b/>
                <w:bCs/>
                <w:color w:val="000000" w:themeColor="text1"/>
                <w:sz w:val="20"/>
                <w:szCs w:val="20"/>
                <w:lang w:val="id-ID"/>
              </w:rPr>
              <w:t>2</w:t>
            </w:r>
            <w:r w:rsidRPr="00470FD8">
              <w:rPr>
                <w:rFonts w:ascii="Arial" w:hAnsi="Arial" w:cs="Arial"/>
                <w:b/>
                <w:bCs/>
                <w:color w:val="000000" w:themeColor="text1"/>
                <w:sz w:val="20"/>
                <w:szCs w:val="20"/>
              </w:rPr>
              <w:t>.</w:t>
            </w:r>
          </w:p>
        </w:tc>
        <w:tc>
          <w:tcPr>
            <w:tcW w:w="1803" w:type="dxa"/>
            <w:tcBorders>
              <w:top w:val="single" w:sz="4" w:space="0" w:color="auto"/>
              <w:left w:val="single" w:sz="4" w:space="0" w:color="auto"/>
              <w:bottom w:val="single" w:sz="4" w:space="0" w:color="auto"/>
              <w:right w:val="single" w:sz="4" w:space="0" w:color="auto"/>
            </w:tcBorders>
            <w:vAlign w:val="center"/>
            <w:hideMark/>
          </w:tcPr>
          <w:p w14:paraId="62BE7133" w14:textId="56630A33" w:rsidR="00F77761" w:rsidRPr="00470FD8" w:rsidRDefault="00CC317F" w:rsidP="002B3AFB">
            <w:pPr>
              <w:rPr>
                <w:rFonts w:ascii="Arial" w:hAnsi="Arial" w:cs="Arial"/>
                <w:color w:val="000000" w:themeColor="text1"/>
                <w:sz w:val="20"/>
                <w:szCs w:val="20"/>
              </w:rPr>
            </w:pPr>
            <w:r w:rsidRPr="00470FD8">
              <w:rPr>
                <w:rFonts w:ascii="Arial" w:hAnsi="Arial" w:cs="Arial"/>
                <w:sz w:val="20"/>
                <w:szCs w:val="18"/>
              </w:rPr>
              <w:t>Existing early warning system platform for Climate Change Adaptation among Saddang Watershed Ecosystem Community</w:t>
            </w:r>
          </w:p>
        </w:tc>
        <w:tc>
          <w:tcPr>
            <w:tcW w:w="1803" w:type="dxa"/>
            <w:tcBorders>
              <w:top w:val="single" w:sz="4" w:space="0" w:color="auto"/>
              <w:left w:val="single" w:sz="4" w:space="0" w:color="auto"/>
              <w:bottom w:val="single" w:sz="4" w:space="0" w:color="auto"/>
              <w:right w:val="single" w:sz="4" w:space="0" w:color="auto"/>
            </w:tcBorders>
            <w:vAlign w:val="center"/>
          </w:tcPr>
          <w:p w14:paraId="3F09A4B1"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 xml:space="preserve">Social behavioral will change. Community will easier to check the warning, easier to receive information, and undirectly concern about climate change. </w:t>
            </w:r>
          </w:p>
        </w:tc>
        <w:tc>
          <w:tcPr>
            <w:tcW w:w="1803" w:type="dxa"/>
            <w:tcBorders>
              <w:top w:val="single" w:sz="4" w:space="0" w:color="auto"/>
              <w:left w:val="single" w:sz="4" w:space="0" w:color="auto"/>
              <w:bottom w:val="single" w:sz="4" w:space="0" w:color="auto"/>
              <w:right w:val="single" w:sz="4" w:space="0" w:color="auto"/>
            </w:tcBorders>
          </w:tcPr>
          <w:p w14:paraId="6FFFFB1B"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w:t>
            </w:r>
          </w:p>
        </w:tc>
        <w:tc>
          <w:tcPr>
            <w:tcW w:w="1804" w:type="dxa"/>
            <w:tcBorders>
              <w:top w:val="single" w:sz="4" w:space="0" w:color="auto"/>
              <w:left w:val="single" w:sz="4" w:space="0" w:color="auto"/>
              <w:bottom w:val="single" w:sz="4" w:space="0" w:color="auto"/>
              <w:right w:val="single" w:sz="4" w:space="0" w:color="auto"/>
            </w:tcBorders>
          </w:tcPr>
          <w:p w14:paraId="4A512EB9" w14:textId="77777777" w:rsidR="00F77761" w:rsidRPr="00470FD8" w:rsidRDefault="00F77761" w:rsidP="002B3AFB">
            <w:pPr>
              <w:rPr>
                <w:rFonts w:ascii="Arial" w:hAnsi="Arial" w:cs="Arial"/>
                <w:color w:val="000000" w:themeColor="text1"/>
                <w:sz w:val="20"/>
                <w:szCs w:val="20"/>
              </w:rPr>
            </w:pPr>
            <w:r w:rsidRPr="00470FD8">
              <w:rPr>
                <w:rFonts w:ascii="Arial" w:hAnsi="Arial" w:cs="Arial"/>
                <w:color w:val="000000" w:themeColor="text1"/>
                <w:sz w:val="20"/>
                <w:szCs w:val="20"/>
              </w:rPr>
              <w:t>-</w:t>
            </w:r>
          </w:p>
        </w:tc>
      </w:tr>
    </w:tbl>
    <w:p w14:paraId="1A592D5C" w14:textId="78061093" w:rsidR="008953F8" w:rsidRDefault="008953F8" w:rsidP="0033514C">
      <w:pPr>
        <w:spacing w:after="160" w:line="259" w:lineRule="auto"/>
        <w:rPr>
          <w:rFonts w:ascii="Arial" w:eastAsiaTheme="majorEastAsia" w:hAnsi="Arial" w:cs="Arial"/>
          <w:b/>
          <w:color w:val="000000" w:themeColor="text1"/>
          <w:szCs w:val="26"/>
        </w:rPr>
      </w:pPr>
    </w:p>
    <w:p w14:paraId="1BB6D955" w14:textId="50BC4428" w:rsidR="000D6D26" w:rsidRDefault="000D6D26" w:rsidP="0033514C">
      <w:pPr>
        <w:spacing w:after="160" w:line="259" w:lineRule="auto"/>
        <w:rPr>
          <w:rFonts w:ascii="Arial" w:eastAsiaTheme="majorEastAsia" w:hAnsi="Arial" w:cs="Arial"/>
          <w:b/>
          <w:color w:val="000000" w:themeColor="text1"/>
          <w:szCs w:val="26"/>
        </w:rPr>
      </w:pPr>
    </w:p>
    <w:p w14:paraId="618F87CC" w14:textId="77777777" w:rsidR="000D6D26" w:rsidRPr="00470FD8" w:rsidRDefault="000D6D26" w:rsidP="0033514C">
      <w:pPr>
        <w:spacing w:after="160" w:line="259" w:lineRule="auto"/>
        <w:rPr>
          <w:rFonts w:ascii="Arial" w:eastAsiaTheme="majorEastAsia" w:hAnsi="Arial" w:cs="Arial"/>
          <w:b/>
          <w:color w:val="000000" w:themeColor="text1"/>
          <w:szCs w:val="26"/>
        </w:rPr>
      </w:pPr>
    </w:p>
    <w:p w14:paraId="405E20C0" w14:textId="77777777" w:rsidR="0033514C" w:rsidRPr="00470FD8" w:rsidRDefault="0033514C" w:rsidP="00A96798">
      <w:pPr>
        <w:pStyle w:val="Heading2"/>
        <w:numPr>
          <w:ilvl w:val="0"/>
          <w:numId w:val="33"/>
        </w:numPr>
        <w:ind w:left="357" w:hanging="357"/>
        <w:rPr>
          <w:rFonts w:cs="Arial"/>
        </w:rPr>
      </w:pPr>
      <w:r w:rsidRPr="00470FD8">
        <w:rPr>
          <w:rFonts w:cs="Arial"/>
        </w:rPr>
        <w:lastRenderedPageBreak/>
        <w:t>Cost Effectiveness</w:t>
      </w:r>
    </w:p>
    <w:p w14:paraId="761B3792" w14:textId="77777777" w:rsidR="0033514C" w:rsidRPr="00470FD8" w:rsidRDefault="0033514C" w:rsidP="0033514C">
      <w:pPr>
        <w:pStyle w:val="Footer"/>
        <w:tabs>
          <w:tab w:val="clear" w:pos="4320"/>
          <w:tab w:val="clear" w:pos="8640"/>
        </w:tabs>
        <w:ind w:left="360"/>
        <w:jc w:val="both"/>
        <w:rPr>
          <w:rFonts w:ascii="Arial" w:hAnsi="Arial" w:cs="Arial"/>
          <w:bCs/>
          <w:sz w:val="16"/>
        </w:rPr>
      </w:pPr>
      <w:r w:rsidRPr="00470FD8">
        <w:rPr>
          <w:rFonts w:ascii="Arial" w:hAnsi="Arial" w:cs="Arial"/>
          <w:bCs/>
          <w:sz w:val="16"/>
        </w:rPr>
        <w:t>Describe or provide an analysis of the cost-effectiveness of the proposed project / programme and explain how the regional approach would support cost-effectiveness.</w:t>
      </w:r>
    </w:p>
    <w:p w14:paraId="0D2FC35E" w14:textId="77777777" w:rsidR="0033514C" w:rsidRPr="00470FD8" w:rsidRDefault="0033514C" w:rsidP="0033514C">
      <w:pPr>
        <w:pStyle w:val="Footer"/>
        <w:tabs>
          <w:tab w:val="clear" w:pos="4320"/>
          <w:tab w:val="clear" w:pos="8640"/>
        </w:tabs>
        <w:ind w:left="360"/>
        <w:jc w:val="both"/>
        <w:rPr>
          <w:rFonts w:ascii="Arial" w:hAnsi="Arial" w:cs="Arial"/>
          <w:bCs/>
          <w:sz w:val="16"/>
        </w:rPr>
      </w:pPr>
    </w:p>
    <w:p w14:paraId="488C9933" w14:textId="77777777" w:rsidR="003762C0" w:rsidRPr="00470FD8" w:rsidRDefault="003762C0" w:rsidP="003762C0">
      <w:pPr>
        <w:ind w:left="357"/>
        <w:jc w:val="both"/>
        <w:rPr>
          <w:rFonts w:ascii="Arial" w:hAnsi="Arial" w:cs="Arial"/>
          <w:color w:val="000000" w:themeColor="text1"/>
          <w:sz w:val="20"/>
          <w:szCs w:val="20"/>
        </w:rPr>
      </w:pPr>
      <w:r w:rsidRPr="00470FD8">
        <w:rPr>
          <w:rFonts w:ascii="Arial" w:hAnsi="Arial" w:cs="Arial"/>
          <w:sz w:val="20"/>
          <w:szCs w:val="20"/>
        </w:rPr>
        <w:t xml:space="preserve">The “Community </w:t>
      </w:r>
      <w:r w:rsidRPr="00470FD8">
        <w:rPr>
          <w:rFonts w:ascii="Arial" w:hAnsi="Arial" w:cs="Arial"/>
          <w:sz w:val="20"/>
        </w:rPr>
        <w:t>Adaptation for Forest-Food Based Management in Saddang Watershed Ecosystem”</w:t>
      </w:r>
      <w:r w:rsidRPr="00470FD8">
        <w:rPr>
          <w:rFonts w:ascii="Arial" w:hAnsi="Arial" w:cs="Arial"/>
          <w:sz w:val="20"/>
          <w:szCs w:val="20"/>
        </w:rPr>
        <w:t xml:space="preserve"> project also analyzes the cost </w:t>
      </w:r>
      <w:r w:rsidRPr="00470FD8">
        <w:rPr>
          <w:rFonts w:ascii="Arial" w:hAnsi="Arial" w:cs="Arial"/>
          <w:color w:val="000000" w:themeColor="text1"/>
          <w:sz w:val="20"/>
          <w:szCs w:val="20"/>
        </w:rPr>
        <w:t xml:space="preserve">effectiveness of project interventions. The scope of the analysis involves the process of adaptation to ecosystem climate change. The analysis was conducted by comparing two alternatives: the current management of the Saddang Watershed ecosystem and the management of the Saddang Watershed ecosystem through project interventions. This comparison was then sharpened with a 10-year approach whereby if all government allocations annually to all areas of project intervention, then the adaptation process can be achieved. The analytical approach is also undertaken during the life of the project so that the differentiation can be visible. </w:t>
      </w:r>
    </w:p>
    <w:p w14:paraId="68A07982" w14:textId="77777777" w:rsidR="003762C0" w:rsidRPr="00470FD8" w:rsidRDefault="003762C0" w:rsidP="000D6D26">
      <w:pPr>
        <w:jc w:val="both"/>
        <w:rPr>
          <w:rFonts w:ascii="Arial" w:hAnsi="Arial" w:cs="Arial"/>
          <w:color w:val="000000" w:themeColor="text1"/>
          <w:sz w:val="20"/>
          <w:szCs w:val="20"/>
        </w:rPr>
      </w:pPr>
    </w:p>
    <w:p w14:paraId="6F625048" w14:textId="77777777" w:rsidR="003762C0" w:rsidRPr="00470FD8" w:rsidRDefault="003762C0" w:rsidP="003762C0">
      <w:pPr>
        <w:ind w:left="357"/>
        <w:jc w:val="both"/>
        <w:rPr>
          <w:rFonts w:ascii="Arial" w:hAnsi="Arial" w:cs="Arial"/>
          <w:color w:val="000000" w:themeColor="text1"/>
          <w:sz w:val="20"/>
          <w:szCs w:val="20"/>
        </w:rPr>
      </w:pPr>
    </w:p>
    <w:p w14:paraId="29AED51E" w14:textId="77777777" w:rsidR="003762C0" w:rsidRPr="00470FD8" w:rsidRDefault="003762C0" w:rsidP="003762C0">
      <w:pPr>
        <w:pStyle w:val="Caption"/>
        <w:spacing w:after="0"/>
        <w:ind w:left="357"/>
        <w:jc w:val="center"/>
        <w:rPr>
          <w:rFonts w:ascii="Arial" w:hAnsi="Arial" w:cs="Arial"/>
          <w:i w:val="0"/>
          <w:color w:val="000000" w:themeColor="text1"/>
          <w:sz w:val="20"/>
          <w:szCs w:val="20"/>
        </w:rPr>
      </w:pPr>
      <w:r w:rsidRPr="00470FD8">
        <w:rPr>
          <w:rFonts w:ascii="Arial" w:hAnsi="Arial" w:cs="Arial"/>
          <w:i w:val="0"/>
          <w:color w:val="000000" w:themeColor="text1"/>
        </w:rPr>
        <w:t xml:space="preserve">Table </w:t>
      </w:r>
      <w:r w:rsidRPr="00470FD8">
        <w:rPr>
          <w:rFonts w:ascii="Arial" w:hAnsi="Arial" w:cs="Arial"/>
          <w:i w:val="0"/>
          <w:color w:val="000000" w:themeColor="text1"/>
        </w:rPr>
        <w:fldChar w:fldCharType="begin"/>
      </w:r>
      <w:r w:rsidRPr="00470FD8">
        <w:rPr>
          <w:rFonts w:ascii="Arial" w:hAnsi="Arial" w:cs="Arial"/>
          <w:i w:val="0"/>
          <w:color w:val="000000" w:themeColor="text1"/>
        </w:rPr>
        <w:instrText xml:space="preserve"> SEQ Table \* ARABIC </w:instrText>
      </w:r>
      <w:r w:rsidRPr="00470FD8">
        <w:rPr>
          <w:rFonts w:ascii="Arial" w:hAnsi="Arial" w:cs="Arial"/>
          <w:i w:val="0"/>
          <w:color w:val="000000" w:themeColor="text1"/>
        </w:rPr>
        <w:fldChar w:fldCharType="separate"/>
      </w:r>
      <w:r w:rsidRPr="00470FD8">
        <w:rPr>
          <w:rFonts w:ascii="Arial" w:hAnsi="Arial" w:cs="Arial"/>
          <w:i w:val="0"/>
          <w:noProof/>
          <w:color w:val="000000" w:themeColor="text1"/>
        </w:rPr>
        <w:t>5</w:t>
      </w:r>
      <w:r w:rsidRPr="00470FD8">
        <w:rPr>
          <w:rFonts w:ascii="Arial" w:hAnsi="Arial" w:cs="Arial"/>
          <w:i w:val="0"/>
          <w:color w:val="000000" w:themeColor="text1"/>
        </w:rPr>
        <w:fldChar w:fldCharType="end"/>
      </w:r>
      <w:r w:rsidRPr="00470FD8">
        <w:rPr>
          <w:rFonts w:ascii="Arial" w:hAnsi="Arial" w:cs="Arial"/>
          <w:i w:val="0"/>
          <w:color w:val="000000" w:themeColor="text1"/>
        </w:rPr>
        <w:t>. Cost Effectiveness Analysis with 10-Year Operational Cost Approach</w:t>
      </w:r>
    </w:p>
    <w:tbl>
      <w:tblPr>
        <w:tblStyle w:val="TableGrid"/>
        <w:tblW w:w="4775" w:type="pct"/>
        <w:tblInd w:w="421" w:type="dxa"/>
        <w:tblLook w:val="04A0" w:firstRow="1" w:lastRow="0" w:firstColumn="1" w:lastColumn="0" w:noHBand="0" w:noVBand="1"/>
      </w:tblPr>
      <w:tblGrid>
        <w:gridCol w:w="1315"/>
        <w:gridCol w:w="1905"/>
        <w:gridCol w:w="1968"/>
        <w:gridCol w:w="1757"/>
        <w:gridCol w:w="1984"/>
      </w:tblGrid>
      <w:tr w:rsidR="003762C0" w:rsidRPr="00470FD8" w14:paraId="4511A49E" w14:textId="77777777" w:rsidTr="002B3AFB">
        <w:trPr>
          <w:trHeight w:val="1253"/>
        </w:trPr>
        <w:tc>
          <w:tcPr>
            <w:tcW w:w="736" w:type="pct"/>
            <w:shd w:val="clear" w:color="auto" w:fill="92D050"/>
            <w:vAlign w:val="center"/>
          </w:tcPr>
          <w:p w14:paraId="33329639" w14:textId="77777777" w:rsidR="003762C0" w:rsidRPr="00470FD8" w:rsidRDefault="003762C0" w:rsidP="002B3AFB">
            <w:pPr>
              <w:jc w:val="center"/>
              <w:rPr>
                <w:rFonts w:ascii="Arial" w:hAnsi="Arial" w:cs="Arial"/>
                <w:b/>
                <w:color w:val="000000" w:themeColor="text1"/>
                <w:sz w:val="16"/>
                <w:szCs w:val="20"/>
              </w:rPr>
            </w:pPr>
            <w:r w:rsidRPr="00470FD8">
              <w:rPr>
                <w:rFonts w:ascii="Arial" w:hAnsi="Arial" w:cs="Arial"/>
                <w:b/>
                <w:color w:val="000000" w:themeColor="text1"/>
                <w:sz w:val="16"/>
                <w:szCs w:val="20"/>
              </w:rPr>
              <w:t>Alternative Intervention</w:t>
            </w:r>
          </w:p>
        </w:tc>
        <w:tc>
          <w:tcPr>
            <w:tcW w:w="1067" w:type="pct"/>
            <w:shd w:val="clear" w:color="auto" w:fill="92D050"/>
            <w:vAlign w:val="center"/>
          </w:tcPr>
          <w:p w14:paraId="36B9D6A2" w14:textId="77777777" w:rsidR="003762C0" w:rsidRPr="00470FD8" w:rsidRDefault="003762C0" w:rsidP="002B3AFB">
            <w:pPr>
              <w:jc w:val="center"/>
              <w:rPr>
                <w:rFonts w:ascii="Arial" w:hAnsi="Arial" w:cs="Arial"/>
                <w:b/>
                <w:color w:val="000000" w:themeColor="text1"/>
                <w:sz w:val="16"/>
                <w:szCs w:val="20"/>
              </w:rPr>
            </w:pPr>
            <w:r w:rsidRPr="00470FD8">
              <w:rPr>
                <w:rFonts w:ascii="Arial" w:hAnsi="Arial" w:cs="Arial"/>
                <w:b/>
                <w:color w:val="000000" w:themeColor="text1"/>
                <w:sz w:val="16"/>
                <w:szCs w:val="20"/>
              </w:rPr>
              <w:t>Cost Effectiveness Ratio for 10 Year Projection</w:t>
            </w:r>
          </w:p>
          <w:p w14:paraId="126BDB19" w14:textId="77777777" w:rsidR="003762C0" w:rsidRPr="00470FD8" w:rsidRDefault="003762C0" w:rsidP="002B3AFB">
            <w:pPr>
              <w:jc w:val="center"/>
              <w:rPr>
                <w:rFonts w:ascii="Arial" w:hAnsi="Arial" w:cs="Arial"/>
                <w:b/>
                <w:color w:val="000000" w:themeColor="text1"/>
                <w:sz w:val="16"/>
                <w:szCs w:val="20"/>
              </w:rPr>
            </w:pPr>
            <w:r w:rsidRPr="00470FD8">
              <w:rPr>
                <w:rFonts w:ascii="Arial" w:hAnsi="Arial" w:cs="Arial"/>
                <w:b/>
                <w:color w:val="000000" w:themeColor="text1"/>
                <w:sz w:val="16"/>
                <w:szCs w:val="20"/>
              </w:rPr>
              <w:t>($)</w:t>
            </w:r>
          </w:p>
        </w:tc>
        <w:tc>
          <w:tcPr>
            <w:tcW w:w="1102" w:type="pct"/>
            <w:shd w:val="clear" w:color="auto" w:fill="92D050"/>
            <w:vAlign w:val="center"/>
          </w:tcPr>
          <w:p w14:paraId="4EC1042E" w14:textId="77777777" w:rsidR="003762C0" w:rsidRPr="00470FD8" w:rsidRDefault="003762C0" w:rsidP="002B3AFB">
            <w:pPr>
              <w:jc w:val="center"/>
              <w:rPr>
                <w:rFonts w:ascii="Arial" w:hAnsi="Arial" w:cs="Arial"/>
                <w:b/>
                <w:color w:val="000000" w:themeColor="text1"/>
                <w:sz w:val="16"/>
                <w:szCs w:val="20"/>
              </w:rPr>
            </w:pPr>
            <w:r w:rsidRPr="00470FD8">
              <w:rPr>
                <w:rFonts w:ascii="Arial" w:hAnsi="Arial" w:cs="Arial"/>
                <w:b/>
                <w:color w:val="000000" w:themeColor="text1"/>
                <w:sz w:val="16"/>
                <w:szCs w:val="20"/>
              </w:rPr>
              <w:t>Cost Effectiveness Ratio during Project Period</w:t>
            </w:r>
          </w:p>
          <w:p w14:paraId="5DCA3818" w14:textId="77777777" w:rsidR="003762C0" w:rsidRPr="00470FD8" w:rsidRDefault="003762C0" w:rsidP="002B3AFB">
            <w:pPr>
              <w:jc w:val="center"/>
              <w:rPr>
                <w:rFonts w:ascii="Arial" w:hAnsi="Arial" w:cs="Arial"/>
                <w:b/>
                <w:color w:val="000000" w:themeColor="text1"/>
                <w:sz w:val="16"/>
                <w:szCs w:val="20"/>
              </w:rPr>
            </w:pPr>
            <w:r w:rsidRPr="00470FD8">
              <w:rPr>
                <w:rFonts w:ascii="Arial" w:hAnsi="Arial" w:cs="Arial"/>
                <w:b/>
                <w:color w:val="000000" w:themeColor="text1"/>
                <w:sz w:val="16"/>
                <w:szCs w:val="20"/>
              </w:rPr>
              <w:t>($)</w:t>
            </w:r>
          </w:p>
        </w:tc>
        <w:tc>
          <w:tcPr>
            <w:tcW w:w="984" w:type="pct"/>
            <w:shd w:val="clear" w:color="auto" w:fill="92D050"/>
            <w:vAlign w:val="center"/>
          </w:tcPr>
          <w:p w14:paraId="31D6D353" w14:textId="77777777" w:rsidR="003762C0" w:rsidRPr="00470FD8" w:rsidRDefault="003762C0" w:rsidP="002B3AFB">
            <w:pPr>
              <w:jc w:val="center"/>
              <w:rPr>
                <w:rFonts w:ascii="Arial" w:hAnsi="Arial" w:cs="Arial"/>
                <w:b/>
                <w:color w:val="000000" w:themeColor="text1"/>
                <w:sz w:val="16"/>
                <w:szCs w:val="20"/>
              </w:rPr>
            </w:pPr>
            <w:r w:rsidRPr="00470FD8">
              <w:rPr>
                <w:rFonts w:ascii="Arial" w:hAnsi="Arial" w:cs="Arial"/>
                <w:b/>
                <w:color w:val="000000" w:themeColor="text1"/>
                <w:sz w:val="16"/>
                <w:szCs w:val="20"/>
              </w:rPr>
              <w:t>Cost Effectiveness Incremental Ratio for 10 Year Projection</w:t>
            </w:r>
          </w:p>
          <w:p w14:paraId="1975F27E" w14:textId="77777777" w:rsidR="003762C0" w:rsidRPr="00470FD8" w:rsidRDefault="003762C0" w:rsidP="002B3AFB">
            <w:pPr>
              <w:jc w:val="center"/>
              <w:rPr>
                <w:rFonts w:ascii="Arial" w:hAnsi="Arial" w:cs="Arial"/>
                <w:b/>
                <w:color w:val="000000" w:themeColor="text1"/>
                <w:sz w:val="16"/>
                <w:szCs w:val="20"/>
              </w:rPr>
            </w:pPr>
            <w:r w:rsidRPr="00470FD8">
              <w:rPr>
                <w:rFonts w:ascii="Arial" w:hAnsi="Arial" w:cs="Arial"/>
                <w:b/>
                <w:color w:val="000000" w:themeColor="text1"/>
                <w:sz w:val="16"/>
                <w:szCs w:val="20"/>
              </w:rPr>
              <w:t>($)</w:t>
            </w:r>
          </w:p>
        </w:tc>
        <w:tc>
          <w:tcPr>
            <w:tcW w:w="1111" w:type="pct"/>
            <w:shd w:val="clear" w:color="auto" w:fill="92D050"/>
            <w:vAlign w:val="center"/>
          </w:tcPr>
          <w:p w14:paraId="5CE48F5B" w14:textId="77777777" w:rsidR="003762C0" w:rsidRPr="00470FD8" w:rsidRDefault="003762C0" w:rsidP="002B3AFB">
            <w:pPr>
              <w:jc w:val="center"/>
              <w:rPr>
                <w:rFonts w:ascii="Arial" w:hAnsi="Arial" w:cs="Arial"/>
                <w:b/>
                <w:color w:val="000000" w:themeColor="text1"/>
                <w:sz w:val="16"/>
                <w:szCs w:val="20"/>
              </w:rPr>
            </w:pPr>
            <w:r w:rsidRPr="00470FD8">
              <w:rPr>
                <w:rFonts w:ascii="Arial" w:hAnsi="Arial" w:cs="Arial"/>
                <w:b/>
                <w:color w:val="000000" w:themeColor="text1"/>
                <w:sz w:val="16"/>
                <w:szCs w:val="20"/>
              </w:rPr>
              <w:t>Cost Effectiveness Incremental Ratio during Project Period</w:t>
            </w:r>
          </w:p>
          <w:p w14:paraId="475C901E" w14:textId="77777777" w:rsidR="003762C0" w:rsidRPr="00470FD8" w:rsidRDefault="003762C0" w:rsidP="002B3AFB">
            <w:pPr>
              <w:jc w:val="center"/>
              <w:rPr>
                <w:rFonts w:ascii="Arial" w:hAnsi="Arial" w:cs="Arial"/>
                <w:b/>
                <w:color w:val="000000" w:themeColor="text1"/>
                <w:sz w:val="16"/>
                <w:szCs w:val="20"/>
              </w:rPr>
            </w:pPr>
            <w:r w:rsidRPr="00470FD8">
              <w:rPr>
                <w:rFonts w:ascii="Arial" w:hAnsi="Arial" w:cs="Arial"/>
                <w:b/>
                <w:color w:val="000000" w:themeColor="text1"/>
                <w:sz w:val="16"/>
                <w:szCs w:val="20"/>
              </w:rPr>
              <w:t xml:space="preserve"> $.)</w:t>
            </w:r>
          </w:p>
        </w:tc>
      </w:tr>
      <w:tr w:rsidR="003762C0" w:rsidRPr="00470FD8" w14:paraId="06A8341A" w14:textId="77777777" w:rsidTr="002B3AFB">
        <w:trPr>
          <w:trHeight w:val="519"/>
        </w:trPr>
        <w:tc>
          <w:tcPr>
            <w:tcW w:w="736" w:type="pct"/>
            <w:vAlign w:val="center"/>
          </w:tcPr>
          <w:p w14:paraId="50E51372" w14:textId="77777777" w:rsidR="003762C0" w:rsidRPr="00470FD8" w:rsidRDefault="003762C0" w:rsidP="002B3AFB">
            <w:pPr>
              <w:jc w:val="center"/>
              <w:rPr>
                <w:rFonts w:ascii="Arial" w:hAnsi="Arial" w:cs="Arial"/>
                <w:color w:val="000000" w:themeColor="text1"/>
                <w:sz w:val="18"/>
                <w:szCs w:val="20"/>
              </w:rPr>
            </w:pPr>
            <w:r w:rsidRPr="00470FD8">
              <w:rPr>
                <w:rFonts w:ascii="Arial" w:hAnsi="Arial" w:cs="Arial"/>
                <w:color w:val="000000" w:themeColor="text1"/>
                <w:sz w:val="18"/>
                <w:szCs w:val="20"/>
              </w:rPr>
              <w:t>Without Project</w:t>
            </w:r>
          </w:p>
        </w:tc>
        <w:tc>
          <w:tcPr>
            <w:tcW w:w="1067" w:type="pct"/>
            <w:vAlign w:val="center"/>
          </w:tcPr>
          <w:p w14:paraId="7F27D247" w14:textId="77777777" w:rsidR="003762C0" w:rsidRPr="00470FD8" w:rsidRDefault="003762C0" w:rsidP="002B3AFB">
            <w:pPr>
              <w:jc w:val="center"/>
              <w:rPr>
                <w:rFonts w:ascii="Arial" w:hAnsi="Arial" w:cs="Arial"/>
                <w:color w:val="000000" w:themeColor="text1"/>
                <w:sz w:val="18"/>
                <w:szCs w:val="20"/>
              </w:rPr>
            </w:pPr>
            <w:r w:rsidRPr="00470FD8">
              <w:rPr>
                <w:rFonts w:ascii="Arial" w:hAnsi="Arial" w:cs="Arial"/>
                <w:color w:val="000000" w:themeColor="text1"/>
                <w:sz w:val="18"/>
                <w:szCs w:val="20"/>
              </w:rPr>
              <w:t>549,451</w:t>
            </w:r>
          </w:p>
        </w:tc>
        <w:tc>
          <w:tcPr>
            <w:tcW w:w="1102" w:type="pct"/>
            <w:vAlign w:val="center"/>
          </w:tcPr>
          <w:p w14:paraId="35BAF424" w14:textId="77777777" w:rsidR="003762C0" w:rsidRPr="00470FD8" w:rsidRDefault="003762C0" w:rsidP="002B3AFB">
            <w:pPr>
              <w:jc w:val="center"/>
              <w:rPr>
                <w:rFonts w:ascii="Arial" w:hAnsi="Arial" w:cs="Arial"/>
                <w:color w:val="000000" w:themeColor="text1"/>
                <w:sz w:val="18"/>
                <w:szCs w:val="20"/>
              </w:rPr>
            </w:pPr>
            <w:r w:rsidRPr="00470FD8">
              <w:rPr>
                <w:rFonts w:ascii="Arial" w:hAnsi="Arial" w:cs="Arial"/>
                <w:color w:val="000000" w:themeColor="text1"/>
                <w:sz w:val="18"/>
                <w:szCs w:val="20"/>
              </w:rPr>
              <w:t>549,451</w:t>
            </w:r>
          </w:p>
        </w:tc>
        <w:tc>
          <w:tcPr>
            <w:tcW w:w="984" w:type="pct"/>
            <w:vMerge w:val="restart"/>
            <w:vAlign w:val="center"/>
          </w:tcPr>
          <w:p w14:paraId="6034D6C7" w14:textId="77777777" w:rsidR="003762C0" w:rsidRPr="00470FD8" w:rsidRDefault="003762C0" w:rsidP="002B3AFB">
            <w:pPr>
              <w:jc w:val="center"/>
              <w:rPr>
                <w:rFonts w:ascii="Arial" w:hAnsi="Arial" w:cs="Arial"/>
                <w:color w:val="000000" w:themeColor="text1"/>
                <w:sz w:val="18"/>
                <w:szCs w:val="20"/>
              </w:rPr>
            </w:pPr>
            <w:r w:rsidRPr="00470FD8">
              <w:rPr>
                <w:rFonts w:ascii="Arial" w:hAnsi="Arial" w:cs="Arial"/>
                <w:color w:val="000000" w:themeColor="text1"/>
                <w:sz w:val="18"/>
                <w:szCs w:val="20"/>
              </w:rPr>
              <w:t>117,625</w:t>
            </w:r>
          </w:p>
        </w:tc>
        <w:tc>
          <w:tcPr>
            <w:tcW w:w="1111" w:type="pct"/>
            <w:vMerge w:val="restart"/>
            <w:vAlign w:val="center"/>
          </w:tcPr>
          <w:p w14:paraId="662077FE" w14:textId="77777777" w:rsidR="003762C0" w:rsidRPr="00470FD8" w:rsidRDefault="003762C0" w:rsidP="002B3AFB">
            <w:pPr>
              <w:jc w:val="center"/>
              <w:rPr>
                <w:rFonts w:ascii="Arial" w:hAnsi="Arial" w:cs="Arial"/>
                <w:color w:val="000000" w:themeColor="text1"/>
                <w:sz w:val="18"/>
                <w:szCs w:val="20"/>
              </w:rPr>
            </w:pPr>
            <w:r w:rsidRPr="00470FD8">
              <w:rPr>
                <w:rFonts w:ascii="Arial" w:hAnsi="Arial" w:cs="Arial"/>
                <w:color w:val="000000" w:themeColor="text1"/>
                <w:sz w:val="18"/>
                <w:szCs w:val="20"/>
              </w:rPr>
              <w:t>588,123</w:t>
            </w:r>
          </w:p>
        </w:tc>
      </w:tr>
      <w:tr w:rsidR="003762C0" w:rsidRPr="00470FD8" w14:paraId="7FF9A72B" w14:textId="77777777" w:rsidTr="002B3AFB">
        <w:trPr>
          <w:trHeight w:val="568"/>
        </w:trPr>
        <w:tc>
          <w:tcPr>
            <w:tcW w:w="736" w:type="pct"/>
            <w:vAlign w:val="center"/>
          </w:tcPr>
          <w:p w14:paraId="7DE38157" w14:textId="77777777" w:rsidR="003762C0" w:rsidRPr="00470FD8" w:rsidRDefault="003762C0" w:rsidP="002B3AFB">
            <w:pPr>
              <w:jc w:val="center"/>
              <w:rPr>
                <w:rFonts w:ascii="Arial" w:hAnsi="Arial" w:cs="Arial"/>
                <w:color w:val="000000" w:themeColor="text1"/>
                <w:sz w:val="18"/>
                <w:szCs w:val="20"/>
              </w:rPr>
            </w:pPr>
            <w:r w:rsidRPr="00470FD8">
              <w:rPr>
                <w:rFonts w:ascii="Arial" w:hAnsi="Arial" w:cs="Arial"/>
                <w:color w:val="000000" w:themeColor="text1"/>
                <w:sz w:val="18"/>
                <w:szCs w:val="20"/>
              </w:rPr>
              <w:t>With Project AF</w:t>
            </w:r>
          </w:p>
        </w:tc>
        <w:tc>
          <w:tcPr>
            <w:tcW w:w="1067" w:type="pct"/>
            <w:vAlign w:val="center"/>
          </w:tcPr>
          <w:p w14:paraId="1BE5D3C7" w14:textId="77777777" w:rsidR="003762C0" w:rsidRPr="00470FD8" w:rsidRDefault="003762C0" w:rsidP="002B3AFB">
            <w:pPr>
              <w:jc w:val="center"/>
              <w:rPr>
                <w:rFonts w:ascii="Arial" w:hAnsi="Arial" w:cs="Arial"/>
                <w:color w:val="000000" w:themeColor="text1"/>
                <w:sz w:val="18"/>
                <w:szCs w:val="20"/>
              </w:rPr>
            </w:pPr>
            <w:r w:rsidRPr="00470FD8">
              <w:rPr>
                <w:rFonts w:ascii="Arial" w:hAnsi="Arial" w:cs="Arial"/>
                <w:color w:val="000000" w:themeColor="text1"/>
                <w:sz w:val="18"/>
                <w:szCs w:val="20"/>
              </w:rPr>
              <w:t>268,764</w:t>
            </w:r>
          </w:p>
        </w:tc>
        <w:tc>
          <w:tcPr>
            <w:tcW w:w="1102" w:type="pct"/>
            <w:vAlign w:val="center"/>
          </w:tcPr>
          <w:p w14:paraId="5AFA45CB" w14:textId="77777777" w:rsidR="003762C0" w:rsidRPr="00470FD8" w:rsidRDefault="003762C0" w:rsidP="002B3AFB">
            <w:pPr>
              <w:jc w:val="center"/>
              <w:rPr>
                <w:rFonts w:ascii="Arial" w:hAnsi="Arial" w:cs="Arial"/>
                <w:color w:val="000000" w:themeColor="text1"/>
                <w:sz w:val="18"/>
                <w:szCs w:val="20"/>
              </w:rPr>
            </w:pPr>
            <w:r w:rsidRPr="00470FD8">
              <w:rPr>
                <w:rFonts w:ascii="Arial" w:hAnsi="Arial" w:cs="Arial"/>
                <w:color w:val="000000" w:themeColor="text1"/>
                <w:sz w:val="18"/>
                <w:szCs w:val="20"/>
              </w:rPr>
              <w:t>766,117</w:t>
            </w:r>
          </w:p>
        </w:tc>
        <w:tc>
          <w:tcPr>
            <w:tcW w:w="984" w:type="pct"/>
            <w:vMerge/>
            <w:vAlign w:val="center"/>
          </w:tcPr>
          <w:p w14:paraId="4E54680B" w14:textId="77777777" w:rsidR="003762C0" w:rsidRPr="00470FD8" w:rsidRDefault="003762C0" w:rsidP="002B3AFB">
            <w:pPr>
              <w:jc w:val="center"/>
              <w:rPr>
                <w:rFonts w:ascii="Arial" w:hAnsi="Arial" w:cs="Arial"/>
                <w:color w:val="000000" w:themeColor="text1"/>
                <w:sz w:val="18"/>
                <w:szCs w:val="20"/>
              </w:rPr>
            </w:pPr>
          </w:p>
        </w:tc>
        <w:tc>
          <w:tcPr>
            <w:tcW w:w="1111" w:type="pct"/>
            <w:vMerge/>
            <w:vAlign w:val="center"/>
          </w:tcPr>
          <w:p w14:paraId="17284C09" w14:textId="77777777" w:rsidR="003762C0" w:rsidRPr="00470FD8" w:rsidRDefault="003762C0" w:rsidP="002B3AFB">
            <w:pPr>
              <w:jc w:val="center"/>
              <w:rPr>
                <w:rFonts w:ascii="Arial" w:hAnsi="Arial" w:cs="Arial"/>
                <w:color w:val="000000" w:themeColor="text1"/>
                <w:sz w:val="18"/>
                <w:szCs w:val="20"/>
              </w:rPr>
            </w:pPr>
          </w:p>
        </w:tc>
      </w:tr>
    </w:tbl>
    <w:p w14:paraId="278F1BC7" w14:textId="77777777" w:rsidR="003762C0" w:rsidRPr="00470FD8" w:rsidRDefault="003762C0" w:rsidP="003762C0">
      <w:pPr>
        <w:ind w:left="357"/>
        <w:jc w:val="both"/>
        <w:rPr>
          <w:rFonts w:ascii="Arial" w:hAnsi="Arial" w:cs="Arial"/>
          <w:color w:val="000000" w:themeColor="text1"/>
          <w:sz w:val="18"/>
          <w:szCs w:val="20"/>
        </w:rPr>
      </w:pPr>
    </w:p>
    <w:p w14:paraId="38295E36" w14:textId="77777777" w:rsidR="003762C0" w:rsidRPr="00470FD8" w:rsidRDefault="003762C0" w:rsidP="003762C0">
      <w:pPr>
        <w:ind w:left="357"/>
        <w:jc w:val="both"/>
        <w:rPr>
          <w:rFonts w:ascii="Arial" w:hAnsi="Arial" w:cs="Arial"/>
          <w:color w:val="000000" w:themeColor="text1"/>
          <w:sz w:val="20"/>
          <w:szCs w:val="20"/>
        </w:rPr>
      </w:pPr>
      <w:r w:rsidRPr="00470FD8">
        <w:rPr>
          <w:rFonts w:ascii="Arial" w:hAnsi="Arial" w:cs="Arial"/>
          <w:color w:val="000000" w:themeColor="text1"/>
          <w:sz w:val="20"/>
          <w:szCs w:val="20"/>
        </w:rPr>
        <w:t xml:space="preserve">The results of the analyses show that during the project period, cost efficiency without project is better then the project. This is because expenditures are made primarily to develop integrated policies and to build institutional social forestry schemes that at the time of the project will not be able to provide a real level of income to the community. </w:t>
      </w:r>
    </w:p>
    <w:p w14:paraId="26100AF2" w14:textId="77777777" w:rsidR="003762C0" w:rsidRPr="00470FD8" w:rsidRDefault="003762C0" w:rsidP="003762C0">
      <w:pPr>
        <w:ind w:left="357"/>
        <w:jc w:val="both"/>
        <w:rPr>
          <w:rFonts w:ascii="Arial" w:hAnsi="Arial" w:cs="Arial"/>
          <w:color w:val="000000" w:themeColor="text1"/>
          <w:sz w:val="20"/>
          <w:szCs w:val="20"/>
        </w:rPr>
      </w:pPr>
    </w:p>
    <w:p w14:paraId="5080AAC6" w14:textId="00F33FC1" w:rsidR="003762C0" w:rsidRPr="00470FD8" w:rsidRDefault="003762C0" w:rsidP="003762C0">
      <w:pPr>
        <w:ind w:left="357"/>
        <w:jc w:val="both"/>
        <w:rPr>
          <w:rFonts w:ascii="Arial" w:hAnsi="Arial" w:cs="Arial"/>
          <w:color w:val="000000" w:themeColor="text1"/>
          <w:sz w:val="20"/>
          <w:szCs w:val="20"/>
        </w:rPr>
      </w:pPr>
      <w:r w:rsidRPr="00470FD8">
        <w:rPr>
          <w:rFonts w:ascii="Arial" w:hAnsi="Arial" w:cs="Arial"/>
          <w:color w:val="000000" w:themeColor="text1"/>
          <w:sz w:val="20"/>
          <w:szCs w:val="20"/>
        </w:rPr>
        <w:t xml:space="preserve">The results showed that with the change in the current land management, from a monoculture to an agroforestry system (10-year forestry trees rotation), the community could experience an increase in average income of </w:t>
      </w:r>
      <w:r w:rsidR="00233225" w:rsidRPr="00470FD8">
        <w:rPr>
          <w:rFonts w:ascii="Arial" w:hAnsi="Arial" w:cs="Arial"/>
          <w:color w:val="000000" w:themeColor="text1"/>
          <w:sz w:val="20"/>
          <w:szCs w:val="20"/>
        </w:rPr>
        <w:t xml:space="preserve">$11,5950 </w:t>
      </w:r>
      <w:r w:rsidRPr="00470FD8">
        <w:rPr>
          <w:rFonts w:ascii="Arial" w:hAnsi="Arial" w:cs="Arial"/>
          <w:color w:val="000000" w:themeColor="text1"/>
          <w:sz w:val="20"/>
          <w:szCs w:val="20"/>
        </w:rPr>
        <w:t xml:space="preserve">per month per ha, equivalent to a 10% increase in income. This condition applies in a ceteris paribus condition and based on the </w:t>
      </w:r>
      <w:r w:rsidR="008979A3" w:rsidRPr="00470FD8">
        <w:rPr>
          <w:rFonts w:ascii="Arial" w:hAnsi="Arial" w:cs="Arial"/>
          <w:color w:val="000000" w:themeColor="text1"/>
          <w:sz w:val="20"/>
          <w:szCs w:val="20"/>
        </w:rPr>
        <w:t>condition’s</w:t>
      </w:r>
      <w:r w:rsidRPr="00470FD8">
        <w:rPr>
          <w:rFonts w:ascii="Arial" w:hAnsi="Arial" w:cs="Arial"/>
          <w:color w:val="000000" w:themeColor="text1"/>
          <w:sz w:val="20"/>
          <w:szCs w:val="20"/>
        </w:rPr>
        <w:t xml:space="preserve"> farmers sell their raw products to middlemen. Low increase </w:t>
      </w:r>
      <w:r w:rsidR="008979A3" w:rsidRPr="00470FD8">
        <w:rPr>
          <w:rFonts w:ascii="Arial" w:hAnsi="Arial" w:cs="Arial"/>
          <w:color w:val="000000" w:themeColor="text1"/>
          <w:sz w:val="20"/>
          <w:szCs w:val="20"/>
        </w:rPr>
        <w:t>affects</w:t>
      </w:r>
      <w:r w:rsidRPr="00470FD8">
        <w:rPr>
          <w:rFonts w:ascii="Arial" w:hAnsi="Arial" w:cs="Arial"/>
          <w:color w:val="000000" w:themeColor="text1"/>
          <w:sz w:val="20"/>
          <w:szCs w:val="20"/>
        </w:rPr>
        <w:t xml:space="preserve"> the impact of the project during project period. </w:t>
      </w:r>
    </w:p>
    <w:p w14:paraId="732444FE" w14:textId="77777777" w:rsidR="003762C0" w:rsidRPr="00470FD8" w:rsidRDefault="003762C0" w:rsidP="003762C0">
      <w:pPr>
        <w:ind w:left="357"/>
        <w:jc w:val="both"/>
        <w:rPr>
          <w:rFonts w:ascii="Arial" w:hAnsi="Arial" w:cs="Arial"/>
          <w:color w:val="000000" w:themeColor="text1"/>
          <w:sz w:val="20"/>
          <w:szCs w:val="20"/>
        </w:rPr>
      </w:pPr>
    </w:p>
    <w:p w14:paraId="5177C706" w14:textId="77777777" w:rsidR="003762C0" w:rsidRPr="00470FD8" w:rsidRDefault="003762C0" w:rsidP="003762C0">
      <w:pPr>
        <w:ind w:left="357"/>
        <w:jc w:val="both"/>
        <w:rPr>
          <w:rFonts w:ascii="Arial" w:hAnsi="Arial" w:cs="Arial"/>
          <w:color w:val="000000" w:themeColor="text1"/>
          <w:sz w:val="20"/>
          <w:szCs w:val="20"/>
        </w:rPr>
      </w:pPr>
      <w:r w:rsidRPr="00470FD8">
        <w:rPr>
          <w:rFonts w:ascii="Arial" w:hAnsi="Arial" w:cs="Arial"/>
          <w:color w:val="000000" w:themeColor="text1"/>
          <w:sz w:val="20"/>
          <w:szCs w:val="20"/>
        </w:rPr>
        <w:t>Availability of forest protection function (regulating the water system, preventing erosion and preventing flooding) from trees growth will not serve effectively during the project period. It will take also 10 years to bring the result. The consequences, the value of effectivenss from the disaster management less than the project scheme. The difference will take to 40% of effectiveness.</w:t>
      </w:r>
    </w:p>
    <w:p w14:paraId="7B1B09AB" w14:textId="77777777" w:rsidR="003762C0" w:rsidRPr="00470FD8" w:rsidRDefault="003762C0" w:rsidP="003762C0">
      <w:pPr>
        <w:ind w:left="357"/>
        <w:jc w:val="both"/>
        <w:rPr>
          <w:rFonts w:ascii="Arial" w:hAnsi="Arial" w:cs="Arial"/>
          <w:color w:val="000000" w:themeColor="text1"/>
          <w:sz w:val="20"/>
          <w:szCs w:val="20"/>
        </w:rPr>
      </w:pPr>
    </w:p>
    <w:p w14:paraId="574ED2D1" w14:textId="77777777" w:rsidR="003762C0" w:rsidRPr="00470FD8" w:rsidRDefault="003762C0" w:rsidP="003762C0">
      <w:pPr>
        <w:ind w:left="357"/>
        <w:jc w:val="both"/>
        <w:rPr>
          <w:rFonts w:ascii="Arial" w:hAnsi="Arial" w:cs="Arial"/>
          <w:color w:val="000000" w:themeColor="text1"/>
          <w:sz w:val="20"/>
          <w:szCs w:val="20"/>
        </w:rPr>
      </w:pPr>
      <w:r w:rsidRPr="00470FD8">
        <w:rPr>
          <w:rFonts w:ascii="Arial" w:hAnsi="Arial" w:cs="Arial"/>
          <w:color w:val="000000" w:themeColor="text1"/>
          <w:sz w:val="20"/>
          <w:szCs w:val="20"/>
        </w:rPr>
        <w:t xml:space="preserve">The value of cost-effectiveness will be very different when we analyze the project over a 10-year period, so with project intervention, cost-effectiveness will be more comparable to that of no project. This is because the preventive steps at the project stage would have had a positive impact in subsequent years to the intervention areas. </w:t>
      </w:r>
    </w:p>
    <w:p w14:paraId="05FA72C6" w14:textId="77777777" w:rsidR="003762C0" w:rsidRPr="00470FD8" w:rsidRDefault="003762C0" w:rsidP="003762C0">
      <w:pPr>
        <w:ind w:left="357"/>
        <w:jc w:val="both"/>
        <w:rPr>
          <w:rFonts w:ascii="Arial" w:hAnsi="Arial" w:cs="Arial"/>
          <w:color w:val="000000" w:themeColor="text1"/>
          <w:sz w:val="20"/>
          <w:szCs w:val="20"/>
        </w:rPr>
      </w:pPr>
    </w:p>
    <w:p w14:paraId="7411B70C" w14:textId="58A04BFD" w:rsidR="003762C0" w:rsidRPr="00470FD8" w:rsidRDefault="003762C0" w:rsidP="003762C0">
      <w:pPr>
        <w:ind w:left="357"/>
        <w:jc w:val="both"/>
        <w:rPr>
          <w:rFonts w:ascii="Arial" w:hAnsi="Arial" w:cs="Arial"/>
          <w:color w:val="000000" w:themeColor="text1"/>
          <w:sz w:val="20"/>
          <w:szCs w:val="20"/>
        </w:rPr>
      </w:pPr>
      <w:r w:rsidRPr="00470FD8">
        <w:rPr>
          <w:rFonts w:ascii="Arial" w:hAnsi="Arial" w:cs="Arial"/>
          <w:color w:val="000000" w:themeColor="text1"/>
          <w:sz w:val="20"/>
          <w:szCs w:val="20"/>
        </w:rPr>
        <w:t xml:space="preserve">Increased income is even better if forest food inputs are simulated on land management patterns that can increase by an average of </w:t>
      </w:r>
      <w:r w:rsidR="00233225" w:rsidRPr="00470FD8">
        <w:rPr>
          <w:rFonts w:ascii="Arial" w:hAnsi="Arial" w:cs="Arial"/>
          <w:color w:val="000000" w:themeColor="text1"/>
          <w:sz w:val="20"/>
          <w:szCs w:val="20"/>
        </w:rPr>
        <w:t>$28,9462</w:t>
      </w:r>
      <w:r w:rsidRPr="00470FD8">
        <w:rPr>
          <w:rFonts w:ascii="Arial" w:hAnsi="Arial" w:cs="Arial"/>
          <w:color w:val="000000" w:themeColor="text1"/>
          <w:sz w:val="20"/>
          <w:szCs w:val="20"/>
        </w:rPr>
        <w:t xml:space="preserve"> per month per ha, equivalent to 25% increase in income assuming commercial crops are commercial types such as corn (Zea mays), peanuts (Arachis hypogaea), cassava (Manihot esculenta), sweet potato (Ipomea batatas), chocolate (Theobroma cacao), and coffee (Coffea arabica).  This condition applies in a ceteris paribus condition and based on the </w:t>
      </w:r>
      <w:r w:rsidR="008979A3" w:rsidRPr="00470FD8">
        <w:rPr>
          <w:rFonts w:ascii="Arial" w:hAnsi="Arial" w:cs="Arial"/>
          <w:color w:val="000000" w:themeColor="text1"/>
          <w:sz w:val="20"/>
          <w:szCs w:val="20"/>
        </w:rPr>
        <w:t>condition’s</w:t>
      </w:r>
      <w:r w:rsidRPr="00470FD8">
        <w:rPr>
          <w:rFonts w:ascii="Arial" w:hAnsi="Arial" w:cs="Arial"/>
          <w:color w:val="000000" w:themeColor="text1"/>
          <w:sz w:val="20"/>
          <w:szCs w:val="20"/>
        </w:rPr>
        <w:t xml:space="preserve"> farmers sell their raw products to middlemen. Furthermore, if we provide the value of the trees it will take 68% profitability estimated </w:t>
      </w:r>
      <w:r w:rsidR="00233225" w:rsidRPr="00470FD8">
        <w:rPr>
          <w:rFonts w:ascii="Arial" w:hAnsi="Arial" w:cs="Arial"/>
          <w:color w:val="000000" w:themeColor="text1"/>
          <w:sz w:val="20"/>
          <w:szCs w:val="20"/>
        </w:rPr>
        <w:t>$78,83322</w:t>
      </w:r>
      <w:r w:rsidRPr="00470FD8">
        <w:rPr>
          <w:rFonts w:ascii="Arial" w:hAnsi="Arial" w:cs="Arial"/>
          <w:color w:val="000000" w:themeColor="text1"/>
          <w:sz w:val="20"/>
          <w:szCs w:val="20"/>
        </w:rPr>
        <w:t xml:space="preserve">/per month/ha. </w:t>
      </w:r>
    </w:p>
    <w:p w14:paraId="66A82C23" w14:textId="77777777" w:rsidR="003762C0" w:rsidRPr="00470FD8" w:rsidRDefault="003762C0" w:rsidP="003762C0">
      <w:pPr>
        <w:ind w:left="357"/>
        <w:jc w:val="both"/>
        <w:rPr>
          <w:rFonts w:ascii="Arial" w:hAnsi="Arial" w:cs="Arial"/>
          <w:color w:val="000000" w:themeColor="text1"/>
          <w:sz w:val="20"/>
          <w:szCs w:val="20"/>
        </w:rPr>
      </w:pPr>
    </w:p>
    <w:p w14:paraId="4F06318B" w14:textId="5CB22064" w:rsidR="0033514C" w:rsidRPr="00470FD8" w:rsidRDefault="003762C0" w:rsidP="003762C0">
      <w:pPr>
        <w:ind w:left="357"/>
        <w:jc w:val="both"/>
        <w:rPr>
          <w:rFonts w:ascii="Arial" w:hAnsi="Arial" w:cs="Arial"/>
          <w:color w:val="FF0000"/>
          <w:sz w:val="20"/>
          <w:szCs w:val="20"/>
        </w:rPr>
      </w:pPr>
      <w:r w:rsidRPr="00470FD8">
        <w:rPr>
          <w:rFonts w:ascii="Arial" w:hAnsi="Arial" w:cs="Arial"/>
          <w:color w:val="000000" w:themeColor="text1"/>
          <w:sz w:val="20"/>
          <w:szCs w:val="20"/>
        </w:rPr>
        <w:lastRenderedPageBreak/>
        <w:t xml:space="preserve">The above points out that the “Community </w:t>
      </w:r>
      <w:r w:rsidRPr="00470FD8">
        <w:rPr>
          <w:rFonts w:ascii="Arial" w:hAnsi="Arial" w:cs="Arial"/>
          <w:color w:val="000000" w:themeColor="text1"/>
          <w:sz w:val="20"/>
        </w:rPr>
        <w:t>Adaptation for Forest-Food Based Management in Saddang Watershed Ecosystem”</w:t>
      </w:r>
      <w:r w:rsidRPr="00470FD8">
        <w:rPr>
          <w:rFonts w:ascii="Arial" w:hAnsi="Arial" w:cs="Arial"/>
          <w:color w:val="000000" w:themeColor="text1"/>
          <w:sz w:val="20"/>
          <w:szCs w:val="20"/>
        </w:rPr>
        <w:t xml:space="preserve"> project has a very important urgency in the process </w:t>
      </w:r>
      <w:r w:rsidRPr="00470FD8">
        <w:rPr>
          <w:rFonts w:ascii="Arial" w:hAnsi="Arial" w:cs="Arial"/>
          <w:sz w:val="20"/>
          <w:szCs w:val="20"/>
        </w:rPr>
        <w:t>of improving governance and sustainable land management in the climate change adaptation process. This project has a better cost-effectiveness compared to the current process, thus it is worth doing.</w:t>
      </w:r>
      <w:r w:rsidR="0033514C" w:rsidRPr="00470FD8">
        <w:rPr>
          <w:rFonts w:ascii="Arial" w:hAnsi="Arial" w:cs="Arial"/>
          <w:color w:val="FF0000"/>
          <w:sz w:val="20"/>
          <w:szCs w:val="20"/>
        </w:rPr>
        <w:t xml:space="preserve"> </w:t>
      </w:r>
    </w:p>
    <w:p w14:paraId="551120C1" w14:textId="77777777" w:rsidR="0033514C" w:rsidRPr="00470FD8" w:rsidRDefault="0033514C" w:rsidP="00A96798">
      <w:pPr>
        <w:pStyle w:val="Heading2"/>
        <w:numPr>
          <w:ilvl w:val="0"/>
          <w:numId w:val="33"/>
        </w:numPr>
        <w:ind w:left="357" w:hanging="357"/>
        <w:rPr>
          <w:rFonts w:cs="Arial"/>
        </w:rPr>
      </w:pPr>
      <w:r w:rsidRPr="00470FD8">
        <w:rPr>
          <w:rFonts w:cs="Arial"/>
        </w:rPr>
        <w:t>Alignment with National and Sub-National Sustainable Development Strategies</w:t>
      </w:r>
    </w:p>
    <w:p w14:paraId="0D2279AA" w14:textId="77777777" w:rsidR="0033514C" w:rsidRPr="00470FD8" w:rsidRDefault="0033514C" w:rsidP="0033514C">
      <w:pPr>
        <w:pStyle w:val="ListParagraph"/>
        <w:spacing w:after="240"/>
        <w:ind w:left="357"/>
        <w:contextualSpacing w:val="0"/>
        <w:jc w:val="both"/>
        <w:rPr>
          <w:rFonts w:ascii="Arial" w:hAnsi="Arial" w:cs="Arial"/>
          <w:sz w:val="16"/>
        </w:rPr>
      </w:pPr>
      <w:r w:rsidRPr="00470FD8">
        <w:rPr>
          <w:rFonts w:ascii="Arial" w:hAnsi="Arial" w:cs="Arial"/>
          <w:sz w:val="16"/>
        </w:rPr>
        <w:t>Describe how the project / programme is consistent with national or sub-national sustainable development strategies, including, where appropriate, national or sub-national development plans, poverty reduction strategies, national communications, or national adaptation programs of action, or other relevant instruments, where they exist. If applicable, please refer to relevant regional plans and strategies where they exist.</w:t>
      </w:r>
    </w:p>
    <w:p w14:paraId="7EA2284D" w14:textId="77777777" w:rsidR="0033514C" w:rsidRPr="00470FD8" w:rsidRDefault="0033514C" w:rsidP="00A96798">
      <w:pPr>
        <w:pStyle w:val="ListParagraph"/>
        <w:numPr>
          <w:ilvl w:val="0"/>
          <w:numId w:val="26"/>
        </w:numPr>
        <w:tabs>
          <w:tab w:val="center" w:pos="4320"/>
          <w:tab w:val="right" w:pos="8640"/>
        </w:tabs>
        <w:spacing w:after="120"/>
        <w:ind w:left="714" w:hanging="357"/>
        <w:contextualSpacing w:val="0"/>
        <w:rPr>
          <w:rFonts w:ascii="Arial" w:eastAsia="Arial" w:hAnsi="Arial" w:cs="Arial"/>
          <w:b/>
          <w:sz w:val="20"/>
          <w:szCs w:val="20"/>
        </w:rPr>
      </w:pPr>
      <w:r w:rsidRPr="00470FD8">
        <w:rPr>
          <w:rFonts w:ascii="Arial" w:eastAsia="Arial" w:hAnsi="Arial" w:cs="Arial"/>
          <w:b/>
          <w:sz w:val="20"/>
          <w:szCs w:val="20"/>
        </w:rPr>
        <w:t>National Development Strategies</w:t>
      </w:r>
    </w:p>
    <w:p w14:paraId="2DF0FEFF" w14:textId="309AAC3D" w:rsidR="0033514C" w:rsidRPr="00470FD8" w:rsidRDefault="009F5C6B" w:rsidP="0033514C">
      <w:pPr>
        <w:pStyle w:val="ListParagraph"/>
        <w:spacing w:after="120"/>
        <w:ind w:left="714"/>
        <w:contextualSpacing w:val="0"/>
        <w:jc w:val="both"/>
        <w:rPr>
          <w:rFonts w:ascii="Arial" w:eastAsia="Arial" w:hAnsi="Arial" w:cs="Arial"/>
          <w:color w:val="000000"/>
          <w:sz w:val="20"/>
          <w:szCs w:val="20"/>
        </w:rPr>
      </w:pPr>
      <w:r w:rsidRPr="00470FD8">
        <w:rPr>
          <w:rFonts w:ascii="Arial" w:hAnsi="Arial" w:cs="Arial"/>
          <w:color w:val="000000"/>
          <w:sz w:val="20"/>
          <w:szCs w:val="20"/>
        </w:rPr>
        <w:t>National</w:t>
      </w:r>
      <w:r w:rsidR="00075FE5" w:rsidRPr="00470FD8">
        <w:rPr>
          <w:rFonts w:ascii="Arial" w:hAnsi="Arial" w:cs="Arial"/>
          <w:color w:val="000000"/>
          <w:sz w:val="20"/>
          <w:szCs w:val="20"/>
        </w:rPr>
        <w:t xml:space="preserve"> Development is based on the problems of weak joints of the nation’s economy, as it is evident from the many levels of poverty, social inequalities, regional disparities, due to lack of productivity in various regions as a result of striking natural disasters</w:t>
      </w:r>
      <w:r w:rsidR="0033514C" w:rsidRPr="00470FD8">
        <w:rPr>
          <w:rFonts w:ascii="Arial" w:hAnsi="Arial" w:cs="Arial"/>
          <w:color w:val="000000"/>
          <w:sz w:val="20"/>
          <w:szCs w:val="20"/>
        </w:rPr>
        <w:t xml:space="preserve">. </w:t>
      </w:r>
      <w:r w:rsidR="008979A3" w:rsidRPr="00470FD8">
        <w:rPr>
          <w:rFonts w:ascii="Arial" w:hAnsi="Arial" w:cs="Arial"/>
          <w:color w:val="000000"/>
          <w:sz w:val="20"/>
          <w:szCs w:val="20"/>
        </w:rPr>
        <w:t>Thus,</w:t>
      </w:r>
      <w:r w:rsidR="00075FE5" w:rsidRPr="00470FD8">
        <w:rPr>
          <w:rFonts w:ascii="Arial" w:hAnsi="Arial" w:cs="Arial"/>
          <w:color w:val="000000"/>
          <w:sz w:val="20"/>
          <w:szCs w:val="20"/>
        </w:rPr>
        <w:t xml:space="preserve"> the project is based on the Indonesian government’s international agreements contained in the </w:t>
      </w:r>
      <w:r w:rsidR="00075FE5" w:rsidRPr="00470FD8">
        <w:rPr>
          <w:rFonts w:ascii="Arial" w:hAnsi="Arial" w:cs="Arial"/>
          <w:b/>
          <w:color w:val="000000"/>
          <w:sz w:val="20"/>
          <w:szCs w:val="20"/>
        </w:rPr>
        <w:t xml:space="preserve">Republic of Indonesia’s </w:t>
      </w:r>
      <w:r w:rsidR="0033514C" w:rsidRPr="00470FD8">
        <w:rPr>
          <w:rFonts w:ascii="Arial" w:hAnsi="Arial" w:cs="Arial"/>
          <w:b/>
          <w:bCs/>
          <w:color w:val="000000"/>
          <w:sz w:val="20"/>
          <w:szCs w:val="20"/>
        </w:rPr>
        <w:t xml:space="preserve">Nationally Determined Contributions (NDC) </w:t>
      </w:r>
      <w:r w:rsidR="00075FE5" w:rsidRPr="00470FD8">
        <w:rPr>
          <w:rFonts w:ascii="Arial" w:hAnsi="Arial" w:cs="Arial"/>
          <w:bCs/>
          <w:color w:val="000000"/>
          <w:sz w:val="20"/>
          <w:szCs w:val="20"/>
        </w:rPr>
        <w:t xml:space="preserve">that Indonesia aims to </w:t>
      </w:r>
      <w:r w:rsidR="00075FE5" w:rsidRPr="00470FD8">
        <w:rPr>
          <w:rFonts w:ascii="Arial" w:hAnsi="Arial" w:cs="Arial"/>
          <w:b/>
          <w:bCs/>
          <w:color w:val="000000"/>
          <w:sz w:val="20"/>
          <w:szCs w:val="20"/>
        </w:rPr>
        <w:t>reduce risks to all development sectors through strengthening local capacity, enhanced knowledge management, convergent policies on climate change adaptation and disaster risk reduction, and adaptive implementation of technology</w:t>
      </w:r>
      <w:r w:rsidR="00075FE5" w:rsidRPr="00470FD8">
        <w:rPr>
          <w:rFonts w:ascii="Arial" w:hAnsi="Arial" w:cs="Arial"/>
          <w:color w:val="000000"/>
          <w:sz w:val="20"/>
          <w:szCs w:val="20"/>
        </w:rPr>
        <w:t xml:space="preserve">. In addition, the project will support the </w:t>
      </w:r>
      <w:r w:rsidR="00075FE5" w:rsidRPr="00470FD8">
        <w:rPr>
          <w:rFonts w:ascii="Arial" w:hAnsi="Arial" w:cs="Arial"/>
          <w:b/>
          <w:color w:val="000000"/>
          <w:sz w:val="20"/>
          <w:szCs w:val="20"/>
        </w:rPr>
        <w:t>National Action Plan on Climate Change Adaptation</w:t>
      </w:r>
      <w:r w:rsidR="0033514C" w:rsidRPr="00470FD8">
        <w:rPr>
          <w:rFonts w:ascii="Arial" w:hAnsi="Arial" w:cs="Arial"/>
          <w:b/>
          <w:bCs/>
          <w:color w:val="000000"/>
          <w:sz w:val="20"/>
          <w:szCs w:val="20"/>
        </w:rPr>
        <w:t xml:space="preserve"> (RAN-API)</w:t>
      </w:r>
      <w:r w:rsidR="00075FE5" w:rsidRPr="00470FD8">
        <w:rPr>
          <w:rFonts w:ascii="Arial" w:hAnsi="Arial" w:cs="Arial"/>
          <w:color w:val="000000"/>
          <w:sz w:val="20"/>
          <w:szCs w:val="20"/>
        </w:rPr>
        <w:t xml:space="preserve"> which states that Indonesia will reduce the risk of climate change </w:t>
      </w:r>
      <w:r w:rsidR="00075FE5" w:rsidRPr="00470FD8">
        <w:rPr>
          <w:rFonts w:ascii="Arial" w:hAnsi="Arial" w:cs="Arial"/>
          <w:b/>
          <w:color w:val="000000"/>
          <w:sz w:val="20"/>
          <w:szCs w:val="20"/>
        </w:rPr>
        <w:t xml:space="preserve">through local food-based food diversification </w:t>
      </w:r>
      <w:r w:rsidR="00075FE5" w:rsidRPr="00470FD8">
        <w:rPr>
          <w:rFonts w:ascii="Arial" w:hAnsi="Arial" w:cs="Arial"/>
          <w:b/>
          <w:bCs/>
          <w:color w:val="000000"/>
          <w:sz w:val="20"/>
          <w:szCs w:val="20"/>
        </w:rPr>
        <w:t xml:space="preserve">to reduce the level of risk and yield loss due to diversity and climate </w:t>
      </w:r>
      <w:r w:rsidRPr="00470FD8">
        <w:rPr>
          <w:rFonts w:ascii="Arial" w:hAnsi="Arial" w:cs="Arial"/>
          <w:b/>
          <w:bCs/>
          <w:color w:val="000000"/>
          <w:sz w:val="20"/>
          <w:szCs w:val="20"/>
        </w:rPr>
        <w:t>change</w:t>
      </w:r>
      <w:r w:rsidR="00075FE5" w:rsidRPr="00470FD8">
        <w:rPr>
          <w:rFonts w:ascii="Arial" w:hAnsi="Arial" w:cs="Arial"/>
          <w:b/>
          <w:bCs/>
          <w:color w:val="000000"/>
          <w:sz w:val="20"/>
          <w:szCs w:val="20"/>
        </w:rPr>
        <w:t xml:space="preserve">. </w:t>
      </w:r>
      <w:r w:rsidR="008979A3" w:rsidRPr="00470FD8">
        <w:rPr>
          <w:rFonts w:ascii="Arial" w:hAnsi="Arial" w:cs="Arial"/>
          <w:b/>
          <w:bCs/>
          <w:color w:val="000000"/>
          <w:sz w:val="20"/>
          <w:szCs w:val="20"/>
        </w:rPr>
        <w:t>So,</w:t>
      </w:r>
      <w:r w:rsidR="00075FE5" w:rsidRPr="00470FD8">
        <w:rPr>
          <w:rFonts w:ascii="Arial" w:hAnsi="Arial" w:cs="Arial"/>
          <w:b/>
          <w:bCs/>
          <w:color w:val="000000"/>
          <w:sz w:val="20"/>
          <w:szCs w:val="20"/>
        </w:rPr>
        <w:t xml:space="preserve"> the project will focus on strengthening social forestry in encouraging forest food in the </w:t>
      </w:r>
      <w:r w:rsidRPr="00470FD8">
        <w:rPr>
          <w:rFonts w:ascii="Arial" w:hAnsi="Arial" w:cs="Arial"/>
          <w:b/>
          <w:bCs/>
          <w:color w:val="000000"/>
          <w:sz w:val="20"/>
          <w:szCs w:val="20"/>
        </w:rPr>
        <w:t>upstream</w:t>
      </w:r>
      <w:r w:rsidR="00075FE5" w:rsidRPr="00470FD8">
        <w:rPr>
          <w:rFonts w:ascii="Arial" w:hAnsi="Arial" w:cs="Arial"/>
          <w:b/>
          <w:bCs/>
          <w:color w:val="000000"/>
          <w:sz w:val="20"/>
          <w:szCs w:val="20"/>
        </w:rPr>
        <w:t xml:space="preserve"> watershed</w:t>
      </w:r>
      <w:r w:rsidR="00075FE5" w:rsidRPr="00470FD8">
        <w:rPr>
          <w:rFonts w:ascii="Arial" w:hAnsi="Arial" w:cs="Arial"/>
          <w:color w:val="000000"/>
          <w:sz w:val="20"/>
          <w:szCs w:val="20"/>
        </w:rPr>
        <w:t xml:space="preserve">, improved coastal </w:t>
      </w:r>
      <w:r w:rsidRPr="00470FD8">
        <w:rPr>
          <w:rFonts w:ascii="Arial" w:hAnsi="Arial" w:cs="Arial"/>
          <w:color w:val="000000"/>
          <w:sz w:val="20"/>
          <w:szCs w:val="20"/>
        </w:rPr>
        <w:t>governance</w:t>
      </w:r>
      <w:r w:rsidR="00075FE5" w:rsidRPr="00470FD8">
        <w:rPr>
          <w:rFonts w:ascii="Arial" w:hAnsi="Arial" w:cs="Arial"/>
          <w:color w:val="000000"/>
          <w:sz w:val="20"/>
          <w:szCs w:val="20"/>
        </w:rPr>
        <w:t xml:space="preserve"> and carrying capacity and strengthening </w:t>
      </w:r>
      <w:r w:rsidRPr="00470FD8">
        <w:rPr>
          <w:rFonts w:ascii="Arial" w:hAnsi="Arial" w:cs="Arial"/>
          <w:color w:val="000000"/>
          <w:sz w:val="20"/>
          <w:szCs w:val="20"/>
        </w:rPr>
        <w:t>crosscutting</w:t>
      </w:r>
      <w:r w:rsidR="00075FE5" w:rsidRPr="00470FD8">
        <w:rPr>
          <w:rFonts w:ascii="Arial" w:hAnsi="Arial" w:cs="Arial"/>
          <w:color w:val="000000"/>
          <w:sz w:val="20"/>
          <w:szCs w:val="20"/>
        </w:rPr>
        <w:t xml:space="preserve"> polices</w:t>
      </w:r>
      <w:r w:rsidR="0033514C" w:rsidRPr="00470FD8">
        <w:rPr>
          <w:rFonts w:ascii="Arial" w:hAnsi="Arial" w:cs="Arial"/>
          <w:color w:val="000000"/>
          <w:sz w:val="20"/>
          <w:szCs w:val="20"/>
        </w:rPr>
        <w:t xml:space="preserve">. </w:t>
      </w:r>
      <w:r w:rsidR="00075FE5" w:rsidRPr="00470FD8">
        <w:rPr>
          <w:rFonts w:ascii="Arial" w:hAnsi="Arial" w:cs="Arial"/>
          <w:color w:val="000000"/>
          <w:sz w:val="20"/>
          <w:szCs w:val="20"/>
        </w:rPr>
        <w:t xml:space="preserve">This project </w:t>
      </w:r>
      <w:r w:rsidRPr="00470FD8">
        <w:rPr>
          <w:rFonts w:ascii="Arial" w:hAnsi="Arial" w:cs="Arial"/>
          <w:color w:val="000000"/>
          <w:sz w:val="20"/>
          <w:szCs w:val="20"/>
        </w:rPr>
        <w:t>will</w:t>
      </w:r>
      <w:r w:rsidR="00075FE5" w:rsidRPr="00470FD8">
        <w:rPr>
          <w:rFonts w:ascii="Arial" w:hAnsi="Arial" w:cs="Arial"/>
          <w:color w:val="000000"/>
          <w:sz w:val="20"/>
          <w:szCs w:val="20"/>
        </w:rPr>
        <w:t xml:space="preserve"> also be integrated into </w:t>
      </w:r>
      <w:r w:rsidRPr="00470FD8">
        <w:rPr>
          <w:rFonts w:ascii="Arial" w:hAnsi="Arial" w:cs="Arial"/>
          <w:color w:val="000000"/>
          <w:sz w:val="20"/>
          <w:szCs w:val="20"/>
        </w:rPr>
        <w:t>the</w:t>
      </w:r>
      <w:r w:rsidR="00075FE5" w:rsidRPr="00470FD8">
        <w:rPr>
          <w:rFonts w:ascii="Arial" w:hAnsi="Arial" w:cs="Arial"/>
          <w:color w:val="000000"/>
          <w:sz w:val="20"/>
          <w:szCs w:val="20"/>
        </w:rPr>
        <w:t xml:space="preserve"> </w:t>
      </w:r>
      <w:r w:rsidRPr="00470FD8">
        <w:rPr>
          <w:rFonts w:ascii="Arial" w:hAnsi="Arial" w:cs="Arial"/>
          <w:color w:val="000000"/>
          <w:sz w:val="20"/>
          <w:szCs w:val="20"/>
        </w:rPr>
        <w:t>national</w:t>
      </w:r>
      <w:r w:rsidR="00075FE5" w:rsidRPr="00470FD8">
        <w:rPr>
          <w:rFonts w:ascii="Arial" w:hAnsi="Arial" w:cs="Arial"/>
          <w:color w:val="000000"/>
          <w:sz w:val="20"/>
          <w:szCs w:val="20"/>
        </w:rPr>
        <w:t xml:space="preserve"> government’s </w:t>
      </w:r>
      <w:r w:rsidR="0033514C" w:rsidRPr="00470FD8">
        <w:rPr>
          <w:rFonts w:ascii="Arial" w:hAnsi="Arial" w:cs="Arial"/>
          <w:b/>
          <w:bCs/>
          <w:color w:val="000000"/>
          <w:sz w:val="20"/>
          <w:szCs w:val="20"/>
        </w:rPr>
        <w:t xml:space="preserve">“nawacita” </w:t>
      </w:r>
      <w:r w:rsidR="00075FE5" w:rsidRPr="00470FD8">
        <w:rPr>
          <w:rFonts w:ascii="Arial" w:hAnsi="Arial" w:cs="Arial"/>
          <w:b/>
          <w:bCs/>
          <w:color w:val="000000"/>
          <w:sz w:val="20"/>
          <w:szCs w:val="20"/>
        </w:rPr>
        <w:t>development plan point</w:t>
      </w:r>
      <w:r w:rsidR="0033514C" w:rsidRPr="00470FD8">
        <w:rPr>
          <w:rFonts w:ascii="Arial" w:hAnsi="Arial" w:cs="Arial"/>
          <w:b/>
          <w:bCs/>
          <w:color w:val="000000"/>
          <w:sz w:val="20"/>
          <w:szCs w:val="20"/>
        </w:rPr>
        <w:t xml:space="preserve"> (7) </w:t>
      </w:r>
      <w:r w:rsidR="00075FE5" w:rsidRPr="00470FD8">
        <w:rPr>
          <w:rFonts w:ascii="Arial" w:hAnsi="Arial" w:cs="Arial"/>
          <w:color w:val="000000"/>
          <w:sz w:val="20"/>
          <w:szCs w:val="20"/>
        </w:rPr>
        <w:t>that the government will manifest economic self-sufficiency by mobilizing strategic domestic economic sectors which include food sovereignty</w:t>
      </w:r>
      <w:r w:rsidR="0033514C" w:rsidRPr="00470FD8">
        <w:rPr>
          <w:rFonts w:ascii="Arial" w:hAnsi="Arial" w:cs="Arial"/>
          <w:color w:val="000000"/>
          <w:sz w:val="20"/>
          <w:szCs w:val="20"/>
        </w:rPr>
        <w:t xml:space="preserve">. </w:t>
      </w:r>
      <w:r w:rsidR="00075FE5" w:rsidRPr="00470FD8">
        <w:rPr>
          <w:rFonts w:ascii="Arial" w:hAnsi="Arial" w:cs="Arial"/>
          <w:color w:val="000000"/>
          <w:sz w:val="20"/>
          <w:szCs w:val="20"/>
        </w:rPr>
        <w:t xml:space="preserve">It is also supported by </w:t>
      </w:r>
      <w:r w:rsidR="00075FE5" w:rsidRPr="00470FD8">
        <w:rPr>
          <w:rFonts w:ascii="Arial" w:hAnsi="Arial" w:cs="Arial"/>
          <w:b/>
          <w:color w:val="000000"/>
          <w:sz w:val="20"/>
          <w:szCs w:val="20"/>
        </w:rPr>
        <w:t>Law No. 18/</w:t>
      </w:r>
      <w:r w:rsidR="0033514C" w:rsidRPr="00470FD8">
        <w:rPr>
          <w:rFonts w:ascii="Arial" w:hAnsi="Arial" w:cs="Arial"/>
          <w:b/>
          <w:bCs/>
          <w:color w:val="000000"/>
          <w:sz w:val="20"/>
          <w:szCs w:val="20"/>
        </w:rPr>
        <w:t xml:space="preserve">2012 </w:t>
      </w:r>
      <w:r w:rsidR="00075FE5" w:rsidRPr="00470FD8">
        <w:rPr>
          <w:rFonts w:ascii="Arial" w:hAnsi="Arial" w:cs="Arial"/>
          <w:color w:val="000000"/>
          <w:sz w:val="20"/>
          <w:szCs w:val="20"/>
        </w:rPr>
        <w:t>regarding food, food independence, and food security</w:t>
      </w:r>
      <w:r w:rsidR="0033514C" w:rsidRPr="00470FD8">
        <w:rPr>
          <w:rFonts w:ascii="Arial" w:hAnsi="Arial" w:cs="Arial"/>
          <w:color w:val="000000"/>
          <w:sz w:val="20"/>
          <w:szCs w:val="20"/>
        </w:rPr>
        <w:t xml:space="preserve">. </w:t>
      </w:r>
      <w:r w:rsidRPr="00470FD8">
        <w:rPr>
          <w:rFonts w:ascii="Arial" w:hAnsi="Arial" w:cs="Arial"/>
          <w:color w:val="000000"/>
          <w:sz w:val="20"/>
          <w:szCs w:val="20"/>
        </w:rPr>
        <w:t xml:space="preserve">The goal is integrated into the </w:t>
      </w:r>
      <w:r w:rsidRPr="00470FD8">
        <w:rPr>
          <w:rFonts w:ascii="Arial" w:hAnsi="Arial" w:cs="Arial"/>
          <w:b/>
          <w:color w:val="000000"/>
          <w:sz w:val="20"/>
          <w:szCs w:val="20"/>
        </w:rPr>
        <w:t>2015-2019 Strategic Plan of Food Security Agency</w:t>
      </w:r>
      <w:r w:rsidRPr="00470FD8">
        <w:rPr>
          <w:rFonts w:ascii="Arial" w:hAnsi="Arial" w:cs="Arial"/>
          <w:b/>
          <w:bCs/>
          <w:color w:val="000000"/>
          <w:sz w:val="20"/>
          <w:szCs w:val="20"/>
        </w:rPr>
        <w:t xml:space="preserve"> </w:t>
      </w:r>
      <w:r w:rsidRPr="00470FD8">
        <w:rPr>
          <w:rFonts w:ascii="Arial" w:hAnsi="Arial" w:cs="Arial"/>
          <w:color w:val="000000"/>
          <w:sz w:val="20"/>
          <w:szCs w:val="20"/>
        </w:rPr>
        <w:t xml:space="preserve">regarding improvement of food diversification and security for the people and the </w:t>
      </w:r>
      <w:r w:rsidRPr="00470FD8">
        <w:rPr>
          <w:rFonts w:ascii="Arial" w:hAnsi="Arial" w:cs="Arial"/>
          <w:b/>
          <w:color w:val="000000"/>
          <w:sz w:val="20"/>
          <w:szCs w:val="20"/>
        </w:rPr>
        <w:t xml:space="preserve">2015-2019 Strategic Plan of the Ministry of Environment and Forestry, </w:t>
      </w:r>
      <w:r w:rsidRPr="00470FD8">
        <w:rPr>
          <w:rFonts w:ascii="Arial" w:hAnsi="Arial" w:cs="Arial"/>
          <w:color w:val="000000"/>
          <w:sz w:val="20"/>
          <w:szCs w:val="20"/>
        </w:rPr>
        <w:t>on addressing climate change and providing climate and disaster information by increasing community involvement in restoration of priority watershed areas of 12.7 million Ha through the development of social forestry in the form of Community Forest, Village Forest, Community Plantation Forest and People’s Forest.</w:t>
      </w:r>
    </w:p>
    <w:p w14:paraId="11733B34" w14:textId="77777777" w:rsidR="0033514C" w:rsidRPr="00470FD8" w:rsidRDefault="0033514C" w:rsidP="00A96798">
      <w:pPr>
        <w:pStyle w:val="ListParagraph"/>
        <w:numPr>
          <w:ilvl w:val="0"/>
          <w:numId w:val="26"/>
        </w:numPr>
        <w:spacing w:after="120"/>
        <w:ind w:left="714" w:hanging="357"/>
        <w:contextualSpacing w:val="0"/>
        <w:jc w:val="both"/>
        <w:rPr>
          <w:rFonts w:ascii="Arial" w:eastAsia="Arial" w:hAnsi="Arial" w:cs="Arial"/>
          <w:b/>
          <w:sz w:val="20"/>
          <w:szCs w:val="20"/>
        </w:rPr>
      </w:pPr>
      <w:r w:rsidRPr="00470FD8">
        <w:rPr>
          <w:rFonts w:ascii="Arial" w:eastAsia="Arial" w:hAnsi="Arial" w:cs="Arial"/>
          <w:b/>
          <w:sz w:val="20"/>
          <w:szCs w:val="20"/>
        </w:rPr>
        <w:t>Regional and Sub-Regional Development Strategies</w:t>
      </w:r>
    </w:p>
    <w:p w14:paraId="0CB30712" w14:textId="3394BA9C" w:rsidR="0033514C" w:rsidRPr="00470FD8" w:rsidRDefault="000A10D2" w:rsidP="0033514C">
      <w:pPr>
        <w:pStyle w:val="ListParagraph"/>
        <w:spacing w:after="120"/>
        <w:ind w:left="714"/>
        <w:contextualSpacing w:val="0"/>
        <w:jc w:val="both"/>
        <w:rPr>
          <w:rFonts w:ascii="Arial" w:eastAsia="Arial" w:hAnsi="Arial" w:cs="Arial"/>
          <w:sz w:val="20"/>
          <w:szCs w:val="20"/>
        </w:rPr>
      </w:pPr>
      <w:r w:rsidRPr="00470FD8">
        <w:rPr>
          <w:rFonts w:ascii="Arial" w:eastAsia="Arial" w:hAnsi="Arial" w:cs="Arial"/>
          <w:sz w:val="20"/>
          <w:szCs w:val="20"/>
        </w:rPr>
        <w:t xml:space="preserve">The project supports and accelerates the </w:t>
      </w:r>
      <w:r w:rsidRPr="00470FD8">
        <w:rPr>
          <w:rFonts w:ascii="Arial" w:eastAsia="Arial" w:hAnsi="Arial" w:cs="Arial"/>
          <w:b/>
          <w:sz w:val="20"/>
          <w:szCs w:val="20"/>
        </w:rPr>
        <w:t xml:space="preserve">2013-2018 Strategic Plan of Local Environmental Agency of South </w:t>
      </w:r>
      <w:r w:rsidR="009F5C6B" w:rsidRPr="00470FD8">
        <w:rPr>
          <w:rFonts w:ascii="Arial" w:eastAsia="Arial" w:hAnsi="Arial" w:cs="Arial"/>
          <w:b/>
          <w:sz w:val="20"/>
          <w:szCs w:val="20"/>
        </w:rPr>
        <w:t>Sulawesi</w:t>
      </w:r>
      <w:r w:rsidRPr="00470FD8">
        <w:rPr>
          <w:rFonts w:ascii="Arial" w:eastAsia="Arial" w:hAnsi="Arial" w:cs="Arial"/>
          <w:b/>
          <w:sz w:val="20"/>
          <w:szCs w:val="20"/>
        </w:rPr>
        <w:t xml:space="preserve"> Province </w:t>
      </w:r>
      <w:r w:rsidRPr="00470FD8">
        <w:rPr>
          <w:rFonts w:ascii="Arial" w:eastAsia="Arial" w:hAnsi="Arial" w:cs="Arial"/>
          <w:sz w:val="20"/>
          <w:szCs w:val="20"/>
        </w:rPr>
        <w:t>on improving environmental support and</w:t>
      </w:r>
      <w:r w:rsidR="00E97A0B" w:rsidRPr="00470FD8">
        <w:rPr>
          <w:rFonts w:ascii="Arial" w:eastAsia="Arial" w:hAnsi="Arial" w:cs="Arial"/>
          <w:sz w:val="20"/>
          <w:szCs w:val="20"/>
        </w:rPr>
        <w:t xml:space="preserve"> climate change adaptation and mitigation </w:t>
      </w:r>
      <w:r w:rsidR="009F5C6B" w:rsidRPr="00470FD8">
        <w:rPr>
          <w:rFonts w:ascii="Arial" w:eastAsia="Arial" w:hAnsi="Arial" w:cs="Arial"/>
          <w:sz w:val="20"/>
          <w:szCs w:val="20"/>
        </w:rPr>
        <w:t>with</w:t>
      </w:r>
      <w:r w:rsidR="00E97A0B" w:rsidRPr="00470FD8">
        <w:rPr>
          <w:rFonts w:ascii="Arial" w:eastAsia="Arial" w:hAnsi="Arial" w:cs="Arial"/>
          <w:sz w:val="20"/>
          <w:szCs w:val="20"/>
        </w:rPr>
        <w:t xml:space="preserve"> the goal of increasing vegetation cover</w:t>
      </w:r>
      <w:r w:rsidR="0033514C" w:rsidRPr="00470FD8">
        <w:rPr>
          <w:rFonts w:ascii="Arial" w:eastAsia="Arial" w:hAnsi="Arial" w:cs="Arial"/>
          <w:sz w:val="20"/>
          <w:szCs w:val="20"/>
        </w:rPr>
        <w:t xml:space="preserve">, </w:t>
      </w:r>
      <w:r w:rsidR="00E97A0B" w:rsidRPr="00470FD8">
        <w:rPr>
          <w:rFonts w:ascii="Arial" w:eastAsia="Arial" w:hAnsi="Arial" w:cs="Arial"/>
          <w:sz w:val="20"/>
          <w:szCs w:val="20"/>
        </w:rPr>
        <w:t>and rehabilitation of coastal areas and small islands</w:t>
      </w:r>
      <w:r w:rsidR="0033514C" w:rsidRPr="00470FD8">
        <w:rPr>
          <w:rFonts w:ascii="Arial" w:eastAsia="Arial" w:hAnsi="Arial" w:cs="Arial"/>
          <w:sz w:val="20"/>
          <w:szCs w:val="20"/>
        </w:rPr>
        <w:t xml:space="preserve">. </w:t>
      </w:r>
      <w:r w:rsidR="00E97A0B" w:rsidRPr="00470FD8">
        <w:rPr>
          <w:rFonts w:ascii="Arial" w:eastAsia="Arial" w:hAnsi="Arial" w:cs="Arial"/>
          <w:sz w:val="20"/>
          <w:szCs w:val="20"/>
        </w:rPr>
        <w:t xml:space="preserve">At regional level, the project interventions are in line with the </w:t>
      </w:r>
      <w:r w:rsidR="00E97A0B" w:rsidRPr="00470FD8">
        <w:rPr>
          <w:rFonts w:ascii="Arial" w:eastAsia="Arial" w:hAnsi="Arial" w:cs="Arial"/>
          <w:b/>
          <w:sz w:val="20"/>
          <w:szCs w:val="20"/>
        </w:rPr>
        <w:t xml:space="preserve">2016-2021 Mid Term Development Plan of </w:t>
      </w:r>
      <w:r w:rsidR="0033514C" w:rsidRPr="00470FD8">
        <w:rPr>
          <w:rFonts w:ascii="Arial" w:eastAsia="Arial" w:hAnsi="Arial" w:cs="Arial"/>
          <w:b/>
          <w:sz w:val="20"/>
          <w:szCs w:val="20"/>
        </w:rPr>
        <w:t>Tana Toraja</w:t>
      </w:r>
      <w:r w:rsidR="00E97A0B" w:rsidRPr="00470FD8">
        <w:rPr>
          <w:rFonts w:ascii="Arial" w:eastAsia="Arial" w:hAnsi="Arial" w:cs="Arial"/>
          <w:sz w:val="20"/>
          <w:szCs w:val="20"/>
        </w:rPr>
        <w:t xml:space="preserve"> on points of increasing </w:t>
      </w:r>
      <w:r w:rsidR="009F5C6B" w:rsidRPr="00470FD8">
        <w:rPr>
          <w:rFonts w:ascii="Arial" w:eastAsia="Arial" w:hAnsi="Arial" w:cs="Arial"/>
          <w:sz w:val="20"/>
          <w:szCs w:val="20"/>
        </w:rPr>
        <w:t>agricultural</w:t>
      </w:r>
      <w:r w:rsidR="00E97A0B" w:rsidRPr="00470FD8">
        <w:rPr>
          <w:rFonts w:ascii="Arial" w:eastAsia="Arial" w:hAnsi="Arial" w:cs="Arial"/>
          <w:sz w:val="20"/>
          <w:szCs w:val="20"/>
        </w:rPr>
        <w:t xml:space="preserve">, plantation, livestock, fishery and food crops production, with efforts to </w:t>
      </w:r>
      <w:r w:rsidR="009F5C6B" w:rsidRPr="00470FD8">
        <w:rPr>
          <w:rFonts w:ascii="Arial" w:eastAsia="Arial" w:hAnsi="Arial" w:cs="Arial"/>
          <w:sz w:val="20"/>
          <w:szCs w:val="20"/>
        </w:rPr>
        <w:t>improve the</w:t>
      </w:r>
      <w:r w:rsidR="00E97A0B" w:rsidRPr="00470FD8">
        <w:rPr>
          <w:rFonts w:ascii="Arial" w:eastAsia="Arial" w:hAnsi="Arial" w:cs="Arial"/>
          <w:sz w:val="20"/>
          <w:szCs w:val="20"/>
        </w:rPr>
        <w:t xml:space="preserve"> handling of critical land conservation</w:t>
      </w:r>
      <w:r w:rsidR="0033514C" w:rsidRPr="00470FD8">
        <w:rPr>
          <w:rFonts w:ascii="Arial" w:eastAsia="Arial" w:hAnsi="Arial" w:cs="Arial"/>
          <w:sz w:val="20"/>
          <w:szCs w:val="20"/>
        </w:rPr>
        <w:t xml:space="preserve">. </w:t>
      </w:r>
    </w:p>
    <w:p w14:paraId="4B22F476" w14:textId="6ECC2B7C" w:rsidR="0033514C" w:rsidRPr="00470FD8" w:rsidRDefault="00746A40" w:rsidP="0033514C">
      <w:pPr>
        <w:pStyle w:val="ListParagraph"/>
        <w:spacing w:after="120"/>
        <w:ind w:left="714"/>
        <w:contextualSpacing w:val="0"/>
        <w:jc w:val="both"/>
        <w:rPr>
          <w:rFonts w:ascii="Arial" w:eastAsia="Arial" w:hAnsi="Arial" w:cs="Arial"/>
          <w:sz w:val="20"/>
          <w:szCs w:val="20"/>
        </w:rPr>
      </w:pPr>
      <w:r w:rsidRPr="00470FD8">
        <w:rPr>
          <w:rFonts w:ascii="Arial" w:eastAsia="Arial" w:hAnsi="Arial" w:cs="Arial"/>
          <w:sz w:val="20"/>
          <w:szCs w:val="20"/>
        </w:rPr>
        <w:t xml:space="preserve">The program component also supports the </w:t>
      </w:r>
      <w:r w:rsidR="0033514C" w:rsidRPr="00470FD8">
        <w:rPr>
          <w:rFonts w:ascii="Arial" w:eastAsia="Arial" w:hAnsi="Arial" w:cs="Arial"/>
          <w:sz w:val="20"/>
          <w:szCs w:val="20"/>
        </w:rPr>
        <w:t xml:space="preserve">Tana Toraja </w:t>
      </w:r>
      <w:r w:rsidRPr="00470FD8">
        <w:rPr>
          <w:rFonts w:ascii="Arial" w:eastAsia="Arial" w:hAnsi="Arial" w:cs="Arial"/>
          <w:sz w:val="20"/>
          <w:szCs w:val="20"/>
        </w:rPr>
        <w:t xml:space="preserve">Local Government’s operational steps related to improving food security, such as the Acceleration of Food Consumption Diversification through dissemination of information and promotional activities to change the food culture that has not been </w:t>
      </w:r>
      <w:r w:rsidR="009F5C6B" w:rsidRPr="00470FD8">
        <w:rPr>
          <w:rFonts w:ascii="Arial" w:eastAsia="Arial" w:hAnsi="Arial" w:cs="Arial"/>
          <w:sz w:val="20"/>
          <w:szCs w:val="20"/>
        </w:rPr>
        <w:t>diverse</w:t>
      </w:r>
      <w:r w:rsidRPr="00470FD8">
        <w:rPr>
          <w:rFonts w:ascii="Arial" w:eastAsia="Arial" w:hAnsi="Arial" w:cs="Arial"/>
          <w:sz w:val="20"/>
          <w:szCs w:val="20"/>
        </w:rPr>
        <w:t>, nutritious, balanced and safe</w:t>
      </w:r>
      <w:r w:rsidR="0033514C" w:rsidRPr="00470FD8">
        <w:rPr>
          <w:rFonts w:ascii="Arial" w:eastAsia="Arial" w:hAnsi="Arial" w:cs="Arial"/>
          <w:sz w:val="20"/>
          <w:szCs w:val="20"/>
        </w:rPr>
        <w:t xml:space="preserve">. </w:t>
      </w:r>
      <w:r w:rsidRPr="00470FD8">
        <w:rPr>
          <w:rFonts w:ascii="Arial" w:eastAsia="Arial" w:hAnsi="Arial" w:cs="Arial"/>
          <w:sz w:val="20"/>
          <w:szCs w:val="20"/>
        </w:rPr>
        <w:t xml:space="preserve">Program Component 1 on Social Forestry extension refers and supports </w:t>
      </w:r>
      <w:r w:rsidRPr="00470FD8">
        <w:rPr>
          <w:rFonts w:ascii="Arial" w:eastAsia="Arial" w:hAnsi="Arial" w:cs="Arial"/>
          <w:b/>
          <w:sz w:val="20"/>
          <w:szCs w:val="20"/>
        </w:rPr>
        <w:t xml:space="preserve">Local Regulation No. 12/2011 on Spatial Planning of Tana Toraja District for Year </w:t>
      </w:r>
      <w:r w:rsidR="0033514C" w:rsidRPr="00470FD8">
        <w:rPr>
          <w:rFonts w:ascii="Arial" w:eastAsia="Arial" w:hAnsi="Arial" w:cs="Arial"/>
          <w:b/>
          <w:sz w:val="20"/>
          <w:szCs w:val="20"/>
        </w:rPr>
        <w:t>2011 – 2030</w:t>
      </w:r>
      <w:r w:rsidRPr="00470FD8">
        <w:rPr>
          <w:rFonts w:ascii="Arial" w:eastAsia="Arial" w:hAnsi="Arial" w:cs="Arial"/>
          <w:sz w:val="20"/>
          <w:szCs w:val="20"/>
        </w:rPr>
        <w:t xml:space="preserve">, where one of the spatial planning </w:t>
      </w:r>
      <w:r w:rsidR="009F5C6B" w:rsidRPr="00470FD8">
        <w:rPr>
          <w:rFonts w:ascii="Arial" w:eastAsia="Arial" w:hAnsi="Arial" w:cs="Arial"/>
          <w:sz w:val="20"/>
          <w:szCs w:val="20"/>
        </w:rPr>
        <w:t>policy</w:t>
      </w:r>
      <w:r w:rsidRPr="00470FD8">
        <w:rPr>
          <w:rFonts w:ascii="Arial" w:eastAsia="Arial" w:hAnsi="Arial" w:cs="Arial"/>
          <w:sz w:val="20"/>
          <w:szCs w:val="20"/>
        </w:rPr>
        <w:t xml:space="preserve"> points on increasing production forest resources with a development strategy of Community Plantation Forest management</w:t>
      </w:r>
      <w:r w:rsidR="0033514C" w:rsidRPr="00470FD8">
        <w:rPr>
          <w:rFonts w:ascii="Arial" w:eastAsia="Arial" w:hAnsi="Arial" w:cs="Arial"/>
          <w:sz w:val="20"/>
          <w:szCs w:val="20"/>
        </w:rPr>
        <w:t xml:space="preserve">. </w:t>
      </w:r>
    </w:p>
    <w:p w14:paraId="1709322E" w14:textId="1585EF99" w:rsidR="0033514C" w:rsidRPr="00470FD8" w:rsidRDefault="00ED5067" w:rsidP="0033514C">
      <w:pPr>
        <w:pStyle w:val="ListParagraph"/>
        <w:spacing w:after="120"/>
        <w:ind w:left="714"/>
        <w:contextualSpacing w:val="0"/>
        <w:jc w:val="both"/>
        <w:rPr>
          <w:rFonts w:ascii="Arial" w:eastAsia="Arial" w:hAnsi="Arial" w:cs="Arial"/>
          <w:sz w:val="20"/>
          <w:szCs w:val="20"/>
        </w:rPr>
      </w:pPr>
      <w:r w:rsidRPr="00470FD8">
        <w:rPr>
          <w:rFonts w:ascii="Arial" w:eastAsia="Arial" w:hAnsi="Arial" w:cs="Arial"/>
          <w:sz w:val="20"/>
          <w:szCs w:val="20"/>
        </w:rPr>
        <w:lastRenderedPageBreak/>
        <w:t xml:space="preserve">The project supports and accelerates the </w:t>
      </w:r>
      <w:r w:rsidRPr="00470FD8">
        <w:rPr>
          <w:rFonts w:ascii="Arial" w:eastAsia="Arial" w:hAnsi="Arial" w:cs="Arial"/>
          <w:b/>
          <w:sz w:val="20"/>
          <w:szCs w:val="20"/>
        </w:rPr>
        <w:t xml:space="preserve">2013-2018 Strategic Plan of Local </w:t>
      </w:r>
      <w:r w:rsidR="009F5C6B" w:rsidRPr="00470FD8">
        <w:rPr>
          <w:rFonts w:ascii="Arial" w:eastAsia="Arial" w:hAnsi="Arial" w:cs="Arial"/>
          <w:b/>
          <w:sz w:val="20"/>
          <w:szCs w:val="20"/>
        </w:rPr>
        <w:t>Environmental</w:t>
      </w:r>
      <w:r w:rsidRPr="00470FD8">
        <w:rPr>
          <w:rFonts w:ascii="Arial" w:eastAsia="Arial" w:hAnsi="Arial" w:cs="Arial"/>
          <w:b/>
          <w:sz w:val="20"/>
          <w:szCs w:val="20"/>
        </w:rPr>
        <w:t xml:space="preserve"> Agency of South Sulawesi Province </w:t>
      </w:r>
      <w:r w:rsidRPr="00470FD8">
        <w:rPr>
          <w:rFonts w:ascii="Arial" w:eastAsia="Arial" w:hAnsi="Arial" w:cs="Arial"/>
          <w:sz w:val="20"/>
          <w:szCs w:val="20"/>
        </w:rPr>
        <w:t xml:space="preserve">on the enhancement of environmental carrying capacity and climate change adaptation and mitigation with the goal of </w:t>
      </w:r>
      <w:r w:rsidR="009F5C6B" w:rsidRPr="00470FD8">
        <w:rPr>
          <w:rFonts w:ascii="Arial" w:eastAsia="Arial" w:hAnsi="Arial" w:cs="Arial"/>
          <w:sz w:val="20"/>
          <w:szCs w:val="20"/>
        </w:rPr>
        <w:t>increasing</w:t>
      </w:r>
      <w:r w:rsidRPr="00470FD8">
        <w:rPr>
          <w:rFonts w:ascii="Arial" w:eastAsia="Arial" w:hAnsi="Arial" w:cs="Arial"/>
          <w:sz w:val="20"/>
          <w:szCs w:val="20"/>
        </w:rPr>
        <w:t xml:space="preserve"> vegetation cover, and rehabilitation of coastal areas and small islands</w:t>
      </w:r>
      <w:r w:rsidR="0033514C" w:rsidRPr="00470FD8">
        <w:rPr>
          <w:rFonts w:ascii="Arial" w:eastAsia="Arial" w:hAnsi="Arial" w:cs="Arial"/>
          <w:sz w:val="20"/>
          <w:szCs w:val="20"/>
        </w:rPr>
        <w:t>.</w:t>
      </w:r>
      <w:r w:rsidRPr="00470FD8">
        <w:rPr>
          <w:rFonts w:ascii="Arial" w:eastAsia="Arial" w:hAnsi="Arial" w:cs="Arial"/>
          <w:sz w:val="20"/>
          <w:szCs w:val="20"/>
        </w:rPr>
        <w:t xml:space="preserve"> This is in line with the project approach by </w:t>
      </w:r>
      <w:r w:rsidR="009F5C6B" w:rsidRPr="00470FD8">
        <w:rPr>
          <w:rFonts w:ascii="Arial" w:eastAsia="Arial" w:hAnsi="Arial" w:cs="Arial"/>
          <w:sz w:val="20"/>
          <w:szCs w:val="20"/>
        </w:rPr>
        <w:t>increasing</w:t>
      </w:r>
      <w:r w:rsidRPr="00470FD8">
        <w:rPr>
          <w:rFonts w:ascii="Arial" w:eastAsia="Arial" w:hAnsi="Arial" w:cs="Arial"/>
          <w:sz w:val="20"/>
          <w:szCs w:val="20"/>
        </w:rPr>
        <w:t xml:space="preserve"> land cover in upstream watershed areas by planting </w:t>
      </w:r>
      <w:r w:rsidR="0033514C" w:rsidRPr="00470FD8">
        <w:rPr>
          <w:rFonts w:ascii="Arial" w:eastAsia="Arial" w:hAnsi="Arial" w:cs="Arial"/>
          <w:sz w:val="20"/>
          <w:szCs w:val="20"/>
        </w:rPr>
        <w:t>5</w:t>
      </w:r>
      <w:r w:rsidRPr="00470FD8">
        <w:rPr>
          <w:rFonts w:ascii="Arial" w:eastAsia="Arial" w:hAnsi="Arial" w:cs="Arial"/>
          <w:sz w:val="20"/>
          <w:szCs w:val="20"/>
        </w:rPr>
        <w:t>,</w:t>
      </w:r>
      <w:r w:rsidR="0033514C" w:rsidRPr="00470FD8">
        <w:rPr>
          <w:rFonts w:ascii="Arial" w:eastAsia="Arial" w:hAnsi="Arial" w:cs="Arial"/>
          <w:sz w:val="20"/>
          <w:szCs w:val="20"/>
        </w:rPr>
        <w:t xml:space="preserve">000 Ha </w:t>
      </w:r>
      <w:r w:rsidRPr="00470FD8">
        <w:rPr>
          <w:rFonts w:ascii="Arial" w:eastAsia="Arial" w:hAnsi="Arial" w:cs="Arial"/>
          <w:sz w:val="20"/>
          <w:szCs w:val="20"/>
        </w:rPr>
        <w:t xml:space="preserve">of forest food seedlings in accordance with the location of social forestry interventions, as well as on costal area through rehabilitation of 5,000 Ha </w:t>
      </w:r>
      <w:r w:rsidR="009F5C6B" w:rsidRPr="00470FD8">
        <w:rPr>
          <w:rFonts w:ascii="Arial" w:eastAsia="Arial" w:hAnsi="Arial" w:cs="Arial"/>
          <w:sz w:val="20"/>
          <w:szCs w:val="20"/>
        </w:rPr>
        <w:t>mangroves</w:t>
      </w:r>
      <w:r w:rsidR="0033514C" w:rsidRPr="00470FD8">
        <w:rPr>
          <w:rFonts w:ascii="Arial" w:eastAsia="Arial" w:hAnsi="Arial" w:cs="Arial"/>
          <w:sz w:val="20"/>
          <w:szCs w:val="20"/>
        </w:rPr>
        <w:t xml:space="preserve">. </w:t>
      </w:r>
    </w:p>
    <w:p w14:paraId="56D6C3FC" w14:textId="1BA6228F" w:rsidR="0033514C" w:rsidRPr="00470FD8" w:rsidRDefault="00224A90" w:rsidP="0033514C">
      <w:pPr>
        <w:pStyle w:val="ListParagraph"/>
        <w:spacing w:after="120"/>
        <w:ind w:left="714"/>
        <w:contextualSpacing w:val="0"/>
        <w:jc w:val="both"/>
        <w:rPr>
          <w:rFonts w:ascii="Arial" w:eastAsia="Arial" w:hAnsi="Arial" w:cs="Arial"/>
          <w:sz w:val="20"/>
          <w:szCs w:val="20"/>
        </w:rPr>
      </w:pPr>
      <w:r w:rsidRPr="00470FD8">
        <w:rPr>
          <w:rFonts w:ascii="Arial" w:eastAsia="Arial" w:hAnsi="Arial" w:cs="Arial"/>
          <w:sz w:val="20"/>
          <w:szCs w:val="20"/>
        </w:rPr>
        <w:t>At</w:t>
      </w:r>
      <w:r w:rsidR="00AD0E5D" w:rsidRPr="00470FD8">
        <w:rPr>
          <w:rFonts w:ascii="Arial" w:eastAsia="Arial" w:hAnsi="Arial" w:cs="Arial"/>
          <w:sz w:val="20"/>
          <w:szCs w:val="20"/>
        </w:rPr>
        <w:t xml:space="preserve"> the sub-</w:t>
      </w:r>
      <w:r w:rsidR="009F5C6B" w:rsidRPr="00470FD8">
        <w:rPr>
          <w:rFonts w:ascii="Arial" w:eastAsia="Arial" w:hAnsi="Arial" w:cs="Arial"/>
          <w:sz w:val="20"/>
          <w:szCs w:val="20"/>
        </w:rPr>
        <w:t>regional</w:t>
      </w:r>
      <w:r w:rsidR="00AD0E5D" w:rsidRPr="00470FD8">
        <w:rPr>
          <w:rFonts w:ascii="Arial" w:eastAsia="Arial" w:hAnsi="Arial" w:cs="Arial"/>
          <w:sz w:val="20"/>
          <w:szCs w:val="20"/>
        </w:rPr>
        <w:t xml:space="preserve"> level, project </w:t>
      </w:r>
      <w:r w:rsidR="009F5C6B" w:rsidRPr="00470FD8">
        <w:rPr>
          <w:rFonts w:ascii="Arial" w:eastAsia="Arial" w:hAnsi="Arial" w:cs="Arial"/>
          <w:sz w:val="20"/>
          <w:szCs w:val="20"/>
        </w:rPr>
        <w:t>interventions</w:t>
      </w:r>
      <w:r w:rsidR="00AD0E5D" w:rsidRPr="00470FD8">
        <w:rPr>
          <w:rFonts w:ascii="Arial" w:eastAsia="Arial" w:hAnsi="Arial" w:cs="Arial"/>
          <w:sz w:val="20"/>
          <w:szCs w:val="20"/>
        </w:rPr>
        <w:t xml:space="preserve"> are in line with the </w:t>
      </w:r>
      <w:r w:rsidR="00AD0E5D" w:rsidRPr="00470FD8">
        <w:rPr>
          <w:rFonts w:ascii="Arial" w:eastAsia="Arial" w:hAnsi="Arial" w:cs="Arial"/>
          <w:b/>
          <w:sz w:val="20"/>
          <w:szCs w:val="20"/>
        </w:rPr>
        <w:t xml:space="preserve">2016-2021 Mid Term Development Plan of Tana Toraja </w:t>
      </w:r>
      <w:r w:rsidR="00AD0E5D" w:rsidRPr="00470FD8">
        <w:rPr>
          <w:rFonts w:ascii="Arial" w:eastAsia="Arial" w:hAnsi="Arial" w:cs="Arial"/>
          <w:sz w:val="20"/>
          <w:szCs w:val="20"/>
        </w:rPr>
        <w:t>on points of increasing agricultural, plantation, livestock, fishery production and food security, with efforts to improve the conservation of critical land</w:t>
      </w:r>
      <w:r w:rsidR="0033514C" w:rsidRPr="00470FD8">
        <w:rPr>
          <w:rFonts w:ascii="Arial" w:eastAsia="Arial" w:hAnsi="Arial" w:cs="Arial"/>
          <w:sz w:val="20"/>
          <w:szCs w:val="20"/>
        </w:rPr>
        <w:t xml:space="preserve">. </w:t>
      </w:r>
      <w:r w:rsidR="009F5C6B" w:rsidRPr="00470FD8">
        <w:rPr>
          <w:rFonts w:ascii="Arial" w:eastAsia="Arial" w:hAnsi="Arial" w:cs="Arial"/>
          <w:sz w:val="20"/>
          <w:szCs w:val="20"/>
        </w:rPr>
        <w:t xml:space="preserve">The program component also supports the Tana Toraja Local Government’s operational activities related to efforts to improve food security, such as the Acceleration of Food Consumption Diversification through dissemination of information and promotional activities to change the food culture that has not been diverse, nutritious, balanced and safe. </w:t>
      </w:r>
    </w:p>
    <w:p w14:paraId="08297A02" w14:textId="056961AA" w:rsidR="0033514C" w:rsidRPr="00470FD8" w:rsidRDefault="00184123" w:rsidP="0033514C">
      <w:pPr>
        <w:pStyle w:val="ListParagraph"/>
        <w:spacing w:after="120"/>
        <w:ind w:left="714"/>
        <w:contextualSpacing w:val="0"/>
        <w:jc w:val="both"/>
        <w:rPr>
          <w:rFonts w:ascii="Arial" w:eastAsia="Arial" w:hAnsi="Arial" w:cs="Arial"/>
          <w:sz w:val="20"/>
          <w:szCs w:val="20"/>
        </w:rPr>
      </w:pPr>
      <w:r w:rsidRPr="00470FD8">
        <w:rPr>
          <w:rFonts w:ascii="Arial" w:eastAsia="Arial" w:hAnsi="Arial" w:cs="Arial"/>
          <w:sz w:val="20"/>
          <w:szCs w:val="20"/>
        </w:rPr>
        <w:t xml:space="preserve">Component 1 of the program related to the expansion of Social Forestry refers and supports </w:t>
      </w:r>
      <w:r w:rsidRPr="00470FD8">
        <w:rPr>
          <w:rFonts w:ascii="Arial" w:eastAsia="Arial" w:hAnsi="Arial" w:cs="Arial"/>
          <w:b/>
          <w:sz w:val="20"/>
          <w:szCs w:val="20"/>
        </w:rPr>
        <w:t xml:space="preserve">Local Regulation No. 12/2011 on Spatial Planning of Tana Toraja District for Year </w:t>
      </w:r>
      <w:r w:rsidR="0033514C" w:rsidRPr="00470FD8">
        <w:rPr>
          <w:rFonts w:ascii="Arial" w:eastAsia="Arial" w:hAnsi="Arial" w:cs="Arial"/>
          <w:b/>
          <w:sz w:val="20"/>
          <w:szCs w:val="20"/>
        </w:rPr>
        <w:t>2011 – 2030</w:t>
      </w:r>
      <w:r w:rsidRPr="00470FD8">
        <w:rPr>
          <w:rFonts w:ascii="Arial" w:eastAsia="Arial" w:hAnsi="Arial" w:cs="Arial"/>
          <w:sz w:val="20"/>
          <w:szCs w:val="20"/>
        </w:rPr>
        <w:t>, where one point of spatial policy is on the increase of production forest resources with the development strategy of Community Plantation Forest (HTR) management, and the development of agroforestry as a buffer zone</w:t>
      </w:r>
      <w:r w:rsidR="0033514C" w:rsidRPr="00470FD8">
        <w:rPr>
          <w:rFonts w:ascii="Arial" w:eastAsia="Arial" w:hAnsi="Arial" w:cs="Arial"/>
          <w:sz w:val="20"/>
          <w:szCs w:val="20"/>
        </w:rPr>
        <w:t xml:space="preserve">. </w:t>
      </w:r>
      <w:r w:rsidRPr="00470FD8">
        <w:rPr>
          <w:rFonts w:ascii="Arial" w:eastAsia="Arial" w:hAnsi="Arial" w:cs="Arial"/>
          <w:sz w:val="20"/>
          <w:szCs w:val="20"/>
        </w:rPr>
        <w:t xml:space="preserve">In other areas such as in North Toraja District, the project interventions support the </w:t>
      </w:r>
      <w:r w:rsidRPr="00470FD8">
        <w:rPr>
          <w:rFonts w:ascii="Arial" w:eastAsia="Arial" w:hAnsi="Arial" w:cs="Arial"/>
          <w:b/>
          <w:sz w:val="20"/>
          <w:szCs w:val="20"/>
        </w:rPr>
        <w:t xml:space="preserve">2010-2030 Mid Term Development Plan of North Toraja </w:t>
      </w:r>
      <w:r w:rsidRPr="00470FD8">
        <w:rPr>
          <w:rFonts w:ascii="Arial" w:eastAsia="Arial" w:hAnsi="Arial" w:cs="Arial"/>
          <w:sz w:val="20"/>
          <w:szCs w:val="20"/>
        </w:rPr>
        <w:t xml:space="preserve">in the management, utilization and conservation of natural resources by </w:t>
      </w:r>
      <w:r w:rsidR="009F5C6B" w:rsidRPr="00470FD8">
        <w:rPr>
          <w:rFonts w:ascii="Arial" w:eastAsia="Arial" w:hAnsi="Arial" w:cs="Arial"/>
          <w:sz w:val="20"/>
          <w:szCs w:val="20"/>
        </w:rPr>
        <w:t>taking</w:t>
      </w:r>
      <w:r w:rsidRPr="00470FD8">
        <w:rPr>
          <w:rFonts w:ascii="Arial" w:eastAsia="Arial" w:hAnsi="Arial" w:cs="Arial"/>
          <w:sz w:val="20"/>
          <w:szCs w:val="20"/>
        </w:rPr>
        <w:t xml:space="preserve"> into account environmental aspects through skills-enhancing approaches in processing forest resources, especially forest food, and the exposure of appropriate technology to process forest food</w:t>
      </w:r>
      <w:r w:rsidR="0033514C" w:rsidRPr="00470FD8">
        <w:rPr>
          <w:rFonts w:ascii="Arial" w:eastAsia="Arial" w:hAnsi="Arial" w:cs="Arial"/>
          <w:sz w:val="20"/>
          <w:szCs w:val="20"/>
        </w:rPr>
        <w:t xml:space="preserve">. </w:t>
      </w:r>
    </w:p>
    <w:p w14:paraId="3A3A61F0" w14:textId="5D2FDF93" w:rsidR="0033514C" w:rsidRPr="00470FD8" w:rsidRDefault="00001B12" w:rsidP="0033514C">
      <w:pPr>
        <w:pStyle w:val="ListParagraph"/>
        <w:spacing w:after="120"/>
        <w:ind w:left="714"/>
        <w:contextualSpacing w:val="0"/>
        <w:jc w:val="both"/>
        <w:rPr>
          <w:rFonts w:ascii="Arial" w:eastAsia="Arial" w:hAnsi="Arial" w:cs="Arial"/>
          <w:sz w:val="20"/>
          <w:szCs w:val="20"/>
        </w:rPr>
      </w:pPr>
      <w:r w:rsidRPr="00470FD8">
        <w:rPr>
          <w:rFonts w:ascii="Arial" w:eastAsia="Arial" w:hAnsi="Arial" w:cs="Arial"/>
          <w:sz w:val="20"/>
          <w:szCs w:val="20"/>
        </w:rPr>
        <w:t xml:space="preserve">While in Enrekang District, the project’s idea is to accelerate the </w:t>
      </w:r>
      <w:r w:rsidRPr="00470FD8">
        <w:rPr>
          <w:rFonts w:ascii="Arial" w:eastAsia="Arial" w:hAnsi="Arial" w:cs="Arial"/>
          <w:b/>
          <w:sz w:val="20"/>
          <w:szCs w:val="20"/>
        </w:rPr>
        <w:t xml:space="preserve">2013-2018 Mid Term Development Plan of Enrekang </w:t>
      </w:r>
      <w:r w:rsidRPr="00470FD8">
        <w:rPr>
          <w:rFonts w:ascii="Arial" w:eastAsia="Arial" w:hAnsi="Arial" w:cs="Arial"/>
          <w:sz w:val="20"/>
          <w:szCs w:val="20"/>
        </w:rPr>
        <w:t xml:space="preserve">on the manifestation of the development and acceleration of diversification of local food-based food consumption, as well as the </w:t>
      </w:r>
      <w:r w:rsidRPr="00470FD8">
        <w:rPr>
          <w:rFonts w:ascii="Arial" w:eastAsia="Arial" w:hAnsi="Arial" w:cs="Arial"/>
          <w:b/>
          <w:sz w:val="20"/>
          <w:szCs w:val="20"/>
        </w:rPr>
        <w:t xml:space="preserve">Strategic Plan of Enrekang Forestry Office </w:t>
      </w:r>
      <w:r w:rsidRPr="00470FD8">
        <w:rPr>
          <w:rFonts w:ascii="Arial" w:eastAsia="Arial" w:hAnsi="Arial" w:cs="Arial"/>
          <w:sz w:val="20"/>
          <w:szCs w:val="20"/>
        </w:rPr>
        <w:t>on the development of Social Forestry in Enrekang District, which is in line with the project component of 5,000 ha of forestry expansion and the utilization of forest area in the development of forest food</w:t>
      </w:r>
      <w:r w:rsidR="0033514C" w:rsidRPr="00470FD8">
        <w:rPr>
          <w:rFonts w:ascii="Arial" w:eastAsia="Arial" w:hAnsi="Arial" w:cs="Arial"/>
          <w:sz w:val="20"/>
          <w:szCs w:val="20"/>
        </w:rPr>
        <w:t>.</w:t>
      </w:r>
    </w:p>
    <w:p w14:paraId="6CCC0B67" w14:textId="0789B059" w:rsidR="0033514C" w:rsidRPr="00470FD8" w:rsidRDefault="00806D34" w:rsidP="0033514C">
      <w:pPr>
        <w:pStyle w:val="ListParagraph"/>
        <w:spacing w:after="240"/>
        <w:ind w:left="714"/>
        <w:contextualSpacing w:val="0"/>
        <w:jc w:val="both"/>
        <w:rPr>
          <w:rFonts w:ascii="Arial" w:hAnsi="Arial" w:cs="Arial"/>
        </w:rPr>
      </w:pPr>
      <w:r w:rsidRPr="00470FD8">
        <w:rPr>
          <w:rFonts w:ascii="Arial" w:eastAsia="Arial" w:hAnsi="Arial" w:cs="Arial"/>
          <w:sz w:val="20"/>
          <w:szCs w:val="20"/>
        </w:rPr>
        <w:t xml:space="preserve">For the downstream area of Saddang Watershed, the project intervention, particularly in Pinrang District, is expected to be able to develop the </w:t>
      </w:r>
      <w:r w:rsidRPr="00470FD8">
        <w:rPr>
          <w:rFonts w:ascii="Arial" w:eastAsia="Arial" w:hAnsi="Arial" w:cs="Arial"/>
          <w:b/>
          <w:sz w:val="20"/>
          <w:szCs w:val="20"/>
        </w:rPr>
        <w:t xml:space="preserve">2014-2019 Mid Term Development Plan of Pinrang </w:t>
      </w:r>
      <w:r w:rsidRPr="00470FD8">
        <w:rPr>
          <w:rFonts w:ascii="Arial" w:eastAsia="Arial" w:hAnsi="Arial" w:cs="Arial"/>
          <w:sz w:val="20"/>
          <w:szCs w:val="20"/>
        </w:rPr>
        <w:t>with priorities for regional development, such as efforts to strengthen governance and bureaucracy reform, and to develop science and technology for innovation of potential management and local natural resources, in line with project component 2 i.e. managing and supporting coastal districts in supporting climate change adaptation and strengthening governance in supervision, structuring and utilization of Saddang Watershed through the formation of API WG</w:t>
      </w:r>
      <w:r w:rsidR="0033514C" w:rsidRPr="00470FD8">
        <w:rPr>
          <w:rFonts w:ascii="Arial" w:eastAsia="Arial" w:hAnsi="Arial" w:cs="Arial"/>
          <w:sz w:val="20"/>
          <w:szCs w:val="20"/>
        </w:rPr>
        <w:t>.</w:t>
      </w:r>
    </w:p>
    <w:p w14:paraId="6ADE58BD" w14:textId="77777777" w:rsidR="0033514C" w:rsidRPr="00470FD8" w:rsidRDefault="0033514C" w:rsidP="00A96798">
      <w:pPr>
        <w:pStyle w:val="Heading2"/>
        <w:numPr>
          <w:ilvl w:val="0"/>
          <w:numId w:val="33"/>
        </w:numPr>
        <w:ind w:left="357" w:hanging="357"/>
        <w:rPr>
          <w:rFonts w:cs="Arial"/>
          <w:sz w:val="22"/>
        </w:rPr>
      </w:pPr>
      <w:r w:rsidRPr="00470FD8">
        <w:rPr>
          <w:rFonts w:cs="Arial"/>
        </w:rPr>
        <w:t>Compliance with National Technical Standard</w:t>
      </w:r>
    </w:p>
    <w:p w14:paraId="6EFF4145" w14:textId="77777777" w:rsidR="0033514C" w:rsidRPr="00470FD8" w:rsidRDefault="0033514C" w:rsidP="0033514C">
      <w:pPr>
        <w:spacing w:after="120"/>
        <w:ind w:left="357"/>
        <w:jc w:val="both"/>
        <w:rPr>
          <w:rFonts w:ascii="Arial" w:hAnsi="Arial" w:cs="Arial"/>
          <w:sz w:val="16"/>
        </w:rPr>
      </w:pPr>
      <w:r w:rsidRPr="00470FD8">
        <w:rPr>
          <w:rFonts w:ascii="Arial" w:hAnsi="Arial" w:cs="Arial"/>
          <w:sz w:val="16"/>
        </w:rPr>
        <w:t xml:space="preserve">Describe how the project / programme meets relevant national technical standards, where applicable, such as standards for environmental assessment, building codes, etc., and complies with the Environmental and Social Policy of the Adaptation Fund. </w:t>
      </w:r>
    </w:p>
    <w:p w14:paraId="5177E296" w14:textId="0163AD66" w:rsidR="0033514C" w:rsidRPr="00470FD8" w:rsidRDefault="003F7F03" w:rsidP="0033514C">
      <w:pPr>
        <w:spacing w:after="120"/>
        <w:ind w:left="357"/>
        <w:jc w:val="both"/>
        <w:rPr>
          <w:rFonts w:ascii="Arial" w:hAnsi="Arial" w:cs="Arial"/>
        </w:rPr>
      </w:pPr>
      <w:r w:rsidRPr="00470FD8">
        <w:rPr>
          <w:rFonts w:ascii="Arial" w:hAnsi="Arial" w:cs="Arial"/>
          <w:color w:val="000000"/>
          <w:sz w:val="20"/>
          <w:szCs w:val="20"/>
        </w:rPr>
        <w:t xml:space="preserve">The project will propose a </w:t>
      </w:r>
      <w:r w:rsidR="009F5C6B" w:rsidRPr="00470FD8">
        <w:rPr>
          <w:rFonts w:ascii="Arial" w:hAnsi="Arial" w:cs="Arial"/>
          <w:color w:val="000000"/>
          <w:sz w:val="20"/>
          <w:szCs w:val="20"/>
        </w:rPr>
        <w:t>Social</w:t>
      </w:r>
      <w:r w:rsidRPr="00470FD8">
        <w:rPr>
          <w:rFonts w:ascii="Arial" w:hAnsi="Arial" w:cs="Arial"/>
          <w:color w:val="000000"/>
          <w:sz w:val="20"/>
          <w:szCs w:val="20"/>
        </w:rPr>
        <w:t xml:space="preserve"> Forestry scheme in the </w:t>
      </w:r>
      <w:r w:rsidR="009F5C6B" w:rsidRPr="00470FD8">
        <w:rPr>
          <w:rFonts w:ascii="Arial" w:hAnsi="Arial" w:cs="Arial"/>
          <w:color w:val="000000"/>
          <w:sz w:val="20"/>
          <w:szCs w:val="20"/>
        </w:rPr>
        <w:t>Upstream</w:t>
      </w:r>
      <w:r w:rsidRPr="00470FD8">
        <w:rPr>
          <w:rFonts w:ascii="Arial" w:hAnsi="Arial" w:cs="Arial"/>
          <w:color w:val="000000"/>
          <w:sz w:val="20"/>
          <w:szCs w:val="20"/>
        </w:rPr>
        <w:t xml:space="preserve"> of Saddang Watershed of 5,</w:t>
      </w:r>
      <w:r w:rsidR="0033514C" w:rsidRPr="00470FD8">
        <w:rPr>
          <w:rFonts w:ascii="Arial" w:hAnsi="Arial" w:cs="Arial"/>
          <w:color w:val="000000"/>
          <w:sz w:val="20"/>
          <w:szCs w:val="20"/>
        </w:rPr>
        <w:t xml:space="preserve">000 ha. </w:t>
      </w:r>
      <w:r w:rsidRPr="00470FD8">
        <w:rPr>
          <w:rFonts w:ascii="Arial" w:hAnsi="Arial" w:cs="Arial"/>
          <w:color w:val="000000"/>
          <w:sz w:val="20"/>
          <w:szCs w:val="20"/>
        </w:rPr>
        <w:t xml:space="preserve">The technical proposal of social forestry scheme refers to </w:t>
      </w:r>
      <w:r w:rsidR="0033514C" w:rsidRPr="00470FD8">
        <w:rPr>
          <w:rFonts w:ascii="Arial" w:hAnsi="Arial" w:cs="Arial"/>
          <w:color w:val="000000"/>
          <w:sz w:val="20"/>
          <w:szCs w:val="20"/>
        </w:rPr>
        <w:t>P.83</w:t>
      </w:r>
      <w:r w:rsidRPr="00470FD8">
        <w:rPr>
          <w:rFonts w:ascii="Arial" w:hAnsi="Arial" w:cs="Arial"/>
          <w:color w:val="000000"/>
          <w:sz w:val="20"/>
          <w:szCs w:val="20"/>
        </w:rPr>
        <w:t>/</w:t>
      </w:r>
      <w:r w:rsidR="0033514C" w:rsidRPr="00470FD8">
        <w:rPr>
          <w:rFonts w:ascii="Arial" w:hAnsi="Arial" w:cs="Arial"/>
          <w:color w:val="000000"/>
          <w:sz w:val="20"/>
          <w:szCs w:val="20"/>
        </w:rPr>
        <w:t xml:space="preserve"> 2016 </w:t>
      </w:r>
      <w:r w:rsidRPr="00470FD8">
        <w:rPr>
          <w:rFonts w:ascii="Arial" w:hAnsi="Arial" w:cs="Arial"/>
          <w:color w:val="000000"/>
          <w:sz w:val="20"/>
          <w:szCs w:val="20"/>
        </w:rPr>
        <w:t xml:space="preserve">on Social Forestry based on community </w:t>
      </w:r>
      <w:r w:rsidR="009F5C6B" w:rsidRPr="00470FD8">
        <w:rPr>
          <w:rFonts w:ascii="Arial" w:hAnsi="Arial" w:cs="Arial"/>
          <w:color w:val="000000"/>
          <w:sz w:val="20"/>
          <w:szCs w:val="20"/>
        </w:rPr>
        <w:t>decisions</w:t>
      </w:r>
      <w:r w:rsidRPr="00470FD8">
        <w:rPr>
          <w:rFonts w:ascii="Arial" w:hAnsi="Arial" w:cs="Arial"/>
          <w:color w:val="000000"/>
          <w:sz w:val="20"/>
          <w:szCs w:val="20"/>
        </w:rPr>
        <w:t xml:space="preserve"> through the Forest Farmer Group</w:t>
      </w:r>
      <w:r w:rsidR="0033514C" w:rsidRPr="00470FD8">
        <w:rPr>
          <w:rFonts w:ascii="Arial" w:hAnsi="Arial" w:cs="Arial"/>
          <w:color w:val="000000"/>
          <w:sz w:val="20"/>
          <w:szCs w:val="20"/>
        </w:rPr>
        <w:t xml:space="preserve"> (KTH) </w:t>
      </w:r>
      <w:r w:rsidRPr="00470FD8">
        <w:rPr>
          <w:rFonts w:ascii="Arial" w:hAnsi="Arial" w:cs="Arial"/>
          <w:color w:val="000000"/>
          <w:sz w:val="20"/>
          <w:szCs w:val="20"/>
        </w:rPr>
        <w:t xml:space="preserve">and other village </w:t>
      </w:r>
      <w:r w:rsidR="009F5C6B" w:rsidRPr="00470FD8">
        <w:rPr>
          <w:rFonts w:ascii="Arial" w:hAnsi="Arial" w:cs="Arial"/>
          <w:color w:val="000000"/>
          <w:sz w:val="20"/>
          <w:szCs w:val="20"/>
        </w:rPr>
        <w:t>institutions</w:t>
      </w:r>
      <w:r w:rsidRPr="00470FD8">
        <w:rPr>
          <w:rFonts w:ascii="Arial" w:hAnsi="Arial" w:cs="Arial"/>
          <w:color w:val="000000"/>
          <w:sz w:val="20"/>
          <w:szCs w:val="20"/>
        </w:rPr>
        <w:t>. In the process, extension agents in each district will be involved in the program. While the process of forming the Forest Farmer Group</w:t>
      </w:r>
      <w:r w:rsidR="0033514C" w:rsidRPr="00470FD8">
        <w:rPr>
          <w:rFonts w:ascii="Arial" w:hAnsi="Arial" w:cs="Arial"/>
          <w:color w:val="000000"/>
          <w:sz w:val="20"/>
          <w:szCs w:val="20"/>
        </w:rPr>
        <w:t xml:space="preserve"> (KTH) </w:t>
      </w:r>
      <w:r w:rsidRPr="00470FD8">
        <w:rPr>
          <w:rFonts w:ascii="Arial" w:hAnsi="Arial" w:cs="Arial"/>
          <w:color w:val="000000"/>
          <w:sz w:val="20"/>
          <w:szCs w:val="20"/>
        </w:rPr>
        <w:t>will refer to P.</w:t>
      </w:r>
      <w:r w:rsidR="0033514C" w:rsidRPr="00470FD8">
        <w:rPr>
          <w:rFonts w:ascii="Arial" w:hAnsi="Arial" w:cs="Arial"/>
          <w:color w:val="000000"/>
          <w:sz w:val="20"/>
          <w:szCs w:val="20"/>
        </w:rPr>
        <w:t>57</w:t>
      </w:r>
      <w:r w:rsidRPr="00470FD8">
        <w:rPr>
          <w:rFonts w:ascii="Arial" w:hAnsi="Arial" w:cs="Arial"/>
          <w:color w:val="000000"/>
          <w:sz w:val="20"/>
          <w:szCs w:val="20"/>
        </w:rPr>
        <w:t>/</w:t>
      </w:r>
      <w:r w:rsidR="0033514C" w:rsidRPr="00470FD8">
        <w:rPr>
          <w:rFonts w:ascii="Arial" w:hAnsi="Arial" w:cs="Arial"/>
          <w:color w:val="000000"/>
          <w:sz w:val="20"/>
          <w:szCs w:val="20"/>
        </w:rPr>
        <w:t xml:space="preserve">2014 </w:t>
      </w:r>
      <w:r w:rsidRPr="00470FD8">
        <w:rPr>
          <w:rFonts w:ascii="Arial" w:hAnsi="Arial" w:cs="Arial"/>
          <w:color w:val="000000"/>
          <w:sz w:val="20"/>
          <w:szCs w:val="20"/>
        </w:rPr>
        <w:t>on Guideline for Forest Farmer Group Development, of which 15 groups will be formed in the upstream of Saddang watershed</w:t>
      </w:r>
      <w:r w:rsidR="0033514C" w:rsidRPr="00470FD8">
        <w:rPr>
          <w:rFonts w:ascii="Arial" w:hAnsi="Arial" w:cs="Arial"/>
          <w:color w:val="000000"/>
          <w:sz w:val="20"/>
          <w:szCs w:val="20"/>
        </w:rPr>
        <w:t>.</w:t>
      </w:r>
    </w:p>
    <w:p w14:paraId="7F3C6B55" w14:textId="43080941" w:rsidR="0033514C" w:rsidRPr="00470FD8" w:rsidRDefault="00FC2F40" w:rsidP="0033514C">
      <w:pPr>
        <w:spacing w:after="120"/>
        <w:ind w:left="357"/>
        <w:jc w:val="both"/>
        <w:rPr>
          <w:rFonts w:ascii="Arial" w:hAnsi="Arial" w:cs="Arial"/>
        </w:rPr>
      </w:pPr>
      <w:r w:rsidRPr="00470FD8">
        <w:rPr>
          <w:rFonts w:ascii="Arial" w:hAnsi="Arial" w:cs="Arial"/>
          <w:color w:val="000000"/>
          <w:sz w:val="20"/>
          <w:szCs w:val="20"/>
        </w:rPr>
        <w:t>At the coastal or downstream area of Saddang watershed, coastal management will be carried out with reference to the technical governance standards in Law No. 1/2014 on Coastal Areas Management with the main objective of coastal rehabilitation</w:t>
      </w:r>
      <w:r w:rsidR="0033514C" w:rsidRPr="00470FD8">
        <w:rPr>
          <w:rFonts w:ascii="Arial" w:hAnsi="Arial" w:cs="Arial"/>
          <w:color w:val="000000"/>
          <w:sz w:val="20"/>
          <w:szCs w:val="20"/>
        </w:rPr>
        <w:t xml:space="preserve">. </w:t>
      </w:r>
      <w:r w:rsidRPr="00470FD8">
        <w:rPr>
          <w:rFonts w:ascii="Arial" w:hAnsi="Arial" w:cs="Arial"/>
          <w:color w:val="000000"/>
          <w:sz w:val="20"/>
          <w:szCs w:val="20"/>
        </w:rPr>
        <w:t xml:space="preserve">It is also based on Presidential Regulation No. </w:t>
      </w:r>
      <w:r w:rsidRPr="00470FD8">
        <w:rPr>
          <w:rFonts w:ascii="Arial" w:hAnsi="Arial" w:cs="Arial"/>
          <w:color w:val="000000"/>
          <w:sz w:val="20"/>
          <w:szCs w:val="20"/>
        </w:rPr>
        <w:lastRenderedPageBreak/>
        <w:t>121/2012 on Rehabilitation of Coastal Areas and Small Islands, that rehabilitation of coastal areas contains planning documents during the rehabilitation efforts</w:t>
      </w:r>
      <w:r w:rsidR="0033514C" w:rsidRPr="00470FD8">
        <w:rPr>
          <w:rFonts w:ascii="Arial" w:hAnsi="Arial" w:cs="Arial"/>
          <w:color w:val="000000"/>
          <w:sz w:val="20"/>
          <w:szCs w:val="20"/>
        </w:rPr>
        <w:t>.</w:t>
      </w:r>
    </w:p>
    <w:p w14:paraId="4BEE89B9" w14:textId="50256CB0" w:rsidR="0033514C" w:rsidRPr="00470FD8" w:rsidRDefault="00BE7B90" w:rsidP="0033514C">
      <w:pPr>
        <w:spacing w:after="120"/>
        <w:ind w:left="357"/>
        <w:jc w:val="both"/>
        <w:rPr>
          <w:rFonts w:ascii="Arial" w:hAnsi="Arial" w:cs="Arial"/>
          <w:color w:val="000000"/>
          <w:sz w:val="20"/>
          <w:szCs w:val="20"/>
        </w:rPr>
      </w:pPr>
      <w:r w:rsidRPr="00470FD8">
        <w:rPr>
          <w:rFonts w:ascii="Arial" w:hAnsi="Arial" w:cs="Arial"/>
          <w:color w:val="000000"/>
          <w:sz w:val="20"/>
          <w:szCs w:val="20"/>
        </w:rPr>
        <w:t xml:space="preserve">To ensure the sustainability of Climate Change Adaptation Action at the local level, regional institutions will be facilitated to develop Local Climate </w:t>
      </w:r>
      <w:r w:rsidR="009F5C6B" w:rsidRPr="00470FD8">
        <w:rPr>
          <w:rFonts w:ascii="Arial" w:hAnsi="Arial" w:cs="Arial"/>
          <w:color w:val="000000"/>
          <w:sz w:val="20"/>
          <w:szCs w:val="20"/>
        </w:rPr>
        <w:t>Change</w:t>
      </w:r>
      <w:r w:rsidRPr="00470FD8">
        <w:rPr>
          <w:rFonts w:ascii="Arial" w:hAnsi="Arial" w:cs="Arial"/>
          <w:color w:val="000000"/>
          <w:sz w:val="20"/>
          <w:szCs w:val="20"/>
        </w:rPr>
        <w:t xml:space="preserve"> Adaptation Action Plans as well as the establishment of </w:t>
      </w:r>
      <w:r w:rsidR="00D6384E" w:rsidRPr="00470FD8">
        <w:rPr>
          <w:rFonts w:ascii="Arial" w:hAnsi="Arial" w:cs="Arial"/>
          <w:color w:val="000000"/>
          <w:sz w:val="20"/>
          <w:szCs w:val="20"/>
        </w:rPr>
        <w:t>POKJA-</w:t>
      </w:r>
      <w:r w:rsidRPr="00470FD8">
        <w:rPr>
          <w:rFonts w:ascii="Arial" w:hAnsi="Arial" w:cs="Arial"/>
          <w:color w:val="000000"/>
          <w:sz w:val="20"/>
          <w:szCs w:val="20"/>
        </w:rPr>
        <w:t>API</w:t>
      </w:r>
      <w:r w:rsidR="0033514C" w:rsidRPr="00470FD8">
        <w:rPr>
          <w:rFonts w:ascii="Arial" w:hAnsi="Arial" w:cs="Arial"/>
          <w:color w:val="000000"/>
          <w:sz w:val="20"/>
          <w:szCs w:val="20"/>
        </w:rPr>
        <w:t xml:space="preserve">. </w:t>
      </w:r>
      <w:r w:rsidRPr="00470FD8">
        <w:rPr>
          <w:rFonts w:ascii="Arial" w:hAnsi="Arial" w:cs="Arial"/>
          <w:color w:val="000000"/>
          <w:sz w:val="20"/>
          <w:szCs w:val="20"/>
        </w:rPr>
        <w:t xml:space="preserve">The technical implementation of the drafting refers to the Regulation of the Minister of Environment and Forestry </w:t>
      </w:r>
      <w:r w:rsidR="0033514C" w:rsidRPr="00470FD8">
        <w:rPr>
          <w:rFonts w:ascii="Arial" w:hAnsi="Arial" w:cs="Arial"/>
          <w:color w:val="000000"/>
          <w:sz w:val="20"/>
          <w:szCs w:val="20"/>
        </w:rPr>
        <w:t>No.33</w:t>
      </w:r>
      <w:r w:rsidRPr="00470FD8">
        <w:rPr>
          <w:rFonts w:ascii="Arial" w:hAnsi="Arial" w:cs="Arial"/>
          <w:color w:val="000000"/>
          <w:sz w:val="20"/>
          <w:szCs w:val="20"/>
        </w:rPr>
        <w:t>/2016 on Guidelines for Climate Change Adaptation Action Preparation by involving various sectors in its planning</w:t>
      </w:r>
      <w:r w:rsidR="0033514C" w:rsidRPr="00470FD8">
        <w:rPr>
          <w:rFonts w:ascii="Arial" w:hAnsi="Arial" w:cs="Arial"/>
          <w:color w:val="000000"/>
          <w:sz w:val="20"/>
          <w:szCs w:val="20"/>
        </w:rPr>
        <w:t xml:space="preserve">. </w:t>
      </w:r>
      <w:r w:rsidRPr="00470FD8">
        <w:rPr>
          <w:rFonts w:ascii="Arial" w:hAnsi="Arial" w:cs="Arial"/>
          <w:color w:val="000000"/>
          <w:sz w:val="20"/>
          <w:szCs w:val="20"/>
        </w:rPr>
        <w:t xml:space="preserve">In addition, the team of experts recruited based on their respective capacities, the support of the </w:t>
      </w:r>
      <w:r w:rsidR="0033514C" w:rsidRPr="00470FD8">
        <w:rPr>
          <w:rFonts w:ascii="Arial" w:hAnsi="Arial" w:cs="Arial"/>
          <w:color w:val="000000"/>
          <w:sz w:val="20"/>
          <w:szCs w:val="20"/>
        </w:rPr>
        <w:t xml:space="preserve">Center for Research and Development of Natural Heritage, Biodiversity and Climate Change, Hasanuddin University </w:t>
      </w:r>
      <w:r w:rsidRPr="00470FD8">
        <w:rPr>
          <w:rFonts w:ascii="Arial" w:hAnsi="Arial" w:cs="Arial"/>
          <w:color w:val="000000"/>
          <w:sz w:val="20"/>
          <w:szCs w:val="20"/>
        </w:rPr>
        <w:t xml:space="preserve">will also direct the implementation of all project activities in accordance with relevant </w:t>
      </w:r>
      <w:r w:rsidR="00A44977" w:rsidRPr="00470FD8">
        <w:rPr>
          <w:rFonts w:ascii="Arial" w:hAnsi="Arial" w:cs="Arial"/>
          <w:color w:val="000000"/>
          <w:sz w:val="20"/>
          <w:szCs w:val="20"/>
        </w:rPr>
        <w:t xml:space="preserve">and applicable </w:t>
      </w:r>
      <w:r w:rsidR="009F5C6B" w:rsidRPr="00470FD8">
        <w:rPr>
          <w:rFonts w:ascii="Arial" w:hAnsi="Arial" w:cs="Arial"/>
          <w:color w:val="000000"/>
          <w:sz w:val="20"/>
          <w:szCs w:val="20"/>
        </w:rPr>
        <w:t>national</w:t>
      </w:r>
      <w:r w:rsidR="00A44977" w:rsidRPr="00470FD8">
        <w:rPr>
          <w:rFonts w:ascii="Arial" w:hAnsi="Arial" w:cs="Arial"/>
          <w:color w:val="000000"/>
          <w:sz w:val="20"/>
          <w:szCs w:val="20"/>
        </w:rPr>
        <w:t xml:space="preserve"> standards in </w:t>
      </w:r>
      <w:r w:rsidR="0033514C" w:rsidRPr="00470FD8">
        <w:rPr>
          <w:rFonts w:ascii="Arial" w:hAnsi="Arial" w:cs="Arial"/>
          <w:color w:val="000000"/>
          <w:sz w:val="20"/>
          <w:szCs w:val="20"/>
        </w:rPr>
        <w:t>Indonesia.</w:t>
      </w:r>
    </w:p>
    <w:p w14:paraId="19266323" w14:textId="3B7DF6EC" w:rsidR="0033514C" w:rsidRPr="00470FD8" w:rsidRDefault="00F946BB" w:rsidP="0033514C">
      <w:pPr>
        <w:spacing w:after="240"/>
        <w:ind w:left="357"/>
        <w:jc w:val="both"/>
        <w:rPr>
          <w:rFonts w:ascii="Arial" w:hAnsi="Arial" w:cs="Arial"/>
        </w:rPr>
      </w:pPr>
      <w:r w:rsidRPr="00470FD8">
        <w:rPr>
          <w:rFonts w:ascii="Arial" w:hAnsi="Arial" w:cs="Arial"/>
          <w:color w:val="000000"/>
          <w:sz w:val="20"/>
          <w:szCs w:val="20"/>
        </w:rPr>
        <w:t xml:space="preserve">In addition, the project will also focus on improving people’s incomes through the development of household-scale industries by referring to Government Regulation No. 28/2004 on food safety, quality and nutrition which </w:t>
      </w:r>
      <w:r w:rsidR="009F5C6B" w:rsidRPr="00470FD8">
        <w:rPr>
          <w:rFonts w:ascii="Arial" w:hAnsi="Arial" w:cs="Arial"/>
          <w:color w:val="000000"/>
          <w:sz w:val="20"/>
          <w:szCs w:val="20"/>
        </w:rPr>
        <w:t>mandates</w:t>
      </w:r>
      <w:r w:rsidRPr="00470FD8">
        <w:rPr>
          <w:rFonts w:ascii="Arial" w:hAnsi="Arial" w:cs="Arial"/>
          <w:color w:val="000000"/>
          <w:sz w:val="20"/>
          <w:szCs w:val="20"/>
        </w:rPr>
        <w:t xml:space="preserve"> that processed food produced by home industry is required to have certificates of Home Industry Food Production</w:t>
      </w:r>
      <w:r w:rsidR="0033514C" w:rsidRPr="00470FD8">
        <w:rPr>
          <w:rFonts w:ascii="Arial" w:hAnsi="Arial" w:cs="Arial"/>
          <w:color w:val="000000"/>
          <w:sz w:val="20"/>
          <w:szCs w:val="20"/>
        </w:rPr>
        <w:t xml:space="preserve"> (SPP-IRT).</w:t>
      </w:r>
    </w:p>
    <w:p w14:paraId="70B602E3" w14:textId="77777777" w:rsidR="0033514C" w:rsidRPr="00470FD8" w:rsidRDefault="0033514C" w:rsidP="00A96798">
      <w:pPr>
        <w:pStyle w:val="Heading2"/>
        <w:numPr>
          <w:ilvl w:val="0"/>
          <w:numId w:val="33"/>
        </w:numPr>
        <w:ind w:left="357" w:hanging="357"/>
        <w:rPr>
          <w:rFonts w:cs="Arial"/>
        </w:rPr>
      </w:pPr>
      <w:r w:rsidRPr="00470FD8">
        <w:rPr>
          <w:rFonts w:cs="Arial"/>
        </w:rPr>
        <w:t>Duplication of Project</w:t>
      </w:r>
    </w:p>
    <w:p w14:paraId="1199C21E" w14:textId="77777777" w:rsidR="0033514C" w:rsidRPr="00470FD8" w:rsidRDefault="0033514C" w:rsidP="0033514C">
      <w:pPr>
        <w:pStyle w:val="Footer"/>
        <w:tabs>
          <w:tab w:val="clear" w:pos="4320"/>
          <w:tab w:val="clear" w:pos="8640"/>
        </w:tabs>
        <w:ind w:left="360"/>
        <w:rPr>
          <w:rFonts w:ascii="Arial" w:hAnsi="Arial" w:cs="Arial"/>
          <w:bCs/>
          <w:sz w:val="16"/>
          <w:szCs w:val="28"/>
        </w:rPr>
      </w:pPr>
      <w:r w:rsidRPr="00470FD8">
        <w:rPr>
          <w:rFonts w:ascii="Arial" w:hAnsi="Arial" w:cs="Arial"/>
          <w:bCs/>
          <w:sz w:val="16"/>
          <w:szCs w:val="28"/>
        </w:rPr>
        <w:t>Describe if there is duplication of project / programme with other funding sources, if any.</w:t>
      </w:r>
    </w:p>
    <w:p w14:paraId="52B8B1EB" w14:textId="77777777" w:rsidR="0033514C" w:rsidRPr="00470FD8" w:rsidRDefault="0033514C" w:rsidP="0033514C">
      <w:pPr>
        <w:pStyle w:val="Footer"/>
        <w:tabs>
          <w:tab w:val="clear" w:pos="4320"/>
          <w:tab w:val="clear" w:pos="8640"/>
        </w:tabs>
        <w:ind w:left="360"/>
        <w:rPr>
          <w:rFonts w:ascii="Arial" w:hAnsi="Arial" w:cs="Arial"/>
          <w:sz w:val="16"/>
          <w:szCs w:val="28"/>
        </w:rPr>
      </w:pPr>
    </w:p>
    <w:p w14:paraId="128E66FB" w14:textId="28B9BC38" w:rsidR="0033514C" w:rsidRPr="00470FD8" w:rsidRDefault="0033514C" w:rsidP="0033514C">
      <w:pPr>
        <w:pStyle w:val="Footer"/>
        <w:tabs>
          <w:tab w:val="clear" w:pos="4320"/>
          <w:tab w:val="clear" w:pos="8640"/>
        </w:tabs>
        <w:ind w:left="360"/>
        <w:jc w:val="both"/>
        <w:rPr>
          <w:rFonts w:ascii="Arial" w:hAnsi="Arial" w:cs="Arial"/>
          <w:sz w:val="20"/>
          <w:szCs w:val="28"/>
        </w:rPr>
      </w:pPr>
      <w:r w:rsidRPr="00470FD8">
        <w:rPr>
          <w:rFonts w:ascii="Arial" w:hAnsi="Arial" w:cs="Arial"/>
          <w:sz w:val="20"/>
          <w:szCs w:val="28"/>
        </w:rPr>
        <w:t xml:space="preserve">Currently, there is no duplication of this project with other funding sources. Future, however, will be driven by small projects conducted through other funding sources to continue outputs. Synergy with stakeholders who also have an interest in this project by building </w:t>
      </w:r>
      <w:r w:rsidR="009F5C6B" w:rsidRPr="00470FD8">
        <w:rPr>
          <w:rFonts w:ascii="Arial" w:hAnsi="Arial" w:cs="Arial"/>
          <w:sz w:val="20"/>
          <w:szCs w:val="28"/>
        </w:rPr>
        <w:t>a collective agreement</w:t>
      </w:r>
      <w:r w:rsidRPr="00470FD8">
        <w:rPr>
          <w:rFonts w:ascii="Arial" w:hAnsi="Arial" w:cs="Arial"/>
          <w:sz w:val="20"/>
          <w:szCs w:val="28"/>
        </w:rPr>
        <w:t xml:space="preserve"> related to the roles. This is intended to avoid overlapping in role, rights and responsibilities.</w:t>
      </w:r>
    </w:p>
    <w:p w14:paraId="7C116028" w14:textId="77777777" w:rsidR="0033514C" w:rsidRPr="00470FD8" w:rsidRDefault="0033514C" w:rsidP="0033514C">
      <w:pPr>
        <w:pStyle w:val="Footer"/>
        <w:tabs>
          <w:tab w:val="clear" w:pos="4320"/>
          <w:tab w:val="clear" w:pos="8640"/>
        </w:tabs>
        <w:ind w:left="360"/>
        <w:jc w:val="both"/>
        <w:rPr>
          <w:rFonts w:ascii="Arial" w:hAnsi="Arial" w:cs="Arial"/>
          <w:sz w:val="20"/>
          <w:szCs w:val="28"/>
        </w:rPr>
      </w:pPr>
    </w:p>
    <w:p w14:paraId="41A2C87B" w14:textId="77777777" w:rsidR="0033514C" w:rsidRPr="00470FD8" w:rsidRDefault="0033514C" w:rsidP="00A96798">
      <w:pPr>
        <w:pStyle w:val="Heading2"/>
        <w:numPr>
          <w:ilvl w:val="0"/>
          <w:numId w:val="33"/>
        </w:numPr>
        <w:ind w:left="357" w:hanging="357"/>
        <w:rPr>
          <w:rFonts w:cs="Arial"/>
        </w:rPr>
      </w:pPr>
      <w:r w:rsidRPr="00470FD8">
        <w:rPr>
          <w:rFonts w:cs="Arial"/>
        </w:rPr>
        <w:t>Learning and Knowledge Management</w:t>
      </w:r>
    </w:p>
    <w:p w14:paraId="1CF1EA88" w14:textId="75BCE8F6" w:rsidR="0033514C" w:rsidRPr="00470FD8" w:rsidRDefault="0033514C" w:rsidP="0033514C">
      <w:pPr>
        <w:pStyle w:val="Footer"/>
        <w:tabs>
          <w:tab w:val="clear" w:pos="4320"/>
          <w:tab w:val="clear" w:pos="8640"/>
        </w:tabs>
        <w:ind w:left="360"/>
        <w:rPr>
          <w:rFonts w:ascii="Arial" w:hAnsi="Arial" w:cs="Arial"/>
          <w:sz w:val="16"/>
          <w:szCs w:val="28"/>
        </w:rPr>
      </w:pPr>
      <w:r w:rsidRPr="00470FD8">
        <w:rPr>
          <w:rFonts w:ascii="Arial" w:hAnsi="Arial" w:cs="Arial"/>
          <w:bCs/>
          <w:sz w:val="16"/>
          <w:szCs w:val="28"/>
        </w:rPr>
        <w:t xml:space="preserve">If applicable, describe the learning and knowledge management </w:t>
      </w:r>
      <w:r w:rsidR="009F5C6B" w:rsidRPr="00470FD8">
        <w:rPr>
          <w:rFonts w:ascii="Arial" w:hAnsi="Arial" w:cs="Arial"/>
          <w:bCs/>
          <w:sz w:val="16"/>
          <w:szCs w:val="28"/>
        </w:rPr>
        <w:t>Component</w:t>
      </w:r>
      <w:r w:rsidRPr="00470FD8">
        <w:rPr>
          <w:rFonts w:ascii="Arial" w:hAnsi="Arial" w:cs="Arial"/>
          <w:bCs/>
          <w:sz w:val="16"/>
          <w:szCs w:val="28"/>
        </w:rPr>
        <w:t xml:space="preserve"> to capture and disseminate lessons learned.</w:t>
      </w:r>
    </w:p>
    <w:p w14:paraId="07BF20B4" w14:textId="77777777" w:rsidR="0033514C" w:rsidRPr="00470FD8" w:rsidRDefault="0033514C" w:rsidP="0033514C">
      <w:pPr>
        <w:pStyle w:val="Footer"/>
        <w:ind w:left="357"/>
        <w:jc w:val="both"/>
        <w:rPr>
          <w:rFonts w:ascii="Arial" w:hAnsi="Arial" w:cs="Arial"/>
          <w:sz w:val="20"/>
          <w:szCs w:val="20"/>
        </w:rPr>
      </w:pPr>
    </w:p>
    <w:p w14:paraId="4A563CD5" w14:textId="4AC6687E" w:rsidR="0033514C" w:rsidRPr="00470FD8" w:rsidRDefault="00F2030B" w:rsidP="0033514C">
      <w:pPr>
        <w:pStyle w:val="Footer"/>
        <w:spacing w:after="120"/>
        <w:ind w:left="357"/>
        <w:jc w:val="both"/>
        <w:rPr>
          <w:rFonts w:ascii="Arial" w:hAnsi="Arial" w:cs="Arial"/>
          <w:sz w:val="20"/>
          <w:szCs w:val="20"/>
        </w:rPr>
      </w:pPr>
      <w:r w:rsidRPr="00470FD8">
        <w:rPr>
          <w:rFonts w:ascii="Arial" w:hAnsi="Arial" w:cs="Arial"/>
          <w:sz w:val="20"/>
          <w:szCs w:val="20"/>
        </w:rPr>
        <w:t xml:space="preserve">The essential elements of each program component in the project are oriented towards knowledge management, communication </w:t>
      </w:r>
      <w:r w:rsidR="009F5C6B" w:rsidRPr="00470FD8">
        <w:rPr>
          <w:rFonts w:ascii="Arial" w:hAnsi="Arial" w:cs="Arial"/>
          <w:sz w:val="20"/>
          <w:szCs w:val="20"/>
        </w:rPr>
        <w:t>strategies</w:t>
      </w:r>
      <w:r w:rsidRPr="00470FD8">
        <w:rPr>
          <w:rFonts w:ascii="Arial" w:hAnsi="Arial" w:cs="Arial"/>
          <w:sz w:val="20"/>
          <w:szCs w:val="20"/>
        </w:rPr>
        <w:t>, and appropriate learning systematics</w:t>
      </w:r>
      <w:r w:rsidR="0033514C" w:rsidRPr="00470FD8">
        <w:rPr>
          <w:rFonts w:ascii="Arial" w:hAnsi="Arial" w:cs="Arial"/>
          <w:sz w:val="20"/>
          <w:szCs w:val="20"/>
        </w:rPr>
        <w:t xml:space="preserve">. </w:t>
      </w:r>
      <w:r w:rsidRPr="00470FD8">
        <w:rPr>
          <w:rFonts w:ascii="Arial" w:hAnsi="Arial" w:cs="Arial"/>
          <w:b/>
          <w:sz w:val="20"/>
          <w:szCs w:val="20"/>
        </w:rPr>
        <w:t>This is important because adaptation efforts will not be achieved if the knowledge capacity of the</w:t>
      </w:r>
      <w:r w:rsidR="005D010F">
        <w:rPr>
          <w:rFonts w:ascii="Arial" w:hAnsi="Arial" w:cs="Arial"/>
          <w:b/>
          <w:sz w:val="20"/>
          <w:szCs w:val="20"/>
        </w:rPr>
        <w:t xml:space="preserve"> </w:t>
      </w:r>
      <w:proofErr w:type="gramStart"/>
      <w:r w:rsidRPr="00470FD8">
        <w:rPr>
          <w:rFonts w:ascii="Arial" w:hAnsi="Arial" w:cs="Arial"/>
          <w:b/>
          <w:sz w:val="20"/>
          <w:szCs w:val="20"/>
        </w:rPr>
        <w:t>parties</w:t>
      </w:r>
      <w:proofErr w:type="gramEnd"/>
      <w:r w:rsidRPr="00470FD8">
        <w:rPr>
          <w:rFonts w:ascii="Arial" w:hAnsi="Arial" w:cs="Arial"/>
          <w:b/>
          <w:sz w:val="20"/>
          <w:szCs w:val="20"/>
        </w:rPr>
        <w:t xml:space="preserve"> sis not yet qualified and not in one frequency</w:t>
      </w:r>
      <w:r w:rsidR="0033514C" w:rsidRPr="00470FD8">
        <w:rPr>
          <w:rFonts w:ascii="Arial" w:hAnsi="Arial" w:cs="Arial"/>
          <w:b/>
          <w:sz w:val="20"/>
          <w:szCs w:val="20"/>
        </w:rPr>
        <w:t xml:space="preserve">. </w:t>
      </w:r>
      <w:r w:rsidRPr="00470FD8">
        <w:rPr>
          <w:rFonts w:ascii="Arial" w:hAnsi="Arial" w:cs="Arial"/>
          <w:b/>
          <w:sz w:val="20"/>
          <w:szCs w:val="20"/>
        </w:rPr>
        <w:t>Achievements will progress slowly if the communication strategy is not appropriate</w:t>
      </w:r>
      <w:r w:rsidR="0033514C" w:rsidRPr="00470FD8">
        <w:rPr>
          <w:rFonts w:ascii="Arial" w:hAnsi="Arial" w:cs="Arial"/>
          <w:b/>
          <w:sz w:val="20"/>
          <w:szCs w:val="20"/>
        </w:rPr>
        <w:t xml:space="preserve">. </w:t>
      </w:r>
      <w:r w:rsidR="009F5C6B" w:rsidRPr="00470FD8">
        <w:rPr>
          <w:rFonts w:ascii="Arial" w:hAnsi="Arial" w:cs="Arial"/>
          <w:sz w:val="20"/>
          <w:szCs w:val="20"/>
        </w:rPr>
        <w:t>Appropriate</w:t>
      </w:r>
      <w:r w:rsidRPr="00470FD8">
        <w:rPr>
          <w:rFonts w:ascii="Arial" w:hAnsi="Arial" w:cs="Arial"/>
          <w:sz w:val="20"/>
          <w:szCs w:val="20"/>
        </w:rPr>
        <w:t xml:space="preserve"> knowledge dissemination patterns and learning systematics will accelerate and support project sustainability, so they can be replicated in the future</w:t>
      </w:r>
      <w:r w:rsidR="0033514C" w:rsidRPr="00470FD8">
        <w:rPr>
          <w:rFonts w:ascii="Arial" w:hAnsi="Arial" w:cs="Arial"/>
          <w:sz w:val="20"/>
          <w:szCs w:val="20"/>
        </w:rPr>
        <w:t xml:space="preserve">. </w:t>
      </w:r>
      <w:r w:rsidRPr="00470FD8">
        <w:rPr>
          <w:rFonts w:ascii="Arial" w:hAnsi="Arial" w:cs="Arial"/>
          <w:sz w:val="20"/>
          <w:szCs w:val="20"/>
        </w:rPr>
        <w:t>This knowledge management process can be seen in in component 3 and component 4 of the project</w:t>
      </w:r>
      <w:r w:rsidR="0033514C" w:rsidRPr="00470FD8">
        <w:rPr>
          <w:rFonts w:ascii="Arial" w:hAnsi="Arial" w:cs="Arial"/>
          <w:sz w:val="20"/>
          <w:szCs w:val="20"/>
        </w:rPr>
        <w:t xml:space="preserve">. </w:t>
      </w:r>
      <w:r w:rsidRPr="00470FD8">
        <w:rPr>
          <w:rFonts w:ascii="Arial" w:hAnsi="Arial" w:cs="Arial"/>
          <w:sz w:val="20"/>
          <w:szCs w:val="20"/>
        </w:rPr>
        <w:t>Several specific and linear activities supporting this are as follows</w:t>
      </w:r>
      <w:r w:rsidR="0033514C" w:rsidRPr="00470FD8">
        <w:rPr>
          <w:rFonts w:ascii="Arial" w:hAnsi="Arial" w:cs="Arial"/>
          <w:sz w:val="20"/>
          <w:szCs w:val="20"/>
        </w:rPr>
        <w:t>:</w:t>
      </w:r>
    </w:p>
    <w:p w14:paraId="69688DFE" w14:textId="430B2965" w:rsidR="0033514C" w:rsidRPr="00470FD8" w:rsidRDefault="009B4F35" w:rsidP="00A96798">
      <w:pPr>
        <w:pStyle w:val="Footer"/>
        <w:numPr>
          <w:ilvl w:val="0"/>
          <w:numId w:val="38"/>
        </w:numPr>
        <w:tabs>
          <w:tab w:val="left" w:pos="720"/>
        </w:tabs>
        <w:jc w:val="both"/>
        <w:rPr>
          <w:rFonts w:ascii="Arial" w:hAnsi="Arial" w:cs="Arial"/>
          <w:b/>
          <w:sz w:val="20"/>
          <w:szCs w:val="20"/>
        </w:rPr>
      </w:pPr>
      <w:r w:rsidRPr="00470FD8">
        <w:rPr>
          <w:rFonts w:ascii="Arial" w:hAnsi="Arial" w:cs="Arial"/>
          <w:b/>
          <w:sz w:val="20"/>
          <w:szCs w:val="20"/>
        </w:rPr>
        <w:t xml:space="preserve">Promoting </w:t>
      </w:r>
      <w:r w:rsidR="00D6384E" w:rsidRPr="00470FD8">
        <w:rPr>
          <w:rFonts w:ascii="Arial" w:hAnsi="Arial" w:cs="Arial"/>
          <w:b/>
          <w:sz w:val="20"/>
          <w:szCs w:val="20"/>
        </w:rPr>
        <w:t>POKJA-API</w:t>
      </w:r>
    </w:p>
    <w:p w14:paraId="6B1C4893" w14:textId="34FD7081" w:rsidR="0033514C" w:rsidRPr="00470FD8" w:rsidRDefault="009B4F35" w:rsidP="00707823">
      <w:pPr>
        <w:pStyle w:val="Footer"/>
        <w:spacing w:after="120"/>
        <w:ind w:left="720"/>
        <w:jc w:val="both"/>
        <w:rPr>
          <w:rFonts w:ascii="Arial" w:hAnsi="Arial" w:cs="Arial"/>
          <w:sz w:val="20"/>
          <w:szCs w:val="20"/>
        </w:rPr>
      </w:pPr>
      <w:r w:rsidRPr="00470FD8">
        <w:rPr>
          <w:rFonts w:ascii="Arial" w:hAnsi="Arial" w:cs="Arial"/>
          <w:sz w:val="20"/>
          <w:szCs w:val="20"/>
        </w:rPr>
        <w:t xml:space="preserve">In project component 3, it is evident how to capture knowledge through the establishment of </w:t>
      </w:r>
      <w:r w:rsidR="00D6384E" w:rsidRPr="00470FD8">
        <w:rPr>
          <w:rFonts w:ascii="Arial" w:hAnsi="Arial" w:cs="Arial"/>
          <w:sz w:val="20"/>
          <w:szCs w:val="20"/>
        </w:rPr>
        <w:t>POKJA-</w:t>
      </w:r>
      <w:r w:rsidRPr="00470FD8">
        <w:rPr>
          <w:rFonts w:ascii="Arial" w:hAnsi="Arial" w:cs="Arial"/>
          <w:sz w:val="20"/>
          <w:szCs w:val="20"/>
        </w:rPr>
        <w:t>API in each District</w:t>
      </w:r>
      <w:r w:rsidR="0033514C" w:rsidRPr="00470FD8">
        <w:rPr>
          <w:rFonts w:ascii="Arial" w:hAnsi="Arial" w:cs="Arial"/>
          <w:sz w:val="20"/>
          <w:szCs w:val="20"/>
        </w:rPr>
        <w:t xml:space="preserve">. </w:t>
      </w:r>
      <w:r w:rsidR="00757EAF" w:rsidRPr="00470FD8">
        <w:rPr>
          <w:rFonts w:ascii="Arial" w:hAnsi="Arial" w:cs="Arial"/>
          <w:sz w:val="20"/>
          <w:szCs w:val="20"/>
        </w:rPr>
        <w:t xml:space="preserve">It is intended to be a forum for coordination and knowledge management, updating issues that are developing at the village level to the district level, and saving data and </w:t>
      </w:r>
      <w:r w:rsidR="009F5C6B" w:rsidRPr="00470FD8">
        <w:rPr>
          <w:rFonts w:ascii="Arial" w:hAnsi="Arial" w:cs="Arial"/>
          <w:sz w:val="20"/>
          <w:szCs w:val="20"/>
        </w:rPr>
        <w:t>information on</w:t>
      </w:r>
      <w:r w:rsidR="00757EAF" w:rsidRPr="00470FD8">
        <w:rPr>
          <w:rFonts w:ascii="Arial" w:hAnsi="Arial" w:cs="Arial"/>
          <w:sz w:val="20"/>
          <w:szCs w:val="20"/>
        </w:rPr>
        <w:t xml:space="preserve"> the lessons learned</w:t>
      </w:r>
      <w:r w:rsidR="0033514C" w:rsidRPr="00470FD8">
        <w:rPr>
          <w:rFonts w:ascii="Arial" w:hAnsi="Arial" w:cs="Arial"/>
          <w:sz w:val="20"/>
          <w:szCs w:val="20"/>
        </w:rPr>
        <w:t xml:space="preserve">. </w:t>
      </w:r>
      <w:r w:rsidR="00757EAF" w:rsidRPr="00470FD8">
        <w:rPr>
          <w:rFonts w:ascii="Arial" w:hAnsi="Arial" w:cs="Arial"/>
          <w:sz w:val="20"/>
          <w:szCs w:val="20"/>
        </w:rPr>
        <w:t xml:space="preserve">The </w:t>
      </w:r>
      <w:r w:rsidR="00D6384E" w:rsidRPr="00470FD8">
        <w:rPr>
          <w:rFonts w:ascii="Arial" w:hAnsi="Arial" w:cs="Arial"/>
          <w:sz w:val="20"/>
          <w:szCs w:val="20"/>
        </w:rPr>
        <w:t>POKJA-</w:t>
      </w:r>
      <w:r w:rsidR="00757EAF" w:rsidRPr="00470FD8">
        <w:rPr>
          <w:rFonts w:ascii="Arial" w:hAnsi="Arial" w:cs="Arial"/>
          <w:sz w:val="20"/>
          <w:szCs w:val="20"/>
        </w:rPr>
        <w:t>API then will create a joint plan, conduct joint monitoring, and update information periodically</w:t>
      </w:r>
      <w:r w:rsidR="0033514C" w:rsidRPr="00470FD8">
        <w:rPr>
          <w:rFonts w:ascii="Arial" w:hAnsi="Arial" w:cs="Arial"/>
          <w:sz w:val="20"/>
          <w:szCs w:val="20"/>
        </w:rPr>
        <w:t xml:space="preserve">. </w:t>
      </w:r>
      <w:r w:rsidR="00757EAF" w:rsidRPr="00470FD8">
        <w:rPr>
          <w:rFonts w:ascii="Arial" w:hAnsi="Arial" w:cs="Arial"/>
          <w:sz w:val="20"/>
          <w:szCs w:val="20"/>
        </w:rPr>
        <w:t xml:space="preserve">To facilitate communication between </w:t>
      </w:r>
      <w:r w:rsidR="009F5C6B" w:rsidRPr="00470FD8">
        <w:rPr>
          <w:rFonts w:ascii="Arial" w:hAnsi="Arial" w:cs="Arial"/>
          <w:sz w:val="20"/>
          <w:szCs w:val="20"/>
        </w:rPr>
        <w:t>members</w:t>
      </w:r>
      <w:r w:rsidR="00757EAF" w:rsidRPr="00470FD8">
        <w:rPr>
          <w:rFonts w:ascii="Arial" w:hAnsi="Arial" w:cs="Arial"/>
          <w:sz w:val="20"/>
          <w:szCs w:val="20"/>
        </w:rPr>
        <w:t xml:space="preserve"> of </w:t>
      </w:r>
      <w:r w:rsidR="00D6384E" w:rsidRPr="00470FD8">
        <w:rPr>
          <w:rFonts w:ascii="Arial" w:hAnsi="Arial" w:cs="Arial"/>
          <w:sz w:val="20"/>
          <w:szCs w:val="20"/>
        </w:rPr>
        <w:t>POKJA-</w:t>
      </w:r>
      <w:r w:rsidR="00757EAF" w:rsidRPr="00470FD8">
        <w:rPr>
          <w:rFonts w:ascii="Arial" w:hAnsi="Arial" w:cs="Arial"/>
          <w:sz w:val="20"/>
          <w:szCs w:val="20"/>
        </w:rPr>
        <w:t>API, a chat group is formed from a chatting platform commonly used as a means of efficient communication path</w:t>
      </w:r>
      <w:r w:rsidR="0033514C" w:rsidRPr="00470FD8">
        <w:rPr>
          <w:rFonts w:ascii="Arial" w:hAnsi="Arial" w:cs="Arial"/>
          <w:sz w:val="20"/>
          <w:szCs w:val="20"/>
        </w:rPr>
        <w:t>.</w:t>
      </w:r>
    </w:p>
    <w:p w14:paraId="3719208C" w14:textId="191D1AA0" w:rsidR="0033514C" w:rsidRPr="00470FD8" w:rsidRDefault="0033514C" w:rsidP="00A96798">
      <w:pPr>
        <w:pStyle w:val="Footer"/>
        <w:numPr>
          <w:ilvl w:val="0"/>
          <w:numId w:val="38"/>
        </w:numPr>
        <w:tabs>
          <w:tab w:val="left" w:pos="720"/>
        </w:tabs>
        <w:jc w:val="both"/>
        <w:rPr>
          <w:rFonts w:ascii="Arial" w:hAnsi="Arial" w:cs="Arial"/>
          <w:b/>
          <w:sz w:val="20"/>
          <w:szCs w:val="20"/>
        </w:rPr>
      </w:pPr>
      <w:r w:rsidRPr="00470FD8">
        <w:rPr>
          <w:rFonts w:ascii="Arial" w:hAnsi="Arial" w:cs="Arial"/>
          <w:b/>
          <w:sz w:val="20"/>
          <w:szCs w:val="20"/>
        </w:rPr>
        <w:t>Dis</w:t>
      </w:r>
      <w:r w:rsidR="00C713C8" w:rsidRPr="00470FD8">
        <w:rPr>
          <w:rFonts w:ascii="Arial" w:hAnsi="Arial" w:cs="Arial"/>
          <w:b/>
          <w:sz w:val="20"/>
          <w:szCs w:val="20"/>
        </w:rPr>
        <w:t>semination and Publication</w:t>
      </w:r>
    </w:p>
    <w:p w14:paraId="5A025920" w14:textId="2C5AACB4" w:rsidR="0033514C" w:rsidRDefault="00C713C8" w:rsidP="0033514C">
      <w:pPr>
        <w:pStyle w:val="Footer"/>
        <w:spacing w:after="120"/>
        <w:ind w:left="720"/>
        <w:jc w:val="both"/>
        <w:rPr>
          <w:rFonts w:ascii="Arial" w:hAnsi="Arial" w:cs="Arial"/>
          <w:sz w:val="20"/>
          <w:szCs w:val="20"/>
        </w:rPr>
      </w:pPr>
      <w:r w:rsidRPr="00470FD8">
        <w:rPr>
          <w:rFonts w:ascii="Arial" w:hAnsi="Arial" w:cs="Arial"/>
          <w:sz w:val="20"/>
          <w:szCs w:val="20"/>
        </w:rPr>
        <w:t xml:space="preserve">Component 4 of the </w:t>
      </w:r>
      <w:r w:rsidR="009F5C6B" w:rsidRPr="00470FD8">
        <w:rPr>
          <w:rFonts w:ascii="Arial" w:hAnsi="Arial" w:cs="Arial"/>
          <w:sz w:val="20"/>
          <w:szCs w:val="20"/>
        </w:rPr>
        <w:t>project</w:t>
      </w:r>
      <w:r w:rsidRPr="00470FD8">
        <w:rPr>
          <w:rFonts w:ascii="Arial" w:hAnsi="Arial" w:cs="Arial"/>
          <w:sz w:val="20"/>
          <w:szCs w:val="20"/>
        </w:rPr>
        <w:t xml:space="preserve"> focus on how to disseminate learning, and campaign climate change adaptation actions at the local, national, and even global level</w:t>
      </w:r>
      <w:r w:rsidR="0033514C" w:rsidRPr="00470FD8">
        <w:rPr>
          <w:rFonts w:ascii="Arial" w:hAnsi="Arial" w:cs="Arial"/>
          <w:sz w:val="20"/>
          <w:szCs w:val="20"/>
        </w:rPr>
        <w:t xml:space="preserve">. </w:t>
      </w:r>
      <w:r w:rsidRPr="00470FD8">
        <w:rPr>
          <w:rFonts w:ascii="Arial" w:hAnsi="Arial" w:cs="Arial"/>
          <w:sz w:val="20"/>
          <w:szCs w:val="20"/>
        </w:rPr>
        <w:t xml:space="preserve">It provides media for climate change adaptation campaigns on social media and </w:t>
      </w:r>
      <w:r w:rsidR="009F5C6B" w:rsidRPr="00470FD8">
        <w:rPr>
          <w:rFonts w:ascii="Arial" w:hAnsi="Arial" w:cs="Arial"/>
          <w:sz w:val="20"/>
          <w:szCs w:val="20"/>
        </w:rPr>
        <w:t>websites</w:t>
      </w:r>
      <w:r w:rsidRPr="00470FD8">
        <w:rPr>
          <w:rFonts w:ascii="Arial" w:hAnsi="Arial" w:cs="Arial"/>
          <w:sz w:val="20"/>
          <w:szCs w:val="20"/>
        </w:rPr>
        <w:t xml:space="preserve">, campaigns in documentary, infographic/videographic, and other printed </w:t>
      </w:r>
      <w:r w:rsidR="009F5C6B" w:rsidRPr="00470FD8">
        <w:rPr>
          <w:rFonts w:ascii="Arial" w:hAnsi="Arial" w:cs="Arial"/>
          <w:sz w:val="20"/>
          <w:szCs w:val="20"/>
        </w:rPr>
        <w:t>publications</w:t>
      </w:r>
      <w:r w:rsidRPr="00470FD8">
        <w:rPr>
          <w:rFonts w:ascii="Arial" w:hAnsi="Arial" w:cs="Arial"/>
          <w:sz w:val="20"/>
          <w:szCs w:val="20"/>
        </w:rPr>
        <w:t xml:space="preserve"> such as leaflet, posters and banners</w:t>
      </w:r>
      <w:r w:rsidR="0033514C" w:rsidRPr="00470FD8">
        <w:rPr>
          <w:rFonts w:ascii="Arial" w:hAnsi="Arial" w:cs="Arial"/>
          <w:sz w:val="20"/>
          <w:szCs w:val="20"/>
        </w:rPr>
        <w:t xml:space="preserve">. </w:t>
      </w:r>
      <w:r w:rsidR="009F5C6B" w:rsidRPr="00470FD8">
        <w:rPr>
          <w:rFonts w:ascii="Arial" w:hAnsi="Arial" w:cs="Arial"/>
          <w:sz w:val="20"/>
          <w:szCs w:val="20"/>
        </w:rPr>
        <w:t>In addition, the output of this learning also produces knowledge products/assets such as best practice and lessons learned book and the Climate Change Adaptation journal, as well as advocacy materials for policy briefs</w:t>
      </w:r>
      <w:r w:rsidR="009F5C6B" w:rsidRPr="00470FD8">
        <w:rPr>
          <w:rFonts w:ascii="Arial" w:hAnsi="Arial" w:cs="Arial"/>
          <w:i/>
          <w:sz w:val="20"/>
          <w:szCs w:val="20"/>
        </w:rPr>
        <w:t xml:space="preserve">. </w:t>
      </w:r>
      <w:r w:rsidR="009F5C6B" w:rsidRPr="00470FD8">
        <w:rPr>
          <w:rFonts w:ascii="Arial" w:hAnsi="Arial" w:cs="Arial"/>
          <w:sz w:val="20"/>
          <w:szCs w:val="20"/>
        </w:rPr>
        <w:t>Learning</w:t>
      </w:r>
      <w:r w:rsidRPr="00470FD8">
        <w:rPr>
          <w:rFonts w:ascii="Arial" w:hAnsi="Arial" w:cs="Arial"/>
          <w:sz w:val="20"/>
          <w:szCs w:val="20"/>
        </w:rPr>
        <w:t xml:space="preserve"> </w:t>
      </w:r>
      <w:r w:rsidR="009F5C6B" w:rsidRPr="00470FD8">
        <w:rPr>
          <w:rFonts w:ascii="Arial" w:hAnsi="Arial" w:cs="Arial"/>
          <w:sz w:val="20"/>
          <w:szCs w:val="20"/>
        </w:rPr>
        <w:t>will</w:t>
      </w:r>
      <w:r w:rsidRPr="00470FD8">
        <w:rPr>
          <w:rFonts w:ascii="Arial" w:hAnsi="Arial" w:cs="Arial"/>
          <w:sz w:val="20"/>
          <w:szCs w:val="20"/>
        </w:rPr>
        <w:t xml:space="preserve"> </w:t>
      </w:r>
      <w:r w:rsidR="009F5C6B" w:rsidRPr="00470FD8">
        <w:rPr>
          <w:rFonts w:ascii="Arial" w:hAnsi="Arial" w:cs="Arial"/>
          <w:sz w:val="20"/>
          <w:szCs w:val="20"/>
        </w:rPr>
        <w:t>also</w:t>
      </w:r>
      <w:r w:rsidRPr="00470FD8">
        <w:rPr>
          <w:rFonts w:ascii="Arial" w:hAnsi="Arial" w:cs="Arial"/>
          <w:sz w:val="20"/>
          <w:szCs w:val="20"/>
        </w:rPr>
        <w:t xml:space="preserve"> be obtained and disseminated through a series of studies to support the adaptation of climate change based on food security</w:t>
      </w:r>
      <w:r w:rsidR="0033514C" w:rsidRPr="00470FD8">
        <w:rPr>
          <w:rFonts w:ascii="Arial" w:hAnsi="Arial" w:cs="Arial"/>
          <w:sz w:val="20"/>
          <w:szCs w:val="20"/>
        </w:rPr>
        <w:t xml:space="preserve">. </w:t>
      </w:r>
      <w:r w:rsidRPr="00470FD8">
        <w:rPr>
          <w:rFonts w:ascii="Arial" w:hAnsi="Arial" w:cs="Arial"/>
          <w:sz w:val="20"/>
          <w:szCs w:val="20"/>
        </w:rPr>
        <w:t xml:space="preserve">The results of the study are then disseminated in the form of a research paper or scientific </w:t>
      </w:r>
      <w:r w:rsidR="009F5C6B" w:rsidRPr="00470FD8">
        <w:rPr>
          <w:rFonts w:ascii="Arial" w:hAnsi="Arial" w:cs="Arial"/>
          <w:sz w:val="20"/>
          <w:szCs w:val="20"/>
        </w:rPr>
        <w:t>journal</w:t>
      </w:r>
      <w:r w:rsidR="0033514C" w:rsidRPr="00470FD8">
        <w:rPr>
          <w:rFonts w:ascii="Arial" w:hAnsi="Arial" w:cs="Arial"/>
          <w:sz w:val="20"/>
          <w:szCs w:val="20"/>
        </w:rPr>
        <w:t>.</w:t>
      </w:r>
    </w:p>
    <w:p w14:paraId="2DA03D8C" w14:textId="77777777" w:rsidR="00FE797B" w:rsidRPr="00470FD8" w:rsidRDefault="00FE797B" w:rsidP="0033514C">
      <w:pPr>
        <w:pStyle w:val="Footer"/>
        <w:spacing w:after="120"/>
        <w:ind w:left="720"/>
        <w:jc w:val="both"/>
        <w:rPr>
          <w:rFonts w:ascii="Arial" w:hAnsi="Arial" w:cs="Arial"/>
          <w:sz w:val="20"/>
          <w:szCs w:val="20"/>
        </w:rPr>
      </w:pPr>
    </w:p>
    <w:p w14:paraId="2721F84B" w14:textId="3B37D4CE" w:rsidR="0033514C" w:rsidRPr="00470FD8" w:rsidRDefault="00AC2D4B" w:rsidP="00A96798">
      <w:pPr>
        <w:pStyle w:val="Footer"/>
        <w:numPr>
          <w:ilvl w:val="0"/>
          <w:numId w:val="38"/>
        </w:numPr>
        <w:tabs>
          <w:tab w:val="left" w:pos="720"/>
        </w:tabs>
        <w:rPr>
          <w:rFonts w:ascii="Arial" w:hAnsi="Arial" w:cs="Arial"/>
          <w:b/>
          <w:sz w:val="20"/>
          <w:szCs w:val="20"/>
        </w:rPr>
      </w:pPr>
      <w:r w:rsidRPr="00470FD8">
        <w:rPr>
          <w:rFonts w:ascii="Arial" w:hAnsi="Arial" w:cs="Arial"/>
          <w:b/>
          <w:sz w:val="20"/>
          <w:szCs w:val="20"/>
        </w:rPr>
        <w:lastRenderedPageBreak/>
        <w:t xml:space="preserve">Monitoring and Early Warning System of Climate Change </w:t>
      </w:r>
      <w:r w:rsidR="009F5C6B" w:rsidRPr="00470FD8">
        <w:rPr>
          <w:rFonts w:ascii="Arial" w:hAnsi="Arial" w:cs="Arial"/>
          <w:b/>
          <w:sz w:val="20"/>
          <w:szCs w:val="20"/>
        </w:rPr>
        <w:t>Adaptation</w:t>
      </w:r>
    </w:p>
    <w:p w14:paraId="5D3F1CA7" w14:textId="1A6AF512" w:rsidR="0033514C" w:rsidRPr="00470FD8" w:rsidRDefault="00AC2D4B" w:rsidP="0033514C">
      <w:pPr>
        <w:pStyle w:val="Footer"/>
        <w:spacing w:after="120"/>
        <w:ind w:left="720"/>
        <w:jc w:val="both"/>
        <w:rPr>
          <w:rFonts w:ascii="Arial" w:hAnsi="Arial" w:cs="Arial"/>
          <w:sz w:val="20"/>
          <w:szCs w:val="20"/>
        </w:rPr>
      </w:pPr>
      <w:r w:rsidRPr="00470FD8">
        <w:rPr>
          <w:rFonts w:ascii="Arial" w:hAnsi="Arial" w:cs="Arial"/>
          <w:sz w:val="20"/>
          <w:szCs w:val="20"/>
        </w:rPr>
        <w:t xml:space="preserve">Encouraging monitoring system and technological platform of early warning system for Climate </w:t>
      </w:r>
      <w:r w:rsidR="009F5C6B" w:rsidRPr="00470FD8">
        <w:rPr>
          <w:rFonts w:ascii="Arial" w:hAnsi="Arial" w:cs="Arial"/>
          <w:sz w:val="20"/>
          <w:szCs w:val="20"/>
        </w:rPr>
        <w:t>Change</w:t>
      </w:r>
      <w:r w:rsidRPr="00470FD8">
        <w:rPr>
          <w:rFonts w:ascii="Arial" w:hAnsi="Arial" w:cs="Arial"/>
          <w:sz w:val="20"/>
          <w:szCs w:val="20"/>
        </w:rPr>
        <w:t xml:space="preserve"> </w:t>
      </w:r>
      <w:r w:rsidR="009F5C6B" w:rsidRPr="00470FD8">
        <w:rPr>
          <w:rFonts w:ascii="Arial" w:hAnsi="Arial" w:cs="Arial"/>
          <w:sz w:val="20"/>
          <w:szCs w:val="20"/>
        </w:rPr>
        <w:t>Adaptation</w:t>
      </w:r>
      <w:r w:rsidRPr="00470FD8">
        <w:rPr>
          <w:rFonts w:ascii="Arial" w:hAnsi="Arial" w:cs="Arial"/>
          <w:sz w:val="20"/>
          <w:szCs w:val="20"/>
        </w:rPr>
        <w:t xml:space="preserve"> that can be used by the parties to ensure continuity of support and programs</w:t>
      </w:r>
      <w:r w:rsidR="0033514C" w:rsidRPr="00470FD8">
        <w:rPr>
          <w:rFonts w:ascii="Arial" w:hAnsi="Arial" w:cs="Arial"/>
          <w:sz w:val="20"/>
          <w:szCs w:val="20"/>
        </w:rPr>
        <w:t xml:space="preserve">. </w:t>
      </w:r>
      <w:r w:rsidRPr="00470FD8">
        <w:rPr>
          <w:rFonts w:ascii="Arial" w:hAnsi="Arial" w:cs="Arial"/>
          <w:sz w:val="20"/>
          <w:szCs w:val="20"/>
        </w:rPr>
        <w:t>Through this system the parties can measure the extent to which changes occur in the context of climate change adaptation in the area of project intervention</w:t>
      </w:r>
      <w:r w:rsidR="0033514C" w:rsidRPr="00470FD8">
        <w:rPr>
          <w:rFonts w:ascii="Arial" w:hAnsi="Arial" w:cs="Arial"/>
          <w:sz w:val="20"/>
          <w:szCs w:val="20"/>
        </w:rPr>
        <w:t>.</w:t>
      </w:r>
    </w:p>
    <w:p w14:paraId="14486D29" w14:textId="77777777" w:rsidR="00E477AB" w:rsidRPr="00470FD8" w:rsidRDefault="00E477AB" w:rsidP="0033514C">
      <w:pPr>
        <w:pStyle w:val="Footer"/>
        <w:spacing w:after="120"/>
        <w:ind w:left="720"/>
        <w:jc w:val="both"/>
        <w:rPr>
          <w:rFonts w:ascii="Arial" w:hAnsi="Arial" w:cs="Arial"/>
          <w:sz w:val="20"/>
          <w:szCs w:val="20"/>
        </w:rPr>
      </w:pPr>
    </w:p>
    <w:p w14:paraId="593B107A" w14:textId="5E24729A" w:rsidR="0033514C" w:rsidRPr="00470FD8" w:rsidRDefault="0033514C" w:rsidP="00A96798">
      <w:pPr>
        <w:pStyle w:val="Footer"/>
        <w:numPr>
          <w:ilvl w:val="0"/>
          <w:numId w:val="38"/>
        </w:numPr>
        <w:tabs>
          <w:tab w:val="left" w:pos="720"/>
        </w:tabs>
        <w:jc w:val="both"/>
        <w:rPr>
          <w:rFonts w:ascii="Arial" w:hAnsi="Arial" w:cs="Arial"/>
          <w:b/>
          <w:sz w:val="20"/>
          <w:szCs w:val="20"/>
        </w:rPr>
      </w:pPr>
      <w:r w:rsidRPr="00470FD8">
        <w:rPr>
          <w:rFonts w:ascii="Arial" w:hAnsi="Arial" w:cs="Arial"/>
          <w:b/>
          <w:sz w:val="20"/>
          <w:szCs w:val="20"/>
        </w:rPr>
        <w:t xml:space="preserve">Capacity </w:t>
      </w:r>
      <w:r w:rsidR="009F5C6B" w:rsidRPr="00470FD8">
        <w:rPr>
          <w:rFonts w:ascii="Arial" w:hAnsi="Arial" w:cs="Arial"/>
          <w:b/>
          <w:sz w:val="20"/>
          <w:szCs w:val="20"/>
        </w:rPr>
        <w:t>Building</w:t>
      </w:r>
    </w:p>
    <w:p w14:paraId="49F4020B" w14:textId="3A6B4C69" w:rsidR="0033514C" w:rsidRPr="00470FD8" w:rsidRDefault="00762F43" w:rsidP="0033514C">
      <w:pPr>
        <w:pStyle w:val="Footer"/>
        <w:spacing w:after="120"/>
        <w:ind w:left="720"/>
        <w:jc w:val="both"/>
        <w:rPr>
          <w:rFonts w:ascii="Arial" w:hAnsi="Arial" w:cs="Arial"/>
          <w:sz w:val="20"/>
          <w:szCs w:val="20"/>
        </w:rPr>
      </w:pPr>
      <w:r w:rsidRPr="00470FD8">
        <w:rPr>
          <w:rFonts w:ascii="Arial" w:hAnsi="Arial" w:cs="Arial"/>
          <w:sz w:val="20"/>
          <w:szCs w:val="20"/>
        </w:rPr>
        <w:t xml:space="preserve">Improving the capacity of stakeholders in documenting and disseminating project </w:t>
      </w:r>
      <w:r w:rsidR="009F5C6B" w:rsidRPr="00470FD8">
        <w:rPr>
          <w:rFonts w:ascii="Arial" w:hAnsi="Arial" w:cs="Arial"/>
          <w:sz w:val="20"/>
          <w:szCs w:val="20"/>
        </w:rPr>
        <w:t>activities</w:t>
      </w:r>
      <w:r w:rsidRPr="00470FD8">
        <w:rPr>
          <w:rFonts w:ascii="Arial" w:hAnsi="Arial" w:cs="Arial"/>
          <w:sz w:val="20"/>
          <w:szCs w:val="20"/>
        </w:rPr>
        <w:t xml:space="preserve"> and photographing the changes</w:t>
      </w:r>
      <w:r w:rsidR="0033514C" w:rsidRPr="00470FD8">
        <w:rPr>
          <w:rFonts w:ascii="Arial" w:hAnsi="Arial" w:cs="Arial"/>
          <w:sz w:val="20"/>
          <w:szCs w:val="20"/>
        </w:rPr>
        <w:t xml:space="preserve">. </w:t>
      </w:r>
      <w:r w:rsidRPr="00470FD8">
        <w:rPr>
          <w:rFonts w:ascii="Arial" w:hAnsi="Arial" w:cs="Arial"/>
          <w:sz w:val="20"/>
          <w:szCs w:val="20"/>
        </w:rPr>
        <w:t xml:space="preserve">Encouraging </w:t>
      </w:r>
      <w:r w:rsidR="009F5C6B" w:rsidRPr="00470FD8">
        <w:rPr>
          <w:rFonts w:ascii="Arial" w:hAnsi="Arial" w:cs="Arial"/>
          <w:sz w:val="20"/>
          <w:szCs w:val="20"/>
        </w:rPr>
        <w:t>participation</w:t>
      </w:r>
      <w:r w:rsidRPr="00470FD8">
        <w:rPr>
          <w:rFonts w:ascii="Arial" w:hAnsi="Arial" w:cs="Arial"/>
          <w:sz w:val="20"/>
          <w:szCs w:val="20"/>
        </w:rPr>
        <w:t xml:space="preserve"> of the stakeholders in the project dissemination will also encourage greater involvement and enthusiasm of the stakeholders</w:t>
      </w:r>
      <w:r w:rsidR="0033514C" w:rsidRPr="00470FD8">
        <w:rPr>
          <w:rFonts w:ascii="Arial" w:hAnsi="Arial" w:cs="Arial"/>
          <w:sz w:val="20"/>
          <w:szCs w:val="20"/>
        </w:rPr>
        <w:t xml:space="preserve">. </w:t>
      </w:r>
      <w:r w:rsidRPr="00470FD8">
        <w:rPr>
          <w:rFonts w:ascii="Arial" w:hAnsi="Arial" w:cs="Arial"/>
          <w:sz w:val="20"/>
          <w:szCs w:val="20"/>
        </w:rPr>
        <w:t xml:space="preserve">In addition, capacity building of field facilitators, program </w:t>
      </w:r>
      <w:r w:rsidR="009F5C6B" w:rsidRPr="00470FD8">
        <w:rPr>
          <w:rFonts w:ascii="Arial" w:hAnsi="Arial" w:cs="Arial"/>
          <w:sz w:val="20"/>
          <w:szCs w:val="20"/>
        </w:rPr>
        <w:t>officers</w:t>
      </w:r>
      <w:r w:rsidRPr="00470FD8">
        <w:rPr>
          <w:rFonts w:ascii="Arial" w:hAnsi="Arial" w:cs="Arial"/>
          <w:sz w:val="20"/>
          <w:szCs w:val="20"/>
        </w:rPr>
        <w:t xml:space="preserve">, and </w:t>
      </w:r>
      <w:r w:rsidR="009F5C6B" w:rsidRPr="00470FD8">
        <w:rPr>
          <w:rFonts w:ascii="Arial" w:hAnsi="Arial" w:cs="Arial"/>
          <w:sz w:val="20"/>
          <w:szCs w:val="20"/>
        </w:rPr>
        <w:t>extension</w:t>
      </w:r>
      <w:r w:rsidRPr="00470FD8">
        <w:rPr>
          <w:rFonts w:ascii="Arial" w:hAnsi="Arial" w:cs="Arial"/>
          <w:sz w:val="20"/>
          <w:szCs w:val="20"/>
        </w:rPr>
        <w:t xml:space="preserve"> workers in building communication strategies, encouraging the achievement of targets and significant project changes may occur</w:t>
      </w:r>
      <w:r w:rsidR="0033514C" w:rsidRPr="00470FD8">
        <w:rPr>
          <w:rFonts w:ascii="Arial" w:hAnsi="Arial" w:cs="Arial"/>
          <w:sz w:val="20"/>
          <w:szCs w:val="20"/>
        </w:rPr>
        <w:t xml:space="preserve">. </w:t>
      </w:r>
      <w:r w:rsidR="009F5C6B" w:rsidRPr="00470FD8">
        <w:rPr>
          <w:rFonts w:ascii="Arial" w:hAnsi="Arial" w:cs="Arial"/>
          <w:sz w:val="20"/>
          <w:szCs w:val="20"/>
        </w:rPr>
        <w:t>To maintain the sustainability of knowledge and learning, module and or technical guidance on program elements is developed such as the cultivation of forests in the upstream of Saddang Watershed and the land and coastal rehabilitation in the downstream of Saddang Watershed.</w:t>
      </w:r>
    </w:p>
    <w:p w14:paraId="30FF4527" w14:textId="5004C998" w:rsidR="0033514C" w:rsidRPr="00470FD8" w:rsidRDefault="005500C6" w:rsidP="0033514C">
      <w:pPr>
        <w:pStyle w:val="Footer"/>
        <w:ind w:left="357"/>
        <w:jc w:val="both"/>
        <w:rPr>
          <w:rFonts w:ascii="Arial" w:hAnsi="Arial" w:cs="Arial"/>
          <w:sz w:val="20"/>
          <w:szCs w:val="20"/>
        </w:rPr>
      </w:pPr>
      <w:r w:rsidRPr="00470FD8">
        <w:rPr>
          <w:rFonts w:ascii="Arial" w:hAnsi="Arial" w:cs="Arial"/>
          <w:sz w:val="20"/>
          <w:szCs w:val="20"/>
        </w:rPr>
        <w:t xml:space="preserve">In addition to the program components, a series of </w:t>
      </w:r>
      <w:r w:rsidR="009F5C6B" w:rsidRPr="00470FD8">
        <w:rPr>
          <w:rFonts w:ascii="Arial" w:hAnsi="Arial" w:cs="Arial"/>
          <w:sz w:val="20"/>
          <w:szCs w:val="20"/>
        </w:rPr>
        <w:t>strategies</w:t>
      </w:r>
      <w:r w:rsidRPr="00470FD8">
        <w:rPr>
          <w:rFonts w:ascii="Arial" w:hAnsi="Arial" w:cs="Arial"/>
          <w:sz w:val="20"/>
          <w:szCs w:val="20"/>
        </w:rPr>
        <w:t xml:space="preserve"> are also undertaken to ensure knowledge management processes are running optimally, such as </w:t>
      </w:r>
      <w:r w:rsidR="009F5C6B" w:rsidRPr="00470FD8">
        <w:rPr>
          <w:rFonts w:ascii="Arial" w:hAnsi="Arial" w:cs="Arial"/>
          <w:sz w:val="20"/>
          <w:szCs w:val="20"/>
        </w:rPr>
        <w:t>engaging</w:t>
      </w:r>
      <w:r w:rsidRPr="00470FD8">
        <w:rPr>
          <w:rFonts w:ascii="Arial" w:hAnsi="Arial" w:cs="Arial"/>
          <w:sz w:val="20"/>
          <w:szCs w:val="20"/>
        </w:rPr>
        <w:t xml:space="preserve"> several experts from </w:t>
      </w:r>
      <w:r w:rsidR="009F5C6B" w:rsidRPr="00470FD8">
        <w:rPr>
          <w:rFonts w:ascii="Arial" w:hAnsi="Arial" w:cs="Arial"/>
          <w:sz w:val="20"/>
          <w:szCs w:val="20"/>
        </w:rPr>
        <w:t>universities</w:t>
      </w:r>
      <w:r w:rsidRPr="00470FD8">
        <w:rPr>
          <w:rFonts w:ascii="Arial" w:hAnsi="Arial" w:cs="Arial"/>
          <w:sz w:val="20"/>
          <w:szCs w:val="20"/>
        </w:rPr>
        <w:t xml:space="preserve"> and research </w:t>
      </w:r>
      <w:r w:rsidR="009F5C6B" w:rsidRPr="00470FD8">
        <w:rPr>
          <w:rFonts w:ascii="Arial" w:hAnsi="Arial" w:cs="Arial"/>
          <w:sz w:val="20"/>
          <w:szCs w:val="20"/>
        </w:rPr>
        <w:t>institutes</w:t>
      </w:r>
      <w:r w:rsidRPr="00470FD8">
        <w:rPr>
          <w:rFonts w:ascii="Arial" w:hAnsi="Arial" w:cs="Arial"/>
          <w:sz w:val="20"/>
          <w:szCs w:val="20"/>
        </w:rPr>
        <w:t xml:space="preserve"> focusing on the climate change adaptation, which are incorporated into </w:t>
      </w:r>
      <w:r w:rsidR="00D6384E" w:rsidRPr="00470FD8">
        <w:rPr>
          <w:rFonts w:ascii="Arial" w:hAnsi="Arial" w:cs="Arial"/>
          <w:sz w:val="20"/>
          <w:szCs w:val="20"/>
        </w:rPr>
        <w:t>POKJA-</w:t>
      </w:r>
      <w:r w:rsidRPr="00470FD8">
        <w:rPr>
          <w:rFonts w:ascii="Arial" w:hAnsi="Arial" w:cs="Arial"/>
          <w:sz w:val="20"/>
          <w:szCs w:val="20"/>
        </w:rPr>
        <w:t>API and the team of experts in the project implementation group structure</w:t>
      </w:r>
      <w:r w:rsidR="0033514C" w:rsidRPr="00470FD8">
        <w:rPr>
          <w:rFonts w:ascii="Arial" w:hAnsi="Arial" w:cs="Arial"/>
          <w:sz w:val="20"/>
          <w:szCs w:val="20"/>
        </w:rPr>
        <w:t xml:space="preserve">. </w:t>
      </w:r>
      <w:r w:rsidRPr="00470FD8">
        <w:rPr>
          <w:rFonts w:ascii="Arial" w:hAnsi="Arial" w:cs="Arial"/>
          <w:sz w:val="20"/>
          <w:szCs w:val="20"/>
        </w:rPr>
        <w:t xml:space="preserve">In addition, to reach out to indigenous peoples and/or vulnerable </w:t>
      </w:r>
      <w:r w:rsidR="009F5C6B" w:rsidRPr="00470FD8">
        <w:rPr>
          <w:rFonts w:ascii="Arial" w:hAnsi="Arial" w:cs="Arial"/>
          <w:sz w:val="20"/>
          <w:szCs w:val="20"/>
        </w:rPr>
        <w:t>communities</w:t>
      </w:r>
      <w:r w:rsidRPr="00470FD8">
        <w:rPr>
          <w:rFonts w:ascii="Arial" w:hAnsi="Arial" w:cs="Arial"/>
          <w:sz w:val="20"/>
          <w:szCs w:val="20"/>
        </w:rPr>
        <w:t>, project management will consider the diversity of languages to avoid missed delivery of learning</w:t>
      </w:r>
      <w:r w:rsidR="0033514C" w:rsidRPr="00470FD8">
        <w:rPr>
          <w:rFonts w:ascii="Arial" w:hAnsi="Arial" w:cs="Arial"/>
          <w:sz w:val="20"/>
          <w:szCs w:val="20"/>
        </w:rPr>
        <w:t xml:space="preserve">. </w:t>
      </w:r>
      <w:r w:rsidRPr="00470FD8">
        <w:rPr>
          <w:rFonts w:ascii="Arial" w:hAnsi="Arial" w:cs="Arial"/>
          <w:sz w:val="20"/>
          <w:szCs w:val="20"/>
        </w:rPr>
        <w:t xml:space="preserve">The recruitment of local personnel as field facilitators can be a strategy to </w:t>
      </w:r>
      <w:r w:rsidR="009F5C6B" w:rsidRPr="00470FD8">
        <w:rPr>
          <w:rFonts w:ascii="Arial" w:hAnsi="Arial" w:cs="Arial"/>
          <w:sz w:val="20"/>
          <w:szCs w:val="20"/>
        </w:rPr>
        <w:t>anticipate</w:t>
      </w:r>
      <w:r w:rsidRPr="00470FD8">
        <w:rPr>
          <w:rFonts w:ascii="Arial" w:hAnsi="Arial" w:cs="Arial"/>
          <w:sz w:val="20"/>
          <w:szCs w:val="20"/>
        </w:rPr>
        <w:t xml:space="preserve"> this problem, to ensure that there is no communication gap at the community level, especially for indigenous and vulnerable communities</w:t>
      </w:r>
      <w:r w:rsidR="0033514C" w:rsidRPr="00470FD8">
        <w:rPr>
          <w:rFonts w:ascii="Arial" w:hAnsi="Arial" w:cs="Arial"/>
          <w:sz w:val="20"/>
          <w:szCs w:val="20"/>
        </w:rPr>
        <w:t>.</w:t>
      </w:r>
    </w:p>
    <w:p w14:paraId="1C1E6964" w14:textId="77777777" w:rsidR="00707823" w:rsidRPr="00470FD8" w:rsidRDefault="00707823" w:rsidP="00DE4A7C">
      <w:pPr>
        <w:pStyle w:val="Footer"/>
        <w:tabs>
          <w:tab w:val="clear" w:pos="4320"/>
          <w:tab w:val="clear" w:pos="8640"/>
        </w:tabs>
        <w:rPr>
          <w:rFonts w:ascii="Arial" w:hAnsi="Arial" w:cs="Arial"/>
          <w:szCs w:val="28"/>
        </w:rPr>
      </w:pPr>
    </w:p>
    <w:p w14:paraId="55BDDB66" w14:textId="77777777" w:rsidR="0033514C" w:rsidRPr="00470FD8" w:rsidRDefault="0033514C" w:rsidP="00A96798">
      <w:pPr>
        <w:pStyle w:val="Heading2"/>
        <w:numPr>
          <w:ilvl w:val="0"/>
          <w:numId w:val="33"/>
        </w:numPr>
        <w:ind w:left="357" w:hanging="357"/>
        <w:rPr>
          <w:rFonts w:cs="Arial"/>
        </w:rPr>
      </w:pPr>
      <w:r w:rsidRPr="00470FD8">
        <w:rPr>
          <w:rFonts w:cs="Arial"/>
        </w:rPr>
        <w:t>Consultative Process</w:t>
      </w:r>
    </w:p>
    <w:p w14:paraId="6F96A920" w14:textId="77777777" w:rsidR="0033514C" w:rsidRPr="00470FD8" w:rsidRDefault="0033514C" w:rsidP="0033514C">
      <w:pPr>
        <w:pStyle w:val="ListParagraph"/>
        <w:spacing w:after="120"/>
        <w:ind w:left="357"/>
        <w:jc w:val="both"/>
        <w:rPr>
          <w:rFonts w:ascii="Arial" w:hAnsi="Arial" w:cs="Arial"/>
          <w:sz w:val="16"/>
          <w:szCs w:val="24"/>
        </w:rPr>
      </w:pPr>
      <w:r w:rsidRPr="00470FD8">
        <w:rPr>
          <w:rFonts w:ascii="Arial" w:hAnsi="Arial" w:cs="Arial"/>
          <w:sz w:val="16"/>
        </w:rPr>
        <w:t xml:space="preserve">Describe the consultative process, including the list of stakeholders consulted, undertaken during project / programme preparation, with particular reference to vulnerable groups, including gender considerations, in compliance with the Environmental and Social Policy of the Adaptation Fund. </w:t>
      </w:r>
    </w:p>
    <w:p w14:paraId="552ACCF7" w14:textId="32E8015F" w:rsidR="00707823" w:rsidRPr="00470FD8" w:rsidRDefault="00387C12" w:rsidP="00C203D5">
      <w:pPr>
        <w:pStyle w:val="Footer"/>
        <w:tabs>
          <w:tab w:val="clear" w:pos="4320"/>
          <w:tab w:val="clear" w:pos="8640"/>
        </w:tabs>
        <w:ind w:left="357"/>
        <w:jc w:val="both"/>
        <w:rPr>
          <w:rFonts w:ascii="Arial" w:hAnsi="Arial" w:cs="Arial"/>
          <w:color w:val="000000" w:themeColor="text1"/>
          <w:sz w:val="20"/>
        </w:rPr>
      </w:pPr>
      <w:r w:rsidRPr="00470FD8">
        <w:rPr>
          <w:rFonts w:ascii="Arial" w:hAnsi="Arial" w:cs="Arial"/>
          <w:color w:val="000000" w:themeColor="text1"/>
          <w:sz w:val="20"/>
        </w:rPr>
        <w:t>The implementation strategy of the consultative process at the site level, i.e. in the early stages of the project, carried out the process of stakeholder mapping and identification of vulnerable persons or groups to be involved by considering the distance, the impact of the project, and the results of the analysis of the expert or specialist team assigned to handle this</w:t>
      </w:r>
      <w:r w:rsidR="0033514C" w:rsidRPr="00470FD8">
        <w:rPr>
          <w:rFonts w:ascii="Arial" w:hAnsi="Arial" w:cs="Arial"/>
          <w:color w:val="000000" w:themeColor="text1"/>
          <w:sz w:val="20"/>
        </w:rPr>
        <w:t xml:space="preserve">. </w:t>
      </w:r>
      <w:r w:rsidRPr="00470FD8">
        <w:rPr>
          <w:rFonts w:ascii="Arial" w:hAnsi="Arial" w:cs="Arial"/>
          <w:color w:val="000000" w:themeColor="text1"/>
          <w:sz w:val="20"/>
        </w:rPr>
        <w:t>Key figures who have high influence at the community level were selected as partners in the implementation of the program, such as customary leaders, local youth, women group leaders, and other community leaders</w:t>
      </w:r>
      <w:r w:rsidR="0033514C" w:rsidRPr="00470FD8">
        <w:rPr>
          <w:rFonts w:ascii="Arial" w:hAnsi="Arial" w:cs="Arial"/>
          <w:color w:val="000000" w:themeColor="text1"/>
          <w:sz w:val="20"/>
        </w:rPr>
        <w:t xml:space="preserve">. </w:t>
      </w:r>
      <w:r w:rsidRPr="00470FD8">
        <w:rPr>
          <w:rFonts w:ascii="Arial" w:hAnsi="Arial" w:cs="Arial"/>
          <w:color w:val="000000" w:themeColor="text1"/>
          <w:sz w:val="20"/>
        </w:rPr>
        <w:t xml:space="preserve">The consultative process involved all key figures, whether in form of </w:t>
      </w:r>
      <w:r w:rsidR="0033514C" w:rsidRPr="00470FD8">
        <w:rPr>
          <w:rFonts w:ascii="Arial" w:hAnsi="Arial" w:cs="Arial"/>
          <w:color w:val="000000" w:themeColor="text1"/>
          <w:sz w:val="20"/>
        </w:rPr>
        <w:t xml:space="preserve">Focus Group Discussion (FGD) </w:t>
      </w:r>
      <w:r w:rsidRPr="00470FD8">
        <w:rPr>
          <w:rFonts w:ascii="Arial" w:hAnsi="Arial" w:cs="Arial"/>
          <w:color w:val="000000" w:themeColor="text1"/>
          <w:sz w:val="20"/>
        </w:rPr>
        <w:t xml:space="preserve">or other multistakeholder meetings to identify the interests of each </w:t>
      </w:r>
      <w:r w:rsidR="009F5C6B" w:rsidRPr="00470FD8">
        <w:rPr>
          <w:rFonts w:ascii="Arial" w:hAnsi="Arial" w:cs="Arial"/>
          <w:color w:val="000000" w:themeColor="text1"/>
          <w:sz w:val="20"/>
        </w:rPr>
        <w:t>beneficiary</w:t>
      </w:r>
      <w:r w:rsidRPr="00470FD8">
        <w:rPr>
          <w:rFonts w:ascii="Arial" w:hAnsi="Arial" w:cs="Arial"/>
          <w:color w:val="000000" w:themeColor="text1"/>
          <w:sz w:val="20"/>
        </w:rPr>
        <w:t>, so that the interests of each beneficiary can be maximally accommodated in the project implementation</w:t>
      </w:r>
      <w:r w:rsidR="0033514C" w:rsidRPr="00470FD8">
        <w:rPr>
          <w:rFonts w:ascii="Arial" w:hAnsi="Arial" w:cs="Arial"/>
          <w:color w:val="000000" w:themeColor="text1"/>
          <w:sz w:val="20"/>
        </w:rPr>
        <w:t xml:space="preserve">. </w:t>
      </w:r>
      <w:r w:rsidR="009F5C6B" w:rsidRPr="00470FD8">
        <w:rPr>
          <w:rFonts w:ascii="Arial" w:hAnsi="Arial" w:cs="Arial"/>
          <w:color w:val="000000" w:themeColor="text1"/>
          <w:sz w:val="20"/>
        </w:rPr>
        <w:t xml:space="preserve">Specifically, especially for vulnerable groups and gender issues, the start of the project will identify the vulnerable persons or families who will be involved by </w:t>
      </w:r>
      <w:r w:rsidR="00E477AB" w:rsidRPr="00470FD8">
        <w:rPr>
          <w:rFonts w:ascii="Arial" w:hAnsi="Arial" w:cs="Arial"/>
          <w:color w:val="000000" w:themeColor="text1"/>
          <w:sz w:val="20"/>
        </w:rPr>
        <w:t>considering</w:t>
      </w:r>
      <w:r w:rsidR="009F5C6B" w:rsidRPr="00470FD8">
        <w:rPr>
          <w:rFonts w:ascii="Arial" w:hAnsi="Arial" w:cs="Arial"/>
          <w:color w:val="000000" w:themeColor="text1"/>
          <w:sz w:val="20"/>
        </w:rPr>
        <w:t xml:space="preserve"> the distance, the impact of the project, and the results of the analysis of the expert or specialist team assigned to handle this. </w:t>
      </w:r>
      <w:r w:rsidR="00C203D5" w:rsidRPr="00470FD8">
        <w:rPr>
          <w:rFonts w:ascii="Arial" w:hAnsi="Arial" w:cs="Arial"/>
          <w:color w:val="000000" w:themeColor="text1"/>
          <w:sz w:val="20"/>
        </w:rPr>
        <w:t>The consultation process that has been done can be seen in the following table</w:t>
      </w:r>
      <w:r w:rsidR="0033514C" w:rsidRPr="00470FD8">
        <w:rPr>
          <w:rFonts w:ascii="Arial" w:hAnsi="Arial" w:cs="Arial"/>
          <w:color w:val="000000" w:themeColor="text1"/>
          <w:sz w:val="20"/>
        </w:rPr>
        <w:t>:</w:t>
      </w:r>
    </w:p>
    <w:p w14:paraId="66060495" w14:textId="77777777" w:rsidR="00707823" w:rsidRPr="00470FD8" w:rsidRDefault="00707823" w:rsidP="0033514C">
      <w:pPr>
        <w:pStyle w:val="Footer"/>
        <w:tabs>
          <w:tab w:val="clear" w:pos="4320"/>
          <w:tab w:val="clear" w:pos="8640"/>
        </w:tabs>
        <w:ind w:left="357"/>
        <w:jc w:val="both"/>
        <w:rPr>
          <w:rFonts w:ascii="Arial" w:hAnsi="Arial" w:cs="Arial"/>
          <w:color w:val="000000" w:themeColor="text1"/>
          <w:sz w:val="20"/>
        </w:rPr>
      </w:pPr>
    </w:p>
    <w:p w14:paraId="0FEAB4B4" w14:textId="435E3031" w:rsidR="0033514C" w:rsidRPr="00470FD8" w:rsidRDefault="0033514C" w:rsidP="0033514C">
      <w:pPr>
        <w:pStyle w:val="Caption"/>
        <w:spacing w:after="0"/>
        <w:ind w:left="357"/>
        <w:jc w:val="center"/>
        <w:rPr>
          <w:rFonts w:ascii="Arial" w:hAnsi="Arial" w:cs="Arial"/>
          <w:i w:val="0"/>
          <w:color w:val="000000" w:themeColor="text1"/>
          <w:sz w:val="20"/>
        </w:rPr>
      </w:pPr>
      <w:r w:rsidRPr="00470FD8">
        <w:rPr>
          <w:rFonts w:ascii="Arial" w:hAnsi="Arial" w:cs="Arial"/>
          <w:i w:val="0"/>
        </w:rPr>
        <w:t xml:space="preserve">Table </w:t>
      </w:r>
      <w:r w:rsidR="00105E7E" w:rsidRPr="00470FD8">
        <w:rPr>
          <w:rFonts w:ascii="Arial" w:hAnsi="Arial" w:cs="Arial"/>
          <w:i w:val="0"/>
        </w:rPr>
        <w:fldChar w:fldCharType="begin"/>
      </w:r>
      <w:r w:rsidRPr="00470FD8">
        <w:rPr>
          <w:rFonts w:ascii="Arial" w:hAnsi="Arial" w:cs="Arial"/>
          <w:i w:val="0"/>
        </w:rPr>
        <w:instrText xml:space="preserve"> SEQ Table \* ARABIC </w:instrText>
      </w:r>
      <w:r w:rsidR="00105E7E" w:rsidRPr="00470FD8">
        <w:rPr>
          <w:rFonts w:ascii="Arial" w:hAnsi="Arial" w:cs="Arial"/>
          <w:i w:val="0"/>
        </w:rPr>
        <w:fldChar w:fldCharType="separate"/>
      </w:r>
      <w:r w:rsidR="009F5C6B" w:rsidRPr="00470FD8">
        <w:rPr>
          <w:rFonts w:ascii="Arial" w:hAnsi="Arial" w:cs="Arial"/>
          <w:i w:val="0"/>
          <w:noProof/>
        </w:rPr>
        <w:t>6</w:t>
      </w:r>
      <w:r w:rsidR="00105E7E" w:rsidRPr="00470FD8">
        <w:rPr>
          <w:rFonts w:ascii="Arial" w:hAnsi="Arial" w:cs="Arial"/>
          <w:i w:val="0"/>
        </w:rPr>
        <w:fldChar w:fldCharType="end"/>
      </w:r>
      <w:r w:rsidRPr="00470FD8">
        <w:rPr>
          <w:rFonts w:ascii="Arial" w:hAnsi="Arial" w:cs="Arial"/>
          <w:i w:val="0"/>
        </w:rPr>
        <w:t xml:space="preserve">. </w:t>
      </w:r>
      <w:r w:rsidR="00C203D5" w:rsidRPr="00470FD8">
        <w:rPr>
          <w:rFonts w:ascii="Arial" w:hAnsi="Arial" w:cs="Arial"/>
          <w:i w:val="0"/>
        </w:rPr>
        <w:t>Consultation Process in Saddang Watershed</w:t>
      </w:r>
    </w:p>
    <w:tbl>
      <w:tblPr>
        <w:tblStyle w:val="TableGrid"/>
        <w:tblW w:w="9591" w:type="dxa"/>
        <w:tblInd w:w="421" w:type="dxa"/>
        <w:tblLook w:val="04A0" w:firstRow="1" w:lastRow="0" w:firstColumn="1" w:lastColumn="0" w:noHBand="0" w:noVBand="1"/>
      </w:tblPr>
      <w:tblGrid>
        <w:gridCol w:w="610"/>
        <w:gridCol w:w="3075"/>
        <w:gridCol w:w="1843"/>
        <w:gridCol w:w="4063"/>
      </w:tblGrid>
      <w:tr w:rsidR="00707823" w:rsidRPr="00470FD8" w14:paraId="2AF91DF4" w14:textId="77777777" w:rsidTr="00707823">
        <w:trPr>
          <w:trHeight w:val="348"/>
          <w:tblHeader/>
        </w:trPr>
        <w:tc>
          <w:tcPr>
            <w:tcW w:w="610" w:type="dxa"/>
            <w:shd w:val="clear" w:color="auto" w:fill="C5E0B3" w:themeFill="accent6" w:themeFillTint="66"/>
            <w:vAlign w:val="center"/>
          </w:tcPr>
          <w:p w14:paraId="3A23186F" w14:textId="77777777" w:rsidR="00707823" w:rsidRPr="00470FD8" w:rsidRDefault="00707823" w:rsidP="00036B16">
            <w:pPr>
              <w:pStyle w:val="Footer"/>
              <w:tabs>
                <w:tab w:val="clear" w:pos="4320"/>
                <w:tab w:val="clear" w:pos="8640"/>
              </w:tabs>
              <w:jc w:val="center"/>
              <w:rPr>
                <w:rFonts w:ascii="Arial" w:hAnsi="Arial" w:cs="Arial"/>
                <w:b/>
                <w:color w:val="000000" w:themeColor="text1"/>
                <w:sz w:val="18"/>
              </w:rPr>
            </w:pPr>
            <w:r w:rsidRPr="00470FD8">
              <w:rPr>
                <w:rFonts w:ascii="Arial" w:hAnsi="Arial" w:cs="Arial"/>
                <w:b/>
                <w:color w:val="000000" w:themeColor="text1"/>
                <w:sz w:val="18"/>
              </w:rPr>
              <w:t>No</w:t>
            </w:r>
          </w:p>
        </w:tc>
        <w:tc>
          <w:tcPr>
            <w:tcW w:w="3075" w:type="dxa"/>
            <w:shd w:val="clear" w:color="auto" w:fill="C5E0B3" w:themeFill="accent6" w:themeFillTint="66"/>
            <w:vAlign w:val="center"/>
          </w:tcPr>
          <w:p w14:paraId="6F6D3941" w14:textId="77777777" w:rsidR="00707823" w:rsidRPr="00470FD8" w:rsidRDefault="00707823" w:rsidP="00036B16">
            <w:pPr>
              <w:pStyle w:val="Footer"/>
              <w:tabs>
                <w:tab w:val="clear" w:pos="4320"/>
                <w:tab w:val="clear" w:pos="8640"/>
              </w:tabs>
              <w:jc w:val="center"/>
              <w:rPr>
                <w:rFonts w:ascii="Arial" w:hAnsi="Arial" w:cs="Arial"/>
                <w:b/>
                <w:color w:val="000000" w:themeColor="text1"/>
                <w:sz w:val="18"/>
              </w:rPr>
            </w:pPr>
            <w:r w:rsidRPr="00470FD8">
              <w:rPr>
                <w:rFonts w:ascii="Arial" w:hAnsi="Arial" w:cs="Arial"/>
                <w:b/>
                <w:color w:val="000000" w:themeColor="text1"/>
                <w:sz w:val="18"/>
              </w:rPr>
              <w:t>Stakeholder</w:t>
            </w:r>
          </w:p>
        </w:tc>
        <w:tc>
          <w:tcPr>
            <w:tcW w:w="1843" w:type="dxa"/>
            <w:shd w:val="clear" w:color="auto" w:fill="C5E0B3" w:themeFill="accent6" w:themeFillTint="66"/>
            <w:vAlign w:val="center"/>
          </w:tcPr>
          <w:p w14:paraId="4C3A7823" w14:textId="70DB33A5" w:rsidR="00707823" w:rsidRPr="00470FD8" w:rsidRDefault="00C203D5" w:rsidP="00036B16">
            <w:pPr>
              <w:pStyle w:val="Footer"/>
              <w:tabs>
                <w:tab w:val="clear" w:pos="4320"/>
                <w:tab w:val="clear" w:pos="8640"/>
              </w:tabs>
              <w:jc w:val="center"/>
              <w:rPr>
                <w:rFonts w:ascii="Arial" w:hAnsi="Arial" w:cs="Arial"/>
                <w:b/>
                <w:color w:val="000000" w:themeColor="text1"/>
                <w:sz w:val="18"/>
              </w:rPr>
            </w:pPr>
            <w:r w:rsidRPr="00470FD8">
              <w:rPr>
                <w:rFonts w:ascii="Arial" w:hAnsi="Arial" w:cs="Arial"/>
                <w:b/>
                <w:color w:val="000000" w:themeColor="text1"/>
                <w:sz w:val="18"/>
              </w:rPr>
              <w:t>Date</w:t>
            </w:r>
          </w:p>
        </w:tc>
        <w:tc>
          <w:tcPr>
            <w:tcW w:w="4063" w:type="dxa"/>
            <w:shd w:val="clear" w:color="auto" w:fill="C5E0B3" w:themeFill="accent6" w:themeFillTint="66"/>
            <w:vAlign w:val="center"/>
          </w:tcPr>
          <w:p w14:paraId="7A1FA490" w14:textId="77777777" w:rsidR="00707823" w:rsidRPr="00470FD8" w:rsidRDefault="00707823" w:rsidP="00036B16">
            <w:pPr>
              <w:pStyle w:val="Footer"/>
              <w:tabs>
                <w:tab w:val="clear" w:pos="4320"/>
                <w:tab w:val="clear" w:pos="8640"/>
              </w:tabs>
              <w:jc w:val="center"/>
              <w:rPr>
                <w:rFonts w:ascii="Arial" w:hAnsi="Arial" w:cs="Arial"/>
                <w:b/>
                <w:color w:val="000000" w:themeColor="text1"/>
                <w:sz w:val="18"/>
              </w:rPr>
            </w:pPr>
            <w:r w:rsidRPr="00470FD8">
              <w:rPr>
                <w:rFonts w:ascii="Arial" w:hAnsi="Arial" w:cs="Arial"/>
                <w:b/>
                <w:color w:val="000000" w:themeColor="text1"/>
                <w:sz w:val="18"/>
              </w:rPr>
              <w:t>Issue/Key Point</w:t>
            </w:r>
          </w:p>
        </w:tc>
      </w:tr>
      <w:tr w:rsidR="00707823" w:rsidRPr="00470FD8" w14:paraId="18183DAD" w14:textId="77777777" w:rsidTr="00707823">
        <w:trPr>
          <w:trHeight w:val="255"/>
        </w:trPr>
        <w:tc>
          <w:tcPr>
            <w:tcW w:w="9591" w:type="dxa"/>
            <w:gridSpan w:val="4"/>
            <w:shd w:val="clear" w:color="auto" w:fill="70AD47" w:themeFill="accent6"/>
          </w:tcPr>
          <w:p w14:paraId="31FED403" w14:textId="0D590EE2" w:rsidR="00707823" w:rsidRPr="00470FD8" w:rsidRDefault="00707823" w:rsidP="0033514C">
            <w:pPr>
              <w:pStyle w:val="Footer"/>
              <w:tabs>
                <w:tab w:val="clear" w:pos="4320"/>
                <w:tab w:val="clear" w:pos="8640"/>
              </w:tabs>
              <w:jc w:val="center"/>
              <w:rPr>
                <w:rFonts w:ascii="Arial" w:hAnsi="Arial" w:cs="Arial"/>
                <w:b/>
                <w:color w:val="000000" w:themeColor="text1"/>
                <w:sz w:val="18"/>
              </w:rPr>
            </w:pPr>
            <w:r w:rsidRPr="00470FD8">
              <w:rPr>
                <w:rFonts w:ascii="Arial" w:hAnsi="Arial" w:cs="Arial"/>
                <w:b/>
                <w:color w:val="000000" w:themeColor="text1"/>
                <w:sz w:val="18"/>
              </w:rPr>
              <w:t>Enrekang</w:t>
            </w:r>
            <w:r w:rsidR="00C203D5" w:rsidRPr="00470FD8">
              <w:rPr>
                <w:rFonts w:ascii="Arial" w:hAnsi="Arial" w:cs="Arial"/>
                <w:b/>
                <w:color w:val="000000" w:themeColor="text1"/>
                <w:sz w:val="18"/>
              </w:rPr>
              <w:t xml:space="preserve"> District</w:t>
            </w:r>
          </w:p>
        </w:tc>
      </w:tr>
      <w:tr w:rsidR="008953F8" w:rsidRPr="00470FD8" w14:paraId="48687E63" w14:textId="77777777" w:rsidTr="00707823">
        <w:trPr>
          <w:trHeight w:val="255"/>
        </w:trPr>
        <w:tc>
          <w:tcPr>
            <w:tcW w:w="610" w:type="dxa"/>
          </w:tcPr>
          <w:p w14:paraId="7502CD5E" w14:textId="77777777" w:rsidR="008953F8" w:rsidRPr="00470FD8" w:rsidRDefault="008953F8"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1</w:t>
            </w:r>
          </w:p>
        </w:tc>
        <w:tc>
          <w:tcPr>
            <w:tcW w:w="3075" w:type="dxa"/>
          </w:tcPr>
          <w:p w14:paraId="078D7FD8" w14:textId="72D7E342" w:rsidR="008953F8" w:rsidRPr="00470FD8" w:rsidRDefault="00A80E0C"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 xml:space="preserve">Central Bureau of Statistics </w:t>
            </w:r>
            <w:r w:rsidR="008953F8" w:rsidRPr="00470FD8">
              <w:rPr>
                <w:rFonts w:ascii="Arial" w:hAnsi="Arial" w:cs="Arial"/>
                <w:sz w:val="18"/>
              </w:rPr>
              <w:t>(BPS)</w:t>
            </w:r>
          </w:p>
        </w:tc>
        <w:tc>
          <w:tcPr>
            <w:tcW w:w="1843" w:type="dxa"/>
          </w:tcPr>
          <w:p w14:paraId="5A6E3C23" w14:textId="77777777" w:rsidR="008953F8" w:rsidRPr="00470FD8" w:rsidRDefault="008953F8" w:rsidP="008953F8">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27 November 2017</w:t>
            </w:r>
          </w:p>
        </w:tc>
        <w:tc>
          <w:tcPr>
            <w:tcW w:w="4063" w:type="dxa"/>
          </w:tcPr>
          <w:p w14:paraId="5205ED2B" w14:textId="02B1769A" w:rsidR="008953F8" w:rsidRPr="00470FD8" w:rsidRDefault="008953F8"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Baseline data, Beneficiaries &amp; Project Intervention Site</w:t>
            </w:r>
          </w:p>
        </w:tc>
      </w:tr>
      <w:tr w:rsidR="008953F8" w:rsidRPr="00470FD8" w14:paraId="79705B96" w14:textId="77777777" w:rsidTr="00707823">
        <w:tc>
          <w:tcPr>
            <w:tcW w:w="610" w:type="dxa"/>
          </w:tcPr>
          <w:p w14:paraId="6BC567CA" w14:textId="77777777" w:rsidR="008953F8" w:rsidRPr="00470FD8" w:rsidRDefault="008953F8"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2</w:t>
            </w:r>
          </w:p>
        </w:tc>
        <w:tc>
          <w:tcPr>
            <w:tcW w:w="3075" w:type="dxa"/>
          </w:tcPr>
          <w:p w14:paraId="0F2BA9B2" w14:textId="1740D52C" w:rsidR="008953F8" w:rsidRPr="00470FD8" w:rsidRDefault="00A80E0C"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 xml:space="preserve">Regional Disaster Management Agency </w:t>
            </w:r>
            <w:r w:rsidR="008953F8" w:rsidRPr="00470FD8">
              <w:rPr>
                <w:rFonts w:ascii="Arial" w:hAnsi="Arial" w:cs="Arial"/>
                <w:sz w:val="18"/>
              </w:rPr>
              <w:t>(BPBD)</w:t>
            </w:r>
          </w:p>
        </w:tc>
        <w:tc>
          <w:tcPr>
            <w:tcW w:w="1843" w:type="dxa"/>
          </w:tcPr>
          <w:p w14:paraId="1919C824" w14:textId="77777777" w:rsidR="008953F8" w:rsidRPr="00470FD8" w:rsidRDefault="008953F8" w:rsidP="008953F8">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27 November 2017</w:t>
            </w:r>
          </w:p>
        </w:tc>
        <w:tc>
          <w:tcPr>
            <w:tcW w:w="4063" w:type="dxa"/>
          </w:tcPr>
          <w:p w14:paraId="0D1FC295" w14:textId="081F736E" w:rsidR="008953F8" w:rsidRPr="00470FD8" w:rsidRDefault="008953F8"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Disaster vulnerability</w:t>
            </w:r>
          </w:p>
          <w:p w14:paraId="167875C5" w14:textId="0427ADDA" w:rsidR="008953F8" w:rsidRPr="00470FD8" w:rsidRDefault="008953F8"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Disaster baseline 2013-2016</w:t>
            </w:r>
          </w:p>
          <w:p w14:paraId="264ABD6A" w14:textId="5561CB15" w:rsidR="008953F8" w:rsidRPr="00470FD8" w:rsidRDefault="008953F8"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Documentation</w:t>
            </w:r>
          </w:p>
          <w:p w14:paraId="1C5163DA" w14:textId="77777777" w:rsidR="008953F8" w:rsidRPr="00470FD8" w:rsidRDefault="008953F8"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Beneficiaries</w:t>
            </w:r>
          </w:p>
        </w:tc>
      </w:tr>
      <w:tr w:rsidR="008953F8" w:rsidRPr="00470FD8" w14:paraId="4ED3E859" w14:textId="77777777" w:rsidTr="00707823">
        <w:tc>
          <w:tcPr>
            <w:tcW w:w="610" w:type="dxa"/>
          </w:tcPr>
          <w:p w14:paraId="66768EF0" w14:textId="77777777" w:rsidR="008953F8" w:rsidRPr="00470FD8" w:rsidRDefault="008953F8"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3</w:t>
            </w:r>
          </w:p>
        </w:tc>
        <w:tc>
          <w:tcPr>
            <w:tcW w:w="3075" w:type="dxa"/>
          </w:tcPr>
          <w:p w14:paraId="6D567A5B" w14:textId="7EAB6203" w:rsidR="008953F8" w:rsidRPr="00470FD8" w:rsidRDefault="00A80E0C"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 xml:space="preserve">Development Planning Agency at Sub-National Level </w:t>
            </w:r>
            <w:r w:rsidR="008953F8" w:rsidRPr="00470FD8">
              <w:rPr>
                <w:rFonts w:ascii="Arial" w:hAnsi="Arial" w:cs="Arial"/>
                <w:sz w:val="18"/>
              </w:rPr>
              <w:t xml:space="preserve">(BAPPEDA) </w:t>
            </w:r>
          </w:p>
        </w:tc>
        <w:tc>
          <w:tcPr>
            <w:tcW w:w="1843" w:type="dxa"/>
          </w:tcPr>
          <w:p w14:paraId="29A0E7DA" w14:textId="77777777" w:rsidR="008953F8" w:rsidRPr="00470FD8" w:rsidRDefault="008953F8" w:rsidP="008953F8">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27 November 2017</w:t>
            </w:r>
          </w:p>
        </w:tc>
        <w:tc>
          <w:tcPr>
            <w:tcW w:w="4063" w:type="dxa"/>
          </w:tcPr>
          <w:p w14:paraId="1CEB542A" w14:textId="4DC21BD1" w:rsidR="008953F8" w:rsidRPr="00470FD8" w:rsidRDefault="008953F8"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Enrekang District Planning</w:t>
            </w:r>
          </w:p>
          <w:p w14:paraId="0B088B0E" w14:textId="7869BED1" w:rsidR="008953F8" w:rsidRPr="00470FD8" w:rsidRDefault="008953F8"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Intervention Site</w:t>
            </w:r>
          </w:p>
          <w:p w14:paraId="61CB499D" w14:textId="6C51CF75" w:rsidR="008953F8" w:rsidRPr="00470FD8" w:rsidRDefault="008953F8"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lastRenderedPageBreak/>
              <w:t>Social Forestry</w:t>
            </w:r>
          </w:p>
        </w:tc>
      </w:tr>
      <w:tr w:rsidR="00707823" w:rsidRPr="00470FD8" w14:paraId="54574037" w14:textId="77777777" w:rsidTr="00707823">
        <w:tc>
          <w:tcPr>
            <w:tcW w:w="610" w:type="dxa"/>
          </w:tcPr>
          <w:p w14:paraId="32856FC8" w14:textId="77777777" w:rsidR="00707823" w:rsidRPr="00470FD8" w:rsidRDefault="00707823"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lastRenderedPageBreak/>
              <w:t>4</w:t>
            </w:r>
          </w:p>
        </w:tc>
        <w:tc>
          <w:tcPr>
            <w:tcW w:w="3075" w:type="dxa"/>
          </w:tcPr>
          <w:p w14:paraId="441E1024" w14:textId="12E3B2C6" w:rsidR="00707823" w:rsidRPr="00470FD8" w:rsidRDefault="00C203D5"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Settlement and Spatial Planning Office</w:t>
            </w:r>
          </w:p>
        </w:tc>
        <w:tc>
          <w:tcPr>
            <w:tcW w:w="1843" w:type="dxa"/>
          </w:tcPr>
          <w:p w14:paraId="505E0FAA" w14:textId="77777777" w:rsidR="00707823" w:rsidRPr="00470FD8" w:rsidRDefault="00707823" w:rsidP="0033514C">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27 November 2017</w:t>
            </w:r>
          </w:p>
        </w:tc>
        <w:tc>
          <w:tcPr>
            <w:tcW w:w="4063" w:type="dxa"/>
          </w:tcPr>
          <w:p w14:paraId="438BDDC0" w14:textId="5C986D4D" w:rsidR="00707823" w:rsidRPr="00470FD8" w:rsidRDefault="00C203D5"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Spatial Plan</w:t>
            </w:r>
          </w:p>
          <w:p w14:paraId="67C6E54A" w14:textId="226497C7" w:rsidR="00707823" w:rsidRPr="00470FD8" w:rsidRDefault="00C203D5"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Intervention Site</w:t>
            </w:r>
          </w:p>
        </w:tc>
      </w:tr>
      <w:tr w:rsidR="00707823" w:rsidRPr="00470FD8" w14:paraId="411C8C37" w14:textId="77777777" w:rsidTr="00707823">
        <w:tc>
          <w:tcPr>
            <w:tcW w:w="610" w:type="dxa"/>
          </w:tcPr>
          <w:p w14:paraId="3247733F" w14:textId="77777777" w:rsidR="00707823" w:rsidRPr="00470FD8" w:rsidRDefault="00707823"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5</w:t>
            </w:r>
          </w:p>
        </w:tc>
        <w:tc>
          <w:tcPr>
            <w:tcW w:w="3075" w:type="dxa"/>
          </w:tcPr>
          <w:p w14:paraId="7A1CF5A0" w14:textId="15ECE193" w:rsidR="00707823" w:rsidRPr="00470FD8" w:rsidRDefault="00CD5A3E"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Village Community Empowerment Office</w:t>
            </w:r>
          </w:p>
        </w:tc>
        <w:tc>
          <w:tcPr>
            <w:tcW w:w="1843" w:type="dxa"/>
          </w:tcPr>
          <w:p w14:paraId="4407EEBD" w14:textId="77777777" w:rsidR="00707823" w:rsidRPr="00470FD8" w:rsidRDefault="00707823" w:rsidP="0033514C">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27 November 2017</w:t>
            </w:r>
          </w:p>
        </w:tc>
        <w:tc>
          <w:tcPr>
            <w:tcW w:w="4063" w:type="dxa"/>
          </w:tcPr>
          <w:p w14:paraId="7F5EACFC" w14:textId="411569F0" w:rsidR="00707823" w:rsidRPr="00470FD8" w:rsidRDefault="00CD5A3E"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Intervention Site</w:t>
            </w:r>
          </w:p>
          <w:p w14:paraId="6E1F4810" w14:textId="66A77850" w:rsidR="00707823" w:rsidRPr="00470FD8" w:rsidRDefault="00CD5A3E"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Village Planning</w:t>
            </w:r>
          </w:p>
        </w:tc>
      </w:tr>
      <w:tr w:rsidR="00707823" w:rsidRPr="00470FD8" w14:paraId="7821063D" w14:textId="77777777" w:rsidTr="00707823">
        <w:tc>
          <w:tcPr>
            <w:tcW w:w="610" w:type="dxa"/>
          </w:tcPr>
          <w:p w14:paraId="7F3C044D" w14:textId="77777777" w:rsidR="00707823" w:rsidRPr="00470FD8" w:rsidRDefault="00707823"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 xml:space="preserve">6 </w:t>
            </w:r>
          </w:p>
        </w:tc>
        <w:tc>
          <w:tcPr>
            <w:tcW w:w="3075" w:type="dxa"/>
          </w:tcPr>
          <w:p w14:paraId="3C7DF483" w14:textId="3D558100" w:rsidR="00707823" w:rsidRPr="00470FD8" w:rsidRDefault="00CD5A3E"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 xml:space="preserve">Industry </w:t>
            </w:r>
            <w:r w:rsidR="009F5C6B" w:rsidRPr="00470FD8">
              <w:rPr>
                <w:rFonts w:ascii="Arial" w:hAnsi="Arial" w:cs="Arial"/>
                <w:color w:val="000000" w:themeColor="text1"/>
                <w:sz w:val="18"/>
              </w:rPr>
              <w:t>Office</w:t>
            </w:r>
          </w:p>
        </w:tc>
        <w:tc>
          <w:tcPr>
            <w:tcW w:w="1843" w:type="dxa"/>
          </w:tcPr>
          <w:p w14:paraId="471A06DA" w14:textId="77777777" w:rsidR="00707823" w:rsidRPr="00470FD8" w:rsidRDefault="00707823" w:rsidP="0033514C">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27 November 2017</w:t>
            </w:r>
          </w:p>
        </w:tc>
        <w:tc>
          <w:tcPr>
            <w:tcW w:w="4063" w:type="dxa"/>
          </w:tcPr>
          <w:p w14:paraId="4C85BB0D" w14:textId="7D651410" w:rsidR="00707823" w:rsidRPr="00470FD8" w:rsidRDefault="00CD5A3E"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Small &amp; Medium Industry, SMME</w:t>
            </w:r>
          </w:p>
          <w:p w14:paraId="4165C41B" w14:textId="53EB2D88" w:rsidR="00707823" w:rsidRPr="00470FD8" w:rsidRDefault="00707823"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Site Interven</w:t>
            </w:r>
            <w:r w:rsidR="00CD5A3E" w:rsidRPr="00470FD8">
              <w:rPr>
                <w:rFonts w:ascii="Arial" w:hAnsi="Arial" w:cs="Arial"/>
                <w:color w:val="000000" w:themeColor="text1"/>
                <w:sz w:val="18"/>
              </w:rPr>
              <w:t>tion</w:t>
            </w:r>
          </w:p>
        </w:tc>
      </w:tr>
      <w:tr w:rsidR="00707823" w:rsidRPr="00470FD8" w14:paraId="2C1BD1D9" w14:textId="77777777" w:rsidTr="00707823">
        <w:tc>
          <w:tcPr>
            <w:tcW w:w="610" w:type="dxa"/>
          </w:tcPr>
          <w:p w14:paraId="25F94879" w14:textId="77777777" w:rsidR="00707823" w:rsidRPr="00470FD8" w:rsidRDefault="00707823"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7</w:t>
            </w:r>
          </w:p>
        </w:tc>
        <w:tc>
          <w:tcPr>
            <w:tcW w:w="3075" w:type="dxa"/>
          </w:tcPr>
          <w:p w14:paraId="675E1C9A" w14:textId="5CBC893E" w:rsidR="00707823" w:rsidRPr="00470FD8" w:rsidRDefault="00CD5A3E"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Environment Office</w:t>
            </w:r>
          </w:p>
        </w:tc>
        <w:tc>
          <w:tcPr>
            <w:tcW w:w="1843" w:type="dxa"/>
          </w:tcPr>
          <w:p w14:paraId="207C2733" w14:textId="77777777" w:rsidR="00707823" w:rsidRPr="00470FD8" w:rsidRDefault="00707823" w:rsidP="0033514C">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28 November 2017</w:t>
            </w:r>
          </w:p>
        </w:tc>
        <w:tc>
          <w:tcPr>
            <w:tcW w:w="4063" w:type="dxa"/>
          </w:tcPr>
          <w:p w14:paraId="55F88E8B" w14:textId="36C53437" w:rsidR="00707823" w:rsidRPr="00470FD8" w:rsidRDefault="00CD5A3E"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Environmental Status</w:t>
            </w:r>
          </w:p>
          <w:p w14:paraId="7B748D15" w14:textId="77777777" w:rsidR="00CD5A3E" w:rsidRPr="00470FD8" w:rsidRDefault="00CD5A3E" w:rsidP="00CD5A3E">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Intervention Site</w:t>
            </w:r>
          </w:p>
          <w:p w14:paraId="67C5D8D2" w14:textId="4BB4E66D" w:rsidR="00707823" w:rsidRPr="00470FD8" w:rsidRDefault="00CD5A3E"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 xml:space="preserve">Project Components </w:t>
            </w:r>
          </w:p>
        </w:tc>
      </w:tr>
      <w:tr w:rsidR="00707823" w:rsidRPr="00470FD8" w14:paraId="18668432" w14:textId="77777777" w:rsidTr="00707823">
        <w:trPr>
          <w:trHeight w:val="493"/>
        </w:trPr>
        <w:tc>
          <w:tcPr>
            <w:tcW w:w="610" w:type="dxa"/>
          </w:tcPr>
          <w:p w14:paraId="424E3857" w14:textId="77777777" w:rsidR="00707823" w:rsidRPr="00470FD8" w:rsidRDefault="00707823"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8</w:t>
            </w:r>
          </w:p>
        </w:tc>
        <w:tc>
          <w:tcPr>
            <w:tcW w:w="3075" w:type="dxa"/>
          </w:tcPr>
          <w:p w14:paraId="4DD43886" w14:textId="76426894" w:rsidR="00707823" w:rsidRPr="00470FD8" w:rsidRDefault="00CD5A3E"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Agriculture Office</w:t>
            </w:r>
          </w:p>
        </w:tc>
        <w:tc>
          <w:tcPr>
            <w:tcW w:w="1843" w:type="dxa"/>
          </w:tcPr>
          <w:p w14:paraId="61893B21" w14:textId="77777777" w:rsidR="00707823" w:rsidRPr="00470FD8" w:rsidRDefault="00707823" w:rsidP="0033514C">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28 November 2017</w:t>
            </w:r>
          </w:p>
        </w:tc>
        <w:tc>
          <w:tcPr>
            <w:tcW w:w="4063" w:type="dxa"/>
          </w:tcPr>
          <w:p w14:paraId="68AE41A5" w14:textId="77777777" w:rsidR="00707823" w:rsidRPr="00470FD8" w:rsidRDefault="00707823"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Beneficiaries</w:t>
            </w:r>
          </w:p>
          <w:p w14:paraId="00193CEC" w14:textId="2A496A74" w:rsidR="00707823" w:rsidRPr="00470FD8" w:rsidRDefault="009F5C6B"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Commodity</w:t>
            </w:r>
            <w:r w:rsidR="00CD5A3E" w:rsidRPr="00470FD8">
              <w:rPr>
                <w:rFonts w:ascii="Arial" w:hAnsi="Arial" w:cs="Arial"/>
                <w:color w:val="000000" w:themeColor="text1"/>
                <w:sz w:val="18"/>
              </w:rPr>
              <w:t xml:space="preserve"> of project intervention site</w:t>
            </w:r>
          </w:p>
          <w:p w14:paraId="6342E560" w14:textId="1AD392F5" w:rsidR="00707823" w:rsidRPr="00470FD8" w:rsidRDefault="00CD5A3E"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Land</w:t>
            </w:r>
          </w:p>
        </w:tc>
      </w:tr>
      <w:tr w:rsidR="00707823" w:rsidRPr="00470FD8" w14:paraId="17D1E776" w14:textId="77777777" w:rsidTr="00707823">
        <w:tc>
          <w:tcPr>
            <w:tcW w:w="610" w:type="dxa"/>
          </w:tcPr>
          <w:p w14:paraId="2FEA3DFE" w14:textId="77777777" w:rsidR="00707823" w:rsidRPr="00470FD8" w:rsidRDefault="00707823"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9</w:t>
            </w:r>
          </w:p>
        </w:tc>
        <w:tc>
          <w:tcPr>
            <w:tcW w:w="3075" w:type="dxa"/>
          </w:tcPr>
          <w:p w14:paraId="48590C38" w14:textId="2992D142" w:rsidR="00707823" w:rsidRPr="00470FD8" w:rsidRDefault="00CD5A3E"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Social Office</w:t>
            </w:r>
          </w:p>
        </w:tc>
        <w:tc>
          <w:tcPr>
            <w:tcW w:w="1843" w:type="dxa"/>
          </w:tcPr>
          <w:p w14:paraId="1B369D1C" w14:textId="77777777" w:rsidR="00707823" w:rsidRPr="00470FD8" w:rsidRDefault="00707823" w:rsidP="0033514C">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28 November 2017</w:t>
            </w:r>
          </w:p>
        </w:tc>
        <w:tc>
          <w:tcPr>
            <w:tcW w:w="4063" w:type="dxa"/>
          </w:tcPr>
          <w:p w14:paraId="1935E9B4" w14:textId="0226AAD3" w:rsidR="00707823" w:rsidRPr="00470FD8" w:rsidRDefault="00CD5A3E"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Poverty</w:t>
            </w:r>
          </w:p>
          <w:p w14:paraId="44537083" w14:textId="77777777" w:rsidR="00707823" w:rsidRPr="00470FD8" w:rsidRDefault="00707823"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Beneficiaries</w:t>
            </w:r>
          </w:p>
          <w:p w14:paraId="50102E6D" w14:textId="1162B35A" w:rsidR="00707823" w:rsidRPr="00470FD8" w:rsidRDefault="00CD5A3E"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Intervention Site</w:t>
            </w:r>
          </w:p>
        </w:tc>
      </w:tr>
      <w:tr w:rsidR="00707823" w:rsidRPr="00470FD8" w14:paraId="4DD11231" w14:textId="77777777" w:rsidTr="00707823">
        <w:tc>
          <w:tcPr>
            <w:tcW w:w="610" w:type="dxa"/>
          </w:tcPr>
          <w:p w14:paraId="6AA967DE" w14:textId="77777777" w:rsidR="00707823" w:rsidRPr="00470FD8" w:rsidRDefault="00707823"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10</w:t>
            </w:r>
          </w:p>
        </w:tc>
        <w:tc>
          <w:tcPr>
            <w:tcW w:w="3075" w:type="dxa"/>
          </w:tcPr>
          <w:p w14:paraId="00028CDD" w14:textId="6A8C0941" w:rsidR="00707823" w:rsidRPr="00470FD8" w:rsidRDefault="00CD5A3E"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 xml:space="preserve">Tungka </w:t>
            </w:r>
            <w:r w:rsidR="009F5C6B" w:rsidRPr="00470FD8">
              <w:rPr>
                <w:rFonts w:ascii="Arial" w:hAnsi="Arial" w:cs="Arial"/>
                <w:color w:val="000000" w:themeColor="text1"/>
                <w:sz w:val="18"/>
              </w:rPr>
              <w:t>Village</w:t>
            </w:r>
          </w:p>
        </w:tc>
        <w:tc>
          <w:tcPr>
            <w:tcW w:w="1843" w:type="dxa"/>
          </w:tcPr>
          <w:p w14:paraId="7CE2AC42" w14:textId="77777777" w:rsidR="00707823" w:rsidRPr="00470FD8" w:rsidRDefault="00707823" w:rsidP="0033514C">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25 November 2017</w:t>
            </w:r>
          </w:p>
        </w:tc>
        <w:tc>
          <w:tcPr>
            <w:tcW w:w="4063" w:type="dxa"/>
          </w:tcPr>
          <w:p w14:paraId="1EF7661A" w14:textId="14375C0C" w:rsidR="00707823" w:rsidRPr="00470FD8" w:rsidRDefault="00707823"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 xml:space="preserve">Status </w:t>
            </w:r>
            <w:r w:rsidR="00CD5A3E" w:rsidRPr="00470FD8">
              <w:rPr>
                <w:rFonts w:ascii="Arial" w:hAnsi="Arial" w:cs="Arial"/>
                <w:color w:val="000000" w:themeColor="text1"/>
                <w:sz w:val="18"/>
              </w:rPr>
              <w:t xml:space="preserve">of Forest </w:t>
            </w:r>
            <w:r w:rsidR="009F5C6B" w:rsidRPr="00470FD8">
              <w:rPr>
                <w:rFonts w:ascii="Arial" w:hAnsi="Arial" w:cs="Arial"/>
                <w:color w:val="000000" w:themeColor="text1"/>
                <w:sz w:val="18"/>
              </w:rPr>
              <w:t>Farmer</w:t>
            </w:r>
            <w:r w:rsidR="00CD5A3E" w:rsidRPr="00470FD8">
              <w:rPr>
                <w:rFonts w:ascii="Arial" w:hAnsi="Arial" w:cs="Arial"/>
                <w:color w:val="000000" w:themeColor="text1"/>
                <w:sz w:val="18"/>
              </w:rPr>
              <w:t xml:space="preserve"> Groups, Women Groups and Vulnerable Groups</w:t>
            </w:r>
          </w:p>
          <w:p w14:paraId="1414BA1B" w14:textId="39E11AA8" w:rsidR="00707823" w:rsidRPr="00470FD8" w:rsidRDefault="00CD5A3E"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Dynamics</w:t>
            </w:r>
          </w:p>
          <w:p w14:paraId="7A345C4C" w14:textId="06AECAC2" w:rsidR="00707823" w:rsidRPr="00470FD8" w:rsidRDefault="009F5C6B"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w:t>
            </w:r>
            <w:r w:rsidR="00CD5A3E" w:rsidRPr="00470FD8">
              <w:rPr>
                <w:rFonts w:ascii="Arial" w:hAnsi="Arial" w:cs="Arial"/>
                <w:color w:val="000000" w:themeColor="text1"/>
                <w:sz w:val="18"/>
              </w:rPr>
              <w:t xml:space="preserve"> Income</w:t>
            </w:r>
          </w:p>
          <w:p w14:paraId="45C5BC2E" w14:textId="724AA35D" w:rsidR="00707823" w:rsidRPr="00470FD8" w:rsidRDefault="00CD5A3E"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Component</w:t>
            </w:r>
          </w:p>
        </w:tc>
      </w:tr>
      <w:tr w:rsidR="00707823" w:rsidRPr="00470FD8" w14:paraId="3271EEA1" w14:textId="77777777" w:rsidTr="00707823">
        <w:tc>
          <w:tcPr>
            <w:tcW w:w="610" w:type="dxa"/>
          </w:tcPr>
          <w:p w14:paraId="68B3C7B3" w14:textId="77777777" w:rsidR="00707823" w:rsidRPr="00470FD8" w:rsidRDefault="00707823"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11</w:t>
            </w:r>
          </w:p>
        </w:tc>
        <w:tc>
          <w:tcPr>
            <w:tcW w:w="3075" w:type="dxa"/>
          </w:tcPr>
          <w:p w14:paraId="54011F6D" w14:textId="2E1A0062" w:rsidR="00707823" w:rsidRPr="00470FD8" w:rsidRDefault="00707823"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Ranga</w:t>
            </w:r>
            <w:r w:rsidR="00F670A6" w:rsidRPr="00470FD8">
              <w:rPr>
                <w:rFonts w:ascii="Arial" w:hAnsi="Arial" w:cs="Arial"/>
                <w:color w:val="000000" w:themeColor="text1"/>
                <w:sz w:val="18"/>
              </w:rPr>
              <w:t xml:space="preserve"> </w:t>
            </w:r>
            <w:r w:rsidR="009F5C6B" w:rsidRPr="00470FD8">
              <w:rPr>
                <w:rFonts w:ascii="Arial" w:hAnsi="Arial" w:cs="Arial"/>
                <w:color w:val="000000" w:themeColor="text1"/>
                <w:sz w:val="18"/>
              </w:rPr>
              <w:t>Village</w:t>
            </w:r>
          </w:p>
        </w:tc>
        <w:tc>
          <w:tcPr>
            <w:tcW w:w="1843" w:type="dxa"/>
          </w:tcPr>
          <w:p w14:paraId="4A1F8D09" w14:textId="77777777" w:rsidR="00707823" w:rsidRPr="00470FD8" w:rsidRDefault="00707823" w:rsidP="0033514C">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25 November</w:t>
            </w:r>
          </w:p>
        </w:tc>
        <w:tc>
          <w:tcPr>
            <w:tcW w:w="4063" w:type="dxa"/>
          </w:tcPr>
          <w:p w14:paraId="0D042339" w14:textId="6A8EB762" w:rsidR="00F670A6" w:rsidRPr="00470FD8" w:rsidRDefault="00F670A6" w:rsidP="00F670A6">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 xml:space="preserve">Status of Forest </w:t>
            </w:r>
            <w:r w:rsidR="009F5C6B" w:rsidRPr="00470FD8">
              <w:rPr>
                <w:rFonts w:ascii="Arial" w:hAnsi="Arial" w:cs="Arial"/>
                <w:color w:val="000000" w:themeColor="text1"/>
                <w:sz w:val="18"/>
              </w:rPr>
              <w:t>Farmer</w:t>
            </w:r>
            <w:r w:rsidRPr="00470FD8">
              <w:rPr>
                <w:rFonts w:ascii="Arial" w:hAnsi="Arial" w:cs="Arial"/>
                <w:color w:val="000000" w:themeColor="text1"/>
                <w:sz w:val="18"/>
              </w:rPr>
              <w:t xml:space="preserve"> Groups, Women Groups and Vulnerable Groups</w:t>
            </w:r>
          </w:p>
          <w:p w14:paraId="72C7F315" w14:textId="77777777" w:rsidR="00F670A6" w:rsidRPr="00470FD8" w:rsidRDefault="00F670A6" w:rsidP="00F670A6">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Dynamics</w:t>
            </w:r>
          </w:p>
          <w:p w14:paraId="7BC5615D" w14:textId="298AED43" w:rsidR="00F670A6" w:rsidRPr="00470FD8" w:rsidRDefault="009F5C6B" w:rsidP="00F670A6">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w:t>
            </w:r>
            <w:r w:rsidR="00F670A6" w:rsidRPr="00470FD8">
              <w:rPr>
                <w:rFonts w:ascii="Arial" w:hAnsi="Arial" w:cs="Arial"/>
                <w:color w:val="000000" w:themeColor="text1"/>
                <w:sz w:val="18"/>
              </w:rPr>
              <w:t xml:space="preserve"> Income</w:t>
            </w:r>
          </w:p>
          <w:p w14:paraId="02167422" w14:textId="5E352CFC" w:rsidR="00707823" w:rsidRPr="00470FD8" w:rsidRDefault="00F670A6" w:rsidP="00F670A6">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Component</w:t>
            </w:r>
          </w:p>
        </w:tc>
      </w:tr>
      <w:tr w:rsidR="00707823" w:rsidRPr="00470FD8" w14:paraId="6AD59704" w14:textId="77777777" w:rsidTr="00707823">
        <w:tc>
          <w:tcPr>
            <w:tcW w:w="610" w:type="dxa"/>
          </w:tcPr>
          <w:p w14:paraId="57DC6BC2" w14:textId="77777777" w:rsidR="00707823" w:rsidRPr="00470FD8" w:rsidRDefault="00707823"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12</w:t>
            </w:r>
          </w:p>
        </w:tc>
        <w:tc>
          <w:tcPr>
            <w:tcW w:w="3075" w:type="dxa"/>
          </w:tcPr>
          <w:p w14:paraId="3E1ED714" w14:textId="560DF023" w:rsidR="00707823" w:rsidRPr="00470FD8" w:rsidRDefault="00707823"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Pundilemo</w:t>
            </w:r>
            <w:r w:rsidR="00F670A6" w:rsidRPr="00470FD8">
              <w:rPr>
                <w:rFonts w:ascii="Arial" w:hAnsi="Arial" w:cs="Arial"/>
                <w:color w:val="000000" w:themeColor="text1"/>
                <w:sz w:val="18"/>
              </w:rPr>
              <w:t xml:space="preserve"> </w:t>
            </w:r>
            <w:r w:rsidR="009F5C6B" w:rsidRPr="00470FD8">
              <w:rPr>
                <w:rFonts w:ascii="Arial" w:hAnsi="Arial" w:cs="Arial"/>
                <w:color w:val="000000" w:themeColor="text1"/>
                <w:sz w:val="18"/>
              </w:rPr>
              <w:t>Village</w:t>
            </w:r>
          </w:p>
        </w:tc>
        <w:tc>
          <w:tcPr>
            <w:tcW w:w="1843" w:type="dxa"/>
          </w:tcPr>
          <w:p w14:paraId="402DFFCB" w14:textId="77777777" w:rsidR="00707823" w:rsidRPr="00470FD8" w:rsidRDefault="00707823" w:rsidP="0033514C">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26 November 2017</w:t>
            </w:r>
          </w:p>
        </w:tc>
        <w:tc>
          <w:tcPr>
            <w:tcW w:w="4063" w:type="dxa"/>
          </w:tcPr>
          <w:p w14:paraId="11918864" w14:textId="0E32010F" w:rsidR="00F670A6" w:rsidRPr="00470FD8" w:rsidRDefault="00F670A6" w:rsidP="00F670A6">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 xml:space="preserve">Status of Forest </w:t>
            </w:r>
            <w:r w:rsidR="009F5C6B" w:rsidRPr="00470FD8">
              <w:rPr>
                <w:rFonts w:ascii="Arial" w:hAnsi="Arial" w:cs="Arial"/>
                <w:color w:val="000000" w:themeColor="text1"/>
                <w:sz w:val="18"/>
              </w:rPr>
              <w:t>Farmer</w:t>
            </w:r>
            <w:r w:rsidRPr="00470FD8">
              <w:rPr>
                <w:rFonts w:ascii="Arial" w:hAnsi="Arial" w:cs="Arial"/>
                <w:color w:val="000000" w:themeColor="text1"/>
                <w:sz w:val="18"/>
              </w:rPr>
              <w:t xml:space="preserve"> Groups, Women Groups and Vulnerable Groups</w:t>
            </w:r>
          </w:p>
          <w:p w14:paraId="172A2E6F" w14:textId="77777777" w:rsidR="00F670A6" w:rsidRPr="00470FD8" w:rsidRDefault="00F670A6" w:rsidP="00F670A6">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Dynamics</w:t>
            </w:r>
          </w:p>
          <w:p w14:paraId="48442474" w14:textId="129A9167" w:rsidR="00F670A6" w:rsidRPr="00470FD8" w:rsidRDefault="009F5C6B" w:rsidP="00F670A6">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w:t>
            </w:r>
            <w:r w:rsidR="00F670A6" w:rsidRPr="00470FD8">
              <w:rPr>
                <w:rFonts w:ascii="Arial" w:hAnsi="Arial" w:cs="Arial"/>
                <w:color w:val="000000" w:themeColor="text1"/>
                <w:sz w:val="18"/>
              </w:rPr>
              <w:t xml:space="preserve"> Income</w:t>
            </w:r>
          </w:p>
          <w:p w14:paraId="25F2B34F" w14:textId="79373E98" w:rsidR="00707823" w:rsidRPr="00470FD8" w:rsidRDefault="00F670A6" w:rsidP="00F670A6">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Component</w:t>
            </w:r>
          </w:p>
        </w:tc>
      </w:tr>
      <w:tr w:rsidR="00707823" w:rsidRPr="00470FD8" w14:paraId="28CC0DF5" w14:textId="77777777" w:rsidTr="00707823">
        <w:tc>
          <w:tcPr>
            <w:tcW w:w="610" w:type="dxa"/>
          </w:tcPr>
          <w:p w14:paraId="1F0F72EF" w14:textId="77777777" w:rsidR="00707823" w:rsidRPr="00470FD8" w:rsidRDefault="00707823"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13</w:t>
            </w:r>
          </w:p>
        </w:tc>
        <w:tc>
          <w:tcPr>
            <w:tcW w:w="3075" w:type="dxa"/>
          </w:tcPr>
          <w:p w14:paraId="2EB905AE" w14:textId="08581BD1" w:rsidR="00707823" w:rsidRPr="00470FD8" w:rsidRDefault="00707823" w:rsidP="0033514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Palladang</w:t>
            </w:r>
            <w:r w:rsidR="00F670A6" w:rsidRPr="00470FD8">
              <w:rPr>
                <w:rFonts w:ascii="Arial" w:hAnsi="Arial" w:cs="Arial"/>
                <w:color w:val="000000" w:themeColor="text1"/>
                <w:sz w:val="18"/>
              </w:rPr>
              <w:t xml:space="preserve"> </w:t>
            </w:r>
            <w:r w:rsidR="009F5C6B" w:rsidRPr="00470FD8">
              <w:rPr>
                <w:rFonts w:ascii="Arial" w:hAnsi="Arial" w:cs="Arial"/>
                <w:color w:val="000000" w:themeColor="text1"/>
                <w:sz w:val="18"/>
              </w:rPr>
              <w:t>Village</w:t>
            </w:r>
          </w:p>
        </w:tc>
        <w:tc>
          <w:tcPr>
            <w:tcW w:w="1843" w:type="dxa"/>
          </w:tcPr>
          <w:p w14:paraId="0B1BA94C" w14:textId="77777777" w:rsidR="00707823" w:rsidRPr="00470FD8" w:rsidRDefault="00707823" w:rsidP="0033514C">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27 November 2017</w:t>
            </w:r>
          </w:p>
        </w:tc>
        <w:tc>
          <w:tcPr>
            <w:tcW w:w="4063" w:type="dxa"/>
          </w:tcPr>
          <w:p w14:paraId="7BC3B176" w14:textId="36B1DA3C" w:rsidR="00F670A6" w:rsidRPr="00470FD8" w:rsidRDefault="00F670A6" w:rsidP="00F670A6">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 xml:space="preserve">Status of Forest </w:t>
            </w:r>
            <w:r w:rsidR="00DC382B" w:rsidRPr="00470FD8">
              <w:rPr>
                <w:rFonts w:ascii="Arial" w:hAnsi="Arial" w:cs="Arial"/>
                <w:color w:val="000000" w:themeColor="text1"/>
                <w:sz w:val="18"/>
              </w:rPr>
              <w:t>F</w:t>
            </w:r>
            <w:r w:rsidRPr="00470FD8">
              <w:rPr>
                <w:rFonts w:ascii="Arial" w:hAnsi="Arial" w:cs="Arial"/>
                <w:color w:val="000000" w:themeColor="text1"/>
                <w:sz w:val="18"/>
              </w:rPr>
              <w:t>armer Groups, Women Groups and Vulnerable Groups</w:t>
            </w:r>
          </w:p>
          <w:p w14:paraId="1D7BF434" w14:textId="77777777" w:rsidR="00F670A6" w:rsidRPr="00470FD8" w:rsidRDefault="00F670A6" w:rsidP="00F670A6">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Dynamics</w:t>
            </w:r>
          </w:p>
          <w:p w14:paraId="37543DF1" w14:textId="742478AE" w:rsidR="00F670A6" w:rsidRPr="00470FD8" w:rsidRDefault="009F5C6B" w:rsidP="00F670A6">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w:t>
            </w:r>
            <w:r w:rsidR="00F670A6" w:rsidRPr="00470FD8">
              <w:rPr>
                <w:rFonts w:ascii="Arial" w:hAnsi="Arial" w:cs="Arial"/>
                <w:color w:val="000000" w:themeColor="text1"/>
                <w:sz w:val="18"/>
              </w:rPr>
              <w:t xml:space="preserve"> Income</w:t>
            </w:r>
          </w:p>
          <w:p w14:paraId="2F88A91A" w14:textId="35D9123B" w:rsidR="00707823" w:rsidRPr="00470FD8" w:rsidRDefault="00F670A6" w:rsidP="00F670A6">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Component</w:t>
            </w:r>
          </w:p>
        </w:tc>
      </w:tr>
      <w:tr w:rsidR="00707823" w:rsidRPr="00470FD8" w14:paraId="3666ABC6" w14:textId="77777777" w:rsidTr="00707823">
        <w:trPr>
          <w:trHeight w:val="255"/>
        </w:trPr>
        <w:tc>
          <w:tcPr>
            <w:tcW w:w="9591" w:type="dxa"/>
            <w:gridSpan w:val="4"/>
            <w:shd w:val="clear" w:color="auto" w:fill="70AD47" w:themeFill="accent6"/>
          </w:tcPr>
          <w:p w14:paraId="37403CBB" w14:textId="60E3DB2E" w:rsidR="00707823" w:rsidRPr="00470FD8" w:rsidRDefault="00707823" w:rsidP="0033514C">
            <w:pPr>
              <w:pStyle w:val="Footer"/>
              <w:tabs>
                <w:tab w:val="clear" w:pos="4320"/>
                <w:tab w:val="clear" w:pos="8640"/>
              </w:tabs>
              <w:jc w:val="center"/>
              <w:rPr>
                <w:rFonts w:ascii="Arial" w:hAnsi="Arial" w:cs="Arial"/>
                <w:b/>
                <w:color w:val="000000" w:themeColor="text1"/>
                <w:sz w:val="18"/>
              </w:rPr>
            </w:pPr>
            <w:r w:rsidRPr="00470FD8">
              <w:rPr>
                <w:rFonts w:ascii="Arial" w:hAnsi="Arial" w:cs="Arial"/>
                <w:b/>
                <w:color w:val="000000" w:themeColor="text1"/>
                <w:sz w:val="18"/>
              </w:rPr>
              <w:t>Tana Toraja</w:t>
            </w:r>
            <w:r w:rsidR="00DC382B" w:rsidRPr="00470FD8">
              <w:rPr>
                <w:rFonts w:ascii="Arial" w:hAnsi="Arial" w:cs="Arial"/>
                <w:b/>
                <w:color w:val="000000" w:themeColor="text1"/>
                <w:sz w:val="18"/>
              </w:rPr>
              <w:t xml:space="preserve"> District</w:t>
            </w:r>
          </w:p>
        </w:tc>
      </w:tr>
      <w:tr w:rsidR="008953F8" w:rsidRPr="00470FD8" w14:paraId="6D4B8E73" w14:textId="77777777" w:rsidTr="00707823">
        <w:tc>
          <w:tcPr>
            <w:tcW w:w="610" w:type="dxa"/>
          </w:tcPr>
          <w:p w14:paraId="1BD89C9B" w14:textId="77777777" w:rsidR="008953F8" w:rsidRPr="00470FD8" w:rsidRDefault="008953F8"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1</w:t>
            </w:r>
          </w:p>
        </w:tc>
        <w:tc>
          <w:tcPr>
            <w:tcW w:w="3075" w:type="dxa"/>
          </w:tcPr>
          <w:p w14:paraId="5FFC9955" w14:textId="1EDC7A33" w:rsidR="008953F8" w:rsidRPr="00470FD8" w:rsidRDefault="00025141"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 xml:space="preserve">Central Bureau of Statistics </w:t>
            </w:r>
            <w:r w:rsidR="008953F8" w:rsidRPr="00470FD8">
              <w:rPr>
                <w:rFonts w:ascii="Arial" w:hAnsi="Arial" w:cs="Arial"/>
                <w:sz w:val="18"/>
              </w:rPr>
              <w:t>(BPS)</w:t>
            </w:r>
          </w:p>
        </w:tc>
        <w:tc>
          <w:tcPr>
            <w:tcW w:w="1843" w:type="dxa"/>
          </w:tcPr>
          <w:p w14:paraId="78934677" w14:textId="4FEBE74C" w:rsidR="008953F8" w:rsidRPr="00470FD8" w:rsidRDefault="008953F8" w:rsidP="008953F8">
            <w:pPr>
              <w:pStyle w:val="Footer"/>
              <w:tabs>
                <w:tab w:val="clear" w:pos="4320"/>
                <w:tab w:val="clear" w:pos="8640"/>
              </w:tabs>
              <w:jc w:val="center"/>
              <w:rPr>
                <w:rFonts w:ascii="Arial" w:hAnsi="Arial" w:cs="Arial"/>
                <w:color w:val="000000" w:themeColor="text1"/>
                <w:sz w:val="18"/>
              </w:rPr>
            </w:pPr>
            <w:r w:rsidRPr="00470FD8">
              <w:rPr>
                <w:rFonts w:ascii="Arial" w:hAnsi="Arial" w:cs="Arial"/>
                <w:sz w:val="18"/>
              </w:rPr>
              <w:t>28 November 2017</w:t>
            </w:r>
          </w:p>
        </w:tc>
        <w:tc>
          <w:tcPr>
            <w:tcW w:w="4063" w:type="dxa"/>
          </w:tcPr>
          <w:p w14:paraId="503EC41E" w14:textId="77777777" w:rsidR="008953F8" w:rsidRPr="00470FD8" w:rsidRDefault="008953F8" w:rsidP="008953F8">
            <w:pPr>
              <w:pStyle w:val="Footer"/>
              <w:tabs>
                <w:tab w:val="left" w:pos="720"/>
              </w:tabs>
              <w:jc w:val="both"/>
              <w:rPr>
                <w:rFonts w:ascii="Arial" w:hAnsi="Arial" w:cs="Arial"/>
                <w:sz w:val="18"/>
              </w:rPr>
            </w:pPr>
            <w:r w:rsidRPr="00470FD8">
              <w:rPr>
                <w:rFonts w:ascii="Arial" w:hAnsi="Arial" w:cs="Arial"/>
                <w:sz w:val="18"/>
              </w:rPr>
              <w:t>Baseline Data</w:t>
            </w:r>
          </w:p>
          <w:p w14:paraId="27226363" w14:textId="12F6A385" w:rsidR="008953F8" w:rsidRPr="00470FD8" w:rsidRDefault="008953F8"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Beneficiaries</w:t>
            </w:r>
          </w:p>
        </w:tc>
      </w:tr>
      <w:tr w:rsidR="008953F8" w:rsidRPr="00470FD8" w14:paraId="660C9788" w14:textId="77777777" w:rsidTr="00707823">
        <w:tc>
          <w:tcPr>
            <w:tcW w:w="610" w:type="dxa"/>
          </w:tcPr>
          <w:p w14:paraId="06A4C88B" w14:textId="77777777" w:rsidR="008953F8" w:rsidRPr="00470FD8" w:rsidRDefault="008953F8"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2</w:t>
            </w:r>
          </w:p>
        </w:tc>
        <w:tc>
          <w:tcPr>
            <w:tcW w:w="3075" w:type="dxa"/>
          </w:tcPr>
          <w:p w14:paraId="7AAE2C39" w14:textId="01D26C69" w:rsidR="008953F8" w:rsidRPr="00470FD8" w:rsidRDefault="00025141"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 xml:space="preserve">Regional Disaster Management Agency </w:t>
            </w:r>
            <w:r w:rsidR="008953F8" w:rsidRPr="00470FD8">
              <w:rPr>
                <w:rFonts w:ascii="Arial" w:hAnsi="Arial" w:cs="Arial"/>
                <w:sz w:val="18"/>
              </w:rPr>
              <w:t>(BPBD)</w:t>
            </w:r>
          </w:p>
        </w:tc>
        <w:tc>
          <w:tcPr>
            <w:tcW w:w="1843" w:type="dxa"/>
          </w:tcPr>
          <w:p w14:paraId="06E37B99" w14:textId="5B5D002C" w:rsidR="008953F8" w:rsidRPr="00470FD8" w:rsidRDefault="008953F8" w:rsidP="008953F8">
            <w:pPr>
              <w:pStyle w:val="Footer"/>
              <w:tabs>
                <w:tab w:val="clear" w:pos="4320"/>
                <w:tab w:val="clear" w:pos="8640"/>
              </w:tabs>
              <w:jc w:val="center"/>
              <w:rPr>
                <w:rFonts w:ascii="Arial" w:hAnsi="Arial" w:cs="Arial"/>
                <w:color w:val="000000" w:themeColor="text1"/>
                <w:sz w:val="18"/>
              </w:rPr>
            </w:pPr>
            <w:r w:rsidRPr="00470FD8">
              <w:rPr>
                <w:rFonts w:ascii="Arial" w:hAnsi="Arial" w:cs="Arial"/>
                <w:sz w:val="18"/>
              </w:rPr>
              <w:t>28 November 2017</w:t>
            </w:r>
          </w:p>
        </w:tc>
        <w:tc>
          <w:tcPr>
            <w:tcW w:w="4063" w:type="dxa"/>
          </w:tcPr>
          <w:p w14:paraId="64C6B319" w14:textId="77777777" w:rsidR="0098109D" w:rsidRPr="00470FD8" w:rsidRDefault="0098109D" w:rsidP="0098109D">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Disaster vulnerability</w:t>
            </w:r>
          </w:p>
          <w:p w14:paraId="35D1C4DD" w14:textId="2D352B5E" w:rsidR="0098109D" w:rsidRPr="00470FD8" w:rsidRDefault="0098109D" w:rsidP="0098109D">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Disaster baseline</w:t>
            </w:r>
          </w:p>
          <w:p w14:paraId="4B7A12A6" w14:textId="77777777" w:rsidR="0098109D" w:rsidRPr="00470FD8" w:rsidRDefault="0098109D" w:rsidP="0098109D">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Documentation</w:t>
            </w:r>
          </w:p>
          <w:p w14:paraId="62620953" w14:textId="61B02F2C" w:rsidR="008953F8" w:rsidRPr="00470FD8" w:rsidRDefault="0098109D" w:rsidP="0098109D">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 xml:space="preserve">Beneficiaries </w:t>
            </w:r>
          </w:p>
        </w:tc>
      </w:tr>
      <w:tr w:rsidR="008953F8" w:rsidRPr="00470FD8" w14:paraId="39ABEBF5" w14:textId="77777777" w:rsidTr="00707823">
        <w:tc>
          <w:tcPr>
            <w:tcW w:w="610" w:type="dxa"/>
          </w:tcPr>
          <w:p w14:paraId="0C1E2935" w14:textId="77777777" w:rsidR="008953F8" w:rsidRPr="00470FD8" w:rsidRDefault="008953F8"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3</w:t>
            </w:r>
          </w:p>
        </w:tc>
        <w:tc>
          <w:tcPr>
            <w:tcW w:w="3075" w:type="dxa"/>
          </w:tcPr>
          <w:p w14:paraId="7C1F7FD6" w14:textId="5307F6A2" w:rsidR="008953F8" w:rsidRPr="00470FD8" w:rsidRDefault="00025141"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Agriculture Office</w:t>
            </w:r>
          </w:p>
        </w:tc>
        <w:tc>
          <w:tcPr>
            <w:tcW w:w="1843" w:type="dxa"/>
          </w:tcPr>
          <w:p w14:paraId="5F782DAD" w14:textId="5CDA3DA4" w:rsidR="008953F8" w:rsidRPr="00470FD8" w:rsidRDefault="008953F8" w:rsidP="008953F8">
            <w:pPr>
              <w:pStyle w:val="Footer"/>
              <w:tabs>
                <w:tab w:val="clear" w:pos="4320"/>
                <w:tab w:val="clear" w:pos="8640"/>
              </w:tabs>
              <w:jc w:val="center"/>
              <w:rPr>
                <w:rFonts w:ascii="Arial" w:hAnsi="Arial" w:cs="Arial"/>
                <w:color w:val="000000" w:themeColor="text1"/>
                <w:sz w:val="18"/>
              </w:rPr>
            </w:pPr>
            <w:r w:rsidRPr="00470FD8">
              <w:rPr>
                <w:rFonts w:ascii="Arial" w:hAnsi="Arial" w:cs="Arial"/>
                <w:sz w:val="18"/>
              </w:rPr>
              <w:t>27 November 2017</w:t>
            </w:r>
          </w:p>
        </w:tc>
        <w:tc>
          <w:tcPr>
            <w:tcW w:w="4063" w:type="dxa"/>
          </w:tcPr>
          <w:p w14:paraId="3DC20240" w14:textId="77777777" w:rsidR="0098109D" w:rsidRPr="00470FD8" w:rsidRDefault="0098109D" w:rsidP="0098109D">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Commodity of project intervention site</w:t>
            </w:r>
          </w:p>
          <w:p w14:paraId="34FBC471" w14:textId="2815E381" w:rsidR="008953F8" w:rsidRPr="00470FD8" w:rsidRDefault="008953F8"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Site Project Intervensi</w:t>
            </w:r>
          </w:p>
        </w:tc>
      </w:tr>
      <w:tr w:rsidR="008953F8" w:rsidRPr="00470FD8" w14:paraId="55D93173" w14:textId="77777777" w:rsidTr="00707823">
        <w:tc>
          <w:tcPr>
            <w:tcW w:w="610" w:type="dxa"/>
          </w:tcPr>
          <w:p w14:paraId="1387E5BB" w14:textId="77777777" w:rsidR="008953F8" w:rsidRPr="00470FD8" w:rsidRDefault="008953F8"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4</w:t>
            </w:r>
          </w:p>
        </w:tc>
        <w:tc>
          <w:tcPr>
            <w:tcW w:w="3075" w:type="dxa"/>
          </w:tcPr>
          <w:p w14:paraId="5F84F499" w14:textId="31D451E3" w:rsidR="008953F8" w:rsidRPr="00470FD8" w:rsidRDefault="00025141"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Environment Office</w:t>
            </w:r>
          </w:p>
        </w:tc>
        <w:tc>
          <w:tcPr>
            <w:tcW w:w="1843" w:type="dxa"/>
          </w:tcPr>
          <w:p w14:paraId="0AA87E3B" w14:textId="05CBCAE2" w:rsidR="008953F8" w:rsidRPr="00470FD8" w:rsidRDefault="008953F8" w:rsidP="008953F8">
            <w:pPr>
              <w:pStyle w:val="Footer"/>
              <w:tabs>
                <w:tab w:val="clear" w:pos="4320"/>
                <w:tab w:val="clear" w:pos="8640"/>
              </w:tabs>
              <w:jc w:val="center"/>
              <w:rPr>
                <w:rFonts w:ascii="Arial" w:hAnsi="Arial" w:cs="Arial"/>
                <w:color w:val="000000" w:themeColor="text1"/>
                <w:sz w:val="18"/>
              </w:rPr>
            </w:pPr>
            <w:r w:rsidRPr="00470FD8">
              <w:rPr>
                <w:rFonts w:ascii="Arial" w:hAnsi="Arial" w:cs="Arial"/>
                <w:sz w:val="18"/>
              </w:rPr>
              <w:t>27 November 2017</w:t>
            </w:r>
          </w:p>
        </w:tc>
        <w:tc>
          <w:tcPr>
            <w:tcW w:w="4063" w:type="dxa"/>
          </w:tcPr>
          <w:p w14:paraId="7EB3B88C" w14:textId="77777777" w:rsidR="0098109D" w:rsidRPr="00470FD8" w:rsidRDefault="0098109D" w:rsidP="0098109D">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Environmental Status</w:t>
            </w:r>
          </w:p>
          <w:p w14:paraId="5A3F9F90" w14:textId="7E581BAC" w:rsidR="008953F8" w:rsidRPr="00470FD8" w:rsidRDefault="008953F8"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Componen Project</w:t>
            </w:r>
          </w:p>
        </w:tc>
      </w:tr>
      <w:tr w:rsidR="008953F8" w:rsidRPr="00470FD8" w14:paraId="5E1E2D24" w14:textId="77777777" w:rsidTr="00707823">
        <w:tc>
          <w:tcPr>
            <w:tcW w:w="610" w:type="dxa"/>
          </w:tcPr>
          <w:p w14:paraId="084AF654" w14:textId="77777777" w:rsidR="008953F8" w:rsidRPr="00470FD8" w:rsidRDefault="008953F8"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5</w:t>
            </w:r>
          </w:p>
        </w:tc>
        <w:tc>
          <w:tcPr>
            <w:tcW w:w="3075" w:type="dxa"/>
          </w:tcPr>
          <w:p w14:paraId="3ED8970F" w14:textId="2433B464" w:rsidR="008953F8" w:rsidRPr="00470FD8" w:rsidRDefault="00025141"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 xml:space="preserve">Development Planning Agency at Sub-National Level (BAPPEDA) </w:t>
            </w:r>
          </w:p>
        </w:tc>
        <w:tc>
          <w:tcPr>
            <w:tcW w:w="1843" w:type="dxa"/>
          </w:tcPr>
          <w:p w14:paraId="1627EA2D" w14:textId="134E7CA7" w:rsidR="008953F8" w:rsidRPr="00470FD8" w:rsidRDefault="008953F8" w:rsidP="008953F8">
            <w:pPr>
              <w:pStyle w:val="Footer"/>
              <w:tabs>
                <w:tab w:val="clear" w:pos="4320"/>
                <w:tab w:val="clear" w:pos="8640"/>
              </w:tabs>
              <w:jc w:val="center"/>
              <w:rPr>
                <w:rFonts w:ascii="Arial" w:hAnsi="Arial" w:cs="Arial"/>
                <w:color w:val="000000" w:themeColor="text1"/>
                <w:sz w:val="18"/>
              </w:rPr>
            </w:pPr>
            <w:r w:rsidRPr="00470FD8">
              <w:rPr>
                <w:rFonts w:ascii="Arial" w:hAnsi="Arial" w:cs="Arial"/>
                <w:sz w:val="18"/>
              </w:rPr>
              <w:t>27 November 2017</w:t>
            </w:r>
          </w:p>
        </w:tc>
        <w:tc>
          <w:tcPr>
            <w:tcW w:w="4063" w:type="dxa"/>
          </w:tcPr>
          <w:p w14:paraId="09911A27" w14:textId="77777777" w:rsidR="0098109D" w:rsidRPr="00470FD8" w:rsidRDefault="0098109D" w:rsidP="0098109D">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District Planning</w:t>
            </w:r>
          </w:p>
          <w:p w14:paraId="1EA50896" w14:textId="77777777" w:rsidR="0098109D" w:rsidRPr="00470FD8" w:rsidRDefault="0098109D" w:rsidP="0098109D">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Intervention Site</w:t>
            </w:r>
          </w:p>
          <w:p w14:paraId="69AAF24C" w14:textId="3C4721BB" w:rsidR="008953F8" w:rsidRPr="00470FD8" w:rsidRDefault="0098109D" w:rsidP="0098109D">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Social Forestry</w:t>
            </w:r>
          </w:p>
        </w:tc>
      </w:tr>
      <w:tr w:rsidR="008953F8" w:rsidRPr="00470FD8" w14:paraId="71931087" w14:textId="77777777" w:rsidTr="00707823">
        <w:tc>
          <w:tcPr>
            <w:tcW w:w="610" w:type="dxa"/>
          </w:tcPr>
          <w:p w14:paraId="46B6AE9F" w14:textId="77777777" w:rsidR="008953F8" w:rsidRPr="00470FD8" w:rsidRDefault="008953F8"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6</w:t>
            </w:r>
          </w:p>
        </w:tc>
        <w:tc>
          <w:tcPr>
            <w:tcW w:w="3075" w:type="dxa"/>
          </w:tcPr>
          <w:p w14:paraId="6955DCDB" w14:textId="14A070BB" w:rsidR="008953F8" w:rsidRPr="00470FD8" w:rsidRDefault="008953F8" w:rsidP="008953F8">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Lembang Randan Batu</w:t>
            </w:r>
            <w:r w:rsidR="00025141" w:rsidRPr="00470FD8">
              <w:rPr>
                <w:rFonts w:ascii="Arial" w:hAnsi="Arial" w:cs="Arial"/>
                <w:sz w:val="18"/>
              </w:rPr>
              <w:t xml:space="preserve"> VIllage</w:t>
            </w:r>
          </w:p>
        </w:tc>
        <w:tc>
          <w:tcPr>
            <w:tcW w:w="1843" w:type="dxa"/>
          </w:tcPr>
          <w:p w14:paraId="1E06A842" w14:textId="2D006C22" w:rsidR="008953F8" w:rsidRPr="00470FD8" w:rsidRDefault="008953F8" w:rsidP="008953F8">
            <w:pPr>
              <w:pStyle w:val="Footer"/>
              <w:tabs>
                <w:tab w:val="clear" w:pos="4320"/>
                <w:tab w:val="clear" w:pos="8640"/>
              </w:tabs>
              <w:jc w:val="center"/>
              <w:rPr>
                <w:rFonts w:ascii="Arial" w:hAnsi="Arial" w:cs="Arial"/>
                <w:color w:val="000000" w:themeColor="text1"/>
                <w:sz w:val="18"/>
              </w:rPr>
            </w:pPr>
            <w:r w:rsidRPr="00470FD8">
              <w:rPr>
                <w:rFonts w:ascii="Arial" w:hAnsi="Arial" w:cs="Arial"/>
                <w:sz w:val="18"/>
              </w:rPr>
              <w:t>25 November 2017</w:t>
            </w:r>
          </w:p>
        </w:tc>
        <w:tc>
          <w:tcPr>
            <w:tcW w:w="4063" w:type="dxa"/>
          </w:tcPr>
          <w:p w14:paraId="36A04BDA" w14:textId="77777777" w:rsidR="0098109D" w:rsidRPr="00470FD8" w:rsidRDefault="0098109D" w:rsidP="0098109D">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Status of Forest Farmer Groups, Women Groups and Vulnerable Groups</w:t>
            </w:r>
          </w:p>
          <w:p w14:paraId="3E8AC5AF" w14:textId="77777777" w:rsidR="0098109D" w:rsidRPr="00470FD8" w:rsidRDefault="0098109D" w:rsidP="0098109D">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Dynamics</w:t>
            </w:r>
          </w:p>
          <w:p w14:paraId="6CCE9C18" w14:textId="77777777" w:rsidR="0098109D" w:rsidRPr="00470FD8" w:rsidRDefault="0098109D" w:rsidP="0098109D">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Income</w:t>
            </w:r>
          </w:p>
          <w:p w14:paraId="4DBD487F" w14:textId="4D473689" w:rsidR="008953F8" w:rsidRPr="00470FD8" w:rsidRDefault="0098109D" w:rsidP="0098109D">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Component</w:t>
            </w:r>
          </w:p>
        </w:tc>
      </w:tr>
      <w:tr w:rsidR="0000598C" w:rsidRPr="00470FD8" w14:paraId="5E44F9FE" w14:textId="77777777" w:rsidTr="00707823">
        <w:tc>
          <w:tcPr>
            <w:tcW w:w="610" w:type="dxa"/>
          </w:tcPr>
          <w:p w14:paraId="2ED3E5D8" w14:textId="7B45342D"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7</w:t>
            </w:r>
          </w:p>
        </w:tc>
        <w:tc>
          <w:tcPr>
            <w:tcW w:w="3075" w:type="dxa"/>
          </w:tcPr>
          <w:p w14:paraId="12255A7A" w14:textId="04D78E1B" w:rsidR="0000598C" w:rsidRPr="00470FD8" w:rsidRDefault="0000598C" w:rsidP="0000598C">
            <w:pPr>
              <w:pStyle w:val="Footer"/>
              <w:tabs>
                <w:tab w:val="clear" w:pos="4320"/>
                <w:tab w:val="clear" w:pos="8640"/>
              </w:tabs>
              <w:jc w:val="both"/>
              <w:rPr>
                <w:rFonts w:ascii="Arial" w:hAnsi="Arial" w:cs="Arial"/>
                <w:sz w:val="18"/>
              </w:rPr>
            </w:pPr>
            <w:r w:rsidRPr="00470FD8">
              <w:rPr>
                <w:rFonts w:ascii="Arial" w:hAnsi="Arial" w:cs="Arial"/>
                <w:color w:val="000000" w:themeColor="text1"/>
                <w:sz w:val="18"/>
              </w:rPr>
              <w:t>Lembang Paku</w:t>
            </w:r>
            <w:r w:rsidR="008E7428" w:rsidRPr="00470FD8">
              <w:rPr>
                <w:rFonts w:ascii="Arial" w:hAnsi="Arial" w:cs="Arial"/>
                <w:color w:val="000000" w:themeColor="text1"/>
                <w:sz w:val="18"/>
              </w:rPr>
              <w:t xml:space="preserve"> </w:t>
            </w:r>
            <w:r w:rsidR="008E7428" w:rsidRPr="00470FD8">
              <w:rPr>
                <w:rFonts w:ascii="Arial" w:hAnsi="Arial" w:cs="Arial"/>
                <w:sz w:val="18"/>
              </w:rPr>
              <w:t>VIllage</w:t>
            </w:r>
          </w:p>
        </w:tc>
        <w:tc>
          <w:tcPr>
            <w:tcW w:w="1843" w:type="dxa"/>
          </w:tcPr>
          <w:p w14:paraId="3E0CA6FA" w14:textId="6EAE93F2" w:rsidR="0000598C" w:rsidRPr="00470FD8" w:rsidRDefault="0000598C" w:rsidP="0000598C">
            <w:pPr>
              <w:pStyle w:val="Footer"/>
              <w:tabs>
                <w:tab w:val="clear" w:pos="4320"/>
                <w:tab w:val="clear" w:pos="8640"/>
              </w:tabs>
              <w:jc w:val="center"/>
              <w:rPr>
                <w:rFonts w:ascii="Arial" w:hAnsi="Arial" w:cs="Arial"/>
                <w:sz w:val="18"/>
              </w:rPr>
            </w:pPr>
            <w:r w:rsidRPr="00470FD8">
              <w:rPr>
                <w:rFonts w:ascii="Arial" w:hAnsi="Arial" w:cs="Arial"/>
                <w:color w:val="000000" w:themeColor="text1"/>
                <w:sz w:val="18"/>
              </w:rPr>
              <w:t>28 November 2017</w:t>
            </w:r>
          </w:p>
        </w:tc>
        <w:tc>
          <w:tcPr>
            <w:tcW w:w="4063" w:type="dxa"/>
          </w:tcPr>
          <w:p w14:paraId="654A71C7" w14:textId="77777777" w:rsidR="008E7428" w:rsidRPr="00470FD8" w:rsidRDefault="008E7428" w:rsidP="008E742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Status of Forest Farmer Groups, Women Groups and Vulnerable Groups</w:t>
            </w:r>
          </w:p>
          <w:p w14:paraId="73FBD381" w14:textId="77777777" w:rsidR="008E7428" w:rsidRPr="00470FD8" w:rsidRDefault="008E7428" w:rsidP="008E742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Dynamics</w:t>
            </w:r>
          </w:p>
          <w:p w14:paraId="1EEDF181" w14:textId="77777777" w:rsidR="008E7428" w:rsidRPr="00470FD8" w:rsidRDefault="008E7428" w:rsidP="008E742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Income</w:t>
            </w:r>
          </w:p>
          <w:p w14:paraId="066EA88E" w14:textId="29569C3C" w:rsidR="0000598C" w:rsidRPr="00470FD8" w:rsidRDefault="008E7428" w:rsidP="008E742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lastRenderedPageBreak/>
              <w:t>Project Component</w:t>
            </w:r>
          </w:p>
        </w:tc>
      </w:tr>
      <w:tr w:rsidR="0000598C" w:rsidRPr="00470FD8" w14:paraId="2614F5D1" w14:textId="77777777" w:rsidTr="00707823">
        <w:tc>
          <w:tcPr>
            <w:tcW w:w="610" w:type="dxa"/>
          </w:tcPr>
          <w:p w14:paraId="4DA4F9F3" w14:textId="09C9292B"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lastRenderedPageBreak/>
              <w:t>8</w:t>
            </w:r>
          </w:p>
        </w:tc>
        <w:tc>
          <w:tcPr>
            <w:tcW w:w="3075" w:type="dxa"/>
          </w:tcPr>
          <w:p w14:paraId="4D15CF85" w14:textId="5136C7B1" w:rsidR="0000598C" w:rsidRPr="00470FD8" w:rsidRDefault="0000598C" w:rsidP="0000598C">
            <w:pPr>
              <w:pStyle w:val="Footer"/>
              <w:tabs>
                <w:tab w:val="clear" w:pos="4320"/>
                <w:tab w:val="clear" w:pos="8640"/>
              </w:tabs>
              <w:jc w:val="both"/>
              <w:rPr>
                <w:rFonts w:ascii="Arial" w:hAnsi="Arial" w:cs="Arial"/>
                <w:sz w:val="18"/>
              </w:rPr>
            </w:pPr>
            <w:r w:rsidRPr="00470FD8">
              <w:rPr>
                <w:rFonts w:ascii="Arial" w:hAnsi="Arial" w:cs="Arial"/>
                <w:color w:val="000000" w:themeColor="text1"/>
                <w:sz w:val="18"/>
              </w:rPr>
              <w:t>Lembang Sesesalu</w:t>
            </w:r>
            <w:r w:rsidR="008E7428" w:rsidRPr="00470FD8">
              <w:rPr>
                <w:rFonts w:ascii="Arial" w:hAnsi="Arial" w:cs="Arial"/>
                <w:color w:val="000000" w:themeColor="text1"/>
                <w:sz w:val="18"/>
              </w:rPr>
              <w:t xml:space="preserve"> </w:t>
            </w:r>
            <w:r w:rsidR="008E7428" w:rsidRPr="00470FD8">
              <w:rPr>
                <w:rFonts w:ascii="Arial" w:hAnsi="Arial" w:cs="Arial"/>
                <w:sz w:val="18"/>
              </w:rPr>
              <w:t>VIllage</w:t>
            </w:r>
          </w:p>
        </w:tc>
        <w:tc>
          <w:tcPr>
            <w:tcW w:w="1843" w:type="dxa"/>
          </w:tcPr>
          <w:p w14:paraId="58C6FEE7" w14:textId="1DE46743" w:rsidR="0000598C" w:rsidRPr="00470FD8" w:rsidRDefault="0000598C" w:rsidP="0000598C">
            <w:pPr>
              <w:pStyle w:val="Footer"/>
              <w:tabs>
                <w:tab w:val="clear" w:pos="4320"/>
                <w:tab w:val="clear" w:pos="8640"/>
              </w:tabs>
              <w:jc w:val="center"/>
              <w:rPr>
                <w:rFonts w:ascii="Arial" w:hAnsi="Arial" w:cs="Arial"/>
                <w:sz w:val="18"/>
              </w:rPr>
            </w:pPr>
            <w:r w:rsidRPr="00470FD8">
              <w:rPr>
                <w:rFonts w:ascii="Arial" w:hAnsi="Arial" w:cs="Arial"/>
                <w:color w:val="000000" w:themeColor="text1"/>
                <w:sz w:val="18"/>
              </w:rPr>
              <w:t>29 November 2017</w:t>
            </w:r>
          </w:p>
        </w:tc>
        <w:tc>
          <w:tcPr>
            <w:tcW w:w="4063" w:type="dxa"/>
          </w:tcPr>
          <w:p w14:paraId="2D187614" w14:textId="77777777" w:rsidR="008E7428" w:rsidRPr="00470FD8" w:rsidRDefault="008E7428" w:rsidP="008E742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Status of Forest Farmer Groups, Women Groups and Vulnerable Groups</w:t>
            </w:r>
          </w:p>
          <w:p w14:paraId="1E769CA8" w14:textId="77777777" w:rsidR="008E7428" w:rsidRPr="00470FD8" w:rsidRDefault="008E7428" w:rsidP="008E742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Dynamics</w:t>
            </w:r>
          </w:p>
          <w:p w14:paraId="4764A622" w14:textId="77777777" w:rsidR="008E7428" w:rsidRPr="00470FD8" w:rsidRDefault="008E7428" w:rsidP="008E742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Income</w:t>
            </w:r>
          </w:p>
          <w:p w14:paraId="652DB8BC" w14:textId="7B463CAA" w:rsidR="0000598C" w:rsidRPr="00470FD8" w:rsidRDefault="008E7428" w:rsidP="008E7428">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Component</w:t>
            </w:r>
          </w:p>
        </w:tc>
      </w:tr>
      <w:tr w:rsidR="0000598C" w:rsidRPr="00470FD8" w14:paraId="153D9589" w14:textId="77777777" w:rsidTr="00707823">
        <w:trPr>
          <w:trHeight w:val="255"/>
        </w:trPr>
        <w:tc>
          <w:tcPr>
            <w:tcW w:w="9591" w:type="dxa"/>
            <w:gridSpan w:val="4"/>
            <w:shd w:val="clear" w:color="auto" w:fill="70AD47" w:themeFill="accent6"/>
          </w:tcPr>
          <w:p w14:paraId="31EE1237" w14:textId="04B6CC1A" w:rsidR="0000598C" w:rsidRPr="00470FD8" w:rsidRDefault="0000598C" w:rsidP="0000598C">
            <w:pPr>
              <w:pStyle w:val="Footer"/>
              <w:tabs>
                <w:tab w:val="clear" w:pos="4320"/>
                <w:tab w:val="clear" w:pos="8640"/>
              </w:tabs>
              <w:jc w:val="center"/>
              <w:rPr>
                <w:rFonts w:ascii="Arial" w:hAnsi="Arial" w:cs="Arial"/>
                <w:b/>
                <w:color w:val="000000" w:themeColor="text1"/>
                <w:sz w:val="18"/>
              </w:rPr>
            </w:pPr>
            <w:r w:rsidRPr="00470FD8">
              <w:rPr>
                <w:rFonts w:ascii="Arial" w:hAnsi="Arial" w:cs="Arial"/>
                <w:b/>
                <w:color w:val="000000" w:themeColor="text1"/>
                <w:sz w:val="18"/>
              </w:rPr>
              <w:t>North Toraja District</w:t>
            </w:r>
          </w:p>
        </w:tc>
      </w:tr>
      <w:tr w:rsidR="0000598C" w:rsidRPr="00470FD8" w14:paraId="65ACC1FD" w14:textId="77777777" w:rsidTr="00707823">
        <w:tc>
          <w:tcPr>
            <w:tcW w:w="610" w:type="dxa"/>
          </w:tcPr>
          <w:p w14:paraId="769E5C2B"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1</w:t>
            </w:r>
          </w:p>
        </w:tc>
        <w:tc>
          <w:tcPr>
            <w:tcW w:w="3075" w:type="dxa"/>
          </w:tcPr>
          <w:p w14:paraId="3442CEB0" w14:textId="698B6474"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Central Bureau of Statistics (BPS)</w:t>
            </w:r>
          </w:p>
        </w:tc>
        <w:tc>
          <w:tcPr>
            <w:tcW w:w="1843" w:type="dxa"/>
          </w:tcPr>
          <w:p w14:paraId="02001387" w14:textId="5BE4E9E4" w:rsidR="0000598C" w:rsidRPr="00470FD8" w:rsidRDefault="0000598C" w:rsidP="0000598C">
            <w:pPr>
              <w:pStyle w:val="Footer"/>
              <w:tabs>
                <w:tab w:val="clear" w:pos="4320"/>
                <w:tab w:val="clear" w:pos="8640"/>
              </w:tabs>
              <w:jc w:val="center"/>
              <w:rPr>
                <w:rFonts w:ascii="Arial" w:hAnsi="Arial" w:cs="Arial"/>
                <w:color w:val="000000" w:themeColor="text1"/>
                <w:sz w:val="18"/>
              </w:rPr>
            </w:pPr>
            <w:r w:rsidRPr="00470FD8">
              <w:rPr>
                <w:rFonts w:ascii="Arial" w:hAnsi="Arial" w:cs="Arial"/>
                <w:sz w:val="18"/>
              </w:rPr>
              <w:t>27 November 2017</w:t>
            </w:r>
          </w:p>
        </w:tc>
        <w:tc>
          <w:tcPr>
            <w:tcW w:w="4063" w:type="dxa"/>
          </w:tcPr>
          <w:p w14:paraId="735399A3" w14:textId="77777777" w:rsidR="0000598C" w:rsidRPr="00470FD8" w:rsidRDefault="0000598C" w:rsidP="0000598C">
            <w:pPr>
              <w:pStyle w:val="Footer"/>
              <w:tabs>
                <w:tab w:val="left" w:pos="720"/>
              </w:tabs>
              <w:jc w:val="both"/>
              <w:rPr>
                <w:rFonts w:ascii="Arial" w:hAnsi="Arial" w:cs="Arial"/>
                <w:sz w:val="18"/>
              </w:rPr>
            </w:pPr>
            <w:r w:rsidRPr="00470FD8">
              <w:rPr>
                <w:rFonts w:ascii="Arial" w:hAnsi="Arial" w:cs="Arial"/>
                <w:sz w:val="18"/>
              </w:rPr>
              <w:t>Baseline Data</w:t>
            </w:r>
          </w:p>
          <w:p w14:paraId="1BF6C9E9" w14:textId="6939E98A"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Beneficiaries</w:t>
            </w:r>
          </w:p>
        </w:tc>
      </w:tr>
      <w:tr w:rsidR="0000598C" w:rsidRPr="00470FD8" w14:paraId="66B865E8" w14:textId="77777777" w:rsidTr="00707823">
        <w:tc>
          <w:tcPr>
            <w:tcW w:w="610" w:type="dxa"/>
          </w:tcPr>
          <w:p w14:paraId="2F9AF8A7"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2</w:t>
            </w:r>
          </w:p>
        </w:tc>
        <w:tc>
          <w:tcPr>
            <w:tcW w:w="3075" w:type="dxa"/>
          </w:tcPr>
          <w:p w14:paraId="6741EE2A" w14:textId="6C1BF166"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Regional Disaster Management Agency (BPBD)</w:t>
            </w:r>
          </w:p>
        </w:tc>
        <w:tc>
          <w:tcPr>
            <w:tcW w:w="1843" w:type="dxa"/>
          </w:tcPr>
          <w:p w14:paraId="675AB6BE" w14:textId="5544167D" w:rsidR="0000598C" w:rsidRPr="00470FD8" w:rsidRDefault="0000598C" w:rsidP="0000598C">
            <w:pPr>
              <w:pStyle w:val="Footer"/>
              <w:tabs>
                <w:tab w:val="clear" w:pos="4320"/>
                <w:tab w:val="clear" w:pos="8640"/>
              </w:tabs>
              <w:jc w:val="center"/>
              <w:rPr>
                <w:rFonts w:ascii="Arial" w:hAnsi="Arial" w:cs="Arial"/>
                <w:color w:val="000000" w:themeColor="text1"/>
                <w:sz w:val="18"/>
              </w:rPr>
            </w:pPr>
            <w:r w:rsidRPr="00470FD8">
              <w:rPr>
                <w:rFonts w:ascii="Arial" w:hAnsi="Arial" w:cs="Arial"/>
                <w:sz w:val="18"/>
              </w:rPr>
              <w:t>28 November 2017</w:t>
            </w:r>
          </w:p>
        </w:tc>
        <w:tc>
          <w:tcPr>
            <w:tcW w:w="4063" w:type="dxa"/>
          </w:tcPr>
          <w:p w14:paraId="247659AD"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Disaster vulnerability</w:t>
            </w:r>
          </w:p>
          <w:p w14:paraId="6B5B0475"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Disaster baseline</w:t>
            </w:r>
          </w:p>
          <w:p w14:paraId="1DC6E8B4"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Documentation</w:t>
            </w:r>
          </w:p>
          <w:p w14:paraId="089F6A29" w14:textId="38A39585" w:rsidR="0000598C" w:rsidRPr="005D010F" w:rsidRDefault="0000598C" w:rsidP="005D010F">
            <w:pPr>
              <w:pStyle w:val="Footer"/>
              <w:tabs>
                <w:tab w:val="left" w:pos="720"/>
              </w:tabs>
              <w:jc w:val="both"/>
              <w:rPr>
                <w:rFonts w:ascii="Arial" w:hAnsi="Arial" w:cs="Arial"/>
                <w:sz w:val="18"/>
              </w:rPr>
            </w:pPr>
            <w:r w:rsidRPr="00470FD8">
              <w:rPr>
                <w:rFonts w:ascii="Arial" w:hAnsi="Arial" w:cs="Arial"/>
                <w:sz w:val="18"/>
              </w:rPr>
              <w:t>Beneficiaries</w:t>
            </w:r>
          </w:p>
        </w:tc>
      </w:tr>
      <w:tr w:rsidR="0000598C" w:rsidRPr="00470FD8" w14:paraId="1C9F482B" w14:textId="77777777" w:rsidTr="005D010F">
        <w:trPr>
          <w:trHeight w:val="796"/>
        </w:trPr>
        <w:tc>
          <w:tcPr>
            <w:tcW w:w="610" w:type="dxa"/>
          </w:tcPr>
          <w:p w14:paraId="4B2A6C44"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3</w:t>
            </w:r>
          </w:p>
        </w:tc>
        <w:tc>
          <w:tcPr>
            <w:tcW w:w="3075" w:type="dxa"/>
          </w:tcPr>
          <w:p w14:paraId="358857A0" w14:textId="2BF4C4DF"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 xml:space="preserve">Development Planning Agency at Sub-National Level (BAPPEDA) </w:t>
            </w:r>
          </w:p>
        </w:tc>
        <w:tc>
          <w:tcPr>
            <w:tcW w:w="1843" w:type="dxa"/>
          </w:tcPr>
          <w:p w14:paraId="4A9676AE" w14:textId="60043E60" w:rsidR="0000598C" w:rsidRPr="00470FD8" w:rsidRDefault="0000598C" w:rsidP="0000598C">
            <w:pPr>
              <w:pStyle w:val="Footer"/>
              <w:tabs>
                <w:tab w:val="clear" w:pos="4320"/>
                <w:tab w:val="clear" w:pos="8640"/>
              </w:tabs>
              <w:jc w:val="center"/>
              <w:rPr>
                <w:rFonts w:ascii="Arial" w:hAnsi="Arial" w:cs="Arial"/>
                <w:color w:val="000000" w:themeColor="text1"/>
                <w:sz w:val="18"/>
              </w:rPr>
            </w:pPr>
            <w:r w:rsidRPr="00470FD8">
              <w:rPr>
                <w:rFonts w:ascii="Arial" w:hAnsi="Arial" w:cs="Arial"/>
                <w:sz w:val="18"/>
              </w:rPr>
              <w:t>27 November 2017</w:t>
            </w:r>
          </w:p>
        </w:tc>
        <w:tc>
          <w:tcPr>
            <w:tcW w:w="4063" w:type="dxa"/>
          </w:tcPr>
          <w:p w14:paraId="1C2C97F5"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District Planning</w:t>
            </w:r>
          </w:p>
          <w:p w14:paraId="7477CD69" w14:textId="56FF5354"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Componen Project</w:t>
            </w:r>
          </w:p>
          <w:p w14:paraId="331039D8" w14:textId="77777777" w:rsidR="0000598C" w:rsidRPr="00470FD8" w:rsidRDefault="0000598C" w:rsidP="0000598C">
            <w:pPr>
              <w:pStyle w:val="Footer"/>
              <w:tabs>
                <w:tab w:val="left" w:pos="720"/>
              </w:tabs>
              <w:jc w:val="both"/>
              <w:rPr>
                <w:rFonts w:ascii="Arial" w:hAnsi="Arial" w:cs="Arial"/>
                <w:sz w:val="18"/>
              </w:rPr>
            </w:pPr>
            <w:r w:rsidRPr="00470FD8">
              <w:rPr>
                <w:rFonts w:ascii="Arial" w:hAnsi="Arial" w:cs="Arial"/>
                <w:sz w:val="18"/>
              </w:rPr>
              <w:t>Site Project Intervensi</w:t>
            </w:r>
          </w:p>
          <w:p w14:paraId="2827DEE9" w14:textId="1087E153"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Beneficiaries</w:t>
            </w:r>
          </w:p>
        </w:tc>
      </w:tr>
      <w:tr w:rsidR="0000598C" w:rsidRPr="00470FD8" w14:paraId="6D35679C" w14:textId="77777777" w:rsidTr="00707823">
        <w:tc>
          <w:tcPr>
            <w:tcW w:w="610" w:type="dxa"/>
          </w:tcPr>
          <w:p w14:paraId="25A063F4"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4</w:t>
            </w:r>
          </w:p>
        </w:tc>
        <w:tc>
          <w:tcPr>
            <w:tcW w:w="3075" w:type="dxa"/>
          </w:tcPr>
          <w:p w14:paraId="15274250" w14:textId="1866F33B"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Environment Office</w:t>
            </w:r>
          </w:p>
        </w:tc>
        <w:tc>
          <w:tcPr>
            <w:tcW w:w="1843" w:type="dxa"/>
          </w:tcPr>
          <w:p w14:paraId="1E27B328" w14:textId="64A13A27" w:rsidR="0000598C" w:rsidRPr="00470FD8" w:rsidRDefault="0000598C" w:rsidP="0000598C">
            <w:pPr>
              <w:pStyle w:val="Footer"/>
              <w:tabs>
                <w:tab w:val="clear" w:pos="4320"/>
                <w:tab w:val="clear" w:pos="8640"/>
              </w:tabs>
              <w:jc w:val="center"/>
              <w:rPr>
                <w:rFonts w:ascii="Arial" w:hAnsi="Arial" w:cs="Arial"/>
                <w:color w:val="000000" w:themeColor="text1"/>
                <w:sz w:val="18"/>
              </w:rPr>
            </w:pPr>
            <w:r w:rsidRPr="00470FD8">
              <w:rPr>
                <w:rFonts w:ascii="Arial" w:hAnsi="Arial" w:cs="Arial"/>
                <w:sz w:val="18"/>
              </w:rPr>
              <w:t>27 November 2017</w:t>
            </w:r>
          </w:p>
        </w:tc>
        <w:tc>
          <w:tcPr>
            <w:tcW w:w="4063" w:type="dxa"/>
          </w:tcPr>
          <w:p w14:paraId="678B17D0"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Environmental Status</w:t>
            </w:r>
          </w:p>
          <w:p w14:paraId="4478E6A7" w14:textId="5E1D6964"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Componen Project</w:t>
            </w:r>
          </w:p>
        </w:tc>
      </w:tr>
      <w:tr w:rsidR="0000598C" w:rsidRPr="00470FD8" w14:paraId="132B1379" w14:textId="77777777" w:rsidTr="007F6948">
        <w:trPr>
          <w:trHeight w:val="90"/>
        </w:trPr>
        <w:tc>
          <w:tcPr>
            <w:tcW w:w="610" w:type="dxa"/>
          </w:tcPr>
          <w:p w14:paraId="34D4CECC"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5</w:t>
            </w:r>
          </w:p>
        </w:tc>
        <w:tc>
          <w:tcPr>
            <w:tcW w:w="3075" w:type="dxa"/>
          </w:tcPr>
          <w:p w14:paraId="630E3D27" w14:textId="142E6154"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agriculture and livestock office</w:t>
            </w:r>
          </w:p>
        </w:tc>
        <w:tc>
          <w:tcPr>
            <w:tcW w:w="1843" w:type="dxa"/>
          </w:tcPr>
          <w:p w14:paraId="344CE13A" w14:textId="6B5B3A01" w:rsidR="0000598C" w:rsidRPr="00470FD8" w:rsidRDefault="0000598C" w:rsidP="0000598C">
            <w:pPr>
              <w:pStyle w:val="Footer"/>
              <w:tabs>
                <w:tab w:val="clear" w:pos="4320"/>
                <w:tab w:val="clear" w:pos="8640"/>
              </w:tabs>
              <w:jc w:val="center"/>
              <w:rPr>
                <w:rFonts w:ascii="Arial" w:hAnsi="Arial" w:cs="Arial"/>
                <w:color w:val="000000" w:themeColor="text1"/>
                <w:sz w:val="18"/>
              </w:rPr>
            </w:pPr>
            <w:r w:rsidRPr="00470FD8">
              <w:rPr>
                <w:rFonts w:ascii="Arial" w:hAnsi="Arial" w:cs="Arial"/>
                <w:sz w:val="18"/>
              </w:rPr>
              <w:t>27 November 2017</w:t>
            </w:r>
          </w:p>
        </w:tc>
        <w:tc>
          <w:tcPr>
            <w:tcW w:w="4063" w:type="dxa"/>
          </w:tcPr>
          <w:p w14:paraId="49E6881E" w14:textId="77777777" w:rsidR="0000598C" w:rsidRPr="00470FD8" w:rsidRDefault="0000598C" w:rsidP="0000598C">
            <w:pPr>
              <w:pStyle w:val="Footer"/>
              <w:tabs>
                <w:tab w:val="left" w:pos="720"/>
              </w:tabs>
              <w:jc w:val="both"/>
              <w:rPr>
                <w:rFonts w:ascii="Arial" w:hAnsi="Arial" w:cs="Arial"/>
                <w:sz w:val="18"/>
              </w:rPr>
            </w:pPr>
            <w:r w:rsidRPr="00470FD8">
              <w:rPr>
                <w:rFonts w:ascii="Arial" w:hAnsi="Arial" w:cs="Arial"/>
                <w:sz w:val="18"/>
              </w:rPr>
              <w:t>Baseline</w:t>
            </w:r>
          </w:p>
          <w:p w14:paraId="2E4B3536"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Commodity of project intervention site</w:t>
            </w:r>
          </w:p>
          <w:p w14:paraId="552F505E" w14:textId="164514B6"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Site Project Intervensi</w:t>
            </w:r>
          </w:p>
        </w:tc>
      </w:tr>
      <w:tr w:rsidR="0000598C" w:rsidRPr="00470FD8" w14:paraId="19D41BD0" w14:textId="77777777" w:rsidTr="00707823">
        <w:tc>
          <w:tcPr>
            <w:tcW w:w="610" w:type="dxa"/>
            <w:shd w:val="clear" w:color="auto" w:fill="auto"/>
          </w:tcPr>
          <w:p w14:paraId="7696BCF4"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6</w:t>
            </w:r>
          </w:p>
        </w:tc>
        <w:tc>
          <w:tcPr>
            <w:tcW w:w="3075" w:type="dxa"/>
            <w:shd w:val="clear" w:color="auto" w:fill="auto"/>
          </w:tcPr>
          <w:p w14:paraId="0FDBDF18" w14:textId="758EDDB0"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Forestry and Plantation office</w:t>
            </w:r>
          </w:p>
        </w:tc>
        <w:tc>
          <w:tcPr>
            <w:tcW w:w="1843" w:type="dxa"/>
            <w:shd w:val="clear" w:color="auto" w:fill="auto"/>
          </w:tcPr>
          <w:p w14:paraId="010A5857" w14:textId="202F76AF" w:rsidR="0000598C" w:rsidRPr="00470FD8" w:rsidRDefault="0000598C" w:rsidP="0000598C">
            <w:pPr>
              <w:pStyle w:val="Footer"/>
              <w:tabs>
                <w:tab w:val="clear" w:pos="4320"/>
                <w:tab w:val="clear" w:pos="8640"/>
              </w:tabs>
              <w:jc w:val="center"/>
              <w:rPr>
                <w:rFonts w:ascii="Arial" w:hAnsi="Arial" w:cs="Arial"/>
                <w:color w:val="000000" w:themeColor="text1"/>
                <w:sz w:val="18"/>
              </w:rPr>
            </w:pPr>
            <w:r w:rsidRPr="00470FD8">
              <w:rPr>
                <w:rFonts w:ascii="Arial" w:hAnsi="Arial" w:cs="Arial"/>
                <w:sz w:val="18"/>
              </w:rPr>
              <w:t>28 November 2017</w:t>
            </w:r>
          </w:p>
        </w:tc>
        <w:tc>
          <w:tcPr>
            <w:tcW w:w="4063" w:type="dxa"/>
            <w:shd w:val="clear" w:color="auto" w:fill="auto"/>
          </w:tcPr>
          <w:p w14:paraId="1C269C57" w14:textId="3FBEDA45" w:rsidR="0000598C" w:rsidRPr="00470FD8" w:rsidRDefault="0000598C" w:rsidP="0000598C">
            <w:pPr>
              <w:pStyle w:val="Footer"/>
              <w:tabs>
                <w:tab w:val="left" w:pos="720"/>
              </w:tabs>
              <w:jc w:val="both"/>
              <w:rPr>
                <w:rFonts w:ascii="Arial" w:hAnsi="Arial" w:cs="Arial"/>
                <w:sz w:val="18"/>
              </w:rPr>
            </w:pPr>
            <w:r w:rsidRPr="00470FD8">
              <w:rPr>
                <w:rFonts w:ascii="Arial" w:hAnsi="Arial" w:cs="Arial"/>
                <w:sz w:val="18"/>
              </w:rPr>
              <w:t>Poverty</w:t>
            </w:r>
          </w:p>
          <w:p w14:paraId="61411BCB" w14:textId="10487E10"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Beneficiaries</w:t>
            </w:r>
          </w:p>
        </w:tc>
      </w:tr>
      <w:tr w:rsidR="0000598C" w:rsidRPr="00470FD8" w14:paraId="0DB083BE" w14:textId="77777777" w:rsidTr="00707823">
        <w:tc>
          <w:tcPr>
            <w:tcW w:w="610" w:type="dxa"/>
            <w:shd w:val="clear" w:color="auto" w:fill="auto"/>
          </w:tcPr>
          <w:p w14:paraId="793BC5B6"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7</w:t>
            </w:r>
          </w:p>
        </w:tc>
        <w:tc>
          <w:tcPr>
            <w:tcW w:w="3075" w:type="dxa"/>
            <w:shd w:val="clear" w:color="auto" w:fill="auto"/>
          </w:tcPr>
          <w:p w14:paraId="051CDE71" w14:textId="304D6E22"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Bokin Village</w:t>
            </w:r>
          </w:p>
        </w:tc>
        <w:tc>
          <w:tcPr>
            <w:tcW w:w="1843" w:type="dxa"/>
            <w:shd w:val="clear" w:color="auto" w:fill="auto"/>
          </w:tcPr>
          <w:p w14:paraId="3F8E4A53" w14:textId="72C51B29" w:rsidR="0000598C" w:rsidRPr="00470FD8" w:rsidRDefault="0000598C" w:rsidP="0000598C">
            <w:pPr>
              <w:pStyle w:val="Footer"/>
              <w:tabs>
                <w:tab w:val="clear" w:pos="4320"/>
                <w:tab w:val="clear" w:pos="8640"/>
              </w:tabs>
              <w:jc w:val="center"/>
              <w:rPr>
                <w:rFonts w:ascii="Arial" w:hAnsi="Arial" w:cs="Arial"/>
                <w:color w:val="000000" w:themeColor="text1"/>
                <w:sz w:val="18"/>
              </w:rPr>
            </w:pPr>
            <w:r w:rsidRPr="00470FD8">
              <w:rPr>
                <w:rFonts w:ascii="Arial" w:hAnsi="Arial" w:cs="Arial"/>
                <w:sz w:val="18"/>
              </w:rPr>
              <w:t>24 November 2017</w:t>
            </w:r>
          </w:p>
        </w:tc>
        <w:tc>
          <w:tcPr>
            <w:tcW w:w="4063" w:type="dxa"/>
            <w:shd w:val="clear" w:color="auto" w:fill="auto"/>
          </w:tcPr>
          <w:p w14:paraId="73F35B08"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Status of Forest Farmer Groups, Women Groups and Vulnerable Groups</w:t>
            </w:r>
          </w:p>
          <w:p w14:paraId="59F8372B"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Dynamics</w:t>
            </w:r>
          </w:p>
          <w:p w14:paraId="226950CD"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Income</w:t>
            </w:r>
          </w:p>
          <w:p w14:paraId="5E2006C4" w14:textId="3D4D9CB1"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Component</w:t>
            </w:r>
          </w:p>
        </w:tc>
      </w:tr>
      <w:tr w:rsidR="0000598C" w:rsidRPr="00470FD8" w14:paraId="4688837A" w14:textId="77777777" w:rsidTr="00707823">
        <w:tc>
          <w:tcPr>
            <w:tcW w:w="610" w:type="dxa"/>
            <w:shd w:val="clear" w:color="auto" w:fill="auto"/>
          </w:tcPr>
          <w:p w14:paraId="47BAD123"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8</w:t>
            </w:r>
          </w:p>
        </w:tc>
        <w:tc>
          <w:tcPr>
            <w:tcW w:w="3075" w:type="dxa"/>
            <w:shd w:val="clear" w:color="auto" w:fill="auto"/>
          </w:tcPr>
          <w:p w14:paraId="64F5FFA2" w14:textId="7AF3A243"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Lembang Sapan Kua-Kua Paniki Village</w:t>
            </w:r>
          </w:p>
        </w:tc>
        <w:tc>
          <w:tcPr>
            <w:tcW w:w="1843" w:type="dxa"/>
            <w:shd w:val="clear" w:color="auto" w:fill="auto"/>
          </w:tcPr>
          <w:p w14:paraId="4C5CD479" w14:textId="6BF29792" w:rsidR="0000598C" w:rsidRPr="00470FD8" w:rsidRDefault="0000598C" w:rsidP="0000598C">
            <w:pPr>
              <w:pStyle w:val="Footer"/>
              <w:tabs>
                <w:tab w:val="clear" w:pos="4320"/>
                <w:tab w:val="clear" w:pos="8640"/>
              </w:tabs>
              <w:jc w:val="center"/>
              <w:rPr>
                <w:rFonts w:ascii="Arial" w:hAnsi="Arial" w:cs="Arial"/>
                <w:color w:val="000000" w:themeColor="text1"/>
                <w:sz w:val="18"/>
              </w:rPr>
            </w:pPr>
            <w:r w:rsidRPr="00470FD8">
              <w:rPr>
                <w:rFonts w:ascii="Arial" w:hAnsi="Arial" w:cs="Arial"/>
                <w:sz w:val="18"/>
              </w:rPr>
              <w:t>28 Mei 2018</w:t>
            </w:r>
          </w:p>
        </w:tc>
        <w:tc>
          <w:tcPr>
            <w:tcW w:w="4063" w:type="dxa"/>
            <w:shd w:val="clear" w:color="auto" w:fill="auto"/>
          </w:tcPr>
          <w:p w14:paraId="23AD07E3"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Status of Forest Farmer Groups, Women Groups and Vulnerable Groups</w:t>
            </w:r>
          </w:p>
          <w:p w14:paraId="401467F5"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Dynamics</w:t>
            </w:r>
          </w:p>
          <w:p w14:paraId="69E4E955"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Income</w:t>
            </w:r>
          </w:p>
          <w:p w14:paraId="3ACF875B" w14:textId="0DD85F16"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Component</w:t>
            </w:r>
          </w:p>
        </w:tc>
      </w:tr>
      <w:tr w:rsidR="0000598C" w:rsidRPr="00470FD8" w14:paraId="0F8CB330" w14:textId="77777777" w:rsidTr="00707823">
        <w:tc>
          <w:tcPr>
            <w:tcW w:w="610" w:type="dxa"/>
            <w:shd w:val="clear" w:color="auto" w:fill="auto"/>
          </w:tcPr>
          <w:p w14:paraId="7E28BBDA"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9</w:t>
            </w:r>
          </w:p>
        </w:tc>
        <w:tc>
          <w:tcPr>
            <w:tcW w:w="3075" w:type="dxa"/>
            <w:shd w:val="clear" w:color="auto" w:fill="auto"/>
          </w:tcPr>
          <w:p w14:paraId="7BBBA6E8" w14:textId="4F03376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Lembang Karre Limbong Village</w:t>
            </w:r>
          </w:p>
        </w:tc>
        <w:tc>
          <w:tcPr>
            <w:tcW w:w="1843" w:type="dxa"/>
            <w:shd w:val="clear" w:color="auto" w:fill="auto"/>
          </w:tcPr>
          <w:p w14:paraId="68FF1747" w14:textId="415AB0A1" w:rsidR="0000598C" w:rsidRPr="00470FD8" w:rsidRDefault="0000598C" w:rsidP="0000598C">
            <w:pPr>
              <w:pStyle w:val="Footer"/>
              <w:tabs>
                <w:tab w:val="clear" w:pos="4320"/>
                <w:tab w:val="clear" w:pos="8640"/>
              </w:tabs>
              <w:jc w:val="center"/>
              <w:rPr>
                <w:rFonts w:ascii="Arial" w:hAnsi="Arial" w:cs="Arial"/>
                <w:color w:val="000000" w:themeColor="text1"/>
                <w:sz w:val="18"/>
              </w:rPr>
            </w:pPr>
            <w:r w:rsidRPr="00470FD8">
              <w:rPr>
                <w:rFonts w:ascii="Arial" w:hAnsi="Arial" w:cs="Arial"/>
                <w:sz w:val="18"/>
              </w:rPr>
              <w:t>28 Mei 2018</w:t>
            </w:r>
          </w:p>
        </w:tc>
        <w:tc>
          <w:tcPr>
            <w:tcW w:w="4063" w:type="dxa"/>
            <w:shd w:val="clear" w:color="auto" w:fill="auto"/>
          </w:tcPr>
          <w:p w14:paraId="50CD84BC"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Status of Forest Farmer Groups, Women Groups and Vulnerable Groups</w:t>
            </w:r>
          </w:p>
          <w:p w14:paraId="776A05E6"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Dynamics</w:t>
            </w:r>
          </w:p>
          <w:p w14:paraId="39712E15"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Income</w:t>
            </w:r>
          </w:p>
          <w:p w14:paraId="520471C0" w14:textId="4601BA43"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Component</w:t>
            </w:r>
          </w:p>
        </w:tc>
      </w:tr>
      <w:tr w:rsidR="0000598C" w:rsidRPr="00470FD8" w14:paraId="588A3C64" w14:textId="77777777" w:rsidTr="00EA0B53">
        <w:trPr>
          <w:trHeight w:val="255"/>
        </w:trPr>
        <w:tc>
          <w:tcPr>
            <w:tcW w:w="9591" w:type="dxa"/>
            <w:gridSpan w:val="4"/>
            <w:shd w:val="clear" w:color="auto" w:fill="92D050"/>
          </w:tcPr>
          <w:p w14:paraId="74220798" w14:textId="18EFE509" w:rsidR="0000598C" w:rsidRPr="00470FD8" w:rsidRDefault="0000598C" w:rsidP="0000598C">
            <w:pPr>
              <w:pStyle w:val="Footer"/>
              <w:tabs>
                <w:tab w:val="clear" w:pos="4320"/>
                <w:tab w:val="clear" w:pos="8640"/>
              </w:tabs>
              <w:jc w:val="center"/>
              <w:rPr>
                <w:rFonts w:ascii="Arial" w:hAnsi="Arial" w:cs="Arial"/>
                <w:b/>
                <w:color w:val="000000" w:themeColor="text1"/>
                <w:sz w:val="18"/>
              </w:rPr>
            </w:pPr>
            <w:r w:rsidRPr="00470FD8">
              <w:rPr>
                <w:rFonts w:ascii="Arial" w:hAnsi="Arial" w:cs="Arial"/>
                <w:b/>
                <w:color w:val="000000" w:themeColor="text1"/>
                <w:sz w:val="18"/>
              </w:rPr>
              <w:t>Pinrang District</w:t>
            </w:r>
          </w:p>
        </w:tc>
      </w:tr>
      <w:tr w:rsidR="0000598C" w:rsidRPr="00470FD8" w14:paraId="7340D42D" w14:textId="77777777" w:rsidTr="00707823">
        <w:tc>
          <w:tcPr>
            <w:tcW w:w="610" w:type="dxa"/>
          </w:tcPr>
          <w:p w14:paraId="4A3BB101"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1</w:t>
            </w:r>
          </w:p>
        </w:tc>
        <w:tc>
          <w:tcPr>
            <w:tcW w:w="3075" w:type="dxa"/>
          </w:tcPr>
          <w:p w14:paraId="6F0243AF" w14:textId="35938879"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Environment Office of Pinrang District</w:t>
            </w:r>
          </w:p>
        </w:tc>
        <w:tc>
          <w:tcPr>
            <w:tcW w:w="1843" w:type="dxa"/>
          </w:tcPr>
          <w:p w14:paraId="44EB85FD" w14:textId="77777777" w:rsidR="0000598C" w:rsidRPr="00470FD8" w:rsidRDefault="0000598C" w:rsidP="0000598C">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29 November 2017</w:t>
            </w:r>
          </w:p>
        </w:tc>
        <w:tc>
          <w:tcPr>
            <w:tcW w:w="4063" w:type="dxa"/>
          </w:tcPr>
          <w:p w14:paraId="1A8006AA" w14:textId="37308842"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Environment</w:t>
            </w:r>
          </w:p>
          <w:p w14:paraId="3C8C73BC" w14:textId="602B1F09"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Component</w:t>
            </w:r>
          </w:p>
        </w:tc>
      </w:tr>
      <w:tr w:rsidR="0000598C" w:rsidRPr="00470FD8" w14:paraId="09D04D0D" w14:textId="77777777" w:rsidTr="00707823">
        <w:tc>
          <w:tcPr>
            <w:tcW w:w="610" w:type="dxa"/>
          </w:tcPr>
          <w:p w14:paraId="1918BD3C"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2</w:t>
            </w:r>
          </w:p>
        </w:tc>
        <w:tc>
          <w:tcPr>
            <w:tcW w:w="3075" w:type="dxa"/>
          </w:tcPr>
          <w:p w14:paraId="65205613" w14:textId="39254B30"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Agriculture Office of Pinrang District</w:t>
            </w:r>
          </w:p>
        </w:tc>
        <w:tc>
          <w:tcPr>
            <w:tcW w:w="1843" w:type="dxa"/>
          </w:tcPr>
          <w:p w14:paraId="24930859" w14:textId="77777777" w:rsidR="0000598C" w:rsidRPr="00470FD8" w:rsidRDefault="0000598C" w:rsidP="0000598C">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29 November 2017</w:t>
            </w:r>
          </w:p>
        </w:tc>
        <w:tc>
          <w:tcPr>
            <w:tcW w:w="4063" w:type="dxa"/>
          </w:tcPr>
          <w:p w14:paraId="37B3F1F5" w14:textId="7275C650"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Food Production and Productivity</w:t>
            </w:r>
          </w:p>
          <w:p w14:paraId="0D56239E" w14:textId="05614CA3"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Component</w:t>
            </w:r>
          </w:p>
          <w:p w14:paraId="3CA10F2F" w14:textId="62C5AF9E"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Intervention Site</w:t>
            </w:r>
          </w:p>
        </w:tc>
      </w:tr>
      <w:tr w:rsidR="0000598C" w:rsidRPr="00470FD8" w14:paraId="2E1B6100" w14:textId="77777777" w:rsidTr="00707823">
        <w:tc>
          <w:tcPr>
            <w:tcW w:w="610" w:type="dxa"/>
          </w:tcPr>
          <w:p w14:paraId="1728B06F"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3</w:t>
            </w:r>
          </w:p>
        </w:tc>
        <w:tc>
          <w:tcPr>
            <w:tcW w:w="3075" w:type="dxa"/>
          </w:tcPr>
          <w:p w14:paraId="0F055B75" w14:textId="4B3D344B"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 xml:space="preserve">Development Planning Agency at Sub-National Level (BAPPEDA) </w:t>
            </w:r>
          </w:p>
        </w:tc>
        <w:tc>
          <w:tcPr>
            <w:tcW w:w="1843" w:type="dxa"/>
          </w:tcPr>
          <w:p w14:paraId="5B9255C5" w14:textId="77777777" w:rsidR="0000598C" w:rsidRPr="00470FD8" w:rsidRDefault="0000598C" w:rsidP="0000598C">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29 November 2017</w:t>
            </w:r>
          </w:p>
        </w:tc>
        <w:tc>
          <w:tcPr>
            <w:tcW w:w="4063" w:type="dxa"/>
          </w:tcPr>
          <w:p w14:paraId="17F13E3C" w14:textId="32AD54E8"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Regional Planning</w:t>
            </w:r>
          </w:p>
          <w:p w14:paraId="1CED4B35" w14:textId="7560A54F"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Spatial Plan</w:t>
            </w:r>
          </w:p>
          <w:p w14:paraId="566AE7B3" w14:textId="3F0C8B24"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Component</w:t>
            </w:r>
          </w:p>
          <w:p w14:paraId="5E47A7C0" w14:textId="744FC202"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Intervention Site</w:t>
            </w:r>
          </w:p>
          <w:p w14:paraId="7DFB55E6"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Beneficiaries</w:t>
            </w:r>
          </w:p>
        </w:tc>
      </w:tr>
      <w:tr w:rsidR="0000598C" w:rsidRPr="00470FD8" w14:paraId="41636104" w14:textId="77777777" w:rsidTr="00707823">
        <w:tc>
          <w:tcPr>
            <w:tcW w:w="610" w:type="dxa"/>
          </w:tcPr>
          <w:p w14:paraId="6B650DFF"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4</w:t>
            </w:r>
          </w:p>
        </w:tc>
        <w:tc>
          <w:tcPr>
            <w:tcW w:w="3075" w:type="dxa"/>
          </w:tcPr>
          <w:p w14:paraId="1ED6D70A" w14:textId="2D7AE564"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Marine and Fisheries Office of Pinrang District</w:t>
            </w:r>
          </w:p>
        </w:tc>
        <w:tc>
          <w:tcPr>
            <w:tcW w:w="1843" w:type="dxa"/>
          </w:tcPr>
          <w:p w14:paraId="33046796" w14:textId="77777777" w:rsidR="0000598C" w:rsidRPr="00470FD8" w:rsidRDefault="0000598C" w:rsidP="0000598C">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29 November 2017</w:t>
            </w:r>
          </w:p>
        </w:tc>
        <w:tc>
          <w:tcPr>
            <w:tcW w:w="4063" w:type="dxa"/>
          </w:tcPr>
          <w:p w14:paraId="4B06ADDF" w14:textId="5F38F91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Coastal Zoning Plan</w:t>
            </w:r>
          </w:p>
          <w:p w14:paraId="5A492FAF" w14:textId="78EEE945"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Production of coastal ecosystem</w:t>
            </w:r>
          </w:p>
          <w:p w14:paraId="44B72716" w14:textId="191D7312"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Cultivation center</w:t>
            </w:r>
          </w:p>
        </w:tc>
      </w:tr>
      <w:tr w:rsidR="0000598C" w:rsidRPr="00470FD8" w14:paraId="57D096B4" w14:textId="77777777" w:rsidTr="00707823">
        <w:tc>
          <w:tcPr>
            <w:tcW w:w="610" w:type="dxa"/>
          </w:tcPr>
          <w:p w14:paraId="1C8DB11E"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5</w:t>
            </w:r>
          </w:p>
        </w:tc>
        <w:tc>
          <w:tcPr>
            <w:tcW w:w="3075" w:type="dxa"/>
          </w:tcPr>
          <w:p w14:paraId="02D09D80" w14:textId="381D1972"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Central Bureau of Statistics (BPS)</w:t>
            </w:r>
          </w:p>
        </w:tc>
        <w:tc>
          <w:tcPr>
            <w:tcW w:w="1843" w:type="dxa"/>
          </w:tcPr>
          <w:p w14:paraId="1836E390" w14:textId="77777777" w:rsidR="0000598C" w:rsidRPr="00470FD8" w:rsidRDefault="0000598C" w:rsidP="0000598C">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29 November 2017</w:t>
            </w:r>
          </w:p>
        </w:tc>
        <w:tc>
          <w:tcPr>
            <w:tcW w:w="4063" w:type="dxa"/>
          </w:tcPr>
          <w:p w14:paraId="0CC4B74D"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Baseline Data</w:t>
            </w:r>
          </w:p>
          <w:p w14:paraId="71B8C0FD" w14:textId="5C098011"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Intervention Site</w:t>
            </w:r>
          </w:p>
        </w:tc>
      </w:tr>
      <w:tr w:rsidR="0000598C" w:rsidRPr="00470FD8" w14:paraId="47166D7B" w14:textId="77777777" w:rsidTr="00707823">
        <w:trPr>
          <w:trHeight w:val="255"/>
        </w:trPr>
        <w:tc>
          <w:tcPr>
            <w:tcW w:w="610" w:type="dxa"/>
          </w:tcPr>
          <w:p w14:paraId="78326DB3"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6</w:t>
            </w:r>
          </w:p>
        </w:tc>
        <w:tc>
          <w:tcPr>
            <w:tcW w:w="3075" w:type="dxa"/>
          </w:tcPr>
          <w:p w14:paraId="41A764F6" w14:textId="39E6DA79"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Regional Disaster Management Agency (BPBD)</w:t>
            </w:r>
          </w:p>
        </w:tc>
        <w:tc>
          <w:tcPr>
            <w:tcW w:w="1843" w:type="dxa"/>
          </w:tcPr>
          <w:p w14:paraId="4DD911CD" w14:textId="77777777" w:rsidR="0000598C" w:rsidRPr="00470FD8" w:rsidRDefault="0000598C" w:rsidP="0000598C">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30 November 2017</w:t>
            </w:r>
          </w:p>
        </w:tc>
        <w:tc>
          <w:tcPr>
            <w:tcW w:w="4063" w:type="dxa"/>
          </w:tcPr>
          <w:p w14:paraId="1B8CB68C" w14:textId="7BCA0461"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Disaster</w:t>
            </w:r>
          </w:p>
          <w:p w14:paraId="0043E0DF" w14:textId="7EF8A20C"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Intervention Site</w:t>
            </w:r>
          </w:p>
        </w:tc>
      </w:tr>
      <w:tr w:rsidR="0000598C" w:rsidRPr="00470FD8" w14:paraId="211CF927" w14:textId="77777777" w:rsidTr="00707823">
        <w:tc>
          <w:tcPr>
            <w:tcW w:w="610" w:type="dxa"/>
          </w:tcPr>
          <w:p w14:paraId="4272D071"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7</w:t>
            </w:r>
          </w:p>
        </w:tc>
        <w:tc>
          <w:tcPr>
            <w:tcW w:w="3075" w:type="dxa"/>
          </w:tcPr>
          <w:p w14:paraId="49B34F39" w14:textId="7EDA91AF"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sz w:val="18"/>
              </w:rPr>
              <w:t>Water Resources Management office (PSDA)</w:t>
            </w:r>
          </w:p>
        </w:tc>
        <w:tc>
          <w:tcPr>
            <w:tcW w:w="1843" w:type="dxa"/>
          </w:tcPr>
          <w:p w14:paraId="7EF3252E" w14:textId="77777777" w:rsidR="0000598C" w:rsidRPr="00470FD8" w:rsidRDefault="0000598C" w:rsidP="0000598C">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30 November 2017</w:t>
            </w:r>
          </w:p>
        </w:tc>
        <w:tc>
          <w:tcPr>
            <w:tcW w:w="4063" w:type="dxa"/>
          </w:tcPr>
          <w:p w14:paraId="50E64FFE" w14:textId="5E309C59"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Climate</w:t>
            </w:r>
          </w:p>
          <w:p w14:paraId="2E97ADE6" w14:textId="3D2C1BA2"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Intervention Site</w:t>
            </w:r>
          </w:p>
          <w:p w14:paraId="0BF7163E" w14:textId="20936574"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lastRenderedPageBreak/>
              <w:t>Project Component</w:t>
            </w:r>
          </w:p>
        </w:tc>
      </w:tr>
      <w:tr w:rsidR="0000598C" w:rsidRPr="00470FD8" w14:paraId="7C816703" w14:textId="77777777" w:rsidTr="00707823">
        <w:tc>
          <w:tcPr>
            <w:tcW w:w="610" w:type="dxa"/>
          </w:tcPr>
          <w:p w14:paraId="6F8F2295"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lastRenderedPageBreak/>
              <w:t>8</w:t>
            </w:r>
          </w:p>
        </w:tc>
        <w:tc>
          <w:tcPr>
            <w:tcW w:w="3075" w:type="dxa"/>
          </w:tcPr>
          <w:p w14:paraId="612EB107" w14:textId="5E4413AB"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Baba Binanga Village</w:t>
            </w:r>
          </w:p>
        </w:tc>
        <w:tc>
          <w:tcPr>
            <w:tcW w:w="1843" w:type="dxa"/>
          </w:tcPr>
          <w:p w14:paraId="574A3FF8" w14:textId="77777777" w:rsidR="0000598C" w:rsidRPr="00470FD8" w:rsidRDefault="0000598C" w:rsidP="0000598C">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25 November 2017</w:t>
            </w:r>
          </w:p>
        </w:tc>
        <w:tc>
          <w:tcPr>
            <w:tcW w:w="4063" w:type="dxa"/>
          </w:tcPr>
          <w:p w14:paraId="30994CD8"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Status of Forest Farmer Groups, Women Groups and Vulnerable Groups</w:t>
            </w:r>
          </w:p>
          <w:p w14:paraId="0425C27B"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Dynamics</w:t>
            </w:r>
          </w:p>
          <w:p w14:paraId="37A28B27" w14:textId="3740AB3D"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Income</w:t>
            </w:r>
          </w:p>
          <w:p w14:paraId="656205B2" w14:textId="71C11FEC"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Component</w:t>
            </w:r>
          </w:p>
        </w:tc>
      </w:tr>
      <w:tr w:rsidR="0000598C" w:rsidRPr="00470FD8" w14:paraId="164334DC" w14:textId="77777777" w:rsidTr="00707823">
        <w:tc>
          <w:tcPr>
            <w:tcW w:w="610" w:type="dxa"/>
          </w:tcPr>
          <w:p w14:paraId="0B59C6C5"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9</w:t>
            </w:r>
          </w:p>
        </w:tc>
        <w:tc>
          <w:tcPr>
            <w:tcW w:w="3075" w:type="dxa"/>
          </w:tcPr>
          <w:p w14:paraId="0E2B1D9B" w14:textId="6AF1DA22"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Katomporang Village</w:t>
            </w:r>
          </w:p>
        </w:tc>
        <w:tc>
          <w:tcPr>
            <w:tcW w:w="1843" w:type="dxa"/>
          </w:tcPr>
          <w:p w14:paraId="271B72F7" w14:textId="77777777" w:rsidR="0000598C" w:rsidRPr="00470FD8" w:rsidRDefault="0000598C" w:rsidP="0000598C">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26-27 November 2017</w:t>
            </w:r>
          </w:p>
        </w:tc>
        <w:tc>
          <w:tcPr>
            <w:tcW w:w="4063" w:type="dxa"/>
          </w:tcPr>
          <w:p w14:paraId="1242C242"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Status of Forest Farmer Groups, Women Groups and Vulnerable Groups</w:t>
            </w:r>
          </w:p>
          <w:p w14:paraId="26231D25"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Dynamics</w:t>
            </w:r>
          </w:p>
          <w:p w14:paraId="2C21CCA4" w14:textId="734D03EB"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Income</w:t>
            </w:r>
          </w:p>
          <w:p w14:paraId="5E203FFA" w14:textId="27B46BE6"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Component</w:t>
            </w:r>
          </w:p>
        </w:tc>
      </w:tr>
      <w:tr w:rsidR="0000598C" w:rsidRPr="00470FD8" w14:paraId="17C086AE" w14:textId="77777777" w:rsidTr="00707823">
        <w:tc>
          <w:tcPr>
            <w:tcW w:w="610" w:type="dxa"/>
          </w:tcPr>
          <w:p w14:paraId="2B4FAA00"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10</w:t>
            </w:r>
          </w:p>
        </w:tc>
        <w:tc>
          <w:tcPr>
            <w:tcW w:w="3075" w:type="dxa"/>
          </w:tcPr>
          <w:p w14:paraId="2A397FD1" w14:textId="07A4B50B"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Massewae Village</w:t>
            </w:r>
          </w:p>
        </w:tc>
        <w:tc>
          <w:tcPr>
            <w:tcW w:w="1843" w:type="dxa"/>
          </w:tcPr>
          <w:p w14:paraId="7AE94924" w14:textId="77777777" w:rsidR="0000598C" w:rsidRPr="00470FD8" w:rsidRDefault="0000598C" w:rsidP="0000598C">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28 November 2017</w:t>
            </w:r>
          </w:p>
        </w:tc>
        <w:tc>
          <w:tcPr>
            <w:tcW w:w="4063" w:type="dxa"/>
          </w:tcPr>
          <w:p w14:paraId="317E77F7"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Status of Forest Farmer Groups, Women Groups and Vulnerable Groups</w:t>
            </w:r>
          </w:p>
          <w:p w14:paraId="5BCD12CC"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Dynamics</w:t>
            </w:r>
          </w:p>
          <w:p w14:paraId="655714AB" w14:textId="0BBC026A"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Income</w:t>
            </w:r>
          </w:p>
          <w:p w14:paraId="6F25C9ED" w14:textId="58C0C7ED"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Component</w:t>
            </w:r>
          </w:p>
        </w:tc>
      </w:tr>
      <w:tr w:rsidR="0000598C" w:rsidRPr="00470FD8" w14:paraId="12AC824C" w14:textId="77777777" w:rsidTr="00707823">
        <w:tc>
          <w:tcPr>
            <w:tcW w:w="610" w:type="dxa"/>
          </w:tcPr>
          <w:p w14:paraId="4FFB852C"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11</w:t>
            </w:r>
          </w:p>
        </w:tc>
        <w:tc>
          <w:tcPr>
            <w:tcW w:w="3075" w:type="dxa"/>
          </w:tcPr>
          <w:p w14:paraId="7F30B927" w14:textId="5931B1E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Sali Polo Village</w:t>
            </w:r>
          </w:p>
        </w:tc>
        <w:tc>
          <w:tcPr>
            <w:tcW w:w="1843" w:type="dxa"/>
          </w:tcPr>
          <w:p w14:paraId="0B3C1B03" w14:textId="77777777" w:rsidR="0000598C" w:rsidRPr="00470FD8" w:rsidRDefault="0000598C" w:rsidP="0000598C">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29-30 November 2017</w:t>
            </w:r>
          </w:p>
        </w:tc>
        <w:tc>
          <w:tcPr>
            <w:tcW w:w="4063" w:type="dxa"/>
          </w:tcPr>
          <w:p w14:paraId="2487547C"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Status of Forest Farmer Groups, Women Groups and Vulnerable Groups</w:t>
            </w:r>
          </w:p>
          <w:p w14:paraId="76C0CC85"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Dynamics</w:t>
            </w:r>
          </w:p>
          <w:p w14:paraId="5D73025A" w14:textId="50CAF27A"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Income</w:t>
            </w:r>
          </w:p>
          <w:p w14:paraId="72C1DF9D" w14:textId="202E103D"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Component</w:t>
            </w:r>
          </w:p>
        </w:tc>
      </w:tr>
      <w:tr w:rsidR="0000598C" w:rsidRPr="00470FD8" w14:paraId="67FEB337" w14:textId="77777777" w:rsidTr="00707823">
        <w:trPr>
          <w:trHeight w:val="185"/>
        </w:trPr>
        <w:tc>
          <w:tcPr>
            <w:tcW w:w="610" w:type="dxa"/>
          </w:tcPr>
          <w:p w14:paraId="7F0F659D"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12</w:t>
            </w:r>
          </w:p>
        </w:tc>
        <w:tc>
          <w:tcPr>
            <w:tcW w:w="3075" w:type="dxa"/>
          </w:tcPr>
          <w:p w14:paraId="0CBA273B" w14:textId="623BD94D"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Paria Village</w:t>
            </w:r>
          </w:p>
        </w:tc>
        <w:tc>
          <w:tcPr>
            <w:tcW w:w="1843" w:type="dxa"/>
          </w:tcPr>
          <w:p w14:paraId="5C7FCB30" w14:textId="2C599CD9" w:rsidR="0000598C" w:rsidRPr="00470FD8" w:rsidRDefault="0000598C" w:rsidP="0000598C">
            <w:pPr>
              <w:pStyle w:val="Footer"/>
              <w:tabs>
                <w:tab w:val="clear" w:pos="4320"/>
                <w:tab w:val="clear" w:pos="8640"/>
              </w:tabs>
              <w:jc w:val="center"/>
              <w:rPr>
                <w:rFonts w:ascii="Arial" w:hAnsi="Arial" w:cs="Arial"/>
                <w:color w:val="000000" w:themeColor="text1"/>
                <w:sz w:val="18"/>
              </w:rPr>
            </w:pPr>
            <w:r w:rsidRPr="00470FD8">
              <w:rPr>
                <w:rFonts w:ascii="Arial" w:hAnsi="Arial" w:cs="Arial"/>
                <w:color w:val="000000" w:themeColor="text1"/>
                <w:sz w:val="18"/>
              </w:rPr>
              <w:t>1 December 2017</w:t>
            </w:r>
          </w:p>
        </w:tc>
        <w:tc>
          <w:tcPr>
            <w:tcW w:w="4063" w:type="dxa"/>
          </w:tcPr>
          <w:p w14:paraId="665205E0"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Status of Forest Farmer Groups, Women Groups and Vulnerable Groups</w:t>
            </w:r>
          </w:p>
          <w:p w14:paraId="73B85576" w14:textId="77777777"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Dynamics</w:t>
            </w:r>
          </w:p>
          <w:p w14:paraId="01B39013" w14:textId="278270B1"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Community Income</w:t>
            </w:r>
          </w:p>
          <w:p w14:paraId="6AD77DB7" w14:textId="60AAD449" w:rsidR="0000598C" w:rsidRPr="00470FD8" w:rsidRDefault="0000598C" w:rsidP="0000598C">
            <w:pPr>
              <w:pStyle w:val="Footer"/>
              <w:tabs>
                <w:tab w:val="clear" w:pos="4320"/>
                <w:tab w:val="clear" w:pos="8640"/>
              </w:tabs>
              <w:jc w:val="both"/>
              <w:rPr>
                <w:rFonts w:ascii="Arial" w:hAnsi="Arial" w:cs="Arial"/>
                <w:color w:val="000000" w:themeColor="text1"/>
                <w:sz w:val="18"/>
              </w:rPr>
            </w:pPr>
            <w:r w:rsidRPr="00470FD8">
              <w:rPr>
                <w:rFonts w:ascii="Arial" w:hAnsi="Arial" w:cs="Arial"/>
                <w:color w:val="000000" w:themeColor="text1"/>
                <w:sz w:val="18"/>
              </w:rPr>
              <w:t>Project Component</w:t>
            </w:r>
          </w:p>
        </w:tc>
      </w:tr>
    </w:tbl>
    <w:p w14:paraId="312E27D0" w14:textId="77777777" w:rsidR="0033514C" w:rsidRPr="00470FD8" w:rsidRDefault="0033514C" w:rsidP="0033514C">
      <w:pPr>
        <w:pStyle w:val="Footer"/>
        <w:tabs>
          <w:tab w:val="clear" w:pos="4320"/>
          <w:tab w:val="clear" w:pos="8640"/>
        </w:tabs>
        <w:jc w:val="both"/>
        <w:rPr>
          <w:rFonts w:ascii="Arial" w:hAnsi="Arial" w:cs="Arial"/>
          <w:color w:val="000000" w:themeColor="text1"/>
          <w:sz w:val="20"/>
        </w:rPr>
      </w:pPr>
    </w:p>
    <w:p w14:paraId="52BA2071" w14:textId="2FA38A51" w:rsidR="0033514C" w:rsidRPr="00470FD8" w:rsidRDefault="00EA0B53" w:rsidP="0033514C">
      <w:pPr>
        <w:spacing w:line="256" w:lineRule="auto"/>
        <w:ind w:left="357"/>
        <w:contextualSpacing/>
        <w:jc w:val="both"/>
        <w:rPr>
          <w:rFonts w:ascii="Arial" w:hAnsi="Arial" w:cs="Arial"/>
          <w:color w:val="000000" w:themeColor="text1"/>
          <w:sz w:val="20"/>
          <w:szCs w:val="22"/>
        </w:rPr>
      </w:pPr>
      <w:r w:rsidRPr="00470FD8">
        <w:rPr>
          <w:rFonts w:ascii="Arial" w:hAnsi="Arial" w:cs="Arial"/>
          <w:color w:val="000000" w:themeColor="text1"/>
          <w:sz w:val="20"/>
          <w:szCs w:val="22"/>
        </w:rPr>
        <w:t xml:space="preserve">The focus of activity in this project is “Sustainable Forest Food-Based Adaptation of Saddang Watershed Ecosystem Community”, i.e. on </w:t>
      </w:r>
      <w:r w:rsidRPr="00470FD8">
        <w:rPr>
          <w:rFonts w:ascii="Arial" w:hAnsi="Arial" w:cs="Arial"/>
          <w:b/>
          <w:color w:val="000000" w:themeColor="text1"/>
          <w:sz w:val="20"/>
          <w:szCs w:val="22"/>
        </w:rPr>
        <w:t xml:space="preserve">Strengthening Social </w:t>
      </w:r>
      <w:r w:rsidR="009F5C6B" w:rsidRPr="00470FD8">
        <w:rPr>
          <w:rFonts w:ascii="Arial" w:hAnsi="Arial" w:cs="Arial"/>
          <w:b/>
          <w:color w:val="000000" w:themeColor="text1"/>
          <w:sz w:val="20"/>
          <w:szCs w:val="22"/>
        </w:rPr>
        <w:t>Forestry</w:t>
      </w:r>
      <w:r w:rsidRPr="00470FD8">
        <w:rPr>
          <w:rFonts w:ascii="Arial" w:hAnsi="Arial" w:cs="Arial"/>
          <w:b/>
          <w:color w:val="000000" w:themeColor="text1"/>
          <w:sz w:val="20"/>
          <w:szCs w:val="22"/>
        </w:rPr>
        <w:t xml:space="preserve"> </w:t>
      </w:r>
      <w:r w:rsidRPr="00470FD8">
        <w:rPr>
          <w:rFonts w:ascii="Arial" w:hAnsi="Arial" w:cs="Arial"/>
          <w:color w:val="000000" w:themeColor="text1"/>
          <w:sz w:val="20"/>
          <w:szCs w:val="22"/>
        </w:rPr>
        <w:t>in pushing for forest food in the upstream of Saddang Watershed</w:t>
      </w:r>
      <w:r w:rsidR="0033514C" w:rsidRPr="00470FD8">
        <w:rPr>
          <w:rFonts w:ascii="Arial" w:hAnsi="Arial" w:cs="Arial"/>
          <w:color w:val="000000" w:themeColor="text1"/>
          <w:sz w:val="20"/>
          <w:szCs w:val="22"/>
        </w:rPr>
        <w:t xml:space="preserve">, </w:t>
      </w:r>
      <w:r w:rsidRPr="00470FD8">
        <w:rPr>
          <w:rFonts w:ascii="Arial" w:hAnsi="Arial" w:cs="Arial"/>
          <w:b/>
          <w:color w:val="000000" w:themeColor="text1"/>
          <w:sz w:val="20"/>
          <w:szCs w:val="22"/>
        </w:rPr>
        <w:t xml:space="preserve">Improving coastal governance and carrying capacity </w:t>
      </w:r>
      <w:r w:rsidRPr="00470FD8">
        <w:rPr>
          <w:rFonts w:ascii="Arial" w:hAnsi="Arial" w:cs="Arial"/>
          <w:color w:val="000000" w:themeColor="text1"/>
          <w:sz w:val="20"/>
          <w:szCs w:val="22"/>
        </w:rPr>
        <w:t>in support of climate change adaptation in the downstream of Saddang Watershed</w:t>
      </w:r>
      <w:r w:rsidR="0033514C" w:rsidRPr="00470FD8">
        <w:rPr>
          <w:rFonts w:ascii="Arial" w:hAnsi="Arial" w:cs="Arial"/>
          <w:color w:val="000000" w:themeColor="text1"/>
          <w:sz w:val="20"/>
          <w:szCs w:val="22"/>
        </w:rPr>
        <w:t xml:space="preserve">, </w:t>
      </w:r>
      <w:r w:rsidRPr="00470FD8">
        <w:rPr>
          <w:rFonts w:ascii="Arial" w:hAnsi="Arial" w:cs="Arial"/>
          <w:b/>
          <w:color w:val="000000" w:themeColor="text1"/>
          <w:sz w:val="20"/>
          <w:szCs w:val="22"/>
        </w:rPr>
        <w:t xml:space="preserve">Strengthening cross-cutting policies </w:t>
      </w:r>
      <w:r w:rsidRPr="00470FD8">
        <w:rPr>
          <w:rFonts w:ascii="Arial" w:hAnsi="Arial" w:cs="Arial"/>
          <w:color w:val="000000" w:themeColor="text1"/>
          <w:sz w:val="20"/>
          <w:szCs w:val="22"/>
        </w:rPr>
        <w:t xml:space="preserve">in ensuring the sustainability of climate change adaptation and </w:t>
      </w:r>
      <w:r w:rsidRPr="00470FD8">
        <w:rPr>
          <w:rFonts w:ascii="Arial" w:hAnsi="Arial" w:cs="Arial"/>
          <w:b/>
          <w:color w:val="000000" w:themeColor="text1"/>
          <w:sz w:val="20"/>
          <w:szCs w:val="22"/>
        </w:rPr>
        <w:t>Strengthening the stakeholder</w:t>
      </w:r>
      <w:r w:rsidR="005978E7" w:rsidRPr="00470FD8">
        <w:rPr>
          <w:rFonts w:ascii="Arial" w:hAnsi="Arial" w:cs="Arial"/>
          <w:b/>
          <w:color w:val="000000" w:themeColor="text1"/>
          <w:sz w:val="20"/>
          <w:szCs w:val="22"/>
        </w:rPr>
        <w:t xml:space="preserve">’s capacity and support </w:t>
      </w:r>
      <w:r w:rsidR="005978E7" w:rsidRPr="00470FD8">
        <w:rPr>
          <w:rFonts w:ascii="Arial" w:hAnsi="Arial" w:cs="Arial"/>
          <w:color w:val="000000" w:themeColor="text1"/>
          <w:sz w:val="20"/>
          <w:szCs w:val="22"/>
        </w:rPr>
        <w:t>through knowledge management</w:t>
      </w:r>
      <w:r w:rsidR="0033514C" w:rsidRPr="00470FD8">
        <w:rPr>
          <w:rFonts w:ascii="Arial" w:hAnsi="Arial" w:cs="Arial"/>
          <w:color w:val="000000" w:themeColor="text1"/>
          <w:sz w:val="20"/>
          <w:szCs w:val="22"/>
        </w:rPr>
        <w:t>.</w:t>
      </w:r>
    </w:p>
    <w:p w14:paraId="497B6CA3" w14:textId="77777777" w:rsidR="0033514C" w:rsidRPr="00470FD8" w:rsidRDefault="0033514C" w:rsidP="0033514C">
      <w:pPr>
        <w:pStyle w:val="Footer"/>
        <w:tabs>
          <w:tab w:val="clear" w:pos="4320"/>
          <w:tab w:val="clear" w:pos="8640"/>
        </w:tabs>
        <w:ind w:left="357"/>
        <w:jc w:val="both"/>
        <w:rPr>
          <w:rFonts w:ascii="Arial" w:hAnsi="Arial" w:cs="Arial"/>
          <w:b/>
          <w:color w:val="000000" w:themeColor="text1"/>
          <w:sz w:val="20"/>
          <w:szCs w:val="20"/>
        </w:rPr>
      </w:pPr>
    </w:p>
    <w:p w14:paraId="1F037E09" w14:textId="6F91FD29" w:rsidR="0033514C" w:rsidRPr="00470FD8" w:rsidRDefault="00B771BC" w:rsidP="00BE1377">
      <w:pPr>
        <w:pStyle w:val="Footer"/>
        <w:tabs>
          <w:tab w:val="left" w:pos="720"/>
        </w:tabs>
        <w:ind w:left="357"/>
        <w:jc w:val="both"/>
        <w:rPr>
          <w:rFonts w:ascii="Arial" w:hAnsi="Arial" w:cs="Arial"/>
          <w:color w:val="000000" w:themeColor="text1"/>
          <w:sz w:val="20"/>
          <w:szCs w:val="22"/>
        </w:rPr>
      </w:pPr>
      <w:r w:rsidRPr="00470FD8">
        <w:rPr>
          <w:rFonts w:ascii="Arial" w:hAnsi="Arial" w:cs="Arial"/>
          <w:b/>
          <w:color w:val="000000" w:themeColor="text1"/>
          <w:sz w:val="20"/>
          <w:szCs w:val="20"/>
        </w:rPr>
        <w:t xml:space="preserve">The Strengthening of Social Forestry in pushing the forest food in the Upstream of Saddang Watershed </w:t>
      </w:r>
      <w:r w:rsidRPr="00470FD8">
        <w:rPr>
          <w:rFonts w:ascii="Arial" w:hAnsi="Arial" w:cs="Arial"/>
          <w:color w:val="000000" w:themeColor="text1"/>
          <w:sz w:val="20"/>
          <w:szCs w:val="20"/>
        </w:rPr>
        <w:t>which has implications for the improvement of the environment and the increase of people’s income is expected to create sustainable forest and improve the welfare of the community</w:t>
      </w:r>
      <w:r w:rsidR="0033514C" w:rsidRPr="00470FD8">
        <w:rPr>
          <w:rFonts w:ascii="Arial" w:hAnsi="Arial" w:cs="Arial"/>
          <w:color w:val="000000" w:themeColor="text1"/>
          <w:sz w:val="20"/>
          <w:szCs w:val="22"/>
        </w:rPr>
        <w:t xml:space="preserve">. </w:t>
      </w:r>
      <w:r w:rsidRPr="00470FD8">
        <w:rPr>
          <w:rFonts w:ascii="Arial" w:hAnsi="Arial" w:cs="Arial"/>
          <w:color w:val="000000" w:themeColor="text1"/>
          <w:sz w:val="20"/>
          <w:szCs w:val="22"/>
        </w:rPr>
        <w:t xml:space="preserve">The achievement can be done by involving several </w:t>
      </w:r>
      <w:r w:rsidR="009F5C6B" w:rsidRPr="00470FD8">
        <w:rPr>
          <w:rFonts w:ascii="Arial" w:hAnsi="Arial" w:cs="Arial"/>
          <w:color w:val="000000" w:themeColor="text1"/>
          <w:sz w:val="20"/>
          <w:szCs w:val="22"/>
        </w:rPr>
        <w:t>stakeholders</w:t>
      </w:r>
      <w:r w:rsidRPr="00470FD8">
        <w:rPr>
          <w:rFonts w:ascii="Arial" w:hAnsi="Arial" w:cs="Arial"/>
          <w:color w:val="000000" w:themeColor="text1"/>
          <w:sz w:val="20"/>
          <w:szCs w:val="22"/>
        </w:rPr>
        <w:t xml:space="preserve"> to work together and </w:t>
      </w:r>
      <w:r w:rsidR="009F5C6B" w:rsidRPr="00470FD8">
        <w:rPr>
          <w:rFonts w:ascii="Arial" w:hAnsi="Arial" w:cs="Arial"/>
          <w:color w:val="000000" w:themeColor="text1"/>
          <w:sz w:val="20"/>
          <w:szCs w:val="22"/>
        </w:rPr>
        <w:t>synergize</w:t>
      </w:r>
      <w:r w:rsidRPr="00470FD8">
        <w:rPr>
          <w:rFonts w:ascii="Arial" w:hAnsi="Arial" w:cs="Arial"/>
          <w:color w:val="000000" w:themeColor="text1"/>
          <w:sz w:val="20"/>
          <w:szCs w:val="22"/>
        </w:rPr>
        <w:t xml:space="preserve"> directly or indirectly</w:t>
      </w:r>
      <w:r w:rsidR="0033514C" w:rsidRPr="00470FD8">
        <w:rPr>
          <w:rFonts w:ascii="Arial" w:hAnsi="Arial" w:cs="Arial"/>
          <w:color w:val="000000" w:themeColor="text1"/>
          <w:sz w:val="20"/>
          <w:szCs w:val="22"/>
        </w:rPr>
        <w:t xml:space="preserve">. </w:t>
      </w:r>
      <w:r w:rsidRPr="00470FD8">
        <w:rPr>
          <w:rFonts w:ascii="Arial" w:hAnsi="Arial" w:cs="Arial"/>
          <w:color w:val="000000" w:themeColor="text1"/>
          <w:sz w:val="20"/>
          <w:szCs w:val="22"/>
        </w:rPr>
        <w:t xml:space="preserve">The target of achievement in strengthening social forestry scheme is increasing the scheme area in the upstream of Saddang Watershed up to </w:t>
      </w:r>
      <w:r w:rsidR="0033514C" w:rsidRPr="00470FD8">
        <w:rPr>
          <w:rFonts w:ascii="Arial" w:hAnsi="Arial" w:cs="Arial"/>
          <w:color w:val="000000" w:themeColor="text1"/>
          <w:sz w:val="20"/>
          <w:szCs w:val="22"/>
        </w:rPr>
        <w:t>5</w:t>
      </w:r>
      <w:r w:rsidRPr="00470FD8">
        <w:rPr>
          <w:rFonts w:ascii="Arial" w:hAnsi="Arial" w:cs="Arial"/>
          <w:color w:val="000000" w:themeColor="text1"/>
          <w:sz w:val="20"/>
          <w:szCs w:val="22"/>
        </w:rPr>
        <w:t>,</w:t>
      </w:r>
      <w:r w:rsidR="0033514C" w:rsidRPr="00470FD8">
        <w:rPr>
          <w:rFonts w:ascii="Arial" w:hAnsi="Arial" w:cs="Arial"/>
          <w:color w:val="000000" w:themeColor="text1"/>
          <w:sz w:val="20"/>
          <w:szCs w:val="22"/>
        </w:rPr>
        <w:t>000 ha.</w:t>
      </w:r>
      <w:r w:rsidR="008953F8" w:rsidRPr="00470FD8">
        <w:rPr>
          <w:rFonts w:ascii="Arial" w:hAnsi="Arial" w:cs="Arial"/>
          <w:color w:val="000000" w:themeColor="text1"/>
          <w:sz w:val="20"/>
          <w:szCs w:val="22"/>
        </w:rPr>
        <w:t xml:space="preserve"> </w:t>
      </w:r>
      <w:r w:rsidR="00BE1377" w:rsidRPr="00470FD8">
        <w:rPr>
          <w:rFonts w:ascii="Arial" w:hAnsi="Arial" w:cs="Arial"/>
          <w:color w:val="000000" w:themeColor="text1"/>
          <w:sz w:val="20"/>
          <w:szCs w:val="22"/>
          <w:lang w:val="en-GB"/>
        </w:rPr>
        <w:t xml:space="preserve">In consultation on the strategy of strengthening and proposing the Saddang watershed forestry scheme, the team could involve a team from the South Sulawesi social forestry work group (POKJA PPS), South Sulawesi BAPPEDA, Social Forestry and Environmental Partnership (BPSKL) and Forest Management Units (KPH). Each activity to strengthen the social forestry (PS) scheme in the upstream Saddang watershed will refer to the work target and identification of the indicative map area and social forestry area (PIAPS) that has been formulated by each </w:t>
      </w:r>
      <w:r w:rsidR="0098109D" w:rsidRPr="00470FD8">
        <w:rPr>
          <w:rFonts w:ascii="Arial" w:hAnsi="Arial" w:cs="Arial"/>
          <w:color w:val="000000" w:themeColor="text1"/>
          <w:sz w:val="20"/>
          <w:szCs w:val="22"/>
          <w:lang w:val="en-GB"/>
        </w:rPr>
        <w:t>stakeholder.</w:t>
      </w:r>
    </w:p>
    <w:p w14:paraId="6406EA6C" w14:textId="77777777" w:rsidR="0033514C" w:rsidRPr="00470FD8" w:rsidRDefault="0033514C" w:rsidP="0033514C">
      <w:pPr>
        <w:pStyle w:val="Footer"/>
        <w:tabs>
          <w:tab w:val="clear" w:pos="4320"/>
          <w:tab w:val="clear" w:pos="8640"/>
        </w:tabs>
        <w:ind w:left="357"/>
        <w:jc w:val="both"/>
        <w:rPr>
          <w:rFonts w:ascii="Arial" w:hAnsi="Arial" w:cs="Arial"/>
          <w:color w:val="000000" w:themeColor="text1"/>
          <w:sz w:val="20"/>
          <w:szCs w:val="22"/>
        </w:rPr>
      </w:pPr>
    </w:p>
    <w:p w14:paraId="0227EDCA" w14:textId="1EA6DD04" w:rsidR="00BE1377" w:rsidRDefault="00090C3E" w:rsidP="006B6015">
      <w:pPr>
        <w:pStyle w:val="Footer"/>
        <w:tabs>
          <w:tab w:val="clear" w:pos="4320"/>
          <w:tab w:val="clear" w:pos="8640"/>
        </w:tabs>
        <w:ind w:left="357"/>
        <w:jc w:val="both"/>
        <w:rPr>
          <w:rFonts w:ascii="Arial" w:hAnsi="Arial" w:cs="Arial"/>
          <w:color w:val="000000" w:themeColor="text1"/>
          <w:sz w:val="20"/>
          <w:szCs w:val="22"/>
        </w:rPr>
      </w:pPr>
      <w:r w:rsidRPr="00470FD8">
        <w:rPr>
          <w:rFonts w:ascii="Arial" w:hAnsi="Arial" w:cs="Arial"/>
          <w:b/>
          <w:color w:val="000000" w:themeColor="text1"/>
          <w:sz w:val="20"/>
          <w:szCs w:val="22"/>
        </w:rPr>
        <w:t xml:space="preserve">In the indicative map of the social forestry area </w:t>
      </w:r>
      <w:r w:rsidR="0033514C" w:rsidRPr="00470FD8">
        <w:rPr>
          <w:rFonts w:ascii="Arial" w:hAnsi="Arial" w:cs="Arial"/>
          <w:b/>
          <w:color w:val="000000" w:themeColor="text1"/>
          <w:sz w:val="20"/>
          <w:szCs w:val="22"/>
        </w:rPr>
        <w:t xml:space="preserve">(PIAPS) </w:t>
      </w:r>
      <w:r w:rsidRPr="00470FD8">
        <w:rPr>
          <w:rFonts w:ascii="Arial" w:hAnsi="Arial" w:cs="Arial"/>
          <w:b/>
          <w:color w:val="000000" w:themeColor="text1"/>
          <w:sz w:val="20"/>
          <w:szCs w:val="22"/>
        </w:rPr>
        <w:t xml:space="preserve">issued by </w:t>
      </w:r>
      <w:r w:rsidR="0033514C" w:rsidRPr="00470FD8">
        <w:rPr>
          <w:rFonts w:ascii="Arial" w:hAnsi="Arial" w:cs="Arial"/>
          <w:b/>
          <w:color w:val="000000" w:themeColor="text1"/>
          <w:sz w:val="20"/>
          <w:szCs w:val="22"/>
        </w:rPr>
        <w:t xml:space="preserve">BPSKL </w:t>
      </w:r>
      <w:r w:rsidRPr="00470FD8">
        <w:rPr>
          <w:rFonts w:ascii="Arial" w:hAnsi="Arial" w:cs="Arial"/>
          <w:b/>
          <w:color w:val="000000" w:themeColor="text1"/>
          <w:sz w:val="20"/>
          <w:szCs w:val="22"/>
        </w:rPr>
        <w:t xml:space="preserve">in </w:t>
      </w:r>
      <w:r w:rsidR="0033514C" w:rsidRPr="00470FD8">
        <w:rPr>
          <w:rFonts w:ascii="Arial" w:hAnsi="Arial" w:cs="Arial"/>
          <w:b/>
          <w:color w:val="000000" w:themeColor="text1"/>
          <w:sz w:val="20"/>
          <w:szCs w:val="22"/>
        </w:rPr>
        <w:t>2017</w:t>
      </w:r>
      <w:r w:rsidR="0033514C" w:rsidRPr="00470FD8">
        <w:rPr>
          <w:rFonts w:ascii="Arial" w:hAnsi="Arial" w:cs="Arial"/>
          <w:color w:val="000000" w:themeColor="text1"/>
          <w:sz w:val="20"/>
          <w:szCs w:val="22"/>
        </w:rPr>
        <w:t xml:space="preserve">, </w:t>
      </w:r>
      <w:r w:rsidRPr="00470FD8">
        <w:rPr>
          <w:rFonts w:ascii="Arial" w:hAnsi="Arial" w:cs="Arial"/>
          <w:color w:val="000000" w:themeColor="text1"/>
          <w:sz w:val="20"/>
          <w:szCs w:val="22"/>
        </w:rPr>
        <w:t xml:space="preserve">the </w:t>
      </w:r>
      <w:proofErr w:type="gramStart"/>
      <w:r w:rsidRPr="00470FD8">
        <w:rPr>
          <w:rFonts w:ascii="Arial" w:hAnsi="Arial" w:cs="Arial"/>
          <w:color w:val="000000" w:themeColor="text1"/>
          <w:sz w:val="20"/>
          <w:szCs w:val="22"/>
        </w:rPr>
        <w:t>5</w:t>
      </w:r>
      <w:r w:rsidR="008979A3" w:rsidRPr="00470FD8">
        <w:rPr>
          <w:rFonts w:ascii="Arial" w:hAnsi="Arial" w:cs="Arial"/>
          <w:color w:val="000000" w:themeColor="text1"/>
          <w:sz w:val="20"/>
          <w:szCs w:val="22"/>
        </w:rPr>
        <w:t>3</w:t>
      </w:r>
      <w:r w:rsidR="00CB5537">
        <w:rPr>
          <w:rFonts w:ascii="Arial" w:hAnsi="Arial" w:cs="Arial"/>
          <w:color w:val="000000" w:themeColor="text1"/>
          <w:sz w:val="20"/>
          <w:szCs w:val="22"/>
        </w:rPr>
        <w:t xml:space="preserve"> </w:t>
      </w:r>
      <w:r w:rsidRPr="00470FD8">
        <w:rPr>
          <w:rFonts w:ascii="Arial" w:hAnsi="Arial" w:cs="Arial"/>
          <w:color w:val="000000" w:themeColor="text1"/>
          <w:sz w:val="20"/>
          <w:szCs w:val="22"/>
        </w:rPr>
        <w:t>ha</w:t>
      </w:r>
      <w:proofErr w:type="gramEnd"/>
      <w:r w:rsidRPr="00470FD8">
        <w:rPr>
          <w:rFonts w:ascii="Arial" w:hAnsi="Arial" w:cs="Arial"/>
          <w:color w:val="000000" w:themeColor="text1"/>
          <w:sz w:val="20"/>
          <w:szCs w:val="22"/>
        </w:rPr>
        <w:t xml:space="preserve"> forest area in Enrekang District includes reserved areas for </w:t>
      </w:r>
      <w:r w:rsidR="009F5C6B" w:rsidRPr="00470FD8">
        <w:rPr>
          <w:rFonts w:ascii="Arial" w:hAnsi="Arial" w:cs="Arial"/>
          <w:color w:val="000000" w:themeColor="text1"/>
          <w:sz w:val="20"/>
          <w:szCs w:val="22"/>
        </w:rPr>
        <w:t>social</w:t>
      </w:r>
      <w:r w:rsidRPr="00470FD8">
        <w:rPr>
          <w:rFonts w:ascii="Arial" w:hAnsi="Arial" w:cs="Arial"/>
          <w:color w:val="000000" w:themeColor="text1"/>
          <w:sz w:val="20"/>
          <w:szCs w:val="22"/>
        </w:rPr>
        <w:t xml:space="preserve"> forestry</w:t>
      </w:r>
      <w:r w:rsidR="0033514C" w:rsidRPr="00470FD8">
        <w:rPr>
          <w:rFonts w:ascii="Arial" w:hAnsi="Arial" w:cs="Arial"/>
          <w:color w:val="000000" w:themeColor="text1"/>
          <w:sz w:val="20"/>
          <w:szCs w:val="22"/>
        </w:rPr>
        <w:t xml:space="preserve">. </w:t>
      </w:r>
      <w:r w:rsidRPr="00470FD8">
        <w:rPr>
          <w:rFonts w:ascii="Arial" w:hAnsi="Arial" w:cs="Arial"/>
          <w:color w:val="000000" w:themeColor="text1"/>
          <w:sz w:val="20"/>
          <w:szCs w:val="22"/>
        </w:rPr>
        <w:t>This forest area is located in Pundilemo Village</w:t>
      </w:r>
      <w:r w:rsidR="0033514C" w:rsidRPr="00470FD8">
        <w:rPr>
          <w:rFonts w:ascii="Arial" w:hAnsi="Arial" w:cs="Arial"/>
          <w:color w:val="000000" w:themeColor="text1"/>
          <w:sz w:val="20"/>
          <w:szCs w:val="22"/>
        </w:rPr>
        <w:t xml:space="preserve">. Tana </w:t>
      </w:r>
      <w:r w:rsidR="009F5C6B" w:rsidRPr="00470FD8">
        <w:rPr>
          <w:rFonts w:ascii="Arial" w:hAnsi="Arial" w:cs="Arial"/>
          <w:color w:val="000000" w:themeColor="text1"/>
          <w:sz w:val="20"/>
          <w:szCs w:val="22"/>
        </w:rPr>
        <w:t>Toraja</w:t>
      </w:r>
      <w:r w:rsidR="0033514C" w:rsidRPr="00470FD8">
        <w:rPr>
          <w:rFonts w:ascii="Arial" w:hAnsi="Arial" w:cs="Arial"/>
          <w:color w:val="000000" w:themeColor="text1"/>
          <w:sz w:val="20"/>
          <w:szCs w:val="22"/>
        </w:rPr>
        <w:t xml:space="preserve"> </w:t>
      </w:r>
      <w:r w:rsidR="009F5C6B" w:rsidRPr="00470FD8">
        <w:rPr>
          <w:rFonts w:ascii="Arial" w:hAnsi="Arial" w:cs="Arial"/>
          <w:color w:val="000000" w:themeColor="text1"/>
          <w:sz w:val="20"/>
          <w:szCs w:val="22"/>
        </w:rPr>
        <w:t>District</w:t>
      </w:r>
      <w:r w:rsidRPr="00470FD8">
        <w:rPr>
          <w:rFonts w:ascii="Arial" w:hAnsi="Arial" w:cs="Arial"/>
          <w:color w:val="000000" w:themeColor="text1"/>
          <w:sz w:val="20"/>
          <w:szCs w:val="22"/>
        </w:rPr>
        <w:t xml:space="preserve"> has a forest </w:t>
      </w:r>
      <w:r w:rsidR="009F5C6B" w:rsidRPr="00470FD8">
        <w:rPr>
          <w:rFonts w:ascii="Arial" w:hAnsi="Arial" w:cs="Arial"/>
          <w:color w:val="000000" w:themeColor="text1"/>
          <w:sz w:val="20"/>
          <w:szCs w:val="22"/>
        </w:rPr>
        <w:t>area</w:t>
      </w:r>
      <w:r w:rsidRPr="00470FD8">
        <w:rPr>
          <w:rFonts w:ascii="Arial" w:hAnsi="Arial" w:cs="Arial"/>
          <w:color w:val="000000" w:themeColor="text1"/>
          <w:sz w:val="20"/>
          <w:szCs w:val="22"/>
        </w:rPr>
        <w:t xml:space="preserve"> covered by PIAPS of 420.24 ha </w:t>
      </w:r>
      <w:r w:rsidR="009F5C6B" w:rsidRPr="00470FD8">
        <w:rPr>
          <w:rFonts w:ascii="Arial" w:hAnsi="Arial" w:cs="Arial"/>
          <w:color w:val="000000" w:themeColor="text1"/>
          <w:sz w:val="20"/>
          <w:szCs w:val="22"/>
        </w:rPr>
        <w:t>which</w:t>
      </w:r>
      <w:r w:rsidRPr="00470FD8">
        <w:rPr>
          <w:rFonts w:ascii="Arial" w:hAnsi="Arial" w:cs="Arial"/>
          <w:color w:val="000000" w:themeColor="text1"/>
          <w:sz w:val="20"/>
          <w:szCs w:val="22"/>
        </w:rPr>
        <w:t xml:space="preserve"> can be proposed at </w:t>
      </w:r>
      <w:r w:rsidR="0033514C" w:rsidRPr="00470FD8">
        <w:rPr>
          <w:rFonts w:ascii="Arial" w:hAnsi="Arial" w:cs="Arial"/>
          <w:color w:val="000000" w:themeColor="text1"/>
          <w:sz w:val="20"/>
          <w:szCs w:val="22"/>
        </w:rPr>
        <w:t xml:space="preserve">Lembang Randan Batu. </w:t>
      </w:r>
      <w:r w:rsidRPr="00470FD8">
        <w:rPr>
          <w:rFonts w:ascii="Arial" w:hAnsi="Arial" w:cs="Arial"/>
          <w:color w:val="000000" w:themeColor="text1"/>
          <w:sz w:val="20"/>
          <w:szCs w:val="22"/>
        </w:rPr>
        <w:t xml:space="preserve">The forest area that can be reserved for social forestry in North </w:t>
      </w:r>
      <w:r w:rsidR="0033514C" w:rsidRPr="00470FD8">
        <w:rPr>
          <w:rFonts w:ascii="Arial" w:hAnsi="Arial" w:cs="Arial"/>
          <w:color w:val="000000" w:themeColor="text1"/>
          <w:sz w:val="20"/>
          <w:szCs w:val="22"/>
        </w:rPr>
        <w:t xml:space="preserve">Toraja </w:t>
      </w:r>
      <w:r w:rsidRPr="00470FD8">
        <w:rPr>
          <w:rFonts w:ascii="Arial" w:hAnsi="Arial" w:cs="Arial"/>
          <w:color w:val="000000" w:themeColor="text1"/>
          <w:sz w:val="20"/>
          <w:szCs w:val="22"/>
        </w:rPr>
        <w:t xml:space="preserve">District is located in </w:t>
      </w:r>
      <w:r w:rsidR="0033514C" w:rsidRPr="00470FD8">
        <w:rPr>
          <w:rFonts w:ascii="Arial" w:hAnsi="Arial" w:cs="Arial"/>
          <w:color w:val="000000" w:themeColor="text1"/>
          <w:sz w:val="20"/>
          <w:szCs w:val="22"/>
        </w:rPr>
        <w:t xml:space="preserve">Bokin </w:t>
      </w:r>
      <w:r w:rsidRPr="00470FD8">
        <w:rPr>
          <w:rFonts w:ascii="Arial" w:hAnsi="Arial" w:cs="Arial"/>
          <w:color w:val="000000" w:themeColor="text1"/>
          <w:sz w:val="20"/>
          <w:szCs w:val="22"/>
        </w:rPr>
        <w:t>Village covering an area of 267.</w:t>
      </w:r>
      <w:r w:rsidR="0033514C" w:rsidRPr="00470FD8">
        <w:rPr>
          <w:rFonts w:ascii="Arial" w:hAnsi="Arial" w:cs="Arial"/>
          <w:color w:val="000000" w:themeColor="text1"/>
          <w:sz w:val="20"/>
          <w:szCs w:val="22"/>
        </w:rPr>
        <w:t xml:space="preserve">53 ha. </w:t>
      </w:r>
      <w:r w:rsidRPr="00470FD8">
        <w:rPr>
          <w:rFonts w:ascii="Arial" w:hAnsi="Arial" w:cs="Arial"/>
          <w:color w:val="000000" w:themeColor="text1"/>
          <w:sz w:val="20"/>
          <w:szCs w:val="22"/>
        </w:rPr>
        <w:t>Proposal of social forestry schemes can also be proposed in forest areas linked to project intervention villages</w:t>
      </w:r>
      <w:r w:rsidR="0033514C" w:rsidRPr="00470FD8">
        <w:rPr>
          <w:rFonts w:ascii="Arial" w:hAnsi="Arial" w:cs="Arial"/>
          <w:color w:val="000000" w:themeColor="text1"/>
          <w:sz w:val="20"/>
          <w:szCs w:val="22"/>
        </w:rPr>
        <w:t xml:space="preserve">. </w:t>
      </w:r>
      <w:r w:rsidRPr="00470FD8">
        <w:rPr>
          <w:rFonts w:ascii="Arial" w:hAnsi="Arial" w:cs="Arial"/>
          <w:color w:val="000000" w:themeColor="text1"/>
          <w:sz w:val="20"/>
          <w:szCs w:val="22"/>
        </w:rPr>
        <w:t>This is supported by the information presented by the head of the social forestry and environmental center</w:t>
      </w:r>
      <w:r w:rsidR="0033514C" w:rsidRPr="00470FD8">
        <w:rPr>
          <w:rFonts w:ascii="Arial" w:hAnsi="Arial" w:cs="Arial"/>
          <w:color w:val="000000" w:themeColor="text1"/>
          <w:sz w:val="20"/>
          <w:szCs w:val="22"/>
        </w:rPr>
        <w:t xml:space="preserve"> (BPSKL) </w:t>
      </w:r>
      <w:r w:rsidRPr="00470FD8">
        <w:rPr>
          <w:rFonts w:ascii="Arial" w:hAnsi="Arial" w:cs="Arial"/>
          <w:color w:val="000000" w:themeColor="text1"/>
          <w:sz w:val="20"/>
          <w:szCs w:val="22"/>
        </w:rPr>
        <w:t xml:space="preserve">regarding Paladdang Village as one of the intervention villages of this project which has been issued PAK license for CF scheme of </w:t>
      </w:r>
      <w:r w:rsidR="0033514C" w:rsidRPr="00470FD8">
        <w:rPr>
          <w:rFonts w:ascii="Arial" w:hAnsi="Arial" w:cs="Arial"/>
          <w:color w:val="000000" w:themeColor="text1"/>
          <w:sz w:val="20"/>
          <w:szCs w:val="22"/>
        </w:rPr>
        <w:t>3</w:t>
      </w:r>
      <w:r w:rsidRPr="00470FD8">
        <w:rPr>
          <w:rFonts w:ascii="Arial" w:hAnsi="Arial" w:cs="Arial"/>
          <w:color w:val="000000" w:themeColor="text1"/>
          <w:sz w:val="20"/>
          <w:szCs w:val="22"/>
        </w:rPr>
        <w:t>,</w:t>
      </w:r>
      <w:r w:rsidR="0033514C" w:rsidRPr="00470FD8">
        <w:rPr>
          <w:rFonts w:ascii="Arial" w:hAnsi="Arial" w:cs="Arial"/>
          <w:color w:val="000000" w:themeColor="text1"/>
          <w:sz w:val="20"/>
          <w:szCs w:val="22"/>
        </w:rPr>
        <w:t xml:space="preserve">200 ha. </w:t>
      </w:r>
      <w:r w:rsidRPr="00470FD8">
        <w:rPr>
          <w:rFonts w:ascii="Arial" w:hAnsi="Arial" w:cs="Arial"/>
          <w:color w:val="000000" w:themeColor="text1"/>
          <w:sz w:val="20"/>
          <w:szCs w:val="22"/>
        </w:rPr>
        <w:t xml:space="preserve">Similar to </w:t>
      </w:r>
      <w:r w:rsidR="0033514C" w:rsidRPr="00470FD8">
        <w:rPr>
          <w:rFonts w:ascii="Arial" w:hAnsi="Arial" w:cs="Arial"/>
          <w:color w:val="000000" w:themeColor="text1"/>
          <w:sz w:val="20"/>
          <w:szCs w:val="22"/>
        </w:rPr>
        <w:t>Enrekang</w:t>
      </w:r>
      <w:r w:rsidRPr="00470FD8">
        <w:rPr>
          <w:rFonts w:ascii="Arial" w:hAnsi="Arial" w:cs="Arial"/>
          <w:color w:val="000000" w:themeColor="text1"/>
          <w:sz w:val="20"/>
          <w:szCs w:val="22"/>
        </w:rPr>
        <w:t xml:space="preserve"> District</w:t>
      </w:r>
      <w:r w:rsidR="0033514C" w:rsidRPr="00470FD8">
        <w:rPr>
          <w:rFonts w:ascii="Arial" w:hAnsi="Arial" w:cs="Arial"/>
          <w:color w:val="000000" w:themeColor="text1"/>
          <w:sz w:val="20"/>
          <w:szCs w:val="22"/>
        </w:rPr>
        <w:t xml:space="preserve">, </w:t>
      </w:r>
      <w:r w:rsidRPr="00470FD8">
        <w:rPr>
          <w:rFonts w:ascii="Arial" w:hAnsi="Arial" w:cs="Arial"/>
          <w:color w:val="000000" w:themeColor="text1"/>
          <w:sz w:val="20"/>
          <w:szCs w:val="22"/>
        </w:rPr>
        <w:t xml:space="preserve">the North </w:t>
      </w:r>
      <w:r w:rsidR="0033514C" w:rsidRPr="00470FD8">
        <w:rPr>
          <w:rFonts w:ascii="Arial" w:hAnsi="Arial" w:cs="Arial"/>
          <w:color w:val="000000" w:themeColor="text1"/>
          <w:sz w:val="20"/>
          <w:szCs w:val="22"/>
        </w:rPr>
        <w:t xml:space="preserve">Toraja </w:t>
      </w:r>
      <w:r w:rsidR="009F5C6B" w:rsidRPr="00470FD8">
        <w:rPr>
          <w:rFonts w:ascii="Arial" w:hAnsi="Arial" w:cs="Arial"/>
          <w:color w:val="000000" w:themeColor="text1"/>
          <w:sz w:val="20"/>
          <w:szCs w:val="22"/>
        </w:rPr>
        <w:t>District</w:t>
      </w:r>
      <w:r w:rsidRPr="00470FD8">
        <w:rPr>
          <w:rFonts w:ascii="Arial" w:hAnsi="Arial" w:cs="Arial"/>
          <w:color w:val="000000" w:themeColor="text1"/>
          <w:sz w:val="20"/>
          <w:szCs w:val="22"/>
        </w:rPr>
        <w:t xml:space="preserve"> has </w:t>
      </w:r>
      <w:r w:rsidRPr="00470FD8">
        <w:rPr>
          <w:rFonts w:ascii="Arial" w:hAnsi="Arial" w:cs="Arial"/>
          <w:color w:val="000000" w:themeColor="text1"/>
          <w:sz w:val="20"/>
          <w:szCs w:val="22"/>
        </w:rPr>
        <w:lastRenderedPageBreak/>
        <w:t xml:space="preserve">obtained </w:t>
      </w:r>
      <w:r w:rsidR="00BE1377" w:rsidRPr="00470FD8">
        <w:rPr>
          <w:rFonts w:ascii="Arial" w:hAnsi="Arial" w:cs="Arial"/>
          <w:color w:val="000000" w:themeColor="text1"/>
          <w:sz w:val="20"/>
          <w:szCs w:val="22"/>
        </w:rPr>
        <w:t xml:space="preserve">determination of Work Areas </w:t>
      </w:r>
      <w:r w:rsidR="008953F8" w:rsidRPr="00470FD8">
        <w:rPr>
          <w:rFonts w:ascii="Arial" w:hAnsi="Arial" w:cs="Arial"/>
          <w:color w:val="000000" w:themeColor="text1"/>
          <w:sz w:val="20"/>
          <w:szCs w:val="22"/>
        </w:rPr>
        <w:t>(</w:t>
      </w:r>
      <w:r w:rsidRPr="00470FD8">
        <w:rPr>
          <w:rFonts w:ascii="Arial" w:hAnsi="Arial" w:cs="Arial"/>
          <w:color w:val="000000" w:themeColor="text1"/>
          <w:sz w:val="20"/>
          <w:szCs w:val="22"/>
        </w:rPr>
        <w:t>PAK</w:t>
      </w:r>
      <w:r w:rsidR="008953F8" w:rsidRPr="00470FD8">
        <w:rPr>
          <w:rFonts w:ascii="Arial" w:hAnsi="Arial" w:cs="Arial"/>
          <w:color w:val="000000" w:themeColor="text1"/>
          <w:sz w:val="20"/>
          <w:szCs w:val="22"/>
        </w:rPr>
        <w:t>)</w:t>
      </w:r>
      <w:r w:rsidRPr="00470FD8">
        <w:rPr>
          <w:rFonts w:ascii="Arial" w:hAnsi="Arial" w:cs="Arial"/>
          <w:color w:val="000000" w:themeColor="text1"/>
          <w:sz w:val="20"/>
          <w:szCs w:val="22"/>
        </w:rPr>
        <w:t xml:space="preserve"> license covering </w:t>
      </w:r>
      <w:r w:rsidR="0033514C" w:rsidRPr="00470FD8">
        <w:rPr>
          <w:rFonts w:ascii="Arial" w:hAnsi="Arial" w:cs="Arial"/>
          <w:color w:val="000000" w:themeColor="text1"/>
          <w:sz w:val="20"/>
          <w:szCs w:val="22"/>
        </w:rPr>
        <w:t>4</w:t>
      </w:r>
      <w:r w:rsidR="004063D2" w:rsidRPr="00470FD8">
        <w:rPr>
          <w:rFonts w:ascii="Arial" w:hAnsi="Arial" w:cs="Arial"/>
          <w:color w:val="000000" w:themeColor="text1"/>
          <w:sz w:val="20"/>
          <w:szCs w:val="22"/>
        </w:rPr>
        <w:t>,</w:t>
      </w:r>
      <w:r w:rsidR="0033514C" w:rsidRPr="00470FD8">
        <w:rPr>
          <w:rFonts w:ascii="Arial" w:hAnsi="Arial" w:cs="Arial"/>
          <w:color w:val="000000" w:themeColor="text1"/>
          <w:sz w:val="20"/>
          <w:szCs w:val="22"/>
        </w:rPr>
        <w:t xml:space="preserve">338 ha </w:t>
      </w:r>
      <w:r w:rsidR="004063D2" w:rsidRPr="00470FD8">
        <w:rPr>
          <w:rFonts w:ascii="Arial" w:hAnsi="Arial" w:cs="Arial"/>
          <w:color w:val="000000" w:themeColor="text1"/>
          <w:sz w:val="20"/>
          <w:szCs w:val="22"/>
        </w:rPr>
        <w:t>located in Bokin Village</w:t>
      </w:r>
      <w:r w:rsidR="0033514C" w:rsidRPr="00470FD8">
        <w:rPr>
          <w:rFonts w:ascii="Arial" w:hAnsi="Arial" w:cs="Arial"/>
          <w:color w:val="000000" w:themeColor="text1"/>
          <w:sz w:val="20"/>
          <w:szCs w:val="22"/>
        </w:rPr>
        <w:t xml:space="preserve">. </w:t>
      </w:r>
      <w:r w:rsidR="004063D2" w:rsidRPr="00470FD8">
        <w:rPr>
          <w:rFonts w:ascii="Arial" w:hAnsi="Arial" w:cs="Arial"/>
          <w:color w:val="000000" w:themeColor="text1"/>
          <w:sz w:val="20"/>
          <w:szCs w:val="22"/>
        </w:rPr>
        <w:t xml:space="preserve">At the intervention site, the project has a potential area of </w:t>
      </w:r>
      <w:r w:rsidR="00205DF2" w:rsidRPr="00470FD8">
        <w:rPr>
          <w:rFonts w:ascii="Arial" w:hAnsi="Arial" w:cs="Arial"/>
          <w:color w:val="000000" w:themeColor="text1"/>
          <w:sz w:val="20"/>
          <w:szCs w:val="22"/>
        </w:rPr>
        <w:t>10</w:t>
      </w:r>
      <w:r w:rsidR="004063D2" w:rsidRPr="00470FD8">
        <w:rPr>
          <w:rFonts w:ascii="Arial" w:hAnsi="Arial" w:cs="Arial"/>
          <w:color w:val="000000" w:themeColor="text1"/>
          <w:sz w:val="20"/>
          <w:szCs w:val="22"/>
        </w:rPr>
        <w:t>,</w:t>
      </w:r>
      <w:r w:rsidR="00205DF2" w:rsidRPr="00470FD8">
        <w:rPr>
          <w:rFonts w:ascii="Arial" w:hAnsi="Arial" w:cs="Arial"/>
          <w:color w:val="000000" w:themeColor="text1"/>
          <w:sz w:val="20"/>
          <w:szCs w:val="22"/>
        </w:rPr>
        <w:t>409</w:t>
      </w:r>
      <w:r w:rsidR="004063D2" w:rsidRPr="00470FD8">
        <w:rPr>
          <w:rFonts w:ascii="Arial" w:hAnsi="Arial" w:cs="Arial"/>
          <w:color w:val="000000" w:themeColor="text1"/>
          <w:sz w:val="20"/>
          <w:szCs w:val="22"/>
        </w:rPr>
        <w:t>.</w:t>
      </w:r>
      <w:r w:rsidR="00205DF2" w:rsidRPr="00470FD8">
        <w:rPr>
          <w:rFonts w:ascii="Arial" w:hAnsi="Arial" w:cs="Arial"/>
          <w:color w:val="000000" w:themeColor="text1"/>
          <w:sz w:val="20"/>
          <w:szCs w:val="22"/>
        </w:rPr>
        <w:t>93</w:t>
      </w:r>
      <w:r w:rsidR="0033514C" w:rsidRPr="00470FD8">
        <w:rPr>
          <w:rFonts w:ascii="Arial" w:hAnsi="Arial" w:cs="Arial"/>
          <w:color w:val="000000" w:themeColor="text1"/>
          <w:sz w:val="20"/>
          <w:szCs w:val="22"/>
        </w:rPr>
        <w:t xml:space="preserve"> ha </w:t>
      </w:r>
      <w:r w:rsidR="004063D2" w:rsidRPr="00470FD8">
        <w:rPr>
          <w:rFonts w:ascii="Arial" w:hAnsi="Arial" w:cs="Arial"/>
          <w:color w:val="000000" w:themeColor="text1"/>
          <w:sz w:val="20"/>
          <w:szCs w:val="22"/>
        </w:rPr>
        <w:t xml:space="preserve">of </w:t>
      </w:r>
      <w:r w:rsidR="009F5C6B" w:rsidRPr="00470FD8">
        <w:rPr>
          <w:rFonts w:ascii="Arial" w:hAnsi="Arial" w:cs="Arial"/>
          <w:color w:val="000000" w:themeColor="text1"/>
          <w:sz w:val="20"/>
          <w:szCs w:val="22"/>
        </w:rPr>
        <w:t>protected</w:t>
      </w:r>
      <w:r w:rsidR="004063D2" w:rsidRPr="00470FD8">
        <w:rPr>
          <w:rFonts w:ascii="Arial" w:hAnsi="Arial" w:cs="Arial"/>
          <w:color w:val="000000" w:themeColor="text1"/>
          <w:sz w:val="20"/>
          <w:szCs w:val="22"/>
        </w:rPr>
        <w:t xml:space="preserve"> forest and a production forest of 962.</w:t>
      </w:r>
      <w:r w:rsidR="00205DF2" w:rsidRPr="00470FD8">
        <w:rPr>
          <w:rFonts w:ascii="Arial" w:hAnsi="Arial" w:cs="Arial"/>
          <w:color w:val="000000" w:themeColor="text1"/>
          <w:sz w:val="20"/>
          <w:szCs w:val="22"/>
        </w:rPr>
        <w:t>01</w:t>
      </w:r>
      <w:r w:rsidR="0033514C" w:rsidRPr="00470FD8">
        <w:rPr>
          <w:rFonts w:ascii="Arial" w:hAnsi="Arial" w:cs="Arial"/>
          <w:color w:val="000000" w:themeColor="text1"/>
          <w:sz w:val="20"/>
          <w:szCs w:val="22"/>
        </w:rPr>
        <w:t xml:space="preserve"> ha. </w:t>
      </w:r>
      <w:r w:rsidR="004063D2" w:rsidRPr="00470FD8">
        <w:rPr>
          <w:rFonts w:ascii="Arial" w:hAnsi="Arial" w:cs="Arial"/>
          <w:color w:val="000000" w:themeColor="text1"/>
          <w:sz w:val="20"/>
          <w:szCs w:val="22"/>
        </w:rPr>
        <w:t>Details for the forest area of each intervention village in the upstream area can be seen in the picture below</w:t>
      </w:r>
      <w:r w:rsidR="0033514C" w:rsidRPr="00470FD8">
        <w:rPr>
          <w:rFonts w:ascii="Arial" w:hAnsi="Arial" w:cs="Arial"/>
          <w:color w:val="000000" w:themeColor="text1"/>
          <w:sz w:val="20"/>
          <w:szCs w:val="22"/>
        </w:rPr>
        <w:t>:</w:t>
      </w:r>
    </w:p>
    <w:p w14:paraId="3513AF76" w14:textId="77777777" w:rsidR="005D010F" w:rsidRPr="00470FD8" w:rsidRDefault="005D010F" w:rsidP="006B6015">
      <w:pPr>
        <w:pStyle w:val="Footer"/>
        <w:tabs>
          <w:tab w:val="clear" w:pos="4320"/>
          <w:tab w:val="clear" w:pos="8640"/>
        </w:tabs>
        <w:ind w:left="357"/>
        <w:jc w:val="both"/>
        <w:rPr>
          <w:rFonts w:ascii="Arial" w:hAnsi="Arial" w:cs="Arial"/>
          <w:color w:val="000000" w:themeColor="text1"/>
          <w:sz w:val="20"/>
          <w:szCs w:val="22"/>
        </w:rPr>
      </w:pPr>
    </w:p>
    <w:p w14:paraId="56EF2D7C" w14:textId="77777777" w:rsidR="00BE1377" w:rsidRPr="00470FD8" w:rsidRDefault="00BE1377" w:rsidP="00B23C71">
      <w:pPr>
        <w:pStyle w:val="Footer"/>
        <w:tabs>
          <w:tab w:val="clear" w:pos="4320"/>
          <w:tab w:val="clear" w:pos="8640"/>
        </w:tabs>
        <w:jc w:val="both"/>
        <w:rPr>
          <w:rFonts w:ascii="Arial" w:hAnsi="Arial" w:cs="Arial"/>
          <w:color w:val="000000" w:themeColor="text1"/>
          <w:sz w:val="20"/>
          <w:szCs w:val="22"/>
        </w:rPr>
      </w:pPr>
    </w:p>
    <w:p w14:paraId="5894917B" w14:textId="58133CFD" w:rsidR="0033514C" w:rsidRPr="00470FD8" w:rsidRDefault="0033514C" w:rsidP="0033514C">
      <w:pPr>
        <w:pStyle w:val="Caption"/>
        <w:spacing w:after="0"/>
        <w:jc w:val="center"/>
        <w:rPr>
          <w:rFonts w:ascii="Arial" w:hAnsi="Arial" w:cs="Arial"/>
          <w:i w:val="0"/>
          <w:color w:val="000000" w:themeColor="text1"/>
          <w:sz w:val="20"/>
          <w:szCs w:val="22"/>
        </w:rPr>
      </w:pPr>
      <w:r w:rsidRPr="00470FD8">
        <w:rPr>
          <w:rFonts w:ascii="Arial" w:hAnsi="Arial" w:cs="Arial"/>
          <w:i w:val="0"/>
        </w:rPr>
        <w:t xml:space="preserve">Table </w:t>
      </w:r>
      <w:r w:rsidR="00105E7E" w:rsidRPr="00470FD8">
        <w:rPr>
          <w:rFonts w:ascii="Arial" w:hAnsi="Arial" w:cs="Arial"/>
          <w:i w:val="0"/>
        </w:rPr>
        <w:fldChar w:fldCharType="begin"/>
      </w:r>
      <w:r w:rsidRPr="00470FD8">
        <w:rPr>
          <w:rFonts w:ascii="Arial" w:hAnsi="Arial" w:cs="Arial"/>
          <w:i w:val="0"/>
        </w:rPr>
        <w:instrText xml:space="preserve"> SEQ Table \* ARABIC </w:instrText>
      </w:r>
      <w:r w:rsidR="00105E7E" w:rsidRPr="00470FD8">
        <w:rPr>
          <w:rFonts w:ascii="Arial" w:hAnsi="Arial" w:cs="Arial"/>
          <w:i w:val="0"/>
        </w:rPr>
        <w:fldChar w:fldCharType="separate"/>
      </w:r>
      <w:r w:rsidR="009F5C6B" w:rsidRPr="00470FD8">
        <w:rPr>
          <w:rFonts w:ascii="Arial" w:hAnsi="Arial" w:cs="Arial"/>
          <w:i w:val="0"/>
          <w:noProof/>
        </w:rPr>
        <w:t>7</w:t>
      </w:r>
      <w:r w:rsidR="00105E7E" w:rsidRPr="00470FD8">
        <w:rPr>
          <w:rFonts w:ascii="Arial" w:hAnsi="Arial" w:cs="Arial"/>
          <w:i w:val="0"/>
        </w:rPr>
        <w:fldChar w:fldCharType="end"/>
      </w:r>
      <w:r w:rsidRPr="00470FD8">
        <w:rPr>
          <w:rFonts w:ascii="Arial" w:hAnsi="Arial" w:cs="Arial"/>
          <w:i w:val="0"/>
        </w:rPr>
        <w:t xml:space="preserve">. </w:t>
      </w:r>
      <w:r w:rsidR="00401704" w:rsidRPr="00470FD8">
        <w:rPr>
          <w:rFonts w:ascii="Arial" w:hAnsi="Arial" w:cs="Arial"/>
          <w:i w:val="0"/>
        </w:rPr>
        <w:t>Forest Area at Project Intervention Area</w:t>
      </w:r>
    </w:p>
    <w:tbl>
      <w:tblPr>
        <w:tblW w:w="8853" w:type="dxa"/>
        <w:tblInd w:w="400" w:type="dxa"/>
        <w:tblLayout w:type="fixed"/>
        <w:tblLook w:val="04A0" w:firstRow="1" w:lastRow="0" w:firstColumn="1" w:lastColumn="0" w:noHBand="0" w:noVBand="1"/>
      </w:tblPr>
      <w:tblGrid>
        <w:gridCol w:w="1129"/>
        <w:gridCol w:w="1018"/>
        <w:gridCol w:w="830"/>
        <w:gridCol w:w="1141"/>
        <w:gridCol w:w="973"/>
        <w:gridCol w:w="830"/>
        <w:gridCol w:w="1088"/>
        <w:gridCol w:w="710"/>
        <w:gridCol w:w="1134"/>
      </w:tblGrid>
      <w:tr w:rsidR="00BF4BA6" w:rsidRPr="00470FD8" w14:paraId="31695332" w14:textId="77777777" w:rsidTr="00707823">
        <w:trPr>
          <w:trHeight w:val="300"/>
          <w:tblHeader/>
        </w:trPr>
        <w:tc>
          <w:tcPr>
            <w:tcW w:w="2147" w:type="dxa"/>
            <w:gridSpan w:val="2"/>
            <w:vMerge w:val="restart"/>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hideMark/>
          </w:tcPr>
          <w:p w14:paraId="569DEE2E" w14:textId="230F8281" w:rsidR="00BF4BA6" w:rsidRPr="00470FD8" w:rsidRDefault="00401704">
            <w:pPr>
              <w:jc w:val="center"/>
              <w:rPr>
                <w:rFonts w:ascii="Arial" w:hAnsi="Arial" w:cs="Arial"/>
                <w:b/>
                <w:bCs/>
                <w:color w:val="000000"/>
                <w:sz w:val="16"/>
                <w:szCs w:val="16"/>
              </w:rPr>
            </w:pPr>
            <w:r w:rsidRPr="00470FD8">
              <w:rPr>
                <w:rFonts w:ascii="Arial" w:hAnsi="Arial" w:cs="Arial"/>
                <w:b/>
                <w:bCs/>
                <w:color w:val="000000"/>
                <w:sz w:val="16"/>
                <w:szCs w:val="16"/>
              </w:rPr>
              <w:t>LOCATION OF INTERVENTION</w:t>
            </w:r>
          </w:p>
        </w:tc>
        <w:tc>
          <w:tcPr>
            <w:tcW w:w="1971" w:type="dxa"/>
            <w:gridSpan w:val="2"/>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14:paraId="03C73408" w14:textId="669218CA" w:rsidR="00BF4BA6" w:rsidRPr="00470FD8" w:rsidRDefault="00401704">
            <w:pPr>
              <w:jc w:val="center"/>
              <w:rPr>
                <w:rFonts w:ascii="Arial" w:hAnsi="Arial" w:cs="Arial"/>
                <w:b/>
                <w:bCs/>
                <w:color w:val="000000"/>
                <w:sz w:val="16"/>
                <w:szCs w:val="16"/>
              </w:rPr>
            </w:pPr>
            <w:r w:rsidRPr="00470FD8">
              <w:rPr>
                <w:rFonts w:ascii="Arial" w:hAnsi="Arial" w:cs="Arial"/>
                <w:b/>
                <w:bCs/>
                <w:color w:val="000000"/>
                <w:sz w:val="16"/>
                <w:szCs w:val="16"/>
              </w:rPr>
              <w:t>Protection Forest (</w:t>
            </w:r>
            <w:r w:rsidR="00BF4BA6" w:rsidRPr="00470FD8">
              <w:rPr>
                <w:rFonts w:ascii="Arial" w:hAnsi="Arial" w:cs="Arial"/>
                <w:b/>
                <w:bCs/>
                <w:color w:val="000000"/>
                <w:sz w:val="16"/>
                <w:szCs w:val="16"/>
              </w:rPr>
              <w:t>HL</w:t>
            </w:r>
            <w:r w:rsidRPr="00470FD8">
              <w:rPr>
                <w:rFonts w:ascii="Arial" w:hAnsi="Arial" w:cs="Arial"/>
                <w:b/>
                <w:bCs/>
                <w:color w:val="000000"/>
                <w:sz w:val="16"/>
                <w:szCs w:val="16"/>
              </w:rPr>
              <w:t>)</w:t>
            </w:r>
          </w:p>
        </w:tc>
        <w:tc>
          <w:tcPr>
            <w:tcW w:w="973" w:type="dxa"/>
            <w:vMerge w:val="restart"/>
            <w:tcBorders>
              <w:top w:val="single" w:sz="4" w:space="0" w:color="auto"/>
              <w:left w:val="nil"/>
              <w:right w:val="single" w:sz="4" w:space="0" w:color="auto"/>
            </w:tcBorders>
            <w:shd w:val="clear" w:color="auto" w:fill="C5E0B3" w:themeFill="accent6" w:themeFillTint="66"/>
            <w:noWrap/>
            <w:vAlign w:val="center"/>
            <w:hideMark/>
          </w:tcPr>
          <w:p w14:paraId="0C23B7CE" w14:textId="4D82E3C5" w:rsidR="00BF4BA6" w:rsidRPr="00470FD8" w:rsidRDefault="00BF4BA6">
            <w:pPr>
              <w:jc w:val="center"/>
              <w:rPr>
                <w:rFonts w:ascii="Arial" w:hAnsi="Arial" w:cs="Arial"/>
                <w:b/>
                <w:bCs/>
                <w:color w:val="000000"/>
                <w:sz w:val="16"/>
                <w:szCs w:val="16"/>
              </w:rPr>
            </w:pPr>
            <w:r w:rsidRPr="00470FD8">
              <w:rPr>
                <w:rFonts w:ascii="Arial" w:hAnsi="Arial" w:cs="Arial"/>
                <w:b/>
                <w:bCs/>
                <w:color w:val="000000"/>
                <w:sz w:val="16"/>
                <w:szCs w:val="16"/>
              </w:rPr>
              <w:t>Total</w:t>
            </w:r>
            <w:r w:rsidR="00401704" w:rsidRPr="00470FD8">
              <w:rPr>
                <w:rFonts w:ascii="Arial" w:hAnsi="Arial" w:cs="Arial"/>
                <w:b/>
                <w:bCs/>
                <w:color w:val="000000"/>
                <w:sz w:val="16"/>
                <w:szCs w:val="16"/>
              </w:rPr>
              <w:t xml:space="preserve"> HL</w:t>
            </w:r>
          </w:p>
        </w:tc>
        <w:tc>
          <w:tcPr>
            <w:tcW w:w="1918" w:type="dxa"/>
            <w:gridSpan w:val="2"/>
            <w:tcBorders>
              <w:top w:val="single" w:sz="4" w:space="0" w:color="auto"/>
              <w:left w:val="nil"/>
              <w:bottom w:val="single" w:sz="4" w:space="0" w:color="auto"/>
              <w:right w:val="single" w:sz="4" w:space="0" w:color="auto"/>
            </w:tcBorders>
            <w:shd w:val="clear" w:color="auto" w:fill="C5E0B3" w:themeFill="accent6" w:themeFillTint="66"/>
            <w:noWrap/>
            <w:vAlign w:val="center"/>
            <w:hideMark/>
          </w:tcPr>
          <w:p w14:paraId="514F0358" w14:textId="452B1F7C" w:rsidR="00BF4BA6" w:rsidRPr="00470FD8" w:rsidRDefault="00401704">
            <w:pPr>
              <w:jc w:val="center"/>
              <w:rPr>
                <w:rFonts w:ascii="Arial" w:hAnsi="Arial" w:cs="Arial"/>
                <w:b/>
                <w:bCs/>
                <w:color w:val="000000"/>
                <w:sz w:val="16"/>
                <w:szCs w:val="16"/>
              </w:rPr>
            </w:pPr>
            <w:r w:rsidRPr="00470FD8">
              <w:rPr>
                <w:rFonts w:ascii="Arial" w:hAnsi="Arial" w:cs="Arial"/>
                <w:b/>
                <w:bCs/>
                <w:color w:val="000000"/>
                <w:sz w:val="16"/>
                <w:szCs w:val="16"/>
              </w:rPr>
              <w:t>Limited Production Forest (</w:t>
            </w:r>
            <w:r w:rsidR="00BF4BA6" w:rsidRPr="00470FD8">
              <w:rPr>
                <w:rFonts w:ascii="Arial" w:hAnsi="Arial" w:cs="Arial"/>
                <w:b/>
                <w:bCs/>
                <w:color w:val="000000"/>
                <w:sz w:val="16"/>
                <w:szCs w:val="16"/>
              </w:rPr>
              <w:t>HPT</w:t>
            </w:r>
            <w:r w:rsidRPr="00470FD8">
              <w:rPr>
                <w:rFonts w:ascii="Arial" w:hAnsi="Arial" w:cs="Arial"/>
                <w:b/>
                <w:bCs/>
                <w:color w:val="000000"/>
                <w:sz w:val="16"/>
                <w:szCs w:val="16"/>
              </w:rPr>
              <w:t>)</w:t>
            </w:r>
          </w:p>
        </w:tc>
        <w:tc>
          <w:tcPr>
            <w:tcW w:w="710" w:type="dxa"/>
            <w:vMerge w:val="restart"/>
            <w:tcBorders>
              <w:top w:val="single" w:sz="4" w:space="0" w:color="auto"/>
              <w:left w:val="nil"/>
              <w:right w:val="single" w:sz="4" w:space="0" w:color="auto"/>
            </w:tcBorders>
            <w:shd w:val="clear" w:color="auto" w:fill="C5E0B3" w:themeFill="accent6" w:themeFillTint="66"/>
            <w:noWrap/>
            <w:vAlign w:val="center"/>
            <w:hideMark/>
          </w:tcPr>
          <w:p w14:paraId="5F4038EF" w14:textId="4A0C9B9E" w:rsidR="00BF4BA6" w:rsidRPr="00470FD8" w:rsidRDefault="00BF4BA6">
            <w:pPr>
              <w:jc w:val="center"/>
              <w:rPr>
                <w:rFonts w:ascii="Arial" w:hAnsi="Arial" w:cs="Arial"/>
                <w:b/>
                <w:bCs/>
                <w:color w:val="000000"/>
                <w:sz w:val="16"/>
                <w:szCs w:val="16"/>
              </w:rPr>
            </w:pPr>
            <w:r w:rsidRPr="00470FD8">
              <w:rPr>
                <w:rFonts w:ascii="Arial" w:hAnsi="Arial" w:cs="Arial"/>
                <w:b/>
                <w:bCs/>
                <w:color w:val="000000"/>
                <w:sz w:val="16"/>
                <w:szCs w:val="16"/>
              </w:rPr>
              <w:t>Total</w:t>
            </w:r>
            <w:r w:rsidR="00401704" w:rsidRPr="00470FD8">
              <w:rPr>
                <w:rFonts w:ascii="Arial" w:hAnsi="Arial" w:cs="Arial"/>
                <w:b/>
                <w:bCs/>
                <w:color w:val="000000"/>
                <w:sz w:val="16"/>
                <w:szCs w:val="16"/>
              </w:rPr>
              <w:t xml:space="preserve"> HPT</w:t>
            </w:r>
          </w:p>
        </w:tc>
        <w:tc>
          <w:tcPr>
            <w:tcW w:w="1134" w:type="dxa"/>
            <w:vMerge w:val="restart"/>
            <w:tcBorders>
              <w:top w:val="single" w:sz="4" w:space="0" w:color="auto"/>
              <w:left w:val="nil"/>
              <w:right w:val="single" w:sz="4" w:space="0" w:color="auto"/>
            </w:tcBorders>
            <w:shd w:val="clear" w:color="auto" w:fill="C5E0B3" w:themeFill="accent6" w:themeFillTint="66"/>
            <w:noWrap/>
            <w:vAlign w:val="center"/>
            <w:hideMark/>
          </w:tcPr>
          <w:p w14:paraId="3DD50D3B" w14:textId="77777777" w:rsidR="00BF4BA6" w:rsidRPr="00470FD8" w:rsidRDefault="00BF4BA6">
            <w:pPr>
              <w:jc w:val="center"/>
              <w:rPr>
                <w:rFonts w:ascii="Arial" w:hAnsi="Arial" w:cs="Arial"/>
                <w:b/>
                <w:bCs/>
                <w:color w:val="000000"/>
                <w:sz w:val="16"/>
                <w:szCs w:val="16"/>
              </w:rPr>
            </w:pPr>
            <w:r w:rsidRPr="00470FD8">
              <w:rPr>
                <w:rFonts w:ascii="Arial" w:hAnsi="Arial" w:cs="Arial"/>
                <w:b/>
                <w:bCs/>
                <w:color w:val="000000"/>
                <w:sz w:val="16"/>
                <w:szCs w:val="16"/>
              </w:rPr>
              <w:t>GRAND TOTAL</w:t>
            </w:r>
          </w:p>
        </w:tc>
      </w:tr>
      <w:tr w:rsidR="00BF4BA6" w:rsidRPr="00470FD8" w14:paraId="0B073053" w14:textId="77777777" w:rsidTr="00707823">
        <w:trPr>
          <w:trHeight w:val="300"/>
          <w:tblHeader/>
        </w:trPr>
        <w:tc>
          <w:tcPr>
            <w:tcW w:w="2147" w:type="dxa"/>
            <w:gridSpan w:val="2"/>
            <w:vMerge/>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30A978EF" w14:textId="77777777" w:rsidR="00BF4BA6" w:rsidRPr="00470FD8" w:rsidRDefault="00BF4BA6">
            <w:pPr>
              <w:jc w:val="center"/>
              <w:rPr>
                <w:rFonts w:ascii="Arial" w:hAnsi="Arial" w:cs="Arial"/>
                <w:b/>
                <w:bCs/>
                <w:color w:val="000000"/>
                <w:sz w:val="16"/>
                <w:szCs w:val="16"/>
              </w:rPr>
            </w:pPr>
          </w:p>
        </w:tc>
        <w:tc>
          <w:tcPr>
            <w:tcW w:w="830" w:type="dxa"/>
            <w:tcBorders>
              <w:top w:val="nil"/>
              <w:left w:val="nil"/>
              <w:bottom w:val="single" w:sz="4" w:space="0" w:color="auto"/>
              <w:right w:val="single" w:sz="4" w:space="0" w:color="auto"/>
            </w:tcBorders>
            <w:shd w:val="clear" w:color="auto" w:fill="C5E0B3" w:themeFill="accent6" w:themeFillTint="66"/>
            <w:noWrap/>
            <w:vAlign w:val="center"/>
            <w:hideMark/>
          </w:tcPr>
          <w:p w14:paraId="70914582" w14:textId="77777777" w:rsidR="00BF4BA6" w:rsidRPr="00470FD8" w:rsidRDefault="00BF4BA6">
            <w:pPr>
              <w:jc w:val="center"/>
              <w:rPr>
                <w:rFonts w:ascii="Arial" w:hAnsi="Arial" w:cs="Arial"/>
                <w:b/>
                <w:bCs/>
                <w:color w:val="000000"/>
                <w:sz w:val="16"/>
                <w:szCs w:val="16"/>
              </w:rPr>
            </w:pPr>
            <w:r w:rsidRPr="00470FD8">
              <w:rPr>
                <w:rFonts w:ascii="Arial" w:hAnsi="Arial" w:cs="Arial"/>
                <w:b/>
                <w:bCs/>
                <w:color w:val="000000"/>
                <w:sz w:val="16"/>
                <w:szCs w:val="16"/>
              </w:rPr>
              <w:t>PIAPS</w:t>
            </w:r>
          </w:p>
        </w:tc>
        <w:tc>
          <w:tcPr>
            <w:tcW w:w="1141" w:type="dxa"/>
            <w:tcBorders>
              <w:top w:val="nil"/>
              <w:left w:val="nil"/>
              <w:bottom w:val="single" w:sz="4" w:space="0" w:color="auto"/>
              <w:right w:val="single" w:sz="4" w:space="0" w:color="auto"/>
            </w:tcBorders>
            <w:shd w:val="clear" w:color="auto" w:fill="C5E0B3" w:themeFill="accent6" w:themeFillTint="66"/>
            <w:noWrap/>
            <w:vAlign w:val="center"/>
            <w:hideMark/>
          </w:tcPr>
          <w:p w14:paraId="10248085" w14:textId="77777777" w:rsidR="00BF4BA6" w:rsidRPr="00470FD8" w:rsidRDefault="00BF4BA6">
            <w:pPr>
              <w:jc w:val="center"/>
              <w:rPr>
                <w:rFonts w:ascii="Arial" w:hAnsi="Arial" w:cs="Arial"/>
                <w:b/>
                <w:bCs/>
                <w:color w:val="000000"/>
                <w:sz w:val="16"/>
                <w:szCs w:val="16"/>
              </w:rPr>
            </w:pPr>
            <w:r w:rsidRPr="00470FD8">
              <w:rPr>
                <w:rFonts w:ascii="Arial" w:hAnsi="Arial" w:cs="Arial"/>
                <w:b/>
                <w:bCs/>
                <w:color w:val="000000"/>
                <w:sz w:val="16"/>
                <w:szCs w:val="16"/>
              </w:rPr>
              <w:t>Non PIAPS</w:t>
            </w:r>
          </w:p>
        </w:tc>
        <w:tc>
          <w:tcPr>
            <w:tcW w:w="973" w:type="dxa"/>
            <w:vMerge/>
            <w:tcBorders>
              <w:left w:val="nil"/>
              <w:bottom w:val="single" w:sz="4" w:space="0" w:color="auto"/>
              <w:right w:val="single" w:sz="4" w:space="0" w:color="auto"/>
            </w:tcBorders>
            <w:shd w:val="clear" w:color="auto" w:fill="C5E0B3" w:themeFill="accent6" w:themeFillTint="66"/>
            <w:noWrap/>
            <w:vAlign w:val="center"/>
            <w:hideMark/>
          </w:tcPr>
          <w:p w14:paraId="63631E32" w14:textId="77777777" w:rsidR="00BF4BA6" w:rsidRPr="00470FD8" w:rsidRDefault="00BF4BA6" w:rsidP="00B23C71">
            <w:pPr>
              <w:rPr>
                <w:rFonts w:ascii="Arial" w:hAnsi="Arial" w:cs="Arial"/>
                <w:b/>
                <w:bCs/>
                <w:color w:val="000000"/>
                <w:sz w:val="16"/>
                <w:szCs w:val="16"/>
              </w:rPr>
            </w:pPr>
          </w:p>
        </w:tc>
        <w:tc>
          <w:tcPr>
            <w:tcW w:w="830" w:type="dxa"/>
            <w:tcBorders>
              <w:top w:val="nil"/>
              <w:left w:val="nil"/>
              <w:bottom w:val="single" w:sz="4" w:space="0" w:color="auto"/>
              <w:right w:val="single" w:sz="4" w:space="0" w:color="auto"/>
            </w:tcBorders>
            <w:shd w:val="clear" w:color="auto" w:fill="C5E0B3" w:themeFill="accent6" w:themeFillTint="66"/>
            <w:noWrap/>
            <w:vAlign w:val="center"/>
            <w:hideMark/>
          </w:tcPr>
          <w:p w14:paraId="6C8A40A0" w14:textId="77777777" w:rsidR="00BF4BA6" w:rsidRPr="00470FD8" w:rsidRDefault="00BF4BA6">
            <w:pPr>
              <w:jc w:val="center"/>
              <w:rPr>
                <w:rFonts w:ascii="Arial" w:hAnsi="Arial" w:cs="Arial"/>
                <w:b/>
                <w:bCs/>
                <w:color w:val="000000"/>
                <w:sz w:val="16"/>
                <w:szCs w:val="16"/>
              </w:rPr>
            </w:pPr>
            <w:r w:rsidRPr="00470FD8">
              <w:rPr>
                <w:rFonts w:ascii="Arial" w:hAnsi="Arial" w:cs="Arial"/>
                <w:b/>
                <w:bCs/>
                <w:color w:val="000000"/>
                <w:sz w:val="16"/>
                <w:szCs w:val="16"/>
              </w:rPr>
              <w:t>PIAPS</w:t>
            </w:r>
          </w:p>
        </w:tc>
        <w:tc>
          <w:tcPr>
            <w:tcW w:w="1088" w:type="dxa"/>
            <w:tcBorders>
              <w:top w:val="nil"/>
              <w:left w:val="nil"/>
              <w:bottom w:val="single" w:sz="4" w:space="0" w:color="auto"/>
              <w:right w:val="single" w:sz="4" w:space="0" w:color="auto"/>
            </w:tcBorders>
            <w:shd w:val="clear" w:color="auto" w:fill="C5E0B3" w:themeFill="accent6" w:themeFillTint="66"/>
            <w:noWrap/>
            <w:vAlign w:val="center"/>
            <w:hideMark/>
          </w:tcPr>
          <w:p w14:paraId="0EDE1983" w14:textId="77777777" w:rsidR="00BF4BA6" w:rsidRPr="00470FD8" w:rsidRDefault="00BF4BA6">
            <w:pPr>
              <w:jc w:val="center"/>
              <w:rPr>
                <w:rFonts w:ascii="Arial" w:hAnsi="Arial" w:cs="Arial"/>
                <w:b/>
                <w:bCs/>
                <w:color w:val="000000"/>
                <w:sz w:val="16"/>
                <w:szCs w:val="16"/>
              </w:rPr>
            </w:pPr>
            <w:r w:rsidRPr="00470FD8">
              <w:rPr>
                <w:rFonts w:ascii="Arial" w:hAnsi="Arial" w:cs="Arial"/>
                <w:b/>
                <w:bCs/>
                <w:color w:val="000000"/>
                <w:sz w:val="16"/>
                <w:szCs w:val="16"/>
              </w:rPr>
              <w:t>Non PIAPS</w:t>
            </w:r>
          </w:p>
        </w:tc>
        <w:tc>
          <w:tcPr>
            <w:tcW w:w="710" w:type="dxa"/>
            <w:vMerge/>
            <w:tcBorders>
              <w:left w:val="nil"/>
              <w:bottom w:val="single" w:sz="4" w:space="0" w:color="auto"/>
              <w:right w:val="single" w:sz="4" w:space="0" w:color="auto"/>
            </w:tcBorders>
            <w:shd w:val="clear" w:color="auto" w:fill="C5E0B3" w:themeFill="accent6" w:themeFillTint="66"/>
            <w:noWrap/>
            <w:vAlign w:val="center"/>
            <w:hideMark/>
          </w:tcPr>
          <w:p w14:paraId="798572E7" w14:textId="77777777" w:rsidR="00BF4BA6" w:rsidRPr="00470FD8" w:rsidRDefault="00BF4BA6">
            <w:pPr>
              <w:jc w:val="center"/>
              <w:rPr>
                <w:rFonts w:ascii="Arial" w:hAnsi="Arial" w:cs="Arial"/>
                <w:b/>
                <w:bCs/>
                <w:color w:val="000000"/>
                <w:sz w:val="16"/>
                <w:szCs w:val="16"/>
              </w:rPr>
            </w:pPr>
          </w:p>
        </w:tc>
        <w:tc>
          <w:tcPr>
            <w:tcW w:w="1134" w:type="dxa"/>
            <w:vMerge/>
            <w:tcBorders>
              <w:left w:val="nil"/>
              <w:bottom w:val="single" w:sz="4" w:space="0" w:color="auto"/>
              <w:right w:val="single" w:sz="4" w:space="0" w:color="auto"/>
            </w:tcBorders>
            <w:shd w:val="clear" w:color="auto" w:fill="C5E0B3" w:themeFill="accent6" w:themeFillTint="66"/>
            <w:noWrap/>
            <w:vAlign w:val="center"/>
            <w:hideMark/>
          </w:tcPr>
          <w:p w14:paraId="0F961097" w14:textId="77777777" w:rsidR="00BF4BA6" w:rsidRPr="00470FD8" w:rsidRDefault="00BF4BA6">
            <w:pPr>
              <w:jc w:val="center"/>
              <w:rPr>
                <w:rFonts w:ascii="Arial" w:hAnsi="Arial" w:cs="Arial"/>
                <w:b/>
                <w:bCs/>
                <w:color w:val="000000"/>
                <w:sz w:val="16"/>
                <w:szCs w:val="16"/>
              </w:rPr>
            </w:pPr>
          </w:p>
        </w:tc>
      </w:tr>
      <w:tr w:rsidR="002005C3" w:rsidRPr="00470FD8" w14:paraId="73F4563E" w14:textId="77777777" w:rsidTr="00707823">
        <w:trPr>
          <w:trHeight w:val="300"/>
        </w:trPr>
        <w:tc>
          <w:tcPr>
            <w:tcW w:w="2147" w:type="dxa"/>
            <w:gridSpan w:val="2"/>
            <w:tcBorders>
              <w:top w:val="single" w:sz="4" w:space="0" w:color="auto"/>
              <w:left w:val="single" w:sz="4" w:space="0" w:color="auto"/>
              <w:bottom w:val="single" w:sz="4" w:space="0" w:color="auto"/>
              <w:right w:val="single" w:sz="4" w:space="0" w:color="auto"/>
            </w:tcBorders>
            <w:shd w:val="clear" w:color="auto" w:fill="70AD47" w:themeFill="accent6"/>
            <w:noWrap/>
            <w:vAlign w:val="center"/>
            <w:hideMark/>
          </w:tcPr>
          <w:p w14:paraId="2DD58DDC" w14:textId="77777777" w:rsidR="002005C3" w:rsidRPr="00470FD8" w:rsidRDefault="002005C3" w:rsidP="002005C3">
            <w:pPr>
              <w:rPr>
                <w:rFonts w:ascii="Arial" w:hAnsi="Arial" w:cs="Arial"/>
                <w:b/>
                <w:bCs/>
                <w:color w:val="000000"/>
                <w:sz w:val="16"/>
                <w:szCs w:val="16"/>
              </w:rPr>
            </w:pPr>
            <w:r w:rsidRPr="00470FD8">
              <w:rPr>
                <w:rFonts w:ascii="Arial" w:hAnsi="Arial" w:cs="Arial"/>
                <w:b/>
                <w:bCs/>
                <w:color w:val="000000"/>
                <w:sz w:val="16"/>
                <w:szCs w:val="16"/>
              </w:rPr>
              <w:t>TOTAL ENREKANG</w:t>
            </w:r>
          </w:p>
        </w:tc>
        <w:tc>
          <w:tcPr>
            <w:tcW w:w="830" w:type="dxa"/>
            <w:tcBorders>
              <w:top w:val="nil"/>
              <w:left w:val="nil"/>
              <w:bottom w:val="single" w:sz="4" w:space="0" w:color="auto"/>
              <w:right w:val="single" w:sz="4" w:space="0" w:color="auto"/>
            </w:tcBorders>
            <w:shd w:val="clear" w:color="auto" w:fill="70AD47" w:themeFill="accent6"/>
            <w:noWrap/>
            <w:vAlign w:val="center"/>
          </w:tcPr>
          <w:p w14:paraId="74B0031E" w14:textId="77777777" w:rsidR="002005C3" w:rsidRPr="00470FD8" w:rsidRDefault="002005C3" w:rsidP="002005C3">
            <w:pPr>
              <w:jc w:val="right"/>
              <w:rPr>
                <w:rFonts w:ascii="Arial" w:hAnsi="Arial" w:cs="Arial"/>
                <w:b/>
                <w:bCs/>
                <w:color w:val="000000"/>
                <w:sz w:val="16"/>
                <w:szCs w:val="16"/>
              </w:rPr>
            </w:pPr>
          </w:p>
        </w:tc>
        <w:tc>
          <w:tcPr>
            <w:tcW w:w="1141" w:type="dxa"/>
            <w:tcBorders>
              <w:top w:val="nil"/>
              <w:left w:val="nil"/>
              <w:bottom w:val="single" w:sz="4" w:space="0" w:color="auto"/>
              <w:right w:val="single" w:sz="4" w:space="0" w:color="auto"/>
            </w:tcBorders>
            <w:shd w:val="clear" w:color="auto" w:fill="70AD47" w:themeFill="accent6"/>
            <w:noWrap/>
            <w:vAlign w:val="center"/>
          </w:tcPr>
          <w:p w14:paraId="1F7479B5" w14:textId="787DAD91" w:rsidR="002005C3" w:rsidRPr="00470FD8" w:rsidRDefault="00401704" w:rsidP="002005C3">
            <w:pPr>
              <w:jc w:val="right"/>
              <w:rPr>
                <w:rFonts w:ascii="Arial" w:hAnsi="Arial" w:cs="Arial"/>
                <w:b/>
                <w:bCs/>
                <w:color w:val="000000"/>
                <w:sz w:val="16"/>
                <w:szCs w:val="16"/>
              </w:rPr>
            </w:pPr>
            <w:r w:rsidRPr="00470FD8">
              <w:rPr>
                <w:rFonts w:ascii="Arial" w:hAnsi="Arial" w:cs="Arial"/>
                <w:b/>
                <w:bCs/>
                <w:color w:val="000000"/>
                <w:sz w:val="16"/>
                <w:szCs w:val="16"/>
              </w:rPr>
              <w:t>2526.</w:t>
            </w:r>
            <w:r w:rsidR="002005C3" w:rsidRPr="00470FD8">
              <w:rPr>
                <w:rFonts w:ascii="Arial" w:hAnsi="Arial" w:cs="Arial"/>
                <w:b/>
                <w:bCs/>
                <w:color w:val="000000"/>
                <w:sz w:val="16"/>
                <w:szCs w:val="16"/>
              </w:rPr>
              <w:t>91</w:t>
            </w:r>
          </w:p>
        </w:tc>
        <w:tc>
          <w:tcPr>
            <w:tcW w:w="973" w:type="dxa"/>
            <w:tcBorders>
              <w:top w:val="nil"/>
              <w:left w:val="nil"/>
              <w:bottom w:val="single" w:sz="4" w:space="0" w:color="auto"/>
              <w:right w:val="single" w:sz="4" w:space="0" w:color="auto"/>
            </w:tcBorders>
            <w:shd w:val="clear" w:color="auto" w:fill="70AD47" w:themeFill="accent6"/>
            <w:noWrap/>
            <w:vAlign w:val="center"/>
          </w:tcPr>
          <w:p w14:paraId="526DC621" w14:textId="1127BA98" w:rsidR="002005C3" w:rsidRPr="00470FD8" w:rsidRDefault="00401704" w:rsidP="002005C3">
            <w:pPr>
              <w:jc w:val="right"/>
              <w:rPr>
                <w:rFonts w:ascii="Arial" w:hAnsi="Arial" w:cs="Arial"/>
                <w:b/>
                <w:bCs/>
                <w:color w:val="000000"/>
                <w:sz w:val="16"/>
                <w:szCs w:val="16"/>
              </w:rPr>
            </w:pPr>
            <w:r w:rsidRPr="00470FD8">
              <w:rPr>
                <w:rFonts w:ascii="Arial" w:hAnsi="Arial" w:cs="Arial"/>
                <w:b/>
                <w:bCs/>
                <w:color w:val="000000"/>
                <w:sz w:val="16"/>
                <w:szCs w:val="16"/>
              </w:rPr>
              <w:t>2526.</w:t>
            </w:r>
            <w:r w:rsidR="002005C3" w:rsidRPr="00470FD8">
              <w:rPr>
                <w:rFonts w:ascii="Arial" w:hAnsi="Arial" w:cs="Arial"/>
                <w:b/>
                <w:bCs/>
                <w:color w:val="000000"/>
                <w:sz w:val="16"/>
                <w:szCs w:val="16"/>
              </w:rPr>
              <w:t>91</w:t>
            </w:r>
          </w:p>
        </w:tc>
        <w:tc>
          <w:tcPr>
            <w:tcW w:w="830" w:type="dxa"/>
            <w:tcBorders>
              <w:top w:val="nil"/>
              <w:left w:val="nil"/>
              <w:bottom w:val="single" w:sz="4" w:space="0" w:color="auto"/>
              <w:right w:val="single" w:sz="4" w:space="0" w:color="auto"/>
            </w:tcBorders>
            <w:shd w:val="clear" w:color="auto" w:fill="70AD47" w:themeFill="accent6"/>
            <w:noWrap/>
            <w:vAlign w:val="center"/>
          </w:tcPr>
          <w:p w14:paraId="5856D4BA" w14:textId="4F2DE8E0" w:rsidR="002005C3" w:rsidRPr="00470FD8" w:rsidRDefault="002005C3" w:rsidP="002005C3">
            <w:pPr>
              <w:jc w:val="right"/>
              <w:rPr>
                <w:rFonts w:ascii="Arial" w:hAnsi="Arial" w:cs="Arial"/>
                <w:b/>
                <w:bCs/>
                <w:color w:val="000000"/>
                <w:sz w:val="16"/>
                <w:szCs w:val="16"/>
              </w:rPr>
            </w:pPr>
            <w:r w:rsidRPr="00470FD8">
              <w:rPr>
                <w:rFonts w:ascii="Arial" w:hAnsi="Arial" w:cs="Arial"/>
                <w:b/>
                <w:bCs/>
                <w:color w:val="000000"/>
                <w:sz w:val="16"/>
                <w:szCs w:val="16"/>
              </w:rPr>
              <w:t>53</w:t>
            </w:r>
            <w:r w:rsidR="00401704" w:rsidRPr="00470FD8">
              <w:rPr>
                <w:rFonts w:ascii="Arial" w:hAnsi="Arial" w:cs="Arial"/>
                <w:b/>
                <w:bCs/>
                <w:color w:val="000000"/>
                <w:sz w:val="16"/>
                <w:szCs w:val="16"/>
              </w:rPr>
              <w:t>.</w:t>
            </w:r>
            <w:r w:rsidR="00BF4BA6" w:rsidRPr="00470FD8">
              <w:rPr>
                <w:rFonts w:ascii="Arial" w:hAnsi="Arial" w:cs="Arial"/>
                <w:b/>
                <w:bCs/>
                <w:color w:val="000000"/>
                <w:sz w:val="16"/>
                <w:szCs w:val="16"/>
              </w:rPr>
              <w:t>00</w:t>
            </w:r>
          </w:p>
        </w:tc>
        <w:tc>
          <w:tcPr>
            <w:tcW w:w="1088" w:type="dxa"/>
            <w:tcBorders>
              <w:top w:val="nil"/>
              <w:left w:val="nil"/>
              <w:bottom w:val="single" w:sz="4" w:space="0" w:color="auto"/>
              <w:right w:val="single" w:sz="4" w:space="0" w:color="auto"/>
            </w:tcBorders>
            <w:shd w:val="clear" w:color="auto" w:fill="70AD47" w:themeFill="accent6"/>
            <w:noWrap/>
            <w:vAlign w:val="center"/>
          </w:tcPr>
          <w:p w14:paraId="162BBD43" w14:textId="08F2D674" w:rsidR="002005C3" w:rsidRPr="00470FD8" w:rsidRDefault="00401704" w:rsidP="002005C3">
            <w:pPr>
              <w:jc w:val="right"/>
              <w:rPr>
                <w:rFonts w:ascii="Arial" w:hAnsi="Arial" w:cs="Arial"/>
                <w:b/>
                <w:bCs/>
                <w:color w:val="000000"/>
                <w:sz w:val="16"/>
                <w:szCs w:val="16"/>
              </w:rPr>
            </w:pPr>
            <w:r w:rsidRPr="00470FD8">
              <w:rPr>
                <w:rFonts w:ascii="Arial" w:hAnsi="Arial" w:cs="Arial"/>
                <w:b/>
                <w:bCs/>
                <w:color w:val="000000"/>
                <w:sz w:val="16"/>
                <w:szCs w:val="16"/>
              </w:rPr>
              <w:t>463.</w:t>
            </w:r>
            <w:r w:rsidR="002005C3" w:rsidRPr="00470FD8">
              <w:rPr>
                <w:rFonts w:ascii="Arial" w:hAnsi="Arial" w:cs="Arial"/>
                <w:b/>
                <w:bCs/>
                <w:color w:val="000000"/>
                <w:sz w:val="16"/>
                <w:szCs w:val="16"/>
              </w:rPr>
              <w:t>48</w:t>
            </w:r>
          </w:p>
        </w:tc>
        <w:tc>
          <w:tcPr>
            <w:tcW w:w="710" w:type="dxa"/>
            <w:tcBorders>
              <w:top w:val="nil"/>
              <w:left w:val="nil"/>
              <w:bottom w:val="single" w:sz="4" w:space="0" w:color="auto"/>
              <w:right w:val="single" w:sz="4" w:space="0" w:color="auto"/>
            </w:tcBorders>
            <w:shd w:val="clear" w:color="auto" w:fill="70AD47" w:themeFill="accent6"/>
            <w:noWrap/>
            <w:vAlign w:val="center"/>
          </w:tcPr>
          <w:p w14:paraId="27087714" w14:textId="6639B629" w:rsidR="002005C3" w:rsidRPr="00470FD8" w:rsidRDefault="00401704" w:rsidP="002005C3">
            <w:pPr>
              <w:jc w:val="right"/>
              <w:rPr>
                <w:rFonts w:ascii="Arial" w:hAnsi="Arial" w:cs="Arial"/>
                <w:b/>
                <w:bCs/>
                <w:color w:val="000000"/>
                <w:sz w:val="16"/>
                <w:szCs w:val="16"/>
              </w:rPr>
            </w:pPr>
            <w:r w:rsidRPr="00470FD8">
              <w:rPr>
                <w:rFonts w:ascii="Arial" w:hAnsi="Arial" w:cs="Arial"/>
                <w:b/>
                <w:bCs/>
                <w:color w:val="000000"/>
                <w:sz w:val="16"/>
                <w:szCs w:val="16"/>
              </w:rPr>
              <w:t>516.</w:t>
            </w:r>
            <w:r w:rsidR="002005C3" w:rsidRPr="00470FD8">
              <w:rPr>
                <w:rFonts w:ascii="Arial" w:hAnsi="Arial" w:cs="Arial"/>
                <w:b/>
                <w:bCs/>
                <w:color w:val="000000"/>
                <w:sz w:val="16"/>
                <w:szCs w:val="16"/>
              </w:rPr>
              <w:t>48</w:t>
            </w:r>
          </w:p>
        </w:tc>
        <w:tc>
          <w:tcPr>
            <w:tcW w:w="1134" w:type="dxa"/>
            <w:tcBorders>
              <w:top w:val="nil"/>
              <w:left w:val="nil"/>
              <w:bottom w:val="single" w:sz="4" w:space="0" w:color="auto"/>
              <w:right w:val="single" w:sz="4" w:space="0" w:color="auto"/>
            </w:tcBorders>
            <w:shd w:val="clear" w:color="auto" w:fill="70AD47" w:themeFill="accent6"/>
            <w:noWrap/>
            <w:vAlign w:val="center"/>
          </w:tcPr>
          <w:p w14:paraId="0ACCF58A" w14:textId="6FE656A0" w:rsidR="002005C3" w:rsidRPr="00470FD8" w:rsidRDefault="00401704" w:rsidP="002005C3">
            <w:pPr>
              <w:jc w:val="right"/>
              <w:rPr>
                <w:rFonts w:ascii="Arial" w:hAnsi="Arial" w:cs="Arial"/>
                <w:b/>
                <w:bCs/>
                <w:color w:val="000000"/>
                <w:sz w:val="16"/>
                <w:szCs w:val="16"/>
              </w:rPr>
            </w:pPr>
            <w:r w:rsidRPr="00470FD8">
              <w:rPr>
                <w:rFonts w:ascii="Arial" w:hAnsi="Arial" w:cs="Arial"/>
                <w:b/>
                <w:bCs/>
                <w:color w:val="000000"/>
                <w:sz w:val="16"/>
                <w:szCs w:val="16"/>
              </w:rPr>
              <w:t>3043.</w:t>
            </w:r>
            <w:r w:rsidR="002005C3" w:rsidRPr="00470FD8">
              <w:rPr>
                <w:rFonts w:ascii="Arial" w:hAnsi="Arial" w:cs="Arial"/>
                <w:b/>
                <w:bCs/>
                <w:color w:val="000000"/>
                <w:sz w:val="16"/>
                <w:szCs w:val="16"/>
              </w:rPr>
              <w:t>39</w:t>
            </w:r>
          </w:p>
        </w:tc>
      </w:tr>
      <w:tr w:rsidR="002005C3" w:rsidRPr="00470FD8" w14:paraId="156E0588" w14:textId="77777777" w:rsidTr="00707823">
        <w:trPr>
          <w:trHeight w:val="300"/>
        </w:trPr>
        <w:tc>
          <w:tcPr>
            <w:tcW w:w="1129" w:type="dxa"/>
            <w:vMerge w:val="restart"/>
            <w:tcBorders>
              <w:top w:val="nil"/>
              <w:left w:val="single" w:sz="4" w:space="0" w:color="auto"/>
              <w:bottom w:val="single" w:sz="4" w:space="0" w:color="auto"/>
              <w:right w:val="single" w:sz="4" w:space="0" w:color="auto"/>
            </w:tcBorders>
            <w:vAlign w:val="center"/>
            <w:hideMark/>
          </w:tcPr>
          <w:p w14:paraId="7F9D81AE" w14:textId="77777777" w:rsidR="002005C3" w:rsidRPr="00470FD8" w:rsidRDefault="002005C3" w:rsidP="002005C3">
            <w:pPr>
              <w:rPr>
                <w:rFonts w:ascii="Arial" w:hAnsi="Arial" w:cs="Arial"/>
                <w:color w:val="000000"/>
                <w:sz w:val="16"/>
                <w:szCs w:val="16"/>
              </w:rPr>
            </w:pPr>
            <w:r w:rsidRPr="00470FD8">
              <w:rPr>
                <w:rFonts w:ascii="Arial" w:hAnsi="Arial" w:cs="Arial"/>
                <w:color w:val="000000"/>
                <w:sz w:val="16"/>
                <w:szCs w:val="16"/>
              </w:rPr>
              <w:t>ENREKANG</w:t>
            </w:r>
          </w:p>
        </w:tc>
        <w:tc>
          <w:tcPr>
            <w:tcW w:w="1018" w:type="dxa"/>
            <w:tcBorders>
              <w:top w:val="nil"/>
              <w:left w:val="nil"/>
              <w:bottom w:val="single" w:sz="4" w:space="0" w:color="auto"/>
              <w:right w:val="single" w:sz="4" w:space="0" w:color="auto"/>
            </w:tcBorders>
            <w:shd w:val="clear" w:color="auto" w:fill="auto"/>
            <w:noWrap/>
            <w:vAlign w:val="center"/>
            <w:hideMark/>
          </w:tcPr>
          <w:p w14:paraId="5884E579" w14:textId="77777777" w:rsidR="002005C3" w:rsidRPr="00470FD8" w:rsidRDefault="002005C3" w:rsidP="002005C3">
            <w:pPr>
              <w:rPr>
                <w:rFonts w:ascii="Arial" w:hAnsi="Arial" w:cs="Arial"/>
                <w:color w:val="000000"/>
                <w:sz w:val="16"/>
                <w:szCs w:val="16"/>
              </w:rPr>
            </w:pPr>
            <w:r w:rsidRPr="00470FD8">
              <w:rPr>
                <w:rFonts w:ascii="Arial" w:hAnsi="Arial" w:cs="Arial"/>
                <w:color w:val="000000"/>
                <w:sz w:val="16"/>
                <w:szCs w:val="16"/>
              </w:rPr>
              <w:t>Tungka</w:t>
            </w:r>
          </w:p>
        </w:tc>
        <w:tc>
          <w:tcPr>
            <w:tcW w:w="830" w:type="dxa"/>
            <w:tcBorders>
              <w:top w:val="nil"/>
              <w:left w:val="nil"/>
              <w:bottom w:val="single" w:sz="4" w:space="0" w:color="auto"/>
              <w:right w:val="single" w:sz="4" w:space="0" w:color="auto"/>
            </w:tcBorders>
            <w:shd w:val="clear" w:color="auto" w:fill="auto"/>
            <w:noWrap/>
            <w:vAlign w:val="center"/>
          </w:tcPr>
          <w:p w14:paraId="7D643722" w14:textId="77777777" w:rsidR="002005C3" w:rsidRPr="00470FD8" w:rsidRDefault="002005C3" w:rsidP="002005C3">
            <w:pPr>
              <w:jc w:val="right"/>
              <w:rPr>
                <w:rFonts w:ascii="Arial" w:hAnsi="Arial" w:cs="Arial"/>
                <w:color w:val="000000"/>
                <w:sz w:val="16"/>
                <w:szCs w:val="16"/>
              </w:rPr>
            </w:pPr>
            <w:r w:rsidRPr="00470FD8">
              <w:rPr>
                <w:rFonts w:ascii="Arial" w:hAnsi="Arial" w:cs="Arial"/>
                <w:color w:val="000000"/>
                <w:sz w:val="16"/>
                <w:szCs w:val="16"/>
              </w:rPr>
              <w:t> </w:t>
            </w:r>
          </w:p>
        </w:tc>
        <w:tc>
          <w:tcPr>
            <w:tcW w:w="1141" w:type="dxa"/>
            <w:tcBorders>
              <w:top w:val="nil"/>
              <w:left w:val="nil"/>
              <w:bottom w:val="single" w:sz="4" w:space="0" w:color="auto"/>
              <w:right w:val="single" w:sz="4" w:space="0" w:color="auto"/>
            </w:tcBorders>
            <w:shd w:val="clear" w:color="auto" w:fill="auto"/>
            <w:noWrap/>
            <w:vAlign w:val="center"/>
          </w:tcPr>
          <w:p w14:paraId="08A40DF0" w14:textId="04330BED" w:rsidR="002005C3" w:rsidRPr="00470FD8" w:rsidRDefault="00401704" w:rsidP="002005C3">
            <w:pPr>
              <w:jc w:val="right"/>
              <w:rPr>
                <w:rFonts w:ascii="Arial" w:hAnsi="Arial" w:cs="Arial"/>
                <w:color w:val="000000"/>
                <w:sz w:val="16"/>
                <w:szCs w:val="16"/>
              </w:rPr>
            </w:pPr>
            <w:r w:rsidRPr="00470FD8">
              <w:rPr>
                <w:rFonts w:ascii="Arial" w:hAnsi="Arial" w:cs="Arial"/>
                <w:color w:val="000000"/>
                <w:sz w:val="16"/>
                <w:szCs w:val="16"/>
              </w:rPr>
              <w:t>878.</w:t>
            </w:r>
            <w:r w:rsidR="002005C3" w:rsidRPr="00470FD8">
              <w:rPr>
                <w:rFonts w:ascii="Arial" w:hAnsi="Arial" w:cs="Arial"/>
                <w:color w:val="000000"/>
                <w:sz w:val="16"/>
                <w:szCs w:val="16"/>
              </w:rPr>
              <w:t>55</w:t>
            </w:r>
          </w:p>
        </w:tc>
        <w:tc>
          <w:tcPr>
            <w:tcW w:w="973" w:type="dxa"/>
            <w:tcBorders>
              <w:top w:val="nil"/>
              <w:left w:val="nil"/>
              <w:bottom w:val="single" w:sz="4" w:space="0" w:color="auto"/>
              <w:right w:val="single" w:sz="4" w:space="0" w:color="auto"/>
            </w:tcBorders>
            <w:shd w:val="clear" w:color="auto" w:fill="auto"/>
            <w:noWrap/>
            <w:vAlign w:val="center"/>
          </w:tcPr>
          <w:p w14:paraId="18B769F6" w14:textId="466E3667" w:rsidR="002005C3" w:rsidRPr="00470FD8" w:rsidRDefault="002005C3" w:rsidP="002005C3">
            <w:pPr>
              <w:jc w:val="right"/>
              <w:rPr>
                <w:rFonts w:ascii="Arial" w:hAnsi="Arial" w:cs="Arial"/>
                <w:color w:val="000000"/>
                <w:sz w:val="16"/>
                <w:szCs w:val="16"/>
              </w:rPr>
            </w:pPr>
            <w:r w:rsidRPr="00470FD8">
              <w:rPr>
                <w:rFonts w:ascii="Arial" w:hAnsi="Arial" w:cs="Arial"/>
                <w:color w:val="000000"/>
                <w:sz w:val="16"/>
                <w:szCs w:val="16"/>
              </w:rPr>
              <w:t>878</w:t>
            </w:r>
            <w:r w:rsidR="00401704" w:rsidRPr="00470FD8">
              <w:rPr>
                <w:rFonts w:ascii="Arial" w:hAnsi="Arial" w:cs="Arial"/>
                <w:color w:val="000000"/>
                <w:sz w:val="16"/>
                <w:szCs w:val="16"/>
              </w:rPr>
              <w:t>.</w:t>
            </w:r>
            <w:r w:rsidRPr="00470FD8">
              <w:rPr>
                <w:rFonts w:ascii="Arial" w:hAnsi="Arial" w:cs="Arial"/>
                <w:color w:val="000000"/>
                <w:sz w:val="16"/>
                <w:szCs w:val="16"/>
              </w:rPr>
              <w:t>55</w:t>
            </w:r>
          </w:p>
        </w:tc>
        <w:tc>
          <w:tcPr>
            <w:tcW w:w="830" w:type="dxa"/>
            <w:tcBorders>
              <w:top w:val="nil"/>
              <w:left w:val="nil"/>
              <w:bottom w:val="single" w:sz="4" w:space="0" w:color="auto"/>
              <w:right w:val="single" w:sz="4" w:space="0" w:color="auto"/>
            </w:tcBorders>
            <w:shd w:val="clear" w:color="auto" w:fill="auto"/>
            <w:noWrap/>
            <w:vAlign w:val="center"/>
          </w:tcPr>
          <w:p w14:paraId="4F68B791" w14:textId="77777777" w:rsidR="002005C3" w:rsidRPr="00470FD8" w:rsidRDefault="002005C3" w:rsidP="002005C3">
            <w:pPr>
              <w:jc w:val="right"/>
              <w:rPr>
                <w:rFonts w:ascii="Arial" w:hAnsi="Arial" w:cs="Arial"/>
                <w:color w:val="000000"/>
                <w:sz w:val="16"/>
                <w:szCs w:val="16"/>
              </w:rPr>
            </w:pPr>
            <w:r w:rsidRPr="00470FD8">
              <w:rPr>
                <w:rFonts w:ascii="Arial" w:hAnsi="Arial" w:cs="Arial"/>
                <w:color w:val="000000"/>
                <w:sz w:val="16"/>
                <w:szCs w:val="16"/>
              </w:rPr>
              <w:t> </w:t>
            </w:r>
          </w:p>
        </w:tc>
        <w:tc>
          <w:tcPr>
            <w:tcW w:w="1088" w:type="dxa"/>
            <w:tcBorders>
              <w:top w:val="nil"/>
              <w:left w:val="nil"/>
              <w:bottom w:val="single" w:sz="4" w:space="0" w:color="auto"/>
              <w:right w:val="single" w:sz="4" w:space="0" w:color="auto"/>
            </w:tcBorders>
            <w:shd w:val="clear" w:color="auto" w:fill="auto"/>
            <w:noWrap/>
            <w:vAlign w:val="center"/>
          </w:tcPr>
          <w:p w14:paraId="7F570E2A" w14:textId="77777777" w:rsidR="002005C3" w:rsidRPr="00470FD8" w:rsidRDefault="002005C3" w:rsidP="002005C3">
            <w:pPr>
              <w:jc w:val="right"/>
              <w:rPr>
                <w:rFonts w:ascii="Arial" w:hAnsi="Arial" w:cs="Arial"/>
                <w:color w:val="000000"/>
                <w:sz w:val="16"/>
                <w:szCs w:val="16"/>
              </w:rPr>
            </w:pPr>
            <w:r w:rsidRPr="00470FD8">
              <w:rPr>
                <w:rFonts w:ascii="Arial" w:hAnsi="Arial" w:cs="Arial"/>
                <w:color w:val="000000"/>
                <w:sz w:val="16"/>
                <w:szCs w:val="16"/>
              </w:rPr>
              <w:t> </w:t>
            </w:r>
          </w:p>
        </w:tc>
        <w:tc>
          <w:tcPr>
            <w:tcW w:w="710" w:type="dxa"/>
            <w:tcBorders>
              <w:top w:val="nil"/>
              <w:left w:val="nil"/>
              <w:bottom w:val="single" w:sz="4" w:space="0" w:color="auto"/>
              <w:right w:val="single" w:sz="4" w:space="0" w:color="auto"/>
            </w:tcBorders>
            <w:shd w:val="clear" w:color="auto" w:fill="auto"/>
            <w:noWrap/>
            <w:vAlign w:val="center"/>
          </w:tcPr>
          <w:p w14:paraId="49C74EF4" w14:textId="77777777" w:rsidR="002005C3" w:rsidRPr="00470FD8" w:rsidRDefault="002005C3" w:rsidP="00B23C71">
            <w:pPr>
              <w:jc w:val="center"/>
              <w:rPr>
                <w:rFonts w:ascii="Arial" w:hAnsi="Arial" w:cs="Arial"/>
                <w:color w:val="000000"/>
                <w:sz w:val="16"/>
                <w:szCs w:val="16"/>
              </w:rPr>
            </w:pPr>
            <w:r w:rsidRPr="00470FD8">
              <w:rPr>
                <w:rFonts w:ascii="Arial" w:hAnsi="Arial" w:cs="Arial"/>
                <w:color w:val="000000"/>
                <w:sz w:val="16"/>
                <w:szCs w:val="16"/>
              </w:rPr>
              <w:t> </w:t>
            </w:r>
          </w:p>
        </w:tc>
        <w:tc>
          <w:tcPr>
            <w:tcW w:w="1134" w:type="dxa"/>
            <w:tcBorders>
              <w:top w:val="nil"/>
              <w:left w:val="nil"/>
              <w:bottom w:val="single" w:sz="4" w:space="0" w:color="auto"/>
              <w:right w:val="single" w:sz="4" w:space="0" w:color="auto"/>
            </w:tcBorders>
            <w:shd w:val="clear" w:color="auto" w:fill="auto"/>
            <w:noWrap/>
            <w:vAlign w:val="center"/>
          </w:tcPr>
          <w:p w14:paraId="7E2CBD7B" w14:textId="1AA82B84" w:rsidR="002005C3" w:rsidRPr="00470FD8" w:rsidRDefault="00401704" w:rsidP="002005C3">
            <w:pPr>
              <w:jc w:val="right"/>
              <w:rPr>
                <w:rFonts w:ascii="Arial" w:hAnsi="Arial" w:cs="Arial"/>
                <w:b/>
                <w:bCs/>
                <w:color w:val="000000"/>
                <w:sz w:val="16"/>
                <w:szCs w:val="16"/>
              </w:rPr>
            </w:pPr>
            <w:r w:rsidRPr="00470FD8">
              <w:rPr>
                <w:rFonts w:ascii="Arial" w:hAnsi="Arial" w:cs="Arial"/>
                <w:color w:val="000000"/>
                <w:sz w:val="16"/>
                <w:szCs w:val="16"/>
              </w:rPr>
              <w:t>878.</w:t>
            </w:r>
            <w:r w:rsidR="002005C3" w:rsidRPr="00470FD8">
              <w:rPr>
                <w:rFonts w:ascii="Arial" w:hAnsi="Arial" w:cs="Arial"/>
                <w:color w:val="000000"/>
                <w:sz w:val="16"/>
                <w:szCs w:val="16"/>
              </w:rPr>
              <w:t>55</w:t>
            </w:r>
          </w:p>
        </w:tc>
      </w:tr>
      <w:tr w:rsidR="002005C3" w:rsidRPr="00470FD8" w14:paraId="5ED31164" w14:textId="77777777" w:rsidTr="00707823">
        <w:trPr>
          <w:trHeight w:val="300"/>
        </w:trPr>
        <w:tc>
          <w:tcPr>
            <w:tcW w:w="1129" w:type="dxa"/>
            <w:vMerge/>
            <w:tcBorders>
              <w:top w:val="nil"/>
              <w:left w:val="single" w:sz="4" w:space="0" w:color="auto"/>
              <w:bottom w:val="single" w:sz="4" w:space="0" w:color="auto"/>
              <w:right w:val="single" w:sz="4" w:space="0" w:color="auto"/>
            </w:tcBorders>
            <w:vAlign w:val="center"/>
            <w:hideMark/>
          </w:tcPr>
          <w:p w14:paraId="38D6F0F9" w14:textId="77777777" w:rsidR="002005C3" w:rsidRPr="00470FD8" w:rsidRDefault="002005C3" w:rsidP="002005C3">
            <w:pPr>
              <w:rPr>
                <w:rFonts w:ascii="Arial" w:hAnsi="Arial" w:cs="Arial"/>
                <w:color w:val="000000"/>
                <w:sz w:val="16"/>
                <w:szCs w:val="16"/>
              </w:rPr>
            </w:pPr>
          </w:p>
        </w:tc>
        <w:tc>
          <w:tcPr>
            <w:tcW w:w="1018" w:type="dxa"/>
            <w:tcBorders>
              <w:top w:val="nil"/>
              <w:left w:val="nil"/>
              <w:bottom w:val="single" w:sz="4" w:space="0" w:color="auto"/>
              <w:right w:val="single" w:sz="4" w:space="0" w:color="auto"/>
            </w:tcBorders>
            <w:shd w:val="clear" w:color="auto" w:fill="auto"/>
            <w:noWrap/>
            <w:vAlign w:val="center"/>
            <w:hideMark/>
          </w:tcPr>
          <w:p w14:paraId="28E74DA3" w14:textId="77777777" w:rsidR="002005C3" w:rsidRPr="00470FD8" w:rsidRDefault="002005C3" w:rsidP="002005C3">
            <w:pPr>
              <w:rPr>
                <w:rFonts w:ascii="Arial" w:hAnsi="Arial" w:cs="Arial"/>
                <w:color w:val="000000"/>
                <w:sz w:val="16"/>
                <w:szCs w:val="16"/>
              </w:rPr>
            </w:pPr>
            <w:r w:rsidRPr="00470FD8">
              <w:rPr>
                <w:rFonts w:ascii="Arial" w:hAnsi="Arial" w:cs="Arial"/>
                <w:color w:val="000000"/>
                <w:sz w:val="16"/>
                <w:szCs w:val="16"/>
              </w:rPr>
              <w:t>Pundilemo</w:t>
            </w:r>
          </w:p>
        </w:tc>
        <w:tc>
          <w:tcPr>
            <w:tcW w:w="830" w:type="dxa"/>
            <w:tcBorders>
              <w:top w:val="nil"/>
              <w:left w:val="nil"/>
              <w:bottom w:val="single" w:sz="4" w:space="0" w:color="auto"/>
              <w:right w:val="single" w:sz="4" w:space="0" w:color="auto"/>
            </w:tcBorders>
            <w:shd w:val="clear" w:color="auto" w:fill="auto"/>
            <w:noWrap/>
            <w:vAlign w:val="center"/>
          </w:tcPr>
          <w:p w14:paraId="4C9A1D23" w14:textId="77777777" w:rsidR="002005C3" w:rsidRPr="00470FD8" w:rsidRDefault="002005C3" w:rsidP="002005C3">
            <w:pPr>
              <w:jc w:val="right"/>
              <w:rPr>
                <w:rFonts w:ascii="Arial" w:hAnsi="Arial" w:cs="Arial"/>
                <w:color w:val="000000"/>
                <w:sz w:val="16"/>
                <w:szCs w:val="16"/>
              </w:rPr>
            </w:pPr>
            <w:r w:rsidRPr="00470FD8">
              <w:rPr>
                <w:rFonts w:ascii="Arial" w:hAnsi="Arial" w:cs="Arial"/>
                <w:color w:val="000000"/>
                <w:sz w:val="16"/>
                <w:szCs w:val="16"/>
              </w:rPr>
              <w:t> </w:t>
            </w:r>
          </w:p>
        </w:tc>
        <w:tc>
          <w:tcPr>
            <w:tcW w:w="1141" w:type="dxa"/>
            <w:tcBorders>
              <w:top w:val="nil"/>
              <w:left w:val="nil"/>
              <w:bottom w:val="single" w:sz="4" w:space="0" w:color="auto"/>
              <w:right w:val="single" w:sz="4" w:space="0" w:color="auto"/>
            </w:tcBorders>
            <w:shd w:val="clear" w:color="auto" w:fill="auto"/>
            <w:noWrap/>
            <w:vAlign w:val="center"/>
          </w:tcPr>
          <w:p w14:paraId="4F5CA706" w14:textId="77777777" w:rsidR="002005C3" w:rsidRPr="00470FD8" w:rsidRDefault="002005C3" w:rsidP="002005C3">
            <w:pPr>
              <w:jc w:val="right"/>
              <w:rPr>
                <w:rFonts w:ascii="Arial" w:hAnsi="Arial" w:cs="Arial"/>
                <w:color w:val="000000"/>
                <w:sz w:val="16"/>
                <w:szCs w:val="16"/>
              </w:rPr>
            </w:pPr>
            <w:r w:rsidRPr="00470FD8">
              <w:rPr>
                <w:rFonts w:ascii="Arial" w:hAnsi="Arial" w:cs="Arial"/>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center"/>
          </w:tcPr>
          <w:p w14:paraId="30806CD1" w14:textId="77777777" w:rsidR="002005C3" w:rsidRPr="00470FD8" w:rsidRDefault="002005C3" w:rsidP="002005C3">
            <w:pPr>
              <w:jc w:val="right"/>
              <w:rPr>
                <w:rFonts w:ascii="Arial" w:hAnsi="Arial" w:cs="Arial"/>
                <w:color w:val="000000"/>
                <w:sz w:val="16"/>
                <w:szCs w:val="16"/>
              </w:rPr>
            </w:pPr>
            <w:r w:rsidRPr="00470FD8">
              <w:rPr>
                <w:rFonts w:ascii="Arial" w:hAnsi="Arial" w:cs="Arial"/>
                <w:color w:val="000000"/>
                <w:sz w:val="16"/>
                <w:szCs w:val="16"/>
              </w:rPr>
              <w:t> </w:t>
            </w:r>
          </w:p>
        </w:tc>
        <w:tc>
          <w:tcPr>
            <w:tcW w:w="830" w:type="dxa"/>
            <w:tcBorders>
              <w:top w:val="nil"/>
              <w:left w:val="nil"/>
              <w:bottom w:val="single" w:sz="4" w:space="0" w:color="auto"/>
              <w:right w:val="single" w:sz="4" w:space="0" w:color="auto"/>
            </w:tcBorders>
            <w:shd w:val="clear" w:color="auto" w:fill="auto"/>
            <w:noWrap/>
            <w:vAlign w:val="center"/>
          </w:tcPr>
          <w:p w14:paraId="49DB6D62" w14:textId="7305FEDB" w:rsidR="002005C3" w:rsidRPr="00470FD8" w:rsidRDefault="002005C3" w:rsidP="002005C3">
            <w:pPr>
              <w:jc w:val="right"/>
              <w:rPr>
                <w:rFonts w:ascii="Arial" w:hAnsi="Arial" w:cs="Arial"/>
                <w:color w:val="000000"/>
                <w:sz w:val="16"/>
                <w:szCs w:val="16"/>
              </w:rPr>
            </w:pPr>
            <w:r w:rsidRPr="00470FD8">
              <w:rPr>
                <w:rFonts w:ascii="Arial" w:hAnsi="Arial" w:cs="Arial"/>
                <w:color w:val="000000"/>
                <w:sz w:val="16"/>
                <w:szCs w:val="16"/>
              </w:rPr>
              <w:t>53</w:t>
            </w:r>
            <w:r w:rsidR="00401704" w:rsidRPr="00470FD8">
              <w:rPr>
                <w:rFonts w:ascii="Arial" w:hAnsi="Arial" w:cs="Arial"/>
                <w:color w:val="000000"/>
                <w:sz w:val="16"/>
                <w:szCs w:val="16"/>
              </w:rPr>
              <w:t>.</w:t>
            </w:r>
            <w:r w:rsidR="00BF4BA6" w:rsidRPr="00470FD8">
              <w:rPr>
                <w:rFonts w:ascii="Arial" w:hAnsi="Arial" w:cs="Arial"/>
                <w:color w:val="000000"/>
                <w:sz w:val="16"/>
                <w:szCs w:val="16"/>
              </w:rPr>
              <w:t>00</w:t>
            </w:r>
          </w:p>
        </w:tc>
        <w:tc>
          <w:tcPr>
            <w:tcW w:w="1088" w:type="dxa"/>
            <w:tcBorders>
              <w:top w:val="nil"/>
              <w:left w:val="nil"/>
              <w:bottom w:val="single" w:sz="4" w:space="0" w:color="auto"/>
              <w:right w:val="single" w:sz="4" w:space="0" w:color="auto"/>
            </w:tcBorders>
            <w:shd w:val="clear" w:color="auto" w:fill="auto"/>
            <w:noWrap/>
            <w:vAlign w:val="center"/>
          </w:tcPr>
          <w:p w14:paraId="0200322E" w14:textId="0249910B" w:rsidR="002005C3" w:rsidRPr="00470FD8" w:rsidRDefault="00401704" w:rsidP="002005C3">
            <w:pPr>
              <w:jc w:val="right"/>
              <w:rPr>
                <w:rFonts w:ascii="Arial" w:hAnsi="Arial" w:cs="Arial"/>
                <w:color w:val="000000"/>
                <w:sz w:val="16"/>
                <w:szCs w:val="16"/>
              </w:rPr>
            </w:pPr>
            <w:r w:rsidRPr="00470FD8">
              <w:rPr>
                <w:rFonts w:ascii="Arial" w:hAnsi="Arial" w:cs="Arial"/>
                <w:color w:val="000000"/>
                <w:sz w:val="16"/>
                <w:szCs w:val="16"/>
              </w:rPr>
              <w:t>463.</w:t>
            </w:r>
            <w:r w:rsidR="002005C3" w:rsidRPr="00470FD8">
              <w:rPr>
                <w:rFonts w:ascii="Arial" w:hAnsi="Arial" w:cs="Arial"/>
                <w:color w:val="000000"/>
                <w:sz w:val="16"/>
                <w:szCs w:val="16"/>
              </w:rPr>
              <w:t>48</w:t>
            </w:r>
          </w:p>
        </w:tc>
        <w:tc>
          <w:tcPr>
            <w:tcW w:w="710" w:type="dxa"/>
            <w:tcBorders>
              <w:top w:val="nil"/>
              <w:left w:val="nil"/>
              <w:bottom w:val="single" w:sz="4" w:space="0" w:color="auto"/>
              <w:right w:val="single" w:sz="4" w:space="0" w:color="auto"/>
            </w:tcBorders>
            <w:shd w:val="clear" w:color="auto" w:fill="auto"/>
            <w:noWrap/>
            <w:vAlign w:val="center"/>
          </w:tcPr>
          <w:p w14:paraId="5C91BF90" w14:textId="5CDF302C" w:rsidR="002005C3" w:rsidRPr="00470FD8" w:rsidRDefault="00401704" w:rsidP="00B23C71">
            <w:pPr>
              <w:jc w:val="center"/>
              <w:rPr>
                <w:rFonts w:ascii="Arial" w:hAnsi="Arial" w:cs="Arial"/>
                <w:color w:val="000000"/>
                <w:sz w:val="16"/>
                <w:szCs w:val="16"/>
              </w:rPr>
            </w:pPr>
            <w:r w:rsidRPr="00470FD8">
              <w:rPr>
                <w:rFonts w:ascii="Arial" w:hAnsi="Arial" w:cs="Arial"/>
                <w:color w:val="000000"/>
                <w:sz w:val="16"/>
                <w:szCs w:val="16"/>
              </w:rPr>
              <w:t>516.</w:t>
            </w:r>
            <w:r w:rsidR="002005C3" w:rsidRPr="00470FD8">
              <w:rPr>
                <w:rFonts w:ascii="Arial" w:hAnsi="Arial" w:cs="Arial"/>
                <w:color w:val="000000"/>
                <w:sz w:val="16"/>
                <w:szCs w:val="16"/>
              </w:rPr>
              <w:t>48</w:t>
            </w:r>
          </w:p>
        </w:tc>
        <w:tc>
          <w:tcPr>
            <w:tcW w:w="1134" w:type="dxa"/>
            <w:tcBorders>
              <w:top w:val="nil"/>
              <w:left w:val="nil"/>
              <w:bottom w:val="single" w:sz="4" w:space="0" w:color="auto"/>
              <w:right w:val="single" w:sz="4" w:space="0" w:color="auto"/>
            </w:tcBorders>
            <w:shd w:val="clear" w:color="auto" w:fill="auto"/>
            <w:noWrap/>
            <w:vAlign w:val="center"/>
          </w:tcPr>
          <w:p w14:paraId="5E6EE1A3" w14:textId="562DA7A2" w:rsidR="002005C3" w:rsidRPr="00470FD8" w:rsidRDefault="00401704" w:rsidP="002005C3">
            <w:pPr>
              <w:jc w:val="right"/>
              <w:rPr>
                <w:rFonts w:ascii="Arial" w:hAnsi="Arial" w:cs="Arial"/>
                <w:b/>
                <w:bCs/>
                <w:color w:val="000000"/>
                <w:sz w:val="16"/>
                <w:szCs w:val="16"/>
              </w:rPr>
            </w:pPr>
            <w:r w:rsidRPr="00470FD8">
              <w:rPr>
                <w:rFonts w:ascii="Arial" w:hAnsi="Arial" w:cs="Arial"/>
                <w:color w:val="000000"/>
                <w:sz w:val="16"/>
                <w:szCs w:val="16"/>
              </w:rPr>
              <w:t>516.</w:t>
            </w:r>
            <w:r w:rsidR="002005C3" w:rsidRPr="00470FD8">
              <w:rPr>
                <w:rFonts w:ascii="Arial" w:hAnsi="Arial" w:cs="Arial"/>
                <w:color w:val="000000"/>
                <w:sz w:val="16"/>
                <w:szCs w:val="16"/>
              </w:rPr>
              <w:t>48</w:t>
            </w:r>
          </w:p>
        </w:tc>
      </w:tr>
      <w:tr w:rsidR="002005C3" w:rsidRPr="00470FD8" w14:paraId="3A0D21AC" w14:textId="77777777" w:rsidTr="00707823">
        <w:trPr>
          <w:trHeight w:val="300"/>
        </w:trPr>
        <w:tc>
          <w:tcPr>
            <w:tcW w:w="1129" w:type="dxa"/>
            <w:vMerge/>
            <w:tcBorders>
              <w:top w:val="nil"/>
              <w:left w:val="single" w:sz="4" w:space="0" w:color="auto"/>
              <w:bottom w:val="single" w:sz="4" w:space="0" w:color="auto"/>
              <w:right w:val="single" w:sz="4" w:space="0" w:color="auto"/>
            </w:tcBorders>
            <w:vAlign w:val="center"/>
            <w:hideMark/>
          </w:tcPr>
          <w:p w14:paraId="624F07BC" w14:textId="77777777" w:rsidR="002005C3" w:rsidRPr="00470FD8" w:rsidRDefault="002005C3" w:rsidP="002005C3">
            <w:pPr>
              <w:rPr>
                <w:rFonts w:ascii="Arial" w:hAnsi="Arial" w:cs="Arial"/>
                <w:color w:val="000000"/>
                <w:sz w:val="16"/>
                <w:szCs w:val="16"/>
              </w:rPr>
            </w:pPr>
          </w:p>
        </w:tc>
        <w:tc>
          <w:tcPr>
            <w:tcW w:w="1018" w:type="dxa"/>
            <w:tcBorders>
              <w:top w:val="nil"/>
              <w:left w:val="nil"/>
              <w:bottom w:val="single" w:sz="4" w:space="0" w:color="auto"/>
              <w:right w:val="single" w:sz="4" w:space="0" w:color="auto"/>
            </w:tcBorders>
            <w:shd w:val="clear" w:color="auto" w:fill="auto"/>
            <w:noWrap/>
            <w:vAlign w:val="center"/>
            <w:hideMark/>
          </w:tcPr>
          <w:p w14:paraId="0CE8B268" w14:textId="77777777" w:rsidR="002005C3" w:rsidRPr="00470FD8" w:rsidRDefault="002005C3" w:rsidP="002005C3">
            <w:pPr>
              <w:rPr>
                <w:rFonts w:ascii="Arial" w:hAnsi="Arial" w:cs="Arial"/>
                <w:color w:val="000000"/>
                <w:sz w:val="16"/>
                <w:szCs w:val="16"/>
              </w:rPr>
            </w:pPr>
            <w:r w:rsidRPr="00470FD8">
              <w:rPr>
                <w:rFonts w:ascii="Arial" w:hAnsi="Arial" w:cs="Arial"/>
                <w:color w:val="000000"/>
                <w:sz w:val="16"/>
                <w:szCs w:val="16"/>
              </w:rPr>
              <w:t>Ranga</w:t>
            </w:r>
          </w:p>
        </w:tc>
        <w:tc>
          <w:tcPr>
            <w:tcW w:w="830" w:type="dxa"/>
            <w:tcBorders>
              <w:top w:val="nil"/>
              <w:left w:val="nil"/>
              <w:bottom w:val="single" w:sz="4" w:space="0" w:color="auto"/>
              <w:right w:val="single" w:sz="4" w:space="0" w:color="auto"/>
            </w:tcBorders>
            <w:shd w:val="clear" w:color="auto" w:fill="auto"/>
            <w:noWrap/>
            <w:vAlign w:val="center"/>
          </w:tcPr>
          <w:p w14:paraId="561103F7" w14:textId="77777777" w:rsidR="002005C3" w:rsidRPr="00470FD8" w:rsidRDefault="002005C3" w:rsidP="002005C3">
            <w:pPr>
              <w:jc w:val="right"/>
              <w:rPr>
                <w:rFonts w:ascii="Arial" w:hAnsi="Arial" w:cs="Arial"/>
                <w:color w:val="000000"/>
                <w:sz w:val="16"/>
                <w:szCs w:val="16"/>
              </w:rPr>
            </w:pPr>
            <w:r w:rsidRPr="00470FD8">
              <w:rPr>
                <w:rFonts w:ascii="Arial" w:hAnsi="Arial" w:cs="Arial"/>
                <w:color w:val="000000"/>
                <w:sz w:val="16"/>
                <w:szCs w:val="16"/>
              </w:rPr>
              <w:t> </w:t>
            </w:r>
          </w:p>
        </w:tc>
        <w:tc>
          <w:tcPr>
            <w:tcW w:w="1141" w:type="dxa"/>
            <w:tcBorders>
              <w:top w:val="nil"/>
              <w:left w:val="nil"/>
              <w:bottom w:val="single" w:sz="4" w:space="0" w:color="auto"/>
              <w:right w:val="single" w:sz="4" w:space="0" w:color="auto"/>
            </w:tcBorders>
            <w:shd w:val="clear" w:color="auto" w:fill="auto"/>
            <w:noWrap/>
            <w:vAlign w:val="center"/>
          </w:tcPr>
          <w:p w14:paraId="65D1FFCF" w14:textId="775519B5" w:rsidR="002005C3" w:rsidRPr="00470FD8" w:rsidRDefault="00401704" w:rsidP="002005C3">
            <w:pPr>
              <w:jc w:val="right"/>
              <w:rPr>
                <w:rFonts w:ascii="Arial" w:hAnsi="Arial" w:cs="Arial"/>
                <w:color w:val="000000"/>
                <w:sz w:val="16"/>
                <w:szCs w:val="16"/>
              </w:rPr>
            </w:pPr>
            <w:r w:rsidRPr="00470FD8">
              <w:rPr>
                <w:rFonts w:ascii="Arial" w:hAnsi="Arial" w:cs="Arial"/>
                <w:color w:val="000000"/>
                <w:sz w:val="16"/>
                <w:szCs w:val="16"/>
              </w:rPr>
              <w:t>1319.</w:t>
            </w:r>
            <w:r w:rsidR="002005C3" w:rsidRPr="00470FD8">
              <w:rPr>
                <w:rFonts w:ascii="Arial" w:hAnsi="Arial" w:cs="Arial"/>
                <w:color w:val="000000"/>
                <w:sz w:val="16"/>
                <w:szCs w:val="16"/>
              </w:rPr>
              <w:t>47</w:t>
            </w:r>
          </w:p>
        </w:tc>
        <w:tc>
          <w:tcPr>
            <w:tcW w:w="973" w:type="dxa"/>
            <w:tcBorders>
              <w:top w:val="nil"/>
              <w:left w:val="nil"/>
              <w:bottom w:val="single" w:sz="4" w:space="0" w:color="auto"/>
              <w:right w:val="single" w:sz="4" w:space="0" w:color="auto"/>
            </w:tcBorders>
            <w:shd w:val="clear" w:color="auto" w:fill="auto"/>
            <w:noWrap/>
            <w:vAlign w:val="center"/>
          </w:tcPr>
          <w:p w14:paraId="444F8350" w14:textId="15CD58FC" w:rsidR="002005C3" w:rsidRPr="00470FD8" w:rsidRDefault="00401704" w:rsidP="002005C3">
            <w:pPr>
              <w:jc w:val="right"/>
              <w:rPr>
                <w:rFonts w:ascii="Arial" w:hAnsi="Arial" w:cs="Arial"/>
                <w:color w:val="000000"/>
                <w:sz w:val="16"/>
                <w:szCs w:val="16"/>
              </w:rPr>
            </w:pPr>
            <w:r w:rsidRPr="00470FD8">
              <w:rPr>
                <w:rFonts w:ascii="Arial" w:hAnsi="Arial" w:cs="Arial"/>
                <w:color w:val="000000"/>
                <w:sz w:val="16"/>
                <w:szCs w:val="16"/>
              </w:rPr>
              <w:t>1319.</w:t>
            </w:r>
            <w:r w:rsidR="002005C3" w:rsidRPr="00470FD8">
              <w:rPr>
                <w:rFonts w:ascii="Arial" w:hAnsi="Arial" w:cs="Arial"/>
                <w:color w:val="000000"/>
                <w:sz w:val="16"/>
                <w:szCs w:val="16"/>
              </w:rPr>
              <w:t>47</w:t>
            </w:r>
          </w:p>
        </w:tc>
        <w:tc>
          <w:tcPr>
            <w:tcW w:w="830" w:type="dxa"/>
            <w:tcBorders>
              <w:top w:val="nil"/>
              <w:left w:val="nil"/>
              <w:bottom w:val="single" w:sz="4" w:space="0" w:color="auto"/>
              <w:right w:val="single" w:sz="4" w:space="0" w:color="auto"/>
            </w:tcBorders>
            <w:shd w:val="clear" w:color="auto" w:fill="auto"/>
            <w:noWrap/>
            <w:vAlign w:val="center"/>
          </w:tcPr>
          <w:p w14:paraId="396D691B" w14:textId="77777777" w:rsidR="002005C3" w:rsidRPr="00470FD8" w:rsidRDefault="002005C3" w:rsidP="002005C3">
            <w:pPr>
              <w:jc w:val="right"/>
              <w:rPr>
                <w:rFonts w:ascii="Arial" w:hAnsi="Arial" w:cs="Arial"/>
                <w:color w:val="000000"/>
                <w:sz w:val="16"/>
                <w:szCs w:val="16"/>
              </w:rPr>
            </w:pPr>
            <w:r w:rsidRPr="00470FD8">
              <w:rPr>
                <w:rFonts w:ascii="Arial" w:hAnsi="Arial" w:cs="Arial"/>
                <w:color w:val="000000"/>
                <w:sz w:val="16"/>
                <w:szCs w:val="16"/>
              </w:rPr>
              <w:t> </w:t>
            </w:r>
          </w:p>
        </w:tc>
        <w:tc>
          <w:tcPr>
            <w:tcW w:w="1088" w:type="dxa"/>
            <w:tcBorders>
              <w:top w:val="nil"/>
              <w:left w:val="nil"/>
              <w:bottom w:val="single" w:sz="4" w:space="0" w:color="auto"/>
              <w:right w:val="single" w:sz="4" w:space="0" w:color="auto"/>
            </w:tcBorders>
            <w:shd w:val="clear" w:color="auto" w:fill="auto"/>
            <w:noWrap/>
            <w:vAlign w:val="center"/>
          </w:tcPr>
          <w:p w14:paraId="356610DE" w14:textId="77777777" w:rsidR="002005C3" w:rsidRPr="00470FD8" w:rsidRDefault="002005C3" w:rsidP="002005C3">
            <w:pPr>
              <w:jc w:val="right"/>
              <w:rPr>
                <w:rFonts w:ascii="Arial" w:hAnsi="Arial" w:cs="Arial"/>
                <w:color w:val="000000"/>
                <w:sz w:val="16"/>
                <w:szCs w:val="16"/>
              </w:rPr>
            </w:pPr>
            <w:r w:rsidRPr="00470FD8">
              <w:rPr>
                <w:rFonts w:ascii="Arial" w:hAnsi="Arial" w:cs="Arial"/>
                <w:color w:val="000000"/>
                <w:sz w:val="16"/>
                <w:szCs w:val="16"/>
              </w:rPr>
              <w:t> </w:t>
            </w:r>
          </w:p>
        </w:tc>
        <w:tc>
          <w:tcPr>
            <w:tcW w:w="710" w:type="dxa"/>
            <w:tcBorders>
              <w:top w:val="nil"/>
              <w:left w:val="nil"/>
              <w:bottom w:val="single" w:sz="4" w:space="0" w:color="auto"/>
              <w:right w:val="single" w:sz="4" w:space="0" w:color="auto"/>
            </w:tcBorders>
            <w:shd w:val="clear" w:color="auto" w:fill="auto"/>
            <w:noWrap/>
            <w:vAlign w:val="center"/>
          </w:tcPr>
          <w:p w14:paraId="27A1E93F" w14:textId="77777777" w:rsidR="002005C3" w:rsidRPr="00470FD8" w:rsidRDefault="002005C3" w:rsidP="002005C3">
            <w:pPr>
              <w:jc w:val="right"/>
              <w:rPr>
                <w:rFonts w:ascii="Arial" w:hAnsi="Arial" w:cs="Arial"/>
                <w:color w:val="000000"/>
                <w:sz w:val="16"/>
                <w:szCs w:val="16"/>
              </w:rPr>
            </w:pPr>
            <w:r w:rsidRPr="00470FD8">
              <w:rPr>
                <w:rFonts w:ascii="Arial" w:hAnsi="Arial" w:cs="Arial"/>
                <w:color w:val="000000"/>
                <w:sz w:val="16"/>
                <w:szCs w:val="16"/>
              </w:rPr>
              <w:t> </w:t>
            </w:r>
          </w:p>
        </w:tc>
        <w:tc>
          <w:tcPr>
            <w:tcW w:w="1134" w:type="dxa"/>
            <w:tcBorders>
              <w:top w:val="nil"/>
              <w:left w:val="nil"/>
              <w:bottom w:val="single" w:sz="4" w:space="0" w:color="auto"/>
              <w:right w:val="single" w:sz="4" w:space="0" w:color="auto"/>
            </w:tcBorders>
            <w:shd w:val="clear" w:color="auto" w:fill="auto"/>
            <w:noWrap/>
            <w:vAlign w:val="center"/>
          </w:tcPr>
          <w:p w14:paraId="097DCC23" w14:textId="59B7F0EE" w:rsidR="002005C3" w:rsidRPr="00470FD8" w:rsidRDefault="00401704" w:rsidP="002005C3">
            <w:pPr>
              <w:jc w:val="right"/>
              <w:rPr>
                <w:rFonts w:ascii="Arial" w:hAnsi="Arial" w:cs="Arial"/>
                <w:b/>
                <w:bCs/>
                <w:color w:val="000000"/>
                <w:sz w:val="16"/>
                <w:szCs w:val="16"/>
              </w:rPr>
            </w:pPr>
            <w:r w:rsidRPr="00470FD8">
              <w:rPr>
                <w:rFonts w:ascii="Arial" w:hAnsi="Arial" w:cs="Arial"/>
                <w:color w:val="000000"/>
                <w:sz w:val="16"/>
                <w:szCs w:val="16"/>
              </w:rPr>
              <w:t>1319.</w:t>
            </w:r>
            <w:r w:rsidR="002005C3" w:rsidRPr="00470FD8">
              <w:rPr>
                <w:rFonts w:ascii="Arial" w:hAnsi="Arial" w:cs="Arial"/>
                <w:color w:val="000000"/>
                <w:sz w:val="16"/>
                <w:szCs w:val="16"/>
              </w:rPr>
              <w:t>47</w:t>
            </w:r>
          </w:p>
        </w:tc>
      </w:tr>
      <w:tr w:rsidR="002005C3" w:rsidRPr="00470FD8" w14:paraId="61F6B444" w14:textId="77777777" w:rsidTr="00707823">
        <w:trPr>
          <w:trHeight w:val="300"/>
        </w:trPr>
        <w:tc>
          <w:tcPr>
            <w:tcW w:w="1129" w:type="dxa"/>
            <w:vMerge/>
            <w:tcBorders>
              <w:top w:val="nil"/>
              <w:left w:val="single" w:sz="4" w:space="0" w:color="auto"/>
              <w:bottom w:val="single" w:sz="4" w:space="0" w:color="auto"/>
              <w:right w:val="single" w:sz="4" w:space="0" w:color="auto"/>
            </w:tcBorders>
            <w:vAlign w:val="center"/>
            <w:hideMark/>
          </w:tcPr>
          <w:p w14:paraId="24D19DDA" w14:textId="77777777" w:rsidR="002005C3" w:rsidRPr="00470FD8" w:rsidRDefault="002005C3" w:rsidP="002005C3">
            <w:pPr>
              <w:rPr>
                <w:rFonts w:ascii="Arial" w:hAnsi="Arial" w:cs="Arial"/>
                <w:color w:val="000000"/>
                <w:sz w:val="16"/>
                <w:szCs w:val="16"/>
              </w:rPr>
            </w:pPr>
          </w:p>
        </w:tc>
        <w:tc>
          <w:tcPr>
            <w:tcW w:w="1018" w:type="dxa"/>
            <w:tcBorders>
              <w:top w:val="nil"/>
              <w:left w:val="nil"/>
              <w:bottom w:val="single" w:sz="4" w:space="0" w:color="auto"/>
              <w:right w:val="single" w:sz="4" w:space="0" w:color="auto"/>
            </w:tcBorders>
            <w:shd w:val="clear" w:color="auto" w:fill="auto"/>
            <w:noWrap/>
            <w:vAlign w:val="center"/>
            <w:hideMark/>
          </w:tcPr>
          <w:p w14:paraId="18A169EC" w14:textId="77777777" w:rsidR="002005C3" w:rsidRPr="00470FD8" w:rsidRDefault="002005C3" w:rsidP="002005C3">
            <w:pPr>
              <w:rPr>
                <w:rFonts w:ascii="Arial" w:hAnsi="Arial" w:cs="Arial"/>
                <w:color w:val="000000"/>
                <w:sz w:val="16"/>
                <w:szCs w:val="16"/>
              </w:rPr>
            </w:pPr>
            <w:r w:rsidRPr="00470FD8">
              <w:rPr>
                <w:rFonts w:ascii="Arial" w:hAnsi="Arial" w:cs="Arial"/>
                <w:color w:val="000000"/>
                <w:sz w:val="16"/>
                <w:szCs w:val="16"/>
              </w:rPr>
              <w:t>Paladdang</w:t>
            </w:r>
          </w:p>
        </w:tc>
        <w:tc>
          <w:tcPr>
            <w:tcW w:w="830" w:type="dxa"/>
            <w:tcBorders>
              <w:top w:val="nil"/>
              <w:left w:val="nil"/>
              <w:bottom w:val="single" w:sz="4" w:space="0" w:color="auto"/>
              <w:right w:val="single" w:sz="4" w:space="0" w:color="auto"/>
            </w:tcBorders>
            <w:shd w:val="clear" w:color="auto" w:fill="auto"/>
            <w:noWrap/>
            <w:vAlign w:val="center"/>
          </w:tcPr>
          <w:p w14:paraId="03693F48" w14:textId="77777777" w:rsidR="002005C3" w:rsidRPr="00470FD8" w:rsidRDefault="002005C3" w:rsidP="002005C3">
            <w:pPr>
              <w:jc w:val="right"/>
              <w:rPr>
                <w:rFonts w:ascii="Arial" w:hAnsi="Arial" w:cs="Arial"/>
                <w:color w:val="000000"/>
                <w:sz w:val="16"/>
                <w:szCs w:val="16"/>
              </w:rPr>
            </w:pPr>
            <w:r w:rsidRPr="00470FD8">
              <w:rPr>
                <w:rFonts w:ascii="Arial" w:hAnsi="Arial" w:cs="Arial"/>
                <w:color w:val="000000"/>
                <w:sz w:val="16"/>
                <w:szCs w:val="16"/>
              </w:rPr>
              <w:t> </w:t>
            </w:r>
          </w:p>
        </w:tc>
        <w:tc>
          <w:tcPr>
            <w:tcW w:w="1141" w:type="dxa"/>
            <w:tcBorders>
              <w:top w:val="nil"/>
              <w:left w:val="nil"/>
              <w:bottom w:val="single" w:sz="4" w:space="0" w:color="auto"/>
              <w:right w:val="single" w:sz="4" w:space="0" w:color="auto"/>
            </w:tcBorders>
            <w:shd w:val="clear" w:color="auto" w:fill="auto"/>
            <w:noWrap/>
            <w:vAlign w:val="center"/>
          </w:tcPr>
          <w:p w14:paraId="77AD57A3" w14:textId="7D227430" w:rsidR="002005C3" w:rsidRPr="00470FD8" w:rsidRDefault="00401704" w:rsidP="002005C3">
            <w:pPr>
              <w:jc w:val="right"/>
              <w:rPr>
                <w:rFonts w:ascii="Arial" w:hAnsi="Arial" w:cs="Arial"/>
                <w:color w:val="000000"/>
                <w:sz w:val="16"/>
                <w:szCs w:val="16"/>
              </w:rPr>
            </w:pPr>
            <w:r w:rsidRPr="00470FD8">
              <w:rPr>
                <w:rFonts w:ascii="Arial" w:hAnsi="Arial" w:cs="Arial"/>
                <w:color w:val="000000"/>
                <w:sz w:val="16"/>
                <w:szCs w:val="16"/>
              </w:rPr>
              <w:t>328.</w:t>
            </w:r>
            <w:r w:rsidR="002005C3" w:rsidRPr="00470FD8">
              <w:rPr>
                <w:rFonts w:ascii="Arial" w:hAnsi="Arial" w:cs="Arial"/>
                <w:color w:val="000000"/>
                <w:sz w:val="16"/>
                <w:szCs w:val="16"/>
              </w:rPr>
              <w:t>89</w:t>
            </w:r>
          </w:p>
        </w:tc>
        <w:tc>
          <w:tcPr>
            <w:tcW w:w="973" w:type="dxa"/>
            <w:tcBorders>
              <w:top w:val="nil"/>
              <w:left w:val="nil"/>
              <w:bottom w:val="single" w:sz="4" w:space="0" w:color="auto"/>
              <w:right w:val="single" w:sz="4" w:space="0" w:color="auto"/>
            </w:tcBorders>
            <w:shd w:val="clear" w:color="auto" w:fill="auto"/>
            <w:noWrap/>
            <w:vAlign w:val="center"/>
          </w:tcPr>
          <w:p w14:paraId="5008080B" w14:textId="2AC8E501" w:rsidR="002005C3" w:rsidRPr="00470FD8" w:rsidRDefault="00401704" w:rsidP="002005C3">
            <w:pPr>
              <w:jc w:val="right"/>
              <w:rPr>
                <w:rFonts w:ascii="Arial" w:hAnsi="Arial" w:cs="Arial"/>
                <w:color w:val="000000"/>
                <w:sz w:val="16"/>
                <w:szCs w:val="16"/>
              </w:rPr>
            </w:pPr>
            <w:r w:rsidRPr="00470FD8">
              <w:rPr>
                <w:rFonts w:ascii="Arial" w:hAnsi="Arial" w:cs="Arial"/>
                <w:color w:val="000000"/>
                <w:sz w:val="16"/>
                <w:szCs w:val="16"/>
              </w:rPr>
              <w:t>328.</w:t>
            </w:r>
            <w:r w:rsidR="002005C3" w:rsidRPr="00470FD8">
              <w:rPr>
                <w:rFonts w:ascii="Arial" w:hAnsi="Arial" w:cs="Arial"/>
                <w:color w:val="000000"/>
                <w:sz w:val="16"/>
                <w:szCs w:val="16"/>
              </w:rPr>
              <w:t>89</w:t>
            </w:r>
          </w:p>
        </w:tc>
        <w:tc>
          <w:tcPr>
            <w:tcW w:w="830" w:type="dxa"/>
            <w:tcBorders>
              <w:top w:val="nil"/>
              <w:left w:val="nil"/>
              <w:bottom w:val="single" w:sz="4" w:space="0" w:color="auto"/>
              <w:right w:val="single" w:sz="4" w:space="0" w:color="auto"/>
            </w:tcBorders>
            <w:shd w:val="clear" w:color="auto" w:fill="auto"/>
            <w:noWrap/>
            <w:vAlign w:val="center"/>
          </w:tcPr>
          <w:p w14:paraId="5F296356" w14:textId="77777777" w:rsidR="002005C3" w:rsidRPr="00470FD8" w:rsidRDefault="002005C3" w:rsidP="002005C3">
            <w:pPr>
              <w:jc w:val="right"/>
              <w:rPr>
                <w:rFonts w:ascii="Arial" w:hAnsi="Arial" w:cs="Arial"/>
                <w:color w:val="000000"/>
                <w:sz w:val="16"/>
                <w:szCs w:val="16"/>
              </w:rPr>
            </w:pPr>
            <w:r w:rsidRPr="00470FD8">
              <w:rPr>
                <w:rFonts w:ascii="Arial" w:hAnsi="Arial" w:cs="Arial"/>
                <w:color w:val="000000"/>
                <w:sz w:val="16"/>
                <w:szCs w:val="16"/>
              </w:rPr>
              <w:t> </w:t>
            </w:r>
          </w:p>
        </w:tc>
        <w:tc>
          <w:tcPr>
            <w:tcW w:w="1088" w:type="dxa"/>
            <w:tcBorders>
              <w:top w:val="nil"/>
              <w:left w:val="nil"/>
              <w:bottom w:val="single" w:sz="4" w:space="0" w:color="auto"/>
              <w:right w:val="single" w:sz="4" w:space="0" w:color="auto"/>
            </w:tcBorders>
            <w:shd w:val="clear" w:color="auto" w:fill="auto"/>
            <w:noWrap/>
            <w:vAlign w:val="center"/>
          </w:tcPr>
          <w:p w14:paraId="51D4D62C" w14:textId="77777777" w:rsidR="002005C3" w:rsidRPr="00470FD8" w:rsidRDefault="002005C3" w:rsidP="002005C3">
            <w:pPr>
              <w:jc w:val="right"/>
              <w:rPr>
                <w:rFonts w:ascii="Arial" w:hAnsi="Arial" w:cs="Arial"/>
                <w:color w:val="000000"/>
                <w:sz w:val="16"/>
                <w:szCs w:val="16"/>
              </w:rPr>
            </w:pPr>
            <w:r w:rsidRPr="00470FD8">
              <w:rPr>
                <w:rFonts w:ascii="Arial" w:hAnsi="Arial" w:cs="Arial"/>
                <w:color w:val="000000"/>
                <w:sz w:val="16"/>
                <w:szCs w:val="16"/>
              </w:rPr>
              <w:t> </w:t>
            </w:r>
          </w:p>
        </w:tc>
        <w:tc>
          <w:tcPr>
            <w:tcW w:w="710" w:type="dxa"/>
            <w:tcBorders>
              <w:top w:val="nil"/>
              <w:left w:val="nil"/>
              <w:bottom w:val="single" w:sz="4" w:space="0" w:color="auto"/>
              <w:right w:val="single" w:sz="4" w:space="0" w:color="auto"/>
            </w:tcBorders>
            <w:shd w:val="clear" w:color="auto" w:fill="auto"/>
            <w:noWrap/>
            <w:vAlign w:val="center"/>
          </w:tcPr>
          <w:p w14:paraId="6D294074" w14:textId="77777777" w:rsidR="002005C3" w:rsidRPr="00470FD8" w:rsidRDefault="002005C3" w:rsidP="002005C3">
            <w:pPr>
              <w:jc w:val="right"/>
              <w:rPr>
                <w:rFonts w:ascii="Arial" w:hAnsi="Arial" w:cs="Arial"/>
                <w:color w:val="000000"/>
                <w:sz w:val="16"/>
                <w:szCs w:val="16"/>
              </w:rPr>
            </w:pPr>
            <w:r w:rsidRPr="00470FD8">
              <w:rPr>
                <w:rFonts w:ascii="Arial" w:hAnsi="Arial" w:cs="Arial"/>
                <w:color w:val="000000"/>
                <w:sz w:val="16"/>
                <w:szCs w:val="16"/>
              </w:rPr>
              <w:t> </w:t>
            </w:r>
          </w:p>
        </w:tc>
        <w:tc>
          <w:tcPr>
            <w:tcW w:w="1134" w:type="dxa"/>
            <w:tcBorders>
              <w:top w:val="nil"/>
              <w:left w:val="nil"/>
              <w:bottom w:val="single" w:sz="4" w:space="0" w:color="auto"/>
              <w:right w:val="single" w:sz="4" w:space="0" w:color="auto"/>
            </w:tcBorders>
            <w:shd w:val="clear" w:color="auto" w:fill="auto"/>
            <w:noWrap/>
            <w:vAlign w:val="center"/>
          </w:tcPr>
          <w:p w14:paraId="629AA69D" w14:textId="20D6C6D9" w:rsidR="002005C3" w:rsidRPr="00470FD8" w:rsidRDefault="00401704" w:rsidP="002005C3">
            <w:pPr>
              <w:jc w:val="right"/>
              <w:rPr>
                <w:rFonts w:ascii="Arial" w:hAnsi="Arial" w:cs="Arial"/>
                <w:b/>
                <w:bCs/>
                <w:color w:val="000000"/>
                <w:sz w:val="16"/>
                <w:szCs w:val="16"/>
              </w:rPr>
            </w:pPr>
            <w:r w:rsidRPr="00470FD8">
              <w:rPr>
                <w:rFonts w:ascii="Arial" w:hAnsi="Arial" w:cs="Arial"/>
                <w:color w:val="000000"/>
                <w:sz w:val="16"/>
                <w:szCs w:val="16"/>
              </w:rPr>
              <w:t>328.</w:t>
            </w:r>
            <w:r w:rsidR="002005C3" w:rsidRPr="00470FD8">
              <w:rPr>
                <w:rFonts w:ascii="Arial" w:hAnsi="Arial" w:cs="Arial"/>
                <w:color w:val="000000"/>
                <w:sz w:val="16"/>
                <w:szCs w:val="16"/>
              </w:rPr>
              <w:t>89</w:t>
            </w:r>
          </w:p>
        </w:tc>
      </w:tr>
      <w:tr w:rsidR="00BF4BA6" w:rsidRPr="00470FD8" w14:paraId="1CD83A5C" w14:textId="77777777" w:rsidTr="00707823">
        <w:trPr>
          <w:trHeight w:val="300"/>
        </w:trPr>
        <w:tc>
          <w:tcPr>
            <w:tcW w:w="2147" w:type="dxa"/>
            <w:gridSpan w:val="2"/>
            <w:tcBorders>
              <w:top w:val="single" w:sz="4" w:space="0" w:color="auto"/>
              <w:left w:val="single" w:sz="4" w:space="0" w:color="auto"/>
              <w:bottom w:val="single" w:sz="4" w:space="0" w:color="auto"/>
              <w:right w:val="single" w:sz="4" w:space="0" w:color="auto"/>
            </w:tcBorders>
            <w:shd w:val="clear" w:color="auto" w:fill="70AD47" w:themeFill="accent6"/>
            <w:noWrap/>
            <w:vAlign w:val="center"/>
            <w:hideMark/>
          </w:tcPr>
          <w:p w14:paraId="506E8FBC" w14:textId="77777777" w:rsidR="00BF4BA6" w:rsidRPr="00470FD8" w:rsidRDefault="00BF4BA6" w:rsidP="00BF4BA6">
            <w:pPr>
              <w:rPr>
                <w:rFonts w:ascii="Arial" w:hAnsi="Arial" w:cs="Arial"/>
                <w:b/>
                <w:bCs/>
                <w:color w:val="000000"/>
                <w:sz w:val="16"/>
                <w:szCs w:val="16"/>
              </w:rPr>
            </w:pPr>
            <w:r w:rsidRPr="00470FD8">
              <w:rPr>
                <w:rFonts w:ascii="Arial" w:hAnsi="Arial" w:cs="Arial"/>
                <w:b/>
                <w:bCs/>
                <w:color w:val="000000"/>
                <w:sz w:val="16"/>
                <w:szCs w:val="16"/>
              </w:rPr>
              <w:t>Total Tana Toraja</w:t>
            </w:r>
          </w:p>
        </w:tc>
        <w:tc>
          <w:tcPr>
            <w:tcW w:w="830" w:type="dxa"/>
            <w:tcBorders>
              <w:top w:val="nil"/>
              <w:left w:val="nil"/>
              <w:bottom w:val="single" w:sz="4" w:space="0" w:color="auto"/>
              <w:right w:val="single" w:sz="4" w:space="0" w:color="auto"/>
            </w:tcBorders>
            <w:shd w:val="clear" w:color="auto" w:fill="70AD47" w:themeFill="accent6"/>
            <w:noWrap/>
            <w:vAlign w:val="center"/>
          </w:tcPr>
          <w:p w14:paraId="3C8D02E1" w14:textId="77777777" w:rsidR="00BF4BA6" w:rsidRPr="00470FD8" w:rsidRDefault="00BF4BA6" w:rsidP="00BF4BA6">
            <w:pPr>
              <w:jc w:val="right"/>
              <w:rPr>
                <w:rFonts w:ascii="Arial" w:hAnsi="Arial" w:cs="Arial"/>
                <w:b/>
                <w:bCs/>
                <w:color w:val="000000"/>
                <w:sz w:val="16"/>
                <w:szCs w:val="16"/>
              </w:rPr>
            </w:pPr>
          </w:p>
        </w:tc>
        <w:tc>
          <w:tcPr>
            <w:tcW w:w="1141" w:type="dxa"/>
            <w:tcBorders>
              <w:top w:val="nil"/>
              <w:left w:val="nil"/>
              <w:bottom w:val="single" w:sz="4" w:space="0" w:color="auto"/>
              <w:right w:val="single" w:sz="4" w:space="0" w:color="auto"/>
            </w:tcBorders>
            <w:shd w:val="clear" w:color="auto" w:fill="70AD47" w:themeFill="accent6"/>
            <w:noWrap/>
            <w:vAlign w:val="center"/>
          </w:tcPr>
          <w:p w14:paraId="08B43494" w14:textId="77777777" w:rsidR="00BF4BA6" w:rsidRPr="00470FD8" w:rsidRDefault="00BF4BA6" w:rsidP="00BF4BA6">
            <w:pPr>
              <w:jc w:val="right"/>
              <w:rPr>
                <w:rFonts w:ascii="Arial" w:hAnsi="Arial" w:cs="Arial"/>
                <w:b/>
                <w:bCs/>
                <w:color w:val="000000"/>
                <w:sz w:val="16"/>
                <w:szCs w:val="16"/>
              </w:rPr>
            </w:pPr>
            <w:r w:rsidRPr="00470FD8">
              <w:rPr>
                <w:rFonts w:ascii="Arial" w:hAnsi="Arial" w:cs="Arial"/>
                <w:b/>
                <w:bCs/>
                <w:color w:val="000000"/>
                <w:sz w:val="16"/>
                <w:szCs w:val="16"/>
              </w:rPr>
              <w:t>7055,8</w:t>
            </w:r>
          </w:p>
        </w:tc>
        <w:tc>
          <w:tcPr>
            <w:tcW w:w="973" w:type="dxa"/>
            <w:tcBorders>
              <w:top w:val="nil"/>
              <w:left w:val="nil"/>
              <w:bottom w:val="single" w:sz="4" w:space="0" w:color="auto"/>
              <w:right w:val="single" w:sz="4" w:space="0" w:color="auto"/>
            </w:tcBorders>
            <w:shd w:val="clear" w:color="auto" w:fill="70AD47" w:themeFill="accent6"/>
            <w:noWrap/>
            <w:vAlign w:val="center"/>
          </w:tcPr>
          <w:p w14:paraId="0451C625" w14:textId="77777777" w:rsidR="00BF4BA6" w:rsidRPr="00470FD8" w:rsidRDefault="00BF4BA6" w:rsidP="00BF4BA6">
            <w:pPr>
              <w:jc w:val="right"/>
              <w:rPr>
                <w:rFonts w:ascii="Arial" w:hAnsi="Arial" w:cs="Arial"/>
                <w:b/>
                <w:bCs/>
                <w:color w:val="000000"/>
                <w:sz w:val="16"/>
                <w:szCs w:val="16"/>
              </w:rPr>
            </w:pPr>
            <w:r w:rsidRPr="00470FD8">
              <w:rPr>
                <w:rFonts w:ascii="Arial" w:hAnsi="Arial" w:cs="Arial"/>
                <w:b/>
                <w:bCs/>
                <w:color w:val="000000"/>
                <w:sz w:val="16"/>
                <w:szCs w:val="16"/>
              </w:rPr>
              <w:t>7055,8</w:t>
            </w:r>
          </w:p>
        </w:tc>
        <w:tc>
          <w:tcPr>
            <w:tcW w:w="830" w:type="dxa"/>
            <w:tcBorders>
              <w:top w:val="nil"/>
              <w:left w:val="nil"/>
              <w:bottom w:val="single" w:sz="4" w:space="0" w:color="auto"/>
              <w:right w:val="single" w:sz="4" w:space="0" w:color="auto"/>
            </w:tcBorders>
            <w:shd w:val="clear" w:color="auto" w:fill="70AD47" w:themeFill="accent6"/>
            <w:noWrap/>
            <w:vAlign w:val="center"/>
          </w:tcPr>
          <w:p w14:paraId="502B2BA5" w14:textId="77777777" w:rsidR="00BF4BA6" w:rsidRPr="00470FD8" w:rsidRDefault="00BF4BA6" w:rsidP="00BF4BA6">
            <w:pPr>
              <w:jc w:val="right"/>
              <w:rPr>
                <w:rFonts w:ascii="Arial" w:hAnsi="Arial" w:cs="Arial"/>
                <w:b/>
                <w:bCs/>
                <w:color w:val="000000"/>
                <w:sz w:val="16"/>
                <w:szCs w:val="16"/>
              </w:rPr>
            </w:pPr>
            <w:r w:rsidRPr="00470FD8">
              <w:rPr>
                <w:rFonts w:ascii="Arial" w:hAnsi="Arial" w:cs="Arial"/>
                <w:b/>
                <w:bCs/>
                <w:color w:val="000000"/>
                <w:sz w:val="16"/>
                <w:szCs w:val="16"/>
              </w:rPr>
              <w:t>420,24</w:t>
            </w:r>
          </w:p>
        </w:tc>
        <w:tc>
          <w:tcPr>
            <w:tcW w:w="1088" w:type="dxa"/>
            <w:tcBorders>
              <w:top w:val="nil"/>
              <w:left w:val="nil"/>
              <w:bottom w:val="single" w:sz="4" w:space="0" w:color="auto"/>
              <w:right w:val="single" w:sz="4" w:space="0" w:color="auto"/>
            </w:tcBorders>
            <w:shd w:val="clear" w:color="auto" w:fill="70AD47" w:themeFill="accent6"/>
            <w:noWrap/>
            <w:vAlign w:val="center"/>
          </w:tcPr>
          <w:p w14:paraId="2336273E" w14:textId="77777777" w:rsidR="00BF4BA6" w:rsidRPr="00470FD8" w:rsidRDefault="00BF4BA6" w:rsidP="00BF4BA6">
            <w:pPr>
              <w:jc w:val="right"/>
              <w:rPr>
                <w:rFonts w:ascii="Arial" w:hAnsi="Arial" w:cs="Arial"/>
                <w:b/>
                <w:bCs/>
                <w:color w:val="000000"/>
                <w:sz w:val="16"/>
                <w:szCs w:val="16"/>
              </w:rPr>
            </w:pPr>
            <w:r w:rsidRPr="00470FD8">
              <w:rPr>
                <w:rFonts w:ascii="Arial" w:hAnsi="Arial" w:cs="Arial"/>
                <w:b/>
                <w:bCs/>
                <w:color w:val="000000"/>
                <w:sz w:val="16"/>
                <w:szCs w:val="16"/>
              </w:rPr>
              <w:t>25,29</w:t>
            </w:r>
          </w:p>
        </w:tc>
        <w:tc>
          <w:tcPr>
            <w:tcW w:w="710" w:type="dxa"/>
            <w:tcBorders>
              <w:top w:val="nil"/>
              <w:left w:val="nil"/>
              <w:bottom w:val="single" w:sz="4" w:space="0" w:color="auto"/>
              <w:right w:val="single" w:sz="4" w:space="0" w:color="auto"/>
            </w:tcBorders>
            <w:shd w:val="clear" w:color="auto" w:fill="70AD47" w:themeFill="accent6"/>
            <w:noWrap/>
            <w:vAlign w:val="center"/>
          </w:tcPr>
          <w:p w14:paraId="6F8C483E" w14:textId="77777777" w:rsidR="00BF4BA6" w:rsidRPr="00470FD8" w:rsidRDefault="00BF4BA6" w:rsidP="00BF4BA6">
            <w:pPr>
              <w:jc w:val="right"/>
              <w:rPr>
                <w:rFonts w:ascii="Arial" w:hAnsi="Arial" w:cs="Arial"/>
                <w:b/>
                <w:bCs/>
                <w:color w:val="000000"/>
                <w:sz w:val="16"/>
                <w:szCs w:val="16"/>
              </w:rPr>
            </w:pPr>
            <w:r w:rsidRPr="00470FD8">
              <w:rPr>
                <w:rFonts w:ascii="Arial" w:hAnsi="Arial" w:cs="Arial"/>
                <w:b/>
                <w:bCs/>
                <w:color w:val="000000"/>
                <w:sz w:val="16"/>
                <w:szCs w:val="16"/>
              </w:rPr>
              <w:t>445,53</w:t>
            </w:r>
          </w:p>
        </w:tc>
        <w:tc>
          <w:tcPr>
            <w:tcW w:w="1134" w:type="dxa"/>
            <w:tcBorders>
              <w:top w:val="nil"/>
              <w:left w:val="nil"/>
              <w:bottom w:val="single" w:sz="4" w:space="0" w:color="auto"/>
              <w:right w:val="single" w:sz="4" w:space="0" w:color="auto"/>
            </w:tcBorders>
            <w:shd w:val="clear" w:color="auto" w:fill="70AD47" w:themeFill="accent6"/>
            <w:noWrap/>
            <w:vAlign w:val="center"/>
          </w:tcPr>
          <w:p w14:paraId="73BC60BD" w14:textId="77777777" w:rsidR="00BF4BA6" w:rsidRPr="00470FD8" w:rsidRDefault="00BF4BA6" w:rsidP="00BF4BA6">
            <w:pPr>
              <w:jc w:val="right"/>
              <w:rPr>
                <w:rFonts w:ascii="Arial" w:hAnsi="Arial" w:cs="Arial"/>
                <w:b/>
                <w:bCs/>
                <w:color w:val="000000"/>
                <w:sz w:val="16"/>
                <w:szCs w:val="16"/>
              </w:rPr>
            </w:pPr>
            <w:r w:rsidRPr="00470FD8">
              <w:rPr>
                <w:rFonts w:ascii="Arial" w:hAnsi="Arial" w:cs="Arial"/>
                <w:b/>
                <w:bCs/>
                <w:color w:val="000000"/>
                <w:sz w:val="16"/>
                <w:szCs w:val="16"/>
              </w:rPr>
              <w:t>7501,33</w:t>
            </w:r>
          </w:p>
        </w:tc>
      </w:tr>
      <w:tr w:rsidR="00BF4BA6" w:rsidRPr="00470FD8" w14:paraId="635C1381" w14:textId="77777777" w:rsidTr="00707823">
        <w:trPr>
          <w:trHeight w:val="300"/>
        </w:trPr>
        <w:tc>
          <w:tcPr>
            <w:tcW w:w="1129" w:type="dxa"/>
            <w:vMerge w:val="restart"/>
            <w:tcBorders>
              <w:top w:val="nil"/>
              <w:left w:val="single" w:sz="4" w:space="0" w:color="auto"/>
              <w:bottom w:val="single" w:sz="4" w:space="0" w:color="auto"/>
              <w:right w:val="single" w:sz="4" w:space="0" w:color="auto"/>
            </w:tcBorders>
            <w:vAlign w:val="center"/>
            <w:hideMark/>
          </w:tcPr>
          <w:p w14:paraId="2E438D1A" w14:textId="77777777" w:rsidR="00BF4BA6" w:rsidRPr="00470FD8" w:rsidRDefault="00BF4BA6" w:rsidP="00BF4BA6">
            <w:pPr>
              <w:rPr>
                <w:rFonts w:ascii="Arial" w:hAnsi="Arial" w:cs="Arial"/>
                <w:color w:val="000000"/>
                <w:sz w:val="16"/>
                <w:szCs w:val="16"/>
              </w:rPr>
            </w:pPr>
            <w:r w:rsidRPr="00470FD8">
              <w:rPr>
                <w:rFonts w:ascii="Arial" w:hAnsi="Arial" w:cs="Arial"/>
                <w:color w:val="000000"/>
                <w:sz w:val="16"/>
                <w:szCs w:val="16"/>
              </w:rPr>
              <w:t>TANA TORAJA</w:t>
            </w:r>
          </w:p>
        </w:tc>
        <w:tc>
          <w:tcPr>
            <w:tcW w:w="1018" w:type="dxa"/>
            <w:tcBorders>
              <w:top w:val="nil"/>
              <w:left w:val="nil"/>
              <w:bottom w:val="single" w:sz="4" w:space="0" w:color="auto"/>
              <w:right w:val="single" w:sz="4" w:space="0" w:color="auto"/>
            </w:tcBorders>
            <w:shd w:val="clear" w:color="auto" w:fill="auto"/>
            <w:noWrap/>
            <w:vAlign w:val="center"/>
            <w:hideMark/>
          </w:tcPr>
          <w:p w14:paraId="7088E254" w14:textId="77777777" w:rsidR="00BF4BA6" w:rsidRPr="00470FD8" w:rsidRDefault="00BF4BA6" w:rsidP="00BF4BA6">
            <w:pPr>
              <w:rPr>
                <w:rFonts w:ascii="Arial" w:hAnsi="Arial" w:cs="Arial"/>
                <w:color w:val="000000"/>
                <w:sz w:val="16"/>
                <w:szCs w:val="16"/>
              </w:rPr>
            </w:pPr>
            <w:r w:rsidRPr="00470FD8">
              <w:rPr>
                <w:rFonts w:ascii="Arial" w:hAnsi="Arial" w:cs="Arial"/>
                <w:color w:val="000000"/>
                <w:sz w:val="16"/>
                <w:szCs w:val="16"/>
              </w:rPr>
              <w:t>Lembang Randan Batu</w:t>
            </w:r>
          </w:p>
        </w:tc>
        <w:tc>
          <w:tcPr>
            <w:tcW w:w="830" w:type="dxa"/>
            <w:tcBorders>
              <w:top w:val="nil"/>
              <w:left w:val="nil"/>
              <w:bottom w:val="single" w:sz="4" w:space="0" w:color="auto"/>
              <w:right w:val="single" w:sz="4" w:space="0" w:color="auto"/>
            </w:tcBorders>
            <w:shd w:val="clear" w:color="auto" w:fill="auto"/>
            <w:noWrap/>
            <w:vAlign w:val="center"/>
          </w:tcPr>
          <w:p w14:paraId="4E5FA015" w14:textId="77777777" w:rsidR="00BF4BA6" w:rsidRPr="00470FD8" w:rsidRDefault="00BF4BA6" w:rsidP="00BF4BA6">
            <w:pPr>
              <w:jc w:val="right"/>
              <w:rPr>
                <w:rFonts w:ascii="Arial" w:hAnsi="Arial" w:cs="Arial"/>
                <w:color w:val="000000"/>
                <w:sz w:val="16"/>
                <w:szCs w:val="16"/>
              </w:rPr>
            </w:pPr>
            <w:r w:rsidRPr="00470FD8">
              <w:rPr>
                <w:rFonts w:ascii="Arial" w:hAnsi="Arial" w:cs="Arial"/>
                <w:color w:val="000000"/>
                <w:sz w:val="16"/>
                <w:szCs w:val="16"/>
              </w:rPr>
              <w:t> </w:t>
            </w:r>
          </w:p>
        </w:tc>
        <w:tc>
          <w:tcPr>
            <w:tcW w:w="1141" w:type="dxa"/>
            <w:tcBorders>
              <w:top w:val="nil"/>
              <w:left w:val="nil"/>
              <w:bottom w:val="single" w:sz="4" w:space="0" w:color="auto"/>
              <w:right w:val="single" w:sz="4" w:space="0" w:color="auto"/>
            </w:tcBorders>
            <w:shd w:val="clear" w:color="auto" w:fill="auto"/>
            <w:noWrap/>
            <w:vAlign w:val="center"/>
          </w:tcPr>
          <w:p w14:paraId="458D314D" w14:textId="77777777" w:rsidR="00BF4BA6" w:rsidRPr="00470FD8" w:rsidRDefault="00BF4BA6" w:rsidP="00BF4BA6">
            <w:pPr>
              <w:jc w:val="right"/>
              <w:rPr>
                <w:rFonts w:ascii="Arial" w:hAnsi="Arial" w:cs="Arial"/>
                <w:color w:val="000000"/>
                <w:sz w:val="16"/>
                <w:szCs w:val="16"/>
              </w:rPr>
            </w:pPr>
            <w:r w:rsidRPr="00470FD8">
              <w:rPr>
                <w:rFonts w:ascii="Arial" w:hAnsi="Arial" w:cs="Arial"/>
                <w:color w:val="000000"/>
                <w:sz w:val="16"/>
                <w:szCs w:val="16"/>
              </w:rPr>
              <w:t> </w:t>
            </w:r>
          </w:p>
        </w:tc>
        <w:tc>
          <w:tcPr>
            <w:tcW w:w="973" w:type="dxa"/>
            <w:tcBorders>
              <w:top w:val="nil"/>
              <w:left w:val="nil"/>
              <w:bottom w:val="single" w:sz="4" w:space="0" w:color="auto"/>
              <w:right w:val="single" w:sz="4" w:space="0" w:color="auto"/>
            </w:tcBorders>
            <w:shd w:val="clear" w:color="auto" w:fill="auto"/>
            <w:noWrap/>
            <w:vAlign w:val="center"/>
          </w:tcPr>
          <w:p w14:paraId="54A9317C" w14:textId="77777777" w:rsidR="00BF4BA6" w:rsidRPr="00470FD8" w:rsidRDefault="00BF4BA6" w:rsidP="00BF4BA6">
            <w:pPr>
              <w:jc w:val="right"/>
              <w:rPr>
                <w:rFonts w:ascii="Arial" w:hAnsi="Arial" w:cs="Arial"/>
                <w:color w:val="000000"/>
                <w:sz w:val="16"/>
                <w:szCs w:val="16"/>
              </w:rPr>
            </w:pPr>
            <w:r w:rsidRPr="00470FD8">
              <w:rPr>
                <w:rFonts w:ascii="Arial" w:hAnsi="Arial" w:cs="Arial"/>
                <w:color w:val="000000"/>
                <w:sz w:val="16"/>
                <w:szCs w:val="16"/>
              </w:rPr>
              <w:t>0</w:t>
            </w:r>
          </w:p>
        </w:tc>
        <w:tc>
          <w:tcPr>
            <w:tcW w:w="830" w:type="dxa"/>
            <w:tcBorders>
              <w:top w:val="nil"/>
              <w:left w:val="nil"/>
              <w:bottom w:val="single" w:sz="4" w:space="0" w:color="auto"/>
              <w:right w:val="single" w:sz="4" w:space="0" w:color="auto"/>
            </w:tcBorders>
            <w:shd w:val="clear" w:color="auto" w:fill="auto"/>
            <w:noWrap/>
            <w:vAlign w:val="center"/>
          </w:tcPr>
          <w:p w14:paraId="79DC4C11" w14:textId="1E4D8D0D" w:rsidR="00BF4BA6" w:rsidRPr="00470FD8" w:rsidRDefault="00914885" w:rsidP="00BF4BA6">
            <w:pPr>
              <w:jc w:val="right"/>
              <w:rPr>
                <w:rFonts w:ascii="Arial" w:hAnsi="Arial" w:cs="Arial"/>
                <w:color w:val="000000"/>
                <w:sz w:val="16"/>
                <w:szCs w:val="16"/>
              </w:rPr>
            </w:pPr>
            <w:r w:rsidRPr="00470FD8">
              <w:rPr>
                <w:rFonts w:ascii="Arial" w:hAnsi="Arial" w:cs="Arial"/>
                <w:color w:val="000000"/>
                <w:sz w:val="16"/>
                <w:szCs w:val="16"/>
              </w:rPr>
              <w:t>420.</w:t>
            </w:r>
            <w:r w:rsidR="00BF4BA6" w:rsidRPr="00470FD8">
              <w:rPr>
                <w:rFonts w:ascii="Arial" w:hAnsi="Arial" w:cs="Arial"/>
                <w:color w:val="000000"/>
                <w:sz w:val="16"/>
                <w:szCs w:val="16"/>
              </w:rPr>
              <w:t>24</w:t>
            </w:r>
          </w:p>
        </w:tc>
        <w:tc>
          <w:tcPr>
            <w:tcW w:w="1088" w:type="dxa"/>
            <w:tcBorders>
              <w:top w:val="nil"/>
              <w:left w:val="nil"/>
              <w:bottom w:val="single" w:sz="4" w:space="0" w:color="auto"/>
              <w:right w:val="single" w:sz="4" w:space="0" w:color="auto"/>
            </w:tcBorders>
            <w:shd w:val="clear" w:color="auto" w:fill="auto"/>
            <w:noWrap/>
            <w:vAlign w:val="center"/>
          </w:tcPr>
          <w:p w14:paraId="135F2935" w14:textId="5E90F076" w:rsidR="00BF4BA6" w:rsidRPr="00470FD8" w:rsidRDefault="00914885" w:rsidP="00BF4BA6">
            <w:pPr>
              <w:jc w:val="right"/>
              <w:rPr>
                <w:rFonts w:ascii="Arial" w:hAnsi="Arial" w:cs="Arial"/>
                <w:color w:val="000000"/>
                <w:sz w:val="16"/>
                <w:szCs w:val="16"/>
              </w:rPr>
            </w:pPr>
            <w:r w:rsidRPr="00470FD8">
              <w:rPr>
                <w:rFonts w:ascii="Arial" w:hAnsi="Arial" w:cs="Arial"/>
                <w:color w:val="000000"/>
                <w:sz w:val="16"/>
                <w:szCs w:val="16"/>
              </w:rPr>
              <w:t>25.</w:t>
            </w:r>
            <w:r w:rsidR="00BF4BA6" w:rsidRPr="00470FD8">
              <w:rPr>
                <w:rFonts w:ascii="Arial" w:hAnsi="Arial" w:cs="Arial"/>
                <w:color w:val="000000"/>
                <w:sz w:val="16"/>
                <w:szCs w:val="16"/>
              </w:rPr>
              <w:t>29</w:t>
            </w:r>
          </w:p>
        </w:tc>
        <w:tc>
          <w:tcPr>
            <w:tcW w:w="710" w:type="dxa"/>
            <w:tcBorders>
              <w:top w:val="nil"/>
              <w:left w:val="nil"/>
              <w:bottom w:val="single" w:sz="4" w:space="0" w:color="auto"/>
              <w:right w:val="single" w:sz="4" w:space="0" w:color="auto"/>
            </w:tcBorders>
            <w:shd w:val="clear" w:color="auto" w:fill="auto"/>
            <w:noWrap/>
            <w:vAlign w:val="center"/>
          </w:tcPr>
          <w:p w14:paraId="44BC81A3" w14:textId="4F491F78" w:rsidR="00BF4BA6" w:rsidRPr="00470FD8" w:rsidRDefault="00914885" w:rsidP="00B23C71">
            <w:pPr>
              <w:jc w:val="center"/>
              <w:rPr>
                <w:rFonts w:ascii="Arial" w:hAnsi="Arial" w:cs="Arial"/>
                <w:color w:val="000000"/>
                <w:sz w:val="16"/>
                <w:szCs w:val="16"/>
              </w:rPr>
            </w:pPr>
            <w:r w:rsidRPr="00470FD8">
              <w:rPr>
                <w:rFonts w:ascii="Arial" w:hAnsi="Arial" w:cs="Arial"/>
                <w:color w:val="000000"/>
                <w:sz w:val="16"/>
                <w:szCs w:val="16"/>
              </w:rPr>
              <w:t>445.</w:t>
            </w:r>
            <w:r w:rsidR="00BF4BA6" w:rsidRPr="00470FD8">
              <w:rPr>
                <w:rFonts w:ascii="Arial" w:hAnsi="Arial" w:cs="Arial"/>
                <w:color w:val="000000"/>
                <w:sz w:val="16"/>
                <w:szCs w:val="16"/>
              </w:rPr>
              <w:t>53</w:t>
            </w:r>
          </w:p>
        </w:tc>
        <w:tc>
          <w:tcPr>
            <w:tcW w:w="1134" w:type="dxa"/>
            <w:tcBorders>
              <w:top w:val="nil"/>
              <w:left w:val="nil"/>
              <w:bottom w:val="single" w:sz="4" w:space="0" w:color="auto"/>
              <w:right w:val="single" w:sz="4" w:space="0" w:color="auto"/>
            </w:tcBorders>
            <w:shd w:val="clear" w:color="auto" w:fill="auto"/>
            <w:noWrap/>
            <w:vAlign w:val="center"/>
          </w:tcPr>
          <w:p w14:paraId="0EC62A93" w14:textId="649D3E9E" w:rsidR="00BF4BA6" w:rsidRPr="00470FD8" w:rsidRDefault="00914885" w:rsidP="00BF4BA6">
            <w:pPr>
              <w:jc w:val="right"/>
              <w:rPr>
                <w:rFonts w:ascii="Arial" w:hAnsi="Arial" w:cs="Arial"/>
                <w:b/>
                <w:bCs/>
                <w:color w:val="000000"/>
                <w:sz w:val="16"/>
                <w:szCs w:val="16"/>
              </w:rPr>
            </w:pPr>
            <w:r w:rsidRPr="00470FD8">
              <w:rPr>
                <w:rFonts w:ascii="Arial" w:hAnsi="Arial" w:cs="Arial"/>
                <w:color w:val="000000"/>
                <w:sz w:val="16"/>
                <w:szCs w:val="16"/>
              </w:rPr>
              <w:t>445.</w:t>
            </w:r>
            <w:r w:rsidR="00BF4BA6" w:rsidRPr="00470FD8">
              <w:rPr>
                <w:rFonts w:ascii="Arial" w:hAnsi="Arial" w:cs="Arial"/>
                <w:color w:val="000000"/>
                <w:sz w:val="16"/>
                <w:szCs w:val="16"/>
              </w:rPr>
              <w:t>53</w:t>
            </w:r>
          </w:p>
        </w:tc>
      </w:tr>
      <w:tr w:rsidR="00BF4BA6" w:rsidRPr="00470FD8" w14:paraId="0ABE2606" w14:textId="77777777" w:rsidTr="00707823">
        <w:trPr>
          <w:trHeight w:val="300"/>
        </w:trPr>
        <w:tc>
          <w:tcPr>
            <w:tcW w:w="1129" w:type="dxa"/>
            <w:vMerge/>
            <w:tcBorders>
              <w:top w:val="nil"/>
              <w:left w:val="single" w:sz="4" w:space="0" w:color="auto"/>
              <w:bottom w:val="single" w:sz="4" w:space="0" w:color="auto"/>
              <w:right w:val="single" w:sz="4" w:space="0" w:color="auto"/>
            </w:tcBorders>
            <w:vAlign w:val="center"/>
            <w:hideMark/>
          </w:tcPr>
          <w:p w14:paraId="5E652E5A" w14:textId="77777777" w:rsidR="00BF4BA6" w:rsidRPr="00470FD8" w:rsidRDefault="00BF4BA6" w:rsidP="00BF4BA6">
            <w:pPr>
              <w:rPr>
                <w:rFonts w:ascii="Arial" w:hAnsi="Arial" w:cs="Arial"/>
                <w:color w:val="000000"/>
                <w:sz w:val="16"/>
                <w:szCs w:val="16"/>
              </w:rPr>
            </w:pPr>
          </w:p>
        </w:tc>
        <w:tc>
          <w:tcPr>
            <w:tcW w:w="1018" w:type="dxa"/>
            <w:tcBorders>
              <w:top w:val="nil"/>
              <w:left w:val="nil"/>
              <w:bottom w:val="single" w:sz="4" w:space="0" w:color="auto"/>
              <w:right w:val="single" w:sz="4" w:space="0" w:color="auto"/>
            </w:tcBorders>
            <w:shd w:val="clear" w:color="auto" w:fill="auto"/>
            <w:noWrap/>
            <w:vAlign w:val="center"/>
            <w:hideMark/>
          </w:tcPr>
          <w:p w14:paraId="6AB02183" w14:textId="77777777" w:rsidR="00BF4BA6" w:rsidRPr="00470FD8" w:rsidRDefault="00BF4BA6" w:rsidP="00BF4BA6">
            <w:pPr>
              <w:rPr>
                <w:rFonts w:ascii="Arial" w:hAnsi="Arial" w:cs="Arial"/>
                <w:color w:val="000000"/>
                <w:sz w:val="16"/>
                <w:szCs w:val="16"/>
              </w:rPr>
            </w:pPr>
            <w:r w:rsidRPr="00470FD8">
              <w:rPr>
                <w:rFonts w:ascii="Arial" w:hAnsi="Arial" w:cs="Arial"/>
                <w:color w:val="000000"/>
                <w:sz w:val="16"/>
                <w:szCs w:val="16"/>
              </w:rPr>
              <w:t>Lembang Paku</w:t>
            </w:r>
          </w:p>
        </w:tc>
        <w:tc>
          <w:tcPr>
            <w:tcW w:w="830" w:type="dxa"/>
            <w:tcBorders>
              <w:top w:val="nil"/>
              <w:left w:val="nil"/>
              <w:bottom w:val="single" w:sz="4" w:space="0" w:color="auto"/>
              <w:right w:val="single" w:sz="4" w:space="0" w:color="auto"/>
            </w:tcBorders>
            <w:shd w:val="clear" w:color="auto" w:fill="auto"/>
            <w:noWrap/>
            <w:vAlign w:val="center"/>
          </w:tcPr>
          <w:p w14:paraId="0202913C" w14:textId="77777777" w:rsidR="00BF4BA6" w:rsidRPr="00470FD8" w:rsidRDefault="00BF4BA6" w:rsidP="00BF4BA6">
            <w:pPr>
              <w:jc w:val="right"/>
              <w:rPr>
                <w:rFonts w:ascii="Arial" w:hAnsi="Arial" w:cs="Arial"/>
                <w:color w:val="000000"/>
                <w:sz w:val="16"/>
                <w:szCs w:val="16"/>
              </w:rPr>
            </w:pPr>
            <w:r w:rsidRPr="00470FD8">
              <w:rPr>
                <w:rFonts w:ascii="Arial" w:hAnsi="Arial" w:cs="Arial"/>
                <w:color w:val="000000"/>
                <w:sz w:val="16"/>
                <w:szCs w:val="16"/>
              </w:rPr>
              <w:t> </w:t>
            </w:r>
          </w:p>
        </w:tc>
        <w:tc>
          <w:tcPr>
            <w:tcW w:w="1141" w:type="dxa"/>
            <w:tcBorders>
              <w:top w:val="nil"/>
              <w:left w:val="nil"/>
              <w:bottom w:val="single" w:sz="4" w:space="0" w:color="auto"/>
              <w:right w:val="single" w:sz="4" w:space="0" w:color="auto"/>
            </w:tcBorders>
            <w:shd w:val="clear" w:color="auto" w:fill="auto"/>
            <w:noWrap/>
            <w:vAlign w:val="center"/>
          </w:tcPr>
          <w:p w14:paraId="378A5AD4" w14:textId="3E415092" w:rsidR="00BF4BA6" w:rsidRPr="00470FD8" w:rsidRDefault="00914885" w:rsidP="00BF4BA6">
            <w:pPr>
              <w:jc w:val="right"/>
              <w:rPr>
                <w:rFonts w:ascii="Arial" w:hAnsi="Arial" w:cs="Arial"/>
                <w:color w:val="000000"/>
                <w:sz w:val="16"/>
                <w:szCs w:val="16"/>
              </w:rPr>
            </w:pPr>
            <w:r w:rsidRPr="00470FD8">
              <w:rPr>
                <w:rFonts w:ascii="Arial" w:hAnsi="Arial" w:cs="Arial"/>
                <w:color w:val="000000"/>
                <w:sz w:val="16"/>
                <w:szCs w:val="16"/>
              </w:rPr>
              <w:t>1152.</w:t>
            </w:r>
            <w:r w:rsidR="00BF4BA6" w:rsidRPr="00470FD8">
              <w:rPr>
                <w:rFonts w:ascii="Arial" w:hAnsi="Arial" w:cs="Arial"/>
                <w:color w:val="000000"/>
                <w:sz w:val="16"/>
                <w:szCs w:val="16"/>
              </w:rPr>
              <w:t>59</w:t>
            </w:r>
          </w:p>
        </w:tc>
        <w:tc>
          <w:tcPr>
            <w:tcW w:w="973" w:type="dxa"/>
            <w:tcBorders>
              <w:top w:val="nil"/>
              <w:left w:val="nil"/>
              <w:bottom w:val="single" w:sz="4" w:space="0" w:color="auto"/>
              <w:right w:val="single" w:sz="4" w:space="0" w:color="auto"/>
            </w:tcBorders>
            <w:shd w:val="clear" w:color="auto" w:fill="auto"/>
            <w:noWrap/>
            <w:vAlign w:val="center"/>
          </w:tcPr>
          <w:p w14:paraId="51CB3B0D" w14:textId="66E5753D" w:rsidR="00BF4BA6" w:rsidRPr="00470FD8" w:rsidRDefault="00914885" w:rsidP="00BF4BA6">
            <w:pPr>
              <w:jc w:val="right"/>
              <w:rPr>
                <w:rFonts w:ascii="Arial" w:hAnsi="Arial" w:cs="Arial"/>
                <w:color w:val="000000"/>
                <w:sz w:val="16"/>
                <w:szCs w:val="16"/>
              </w:rPr>
            </w:pPr>
            <w:r w:rsidRPr="00470FD8">
              <w:rPr>
                <w:rFonts w:ascii="Arial" w:hAnsi="Arial" w:cs="Arial"/>
                <w:color w:val="000000"/>
                <w:sz w:val="16"/>
                <w:szCs w:val="16"/>
              </w:rPr>
              <w:t>1152.</w:t>
            </w:r>
            <w:r w:rsidR="00BF4BA6" w:rsidRPr="00470FD8">
              <w:rPr>
                <w:rFonts w:ascii="Arial" w:hAnsi="Arial" w:cs="Arial"/>
                <w:color w:val="000000"/>
                <w:sz w:val="16"/>
                <w:szCs w:val="16"/>
              </w:rPr>
              <w:t>59</w:t>
            </w:r>
          </w:p>
        </w:tc>
        <w:tc>
          <w:tcPr>
            <w:tcW w:w="830" w:type="dxa"/>
            <w:tcBorders>
              <w:top w:val="nil"/>
              <w:left w:val="nil"/>
              <w:bottom w:val="single" w:sz="4" w:space="0" w:color="auto"/>
              <w:right w:val="single" w:sz="4" w:space="0" w:color="auto"/>
            </w:tcBorders>
            <w:shd w:val="clear" w:color="auto" w:fill="auto"/>
            <w:noWrap/>
            <w:vAlign w:val="center"/>
          </w:tcPr>
          <w:p w14:paraId="7CA54FDD" w14:textId="77777777" w:rsidR="00BF4BA6" w:rsidRPr="00470FD8" w:rsidRDefault="00BF4BA6" w:rsidP="00BF4BA6">
            <w:pPr>
              <w:jc w:val="right"/>
              <w:rPr>
                <w:rFonts w:ascii="Arial" w:hAnsi="Arial" w:cs="Arial"/>
                <w:color w:val="000000"/>
                <w:sz w:val="16"/>
                <w:szCs w:val="16"/>
              </w:rPr>
            </w:pPr>
            <w:r w:rsidRPr="00470FD8">
              <w:rPr>
                <w:rFonts w:ascii="Arial" w:hAnsi="Arial" w:cs="Arial"/>
                <w:color w:val="000000"/>
                <w:sz w:val="16"/>
                <w:szCs w:val="16"/>
              </w:rPr>
              <w:t> </w:t>
            </w:r>
          </w:p>
        </w:tc>
        <w:tc>
          <w:tcPr>
            <w:tcW w:w="1088" w:type="dxa"/>
            <w:tcBorders>
              <w:top w:val="nil"/>
              <w:left w:val="nil"/>
              <w:bottom w:val="single" w:sz="4" w:space="0" w:color="auto"/>
              <w:right w:val="single" w:sz="4" w:space="0" w:color="auto"/>
            </w:tcBorders>
            <w:shd w:val="clear" w:color="auto" w:fill="auto"/>
            <w:noWrap/>
            <w:vAlign w:val="center"/>
          </w:tcPr>
          <w:p w14:paraId="6CF5D1EF" w14:textId="77777777" w:rsidR="00BF4BA6" w:rsidRPr="00470FD8" w:rsidRDefault="00BF4BA6" w:rsidP="00BF4BA6">
            <w:pPr>
              <w:jc w:val="right"/>
              <w:rPr>
                <w:rFonts w:ascii="Arial" w:hAnsi="Arial" w:cs="Arial"/>
                <w:color w:val="000000"/>
                <w:sz w:val="16"/>
                <w:szCs w:val="16"/>
              </w:rPr>
            </w:pPr>
            <w:r w:rsidRPr="00470FD8">
              <w:rPr>
                <w:rFonts w:ascii="Arial" w:hAnsi="Arial" w:cs="Arial"/>
                <w:color w:val="000000"/>
                <w:sz w:val="16"/>
                <w:szCs w:val="16"/>
              </w:rPr>
              <w:t> </w:t>
            </w:r>
          </w:p>
        </w:tc>
        <w:tc>
          <w:tcPr>
            <w:tcW w:w="710" w:type="dxa"/>
            <w:tcBorders>
              <w:top w:val="nil"/>
              <w:left w:val="nil"/>
              <w:bottom w:val="single" w:sz="4" w:space="0" w:color="auto"/>
              <w:right w:val="single" w:sz="4" w:space="0" w:color="auto"/>
            </w:tcBorders>
            <w:shd w:val="clear" w:color="auto" w:fill="auto"/>
            <w:noWrap/>
            <w:vAlign w:val="center"/>
          </w:tcPr>
          <w:p w14:paraId="2D83B962" w14:textId="77777777" w:rsidR="00BF4BA6" w:rsidRPr="00470FD8" w:rsidRDefault="00BF4BA6" w:rsidP="00BF4BA6">
            <w:pPr>
              <w:jc w:val="right"/>
              <w:rPr>
                <w:rFonts w:ascii="Arial" w:hAnsi="Arial" w:cs="Arial"/>
                <w:color w:val="000000"/>
                <w:sz w:val="16"/>
                <w:szCs w:val="16"/>
              </w:rPr>
            </w:pPr>
          </w:p>
        </w:tc>
        <w:tc>
          <w:tcPr>
            <w:tcW w:w="1134" w:type="dxa"/>
            <w:tcBorders>
              <w:top w:val="nil"/>
              <w:left w:val="nil"/>
              <w:bottom w:val="single" w:sz="4" w:space="0" w:color="auto"/>
              <w:right w:val="single" w:sz="4" w:space="0" w:color="auto"/>
            </w:tcBorders>
            <w:shd w:val="clear" w:color="auto" w:fill="auto"/>
            <w:noWrap/>
            <w:vAlign w:val="center"/>
          </w:tcPr>
          <w:p w14:paraId="316BAC4F" w14:textId="33282A96" w:rsidR="00BF4BA6" w:rsidRPr="00470FD8" w:rsidRDefault="00914885" w:rsidP="00BF4BA6">
            <w:pPr>
              <w:jc w:val="right"/>
              <w:rPr>
                <w:rFonts w:ascii="Arial" w:hAnsi="Arial" w:cs="Arial"/>
                <w:b/>
                <w:bCs/>
                <w:color w:val="000000"/>
                <w:sz w:val="16"/>
                <w:szCs w:val="16"/>
              </w:rPr>
            </w:pPr>
            <w:r w:rsidRPr="00470FD8">
              <w:rPr>
                <w:rFonts w:ascii="Arial" w:hAnsi="Arial" w:cs="Arial"/>
                <w:color w:val="000000"/>
                <w:sz w:val="16"/>
                <w:szCs w:val="16"/>
              </w:rPr>
              <w:t>1152.</w:t>
            </w:r>
            <w:r w:rsidR="00BF4BA6" w:rsidRPr="00470FD8">
              <w:rPr>
                <w:rFonts w:ascii="Arial" w:hAnsi="Arial" w:cs="Arial"/>
                <w:color w:val="000000"/>
                <w:sz w:val="16"/>
                <w:szCs w:val="16"/>
              </w:rPr>
              <w:t>59</w:t>
            </w:r>
          </w:p>
        </w:tc>
      </w:tr>
      <w:tr w:rsidR="00BF4BA6" w:rsidRPr="00470FD8" w14:paraId="15082547" w14:textId="77777777" w:rsidTr="00707823">
        <w:trPr>
          <w:trHeight w:val="300"/>
        </w:trPr>
        <w:tc>
          <w:tcPr>
            <w:tcW w:w="1129" w:type="dxa"/>
            <w:vMerge/>
            <w:tcBorders>
              <w:top w:val="nil"/>
              <w:left w:val="single" w:sz="4" w:space="0" w:color="auto"/>
              <w:bottom w:val="single" w:sz="4" w:space="0" w:color="auto"/>
              <w:right w:val="single" w:sz="4" w:space="0" w:color="auto"/>
            </w:tcBorders>
            <w:vAlign w:val="center"/>
            <w:hideMark/>
          </w:tcPr>
          <w:p w14:paraId="3BC5670E" w14:textId="77777777" w:rsidR="00BF4BA6" w:rsidRPr="00470FD8" w:rsidRDefault="00BF4BA6" w:rsidP="00BF4BA6">
            <w:pPr>
              <w:rPr>
                <w:rFonts w:ascii="Arial" w:hAnsi="Arial" w:cs="Arial"/>
                <w:color w:val="000000"/>
                <w:sz w:val="16"/>
                <w:szCs w:val="16"/>
              </w:rPr>
            </w:pPr>
          </w:p>
        </w:tc>
        <w:tc>
          <w:tcPr>
            <w:tcW w:w="1018" w:type="dxa"/>
            <w:tcBorders>
              <w:top w:val="nil"/>
              <w:left w:val="nil"/>
              <w:bottom w:val="single" w:sz="4" w:space="0" w:color="auto"/>
              <w:right w:val="single" w:sz="4" w:space="0" w:color="auto"/>
            </w:tcBorders>
            <w:shd w:val="clear" w:color="auto" w:fill="auto"/>
            <w:noWrap/>
            <w:vAlign w:val="center"/>
            <w:hideMark/>
          </w:tcPr>
          <w:p w14:paraId="1F0F6ABD" w14:textId="77777777" w:rsidR="00BF4BA6" w:rsidRPr="00470FD8" w:rsidRDefault="00BF4BA6" w:rsidP="00BF4BA6">
            <w:pPr>
              <w:rPr>
                <w:rFonts w:ascii="Arial" w:hAnsi="Arial" w:cs="Arial"/>
                <w:color w:val="000000"/>
                <w:sz w:val="16"/>
                <w:szCs w:val="16"/>
              </w:rPr>
            </w:pPr>
            <w:r w:rsidRPr="00470FD8">
              <w:rPr>
                <w:rFonts w:ascii="Arial" w:hAnsi="Arial" w:cs="Arial"/>
                <w:color w:val="000000"/>
                <w:sz w:val="16"/>
                <w:szCs w:val="16"/>
              </w:rPr>
              <w:t>Lembang Sese Salu</w:t>
            </w:r>
          </w:p>
        </w:tc>
        <w:tc>
          <w:tcPr>
            <w:tcW w:w="830" w:type="dxa"/>
            <w:tcBorders>
              <w:top w:val="nil"/>
              <w:left w:val="nil"/>
              <w:bottom w:val="single" w:sz="4" w:space="0" w:color="auto"/>
              <w:right w:val="single" w:sz="4" w:space="0" w:color="auto"/>
            </w:tcBorders>
            <w:shd w:val="clear" w:color="auto" w:fill="auto"/>
            <w:noWrap/>
            <w:vAlign w:val="center"/>
          </w:tcPr>
          <w:p w14:paraId="2D7EA8A8" w14:textId="77777777" w:rsidR="00BF4BA6" w:rsidRPr="00470FD8" w:rsidRDefault="00BF4BA6" w:rsidP="00BF4BA6">
            <w:pPr>
              <w:jc w:val="right"/>
              <w:rPr>
                <w:rFonts w:ascii="Arial" w:hAnsi="Arial" w:cs="Arial"/>
                <w:color w:val="000000"/>
                <w:sz w:val="16"/>
                <w:szCs w:val="16"/>
              </w:rPr>
            </w:pPr>
            <w:r w:rsidRPr="00470FD8">
              <w:rPr>
                <w:rFonts w:ascii="Arial" w:hAnsi="Arial" w:cs="Arial"/>
                <w:color w:val="000000"/>
                <w:sz w:val="16"/>
                <w:szCs w:val="16"/>
              </w:rPr>
              <w:t> </w:t>
            </w:r>
          </w:p>
        </w:tc>
        <w:tc>
          <w:tcPr>
            <w:tcW w:w="1141" w:type="dxa"/>
            <w:tcBorders>
              <w:top w:val="nil"/>
              <w:left w:val="nil"/>
              <w:bottom w:val="single" w:sz="4" w:space="0" w:color="auto"/>
              <w:right w:val="single" w:sz="4" w:space="0" w:color="auto"/>
            </w:tcBorders>
            <w:shd w:val="clear" w:color="auto" w:fill="auto"/>
            <w:noWrap/>
            <w:vAlign w:val="center"/>
          </w:tcPr>
          <w:p w14:paraId="6F190042" w14:textId="5AB3266A" w:rsidR="00BF4BA6" w:rsidRPr="00470FD8" w:rsidRDefault="00914885" w:rsidP="00BF4BA6">
            <w:pPr>
              <w:jc w:val="right"/>
              <w:rPr>
                <w:rFonts w:ascii="Arial" w:hAnsi="Arial" w:cs="Arial"/>
                <w:color w:val="000000"/>
                <w:sz w:val="16"/>
                <w:szCs w:val="16"/>
              </w:rPr>
            </w:pPr>
            <w:r w:rsidRPr="00470FD8">
              <w:rPr>
                <w:rFonts w:ascii="Arial" w:hAnsi="Arial" w:cs="Arial"/>
                <w:color w:val="000000"/>
                <w:sz w:val="16"/>
                <w:szCs w:val="16"/>
              </w:rPr>
              <w:t>5903.</w:t>
            </w:r>
            <w:r w:rsidR="00BF4BA6" w:rsidRPr="00470FD8">
              <w:rPr>
                <w:rFonts w:ascii="Arial" w:hAnsi="Arial" w:cs="Arial"/>
                <w:color w:val="000000"/>
                <w:sz w:val="16"/>
                <w:szCs w:val="16"/>
              </w:rPr>
              <w:t>21</w:t>
            </w:r>
          </w:p>
        </w:tc>
        <w:tc>
          <w:tcPr>
            <w:tcW w:w="973" w:type="dxa"/>
            <w:tcBorders>
              <w:top w:val="nil"/>
              <w:left w:val="nil"/>
              <w:bottom w:val="single" w:sz="4" w:space="0" w:color="auto"/>
              <w:right w:val="single" w:sz="4" w:space="0" w:color="auto"/>
            </w:tcBorders>
            <w:shd w:val="clear" w:color="auto" w:fill="auto"/>
            <w:noWrap/>
            <w:vAlign w:val="center"/>
          </w:tcPr>
          <w:p w14:paraId="2D2BCBE7" w14:textId="0EE0EAB6" w:rsidR="00BF4BA6" w:rsidRPr="00470FD8" w:rsidRDefault="00914885" w:rsidP="00BF4BA6">
            <w:pPr>
              <w:jc w:val="right"/>
              <w:rPr>
                <w:rFonts w:ascii="Arial" w:hAnsi="Arial" w:cs="Arial"/>
                <w:color w:val="000000"/>
                <w:sz w:val="16"/>
                <w:szCs w:val="16"/>
              </w:rPr>
            </w:pPr>
            <w:r w:rsidRPr="00470FD8">
              <w:rPr>
                <w:rFonts w:ascii="Arial" w:hAnsi="Arial" w:cs="Arial"/>
                <w:color w:val="000000"/>
                <w:sz w:val="16"/>
                <w:szCs w:val="16"/>
              </w:rPr>
              <w:t>5903.</w:t>
            </w:r>
            <w:r w:rsidR="00BF4BA6" w:rsidRPr="00470FD8">
              <w:rPr>
                <w:rFonts w:ascii="Arial" w:hAnsi="Arial" w:cs="Arial"/>
                <w:color w:val="000000"/>
                <w:sz w:val="16"/>
                <w:szCs w:val="16"/>
              </w:rPr>
              <w:t>21</w:t>
            </w:r>
          </w:p>
        </w:tc>
        <w:tc>
          <w:tcPr>
            <w:tcW w:w="830" w:type="dxa"/>
            <w:tcBorders>
              <w:top w:val="nil"/>
              <w:left w:val="nil"/>
              <w:bottom w:val="single" w:sz="4" w:space="0" w:color="auto"/>
              <w:right w:val="single" w:sz="4" w:space="0" w:color="auto"/>
            </w:tcBorders>
            <w:shd w:val="clear" w:color="auto" w:fill="auto"/>
            <w:noWrap/>
            <w:vAlign w:val="center"/>
          </w:tcPr>
          <w:p w14:paraId="043A345D" w14:textId="77777777" w:rsidR="00BF4BA6" w:rsidRPr="00470FD8" w:rsidRDefault="00BF4BA6" w:rsidP="00BF4BA6">
            <w:pPr>
              <w:jc w:val="right"/>
              <w:rPr>
                <w:rFonts w:ascii="Arial" w:hAnsi="Arial" w:cs="Arial"/>
                <w:color w:val="000000"/>
                <w:sz w:val="16"/>
                <w:szCs w:val="16"/>
              </w:rPr>
            </w:pPr>
            <w:r w:rsidRPr="00470FD8">
              <w:rPr>
                <w:rFonts w:ascii="Arial" w:hAnsi="Arial" w:cs="Arial"/>
                <w:color w:val="000000"/>
                <w:sz w:val="16"/>
                <w:szCs w:val="16"/>
              </w:rPr>
              <w:t> </w:t>
            </w:r>
          </w:p>
        </w:tc>
        <w:tc>
          <w:tcPr>
            <w:tcW w:w="1088" w:type="dxa"/>
            <w:tcBorders>
              <w:top w:val="nil"/>
              <w:left w:val="nil"/>
              <w:bottom w:val="single" w:sz="4" w:space="0" w:color="auto"/>
              <w:right w:val="single" w:sz="4" w:space="0" w:color="auto"/>
            </w:tcBorders>
            <w:shd w:val="clear" w:color="auto" w:fill="auto"/>
            <w:noWrap/>
            <w:vAlign w:val="center"/>
          </w:tcPr>
          <w:p w14:paraId="47F78649" w14:textId="77777777" w:rsidR="00BF4BA6" w:rsidRPr="00470FD8" w:rsidRDefault="00BF4BA6" w:rsidP="00BF4BA6">
            <w:pPr>
              <w:jc w:val="right"/>
              <w:rPr>
                <w:rFonts w:ascii="Arial" w:hAnsi="Arial" w:cs="Arial"/>
                <w:color w:val="000000"/>
                <w:sz w:val="16"/>
                <w:szCs w:val="16"/>
              </w:rPr>
            </w:pPr>
            <w:r w:rsidRPr="00470FD8">
              <w:rPr>
                <w:rFonts w:ascii="Arial" w:hAnsi="Arial" w:cs="Arial"/>
                <w:color w:val="000000"/>
                <w:sz w:val="16"/>
                <w:szCs w:val="16"/>
              </w:rPr>
              <w:t> </w:t>
            </w:r>
          </w:p>
        </w:tc>
        <w:tc>
          <w:tcPr>
            <w:tcW w:w="710" w:type="dxa"/>
            <w:tcBorders>
              <w:top w:val="nil"/>
              <w:left w:val="nil"/>
              <w:bottom w:val="single" w:sz="4" w:space="0" w:color="auto"/>
              <w:right w:val="single" w:sz="4" w:space="0" w:color="auto"/>
            </w:tcBorders>
            <w:shd w:val="clear" w:color="auto" w:fill="auto"/>
            <w:noWrap/>
            <w:vAlign w:val="center"/>
          </w:tcPr>
          <w:p w14:paraId="7DE788B1" w14:textId="77777777" w:rsidR="00BF4BA6" w:rsidRPr="00470FD8" w:rsidRDefault="00BF4BA6" w:rsidP="00BF4BA6">
            <w:pPr>
              <w:jc w:val="right"/>
              <w:rPr>
                <w:rFonts w:ascii="Arial" w:hAnsi="Arial" w:cs="Arial"/>
                <w:color w:val="000000"/>
                <w:sz w:val="16"/>
                <w:szCs w:val="16"/>
              </w:rPr>
            </w:pPr>
          </w:p>
        </w:tc>
        <w:tc>
          <w:tcPr>
            <w:tcW w:w="1134" w:type="dxa"/>
            <w:tcBorders>
              <w:top w:val="nil"/>
              <w:left w:val="nil"/>
              <w:bottom w:val="single" w:sz="4" w:space="0" w:color="auto"/>
              <w:right w:val="single" w:sz="4" w:space="0" w:color="auto"/>
            </w:tcBorders>
            <w:shd w:val="clear" w:color="auto" w:fill="auto"/>
            <w:noWrap/>
            <w:vAlign w:val="center"/>
          </w:tcPr>
          <w:p w14:paraId="3673D6E7" w14:textId="38ED4869" w:rsidR="00BF4BA6" w:rsidRPr="00470FD8" w:rsidRDefault="00914885" w:rsidP="00BF4BA6">
            <w:pPr>
              <w:jc w:val="right"/>
              <w:rPr>
                <w:rFonts w:ascii="Arial" w:hAnsi="Arial" w:cs="Arial"/>
                <w:b/>
                <w:bCs/>
                <w:color w:val="000000"/>
                <w:sz w:val="16"/>
                <w:szCs w:val="16"/>
              </w:rPr>
            </w:pPr>
            <w:r w:rsidRPr="00470FD8">
              <w:rPr>
                <w:rFonts w:ascii="Arial" w:hAnsi="Arial" w:cs="Arial"/>
                <w:color w:val="000000"/>
                <w:sz w:val="16"/>
                <w:szCs w:val="16"/>
              </w:rPr>
              <w:t>5903.</w:t>
            </w:r>
            <w:r w:rsidR="00BF4BA6" w:rsidRPr="00470FD8">
              <w:rPr>
                <w:rFonts w:ascii="Arial" w:hAnsi="Arial" w:cs="Arial"/>
                <w:color w:val="000000"/>
                <w:sz w:val="16"/>
                <w:szCs w:val="16"/>
              </w:rPr>
              <w:t>21</w:t>
            </w:r>
          </w:p>
        </w:tc>
      </w:tr>
      <w:tr w:rsidR="00BF4BA6" w:rsidRPr="00470FD8" w14:paraId="5012CBF7" w14:textId="77777777" w:rsidTr="00707823">
        <w:trPr>
          <w:trHeight w:val="300"/>
        </w:trPr>
        <w:tc>
          <w:tcPr>
            <w:tcW w:w="2147" w:type="dxa"/>
            <w:gridSpan w:val="2"/>
            <w:tcBorders>
              <w:top w:val="single" w:sz="4" w:space="0" w:color="auto"/>
              <w:left w:val="single" w:sz="4" w:space="0" w:color="auto"/>
              <w:bottom w:val="single" w:sz="4" w:space="0" w:color="auto"/>
              <w:right w:val="single" w:sz="4" w:space="0" w:color="auto"/>
            </w:tcBorders>
            <w:shd w:val="clear" w:color="auto" w:fill="70AD47" w:themeFill="accent6"/>
            <w:noWrap/>
            <w:vAlign w:val="center"/>
            <w:hideMark/>
          </w:tcPr>
          <w:p w14:paraId="748AC199" w14:textId="03F08052" w:rsidR="00BF4BA6" w:rsidRPr="00470FD8" w:rsidRDefault="00BF4BA6" w:rsidP="00BF4BA6">
            <w:pPr>
              <w:rPr>
                <w:rFonts w:ascii="Arial" w:hAnsi="Arial" w:cs="Arial"/>
                <w:b/>
                <w:bCs/>
                <w:color w:val="000000"/>
                <w:sz w:val="16"/>
                <w:szCs w:val="16"/>
              </w:rPr>
            </w:pPr>
            <w:r w:rsidRPr="00470FD8">
              <w:rPr>
                <w:rFonts w:ascii="Arial" w:hAnsi="Arial" w:cs="Arial"/>
                <w:b/>
                <w:bCs/>
                <w:color w:val="000000"/>
                <w:sz w:val="16"/>
                <w:szCs w:val="16"/>
              </w:rPr>
              <w:t xml:space="preserve">Total </w:t>
            </w:r>
            <w:r w:rsidR="00914885" w:rsidRPr="00470FD8">
              <w:rPr>
                <w:rFonts w:ascii="Arial" w:hAnsi="Arial" w:cs="Arial"/>
                <w:b/>
                <w:bCs/>
                <w:color w:val="000000"/>
                <w:sz w:val="16"/>
                <w:szCs w:val="16"/>
              </w:rPr>
              <w:t xml:space="preserve">North Toraja </w:t>
            </w:r>
          </w:p>
        </w:tc>
        <w:tc>
          <w:tcPr>
            <w:tcW w:w="830" w:type="dxa"/>
            <w:tcBorders>
              <w:top w:val="nil"/>
              <w:left w:val="nil"/>
              <w:bottom w:val="single" w:sz="4" w:space="0" w:color="auto"/>
              <w:right w:val="single" w:sz="4" w:space="0" w:color="auto"/>
            </w:tcBorders>
            <w:shd w:val="clear" w:color="auto" w:fill="70AD47" w:themeFill="accent6"/>
            <w:noWrap/>
            <w:vAlign w:val="center"/>
          </w:tcPr>
          <w:p w14:paraId="0A31FC40" w14:textId="139977E9" w:rsidR="00BF4BA6" w:rsidRPr="00470FD8" w:rsidRDefault="0099727F" w:rsidP="00BF4BA6">
            <w:pPr>
              <w:jc w:val="right"/>
              <w:rPr>
                <w:rFonts w:ascii="Arial" w:hAnsi="Arial" w:cs="Arial"/>
                <w:b/>
                <w:bCs/>
                <w:color w:val="000000"/>
                <w:sz w:val="16"/>
                <w:szCs w:val="16"/>
              </w:rPr>
            </w:pPr>
            <w:r w:rsidRPr="00470FD8">
              <w:rPr>
                <w:rFonts w:ascii="Arial" w:hAnsi="Arial" w:cs="Arial"/>
                <w:b/>
                <w:bCs/>
                <w:color w:val="000000"/>
                <w:sz w:val="16"/>
                <w:szCs w:val="16"/>
              </w:rPr>
              <w:t>557.</w:t>
            </w:r>
            <w:r w:rsidR="00BF4BA6" w:rsidRPr="00470FD8">
              <w:rPr>
                <w:rFonts w:ascii="Arial" w:hAnsi="Arial" w:cs="Arial"/>
                <w:b/>
                <w:bCs/>
                <w:color w:val="000000"/>
                <w:sz w:val="16"/>
                <w:szCs w:val="16"/>
              </w:rPr>
              <w:t>52</w:t>
            </w:r>
          </w:p>
        </w:tc>
        <w:tc>
          <w:tcPr>
            <w:tcW w:w="1141" w:type="dxa"/>
            <w:tcBorders>
              <w:top w:val="nil"/>
              <w:left w:val="nil"/>
              <w:bottom w:val="single" w:sz="4" w:space="0" w:color="auto"/>
              <w:right w:val="single" w:sz="4" w:space="0" w:color="auto"/>
            </w:tcBorders>
            <w:shd w:val="clear" w:color="auto" w:fill="70AD47" w:themeFill="accent6"/>
            <w:noWrap/>
            <w:vAlign w:val="center"/>
          </w:tcPr>
          <w:p w14:paraId="3AA6EBDB" w14:textId="05EEEEA7" w:rsidR="00BF4BA6" w:rsidRPr="00470FD8" w:rsidRDefault="0099727F" w:rsidP="00BF4BA6">
            <w:pPr>
              <w:jc w:val="right"/>
              <w:rPr>
                <w:rFonts w:ascii="Arial" w:hAnsi="Arial" w:cs="Arial"/>
                <w:b/>
                <w:bCs/>
                <w:color w:val="000000"/>
                <w:sz w:val="16"/>
                <w:szCs w:val="16"/>
              </w:rPr>
            </w:pPr>
            <w:r w:rsidRPr="00470FD8">
              <w:rPr>
                <w:rFonts w:ascii="Arial" w:hAnsi="Arial" w:cs="Arial"/>
                <w:b/>
                <w:bCs/>
                <w:color w:val="000000"/>
                <w:sz w:val="16"/>
                <w:szCs w:val="16"/>
              </w:rPr>
              <w:t>269.</w:t>
            </w:r>
            <w:r w:rsidR="00BF4BA6" w:rsidRPr="00470FD8">
              <w:rPr>
                <w:rFonts w:ascii="Arial" w:hAnsi="Arial" w:cs="Arial"/>
                <w:b/>
                <w:bCs/>
                <w:color w:val="000000"/>
                <w:sz w:val="16"/>
                <w:szCs w:val="16"/>
              </w:rPr>
              <w:t>7</w:t>
            </w:r>
          </w:p>
        </w:tc>
        <w:tc>
          <w:tcPr>
            <w:tcW w:w="973" w:type="dxa"/>
            <w:tcBorders>
              <w:top w:val="nil"/>
              <w:left w:val="nil"/>
              <w:bottom w:val="single" w:sz="4" w:space="0" w:color="auto"/>
              <w:right w:val="single" w:sz="4" w:space="0" w:color="auto"/>
            </w:tcBorders>
            <w:shd w:val="clear" w:color="auto" w:fill="70AD47" w:themeFill="accent6"/>
            <w:noWrap/>
            <w:vAlign w:val="center"/>
          </w:tcPr>
          <w:p w14:paraId="30B30AC6" w14:textId="33192872" w:rsidR="00BF4BA6" w:rsidRPr="00470FD8" w:rsidRDefault="0099727F" w:rsidP="00BF4BA6">
            <w:pPr>
              <w:jc w:val="right"/>
              <w:rPr>
                <w:rFonts w:ascii="Arial" w:hAnsi="Arial" w:cs="Arial"/>
                <w:b/>
                <w:bCs/>
                <w:color w:val="000000"/>
                <w:sz w:val="16"/>
                <w:szCs w:val="16"/>
              </w:rPr>
            </w:pPr>
            <w:r w:rsidRPr="00470FD8">
              <w:rPr>
                <w:rFonts w:ascii="Arial" w:hAnsi="Arial" w:cs="Arial"/>
                <w:b/>
                <w:bCs/>
                <w:color w:val="000000"/>
                <w:sz w:val="16"/>
                <w:szCs w:val="16"/>
              </w:rPr>
              <w:t>827.</w:t>
            </w:r>
            <w:r w:rsidR="00BF4BA6" w:rsidRPr="00470FD8">
              <w:rPr>
                <w:rFonts w:ascii="Arial" w:hAnsi="Arial" w:cs="Arial"/>
                <w:b/>
                <w:bCs/>
                <w:color w:val="000000"/>
                <w:sz w:val="16"/>
                <w:szCs w:val="16"/>
              </w:rPr>
              <w:t>22</w:t>
            </w:r>
          </w:p>
        </w:tc>
        <w:tc>
          <w:tcPr>
            <w:tcW w:w="830" w:type="dxa"/>
            <w:tcBorders>
              <w:top w:val="nil"/>
              <w:left w:val="nil"/>
              <w:bottom w:val="single" w:sz="4" w:space="0" w:color="auto"/>
              <w:right w:val="single" w:sz="4" w:space="0" w:color="auto"/>
            </w:tcBorders>
            <w:shd w:val="clear" w:color="auto" w:fill="70AD47" w:themeFill="accent6"/>
            <w:noWrap/>
            <w:vAlign w:val="center"/>
          </w:tcPr>
          <w:p w14:paraId="5FB11C14" w14:textId="77777777" w:rsidR="00BF4BA6" w:rsidRPr="00470FD8" w:rsidRDefault="00BF4BA6" w:rsidP="00BF4BA6">
            <w:pPr>
              <w:jc w:val="right"/>
              <w:rPr>
                <w:rFonts w:ascii="Arial" w:hAnsi="Arial" w:cs="Arial"/>
                <w:b/>
                <w:bCs/>
                <w:color w:val="000000"/>
                <w:sz w:val="16"/>
                <w:szCs w:val="16"/>
              </w:rPr>
            </w:pPr>
          </w:p>
        </w:tc>
        <w:tc>
          <w:tcPr>
            <w:tcW w:w="1088" w:type="dxa"/>
            <w:tcBorders>
              <w:top w:val="nil"/>
              <w:left w:val="nil"/>
              <w:bottom w:val="single" w:sz="4" w:space="0" w:color="auto"/>
              <w:right w:val="single" w:sz="4" w:space="0" w:color="auto"/>
            </w:tcBorders>
            <w:shd w:val="clear" w:color="auto" w:fill="70AD47" w:themeFill="accent6"/>
            <w:noWrap/>
            <w:vAlign w:val="center"/>
          </w:tcPr>
          <w:p w14:paraId="288F166A" w14:textId="77777777" w:rsidR="00BF4BA6" w:rsidRPr="00470FD8" w:rsidRDefault="00BF4BA6" w:rsidP="00BF4BA6">
            <w:pPr>
              <w:jc w:val="right"/>
              <w:rPr>
                <w:rFonts w:ascii="Arial" w:hAnsi="Arial" w:cs="Arial"/>
                <w:b/>
                <w:bCs/>
                <w:color w:val="000000"/>
                <w:sz w:val="16"/>
                <w:szCs w:val="16"/>
              </w:rPr>
            </w:pPr>
          </w:p>
        </w:tc>
        <w:tc>
          <w:tcPr>
            <w:tcW w:w="710" w:type="dxa"/>
            <w:tcBorders>
              <w:top w:val="nil"/>
              <w:left w:val="nil"/>
              <w:bottom w:val="single" w:sz="4" w:space="0" w:color="auto"/>
              <w:right w:val="single" w:sz="4" w:space="0" w:color="auto"/>
            </w:tcBorders>
            <w:shd w:val="clear" w:color="auto" w:fill="70AD47" w:themeFill="accent6"/>
            <w:noWrap/>
            <w:vAlign w:val="center"/>
          </w:tcPr>
          <w:p w14:paraId="145BB09C" w14:textId="77777777" w:rsidR="00BF4BA6" w:rsidRPr="00470FD8" w:rsidRDefault="00BF4BA6" w:rsidP="00BF4BA6">
            <w:pPr>
              <w:jc w:val="right"/>
              <w:rPr>
                <w:rFonts w:ascii="Arial" w:hAnsi="Arial" w:cs="Arial"/>
                <w:b/>
                <w:bCs/>
                <w:color w:val="000000"/>
                <w:sz w:val="16"/>
                <w:szCs w:val="16"/>
              </w:rPr>
            </w:pPr>
          </w:p>
        </w:tc>
        <w:tc>
          <w:tcPr>
            <w:tcW w:w="1134" w:type="dxa"/>
            <w:tcBorders>
              <w:top w:val="nil"/>
              <w:left w:val="nil"/>
              <w:bottom w:val="single" w:sz="4" w:space="0" w:color="auto"/>
              <w:right w:val="single" w:sz="4" w:space="0" w:color="auto"/>
            </w:tcBorders>
            <w:shd w:val="clear" w:color="auto" w:fill="70AD47" w:themeFill="accent6"/>
            <w:noWrap/>
            <w:vAlign w:val="center"/>
          </w:tcPr>
          <w:p w14:paraId="1C930AD2" w14:textId="6E403B39" w:rsidR="00BF4BA6" w:rsidRPr="00470FD8" w:rsidRDefault="0099727F" w:rsidP="00BF4BA6">
            <w:pPr>
              <w:jc w:val="right"/>
              <w:rPr>
                <w:rFonts w:ascii="Arial" w:hAnsi="Arial" w:cs="Arial"/>
                <w:b/>
                <w:bCs/>
                <w:color w:val="000000"/>
                <w:sz w:val="16"/>
                <w:szCs w:val="16"/>
              </w:rPr>
            </w:pPr>
            <w:r w:rsidRPr="00470FD8">
              <w:rPr>
                <w:rFonts w:ascii="Arial" w:hAnsi="Arial" w:cs="Arial"/>
                <w:b/>
                <w:bCs/>
                <w:color w:val="000000"/>
                <w:sz w:val="16"/>
                <w:szCs w:val="16"/>
              </w:rPr>
              <w:t>827.</w:t>
            </w:r>
            <w:r w:rsidR="00BF4BA6" w:rsidRPr="00470FD8">
              <w:rPr>
                <w:rFonts w:ascii="Arial" w:hAnsi="Arial" w:cs="Arial"/>
                <w:b/>
                <w:bCs/>
                <w:color w:val="000000"/>
                <w:sz w:val="16"/>
                <w:szCs w:val="16"/>
              </w:rPr>
              <w:t>22</w:t>
            </w:r>
          </w:p>
        </w:tc>
      </w:tr>
      <w:tr w:rsidR="00BF4BA6" w:rsidRPr="00470FD8" w14:paraId="7AEDC83D" w14:textId="77777777" w:rsidTr="00707823">
        <w:trPr>
          <w:trHeight w:val="300"/>
        </w:trPr>
        <w:tc>
          <w:tcPr>
            <w:tcW w:w="1129" w:type="dxa"/>
            <w:vMerge w:val="restart"/>
            <w:tcBorders>
              <w:top w:val="nil"/>
              <w:left w:val="single" w:sz="4" w:space="0" w:color="auto"/>
              <w:bottom w:val="single" w:sz="4" w:space="0" w:color="auto"/>
              <w:right w:val="single" w:sz="4" w:space="0" w:color="auto"/>
            </w:tcBorders>
            <w:vAlign w:val="center"/>
            <w:hideMark/>
          </w:tcPr>
          <w:p w14:paraId="7C27ACFA" w14:textId="77777777" w:rsidR="00BF4BA6" w:rsidRPr="00470FD8" w:rsidRDefault="00BF4BA6" w:rsidP="00BF4BA6">
            <w:pPr>
              <w:rPr>
                <w:rFonts w:ascii="Arial" w:hAnsi="Arial" w:cs="Arial"/>
                <w:color w:val="000000"/>
                <w:sz w:val="16"/>
                <w:szCs w:val="16"/>
              </w:rPr>
            </w:pPr>
            <w:r w:rsidRPr="00470FD8">
              <w:rPr>
                <w:rFonts w:ascii="Arial" w:hAnsi="Arial" w:cs="Arial"/>
                <w:color w:val="000000"/>
                <w:sz w:val="16"/>
                <w:szCs w:val="16"/>
              </w:rPr>
              <w:t>TORAJA UTARA</w:t>
            </w:r>
          </w:p>
        </w:tc>
        <w:tc>
          <w:tcPr>
            <w:tcW w:w="1018" w:type="dxa"/>
            <w:tcBorders>
              <w:top w:val="nil"/>
              <w:left w:val="nil"/>
              <w:bottom w:val="single" w:sz="4" w:space="0" w:color="auto"/>
              <w:right w:val="single" w:sz="4" w:space="0" w:color="auto"/>
            </w:tcBorders>
            <w:shd w:val="clear" w:color="auto" w:fill="auto"/>
            <w:noWrap/>
            <w:vAlign w:val="center"/>
            <w:hideMark/>
          </w:tcPr>
          <w:p w14:paraId="1923E264" w14:textId="77777777" w:rsidR="00BF4BA6" w:rsidRPr="00470FD8" w:rsidRDefault="00BF4BA6" w:rsidP="00BF4BA6">
            <w:pPr>
              <w:rPr>
                <w:rFonts w:ascii="Arial" w:hAnsi="Arial" w:cs="Arial"/>
                <w:color w:val="000000"/>
                <w:sz w:val="16"/>
                <w:szCs w:val="16"/>
              </w:rPr>
            </w:pPr>
            <w:r w:rsidRPr="00470FD8">
              <w:rPr>
                <w:rFonts w:ascii="Arial" w:hAnsi="Arial" w:cs="Arial"/>
                <w:color w:val="000000"/>
                <w:sz w:val="16"/>
                <w:szCs w:val="16"/>
              </w:rPr>
              <w:t>Lembang Karre Limbong</w:t>
            </w:r>
          </w:p>
        </w:tc>
        <w:tc>
          <w:tcPr>
            <w:tcW w:w="830" w:type="dxa"/>
            <w:tcBorders>
              <w:top w:val="nil"/>
              <w:left w:val="nil"/>
              <w:bottom w:val="single" w:sz="4" w:space="0" w:color="auto"/>
              <w:right w:val="single" w:sz="4" w:space="0" w:color="auto"/>
            </w:tcBorders>
            <w:shd w:val="clear" w:color="auto" w:fill="FFFFFF" w:themeFill="background1"/>
            <w:noWrap/>
            <w:vAlign w:val="center"/>
          </w:tcPr>
          <w:p w14:paraId="10B0DBA4" w14:textId="25D54D76" w:rsidR="00BF4BA6" w:rsidRPr="00470FD8" w:rsidRDefault="0099727F" w:rsidP="00BF4BA6">
            <w:pPr>
              <w:jc w:val="right"/>
              <w:rPr>
                <w:rFonts w:ascii="Arial" w:hAnsi="Arial" w:cs="Arial"/>
                <w:color w:val="000000"/>
                <w:sz w:val="16"/>
                <w:szCs w:val="16"/>
              </w:rPr>
            </w:pPr>
            <w:r w:rsidRPr="00470FD8">
              <w:rPr>
                <w:rFonts w:ascii="Arial" w:hAnsi="Arial" w:cs="Arial"/>
                <w:color w:val="000000"/>
                <w:sz w:val="16"/>
                <w:szCs w:val="16"/>
              </w:rPr>
              <w:t>289.</w:t>
            </w:r>
            <w:r w:rsidR="00BF4BA6" w:rsidRPr="00470FD8">
              <w:rPr>
                <w:rFonts w:ascii="Arial" w:hAnsi="Arial" w:cs="Arial"/>
                <w:color w:val="000000"/>
                <w:sz w:val="16"/>
                <w:szCs w:val="16"/>
              </w:rPr>
              <w:t>99</w:t>
            </w:r>
          </w:p>
        </w:tc>
        <w:tc>
          <w:tcPr>
            <w:tcW w:w="1141" w:type="dxa"/>
            <w:tcBorders>
              <w:top w:val="nil"/>
              <w:left w:val="nil"/>
              <w:bottom w:val="single" w:sz="4" w:space="0" w:color="auto"/>
              <w:right w:val="single" w:sz="4" w:space="0" w:color="auto"/>
            </w:tcBorders>
            <w:shd w:val="clear" w:color="auto" w:fill="FFFFFF" w:themeFill="background1"/>
            <w:noWrap/>
            <w:vAlign w:val="center"/>
          </w:tcPr>
          <w:p w14:paraId="6BE6D6BA" w14:textId="1921AF38" w:rsidR="00BF4BA6" w:rsidRPr="00470FD8" w:rsidRDefault="0099727F" w:rsidP="00BF4BA6">
            <w:pPr>
              <w:jc w:val="right"/>
              <w:rPr>
                <w:rFonts w:ascii="Arial" w:hAnsi="Arial" w:cs="Arial"/>
                <w:color w:val="000000"/>
                <w:sz w:val="16"/>
                <w:szCs w:val="16"/>
              </w:rPr>
            </w:pPr>
            <w:r w:rsidRPr="00470FD8">
              <w:rPr>
                <w:rFonts w:ascii="Arial" w:hAnsi="Arial" w:cs="Arial"/>
                <w:color w:val="000000"/>
                <w:sz w:val="16"/>
                <w:szCs w:val="16"/>
              </w:rPr>
              <w:t>90.</w:t>
            </w:r>
            <w:r w:rsidR="00BF4BA6" w:rsidRPr="00470FD8">
              <w:rPr>
                <w:rFonts w:ascii="Arial" w:hAnsi="Arial" w:cs="Arial"/>
                <w:color w:val="000000"/>
                <w:sz w:val="16"/>
                <w:szCs w:val="16"/>
              </w:rPr>
              <w:t>2</w:t>
            </w:r>
          </w:p>
        </w:tc>
        <w:tc>
          <w:tcPr>
            <w:tcW w:w="973" w:type="dxa"/>
            <w:tcBorders>
              <w:top w:val="nil"/>
              <w:left w:val="nil"/>
              <w:bottom w:val="single" w:sz="4" w:space="0" w:color="auto"/>
              <w:right w:val="single" w:sz="4" w:space="0" w:color="auto"/>
            </w:tcBorders>
            <w:shd w:val="clear" w:color="auto" w:fill="FFFFFF" w:themeFill="background1"/>
            <w:noWrap/>
            <w:vAlign w:val="center"/>
          </w:tcPr>
          <w:p w14:paraId="11C88799" w14:textId="42884D8D" w:rsidR="00BF4BA6" w:rsidRPr="00470FD8" w:rsidRDefault="0099727F" w:rsidP="00BF4BA6">
            <w:pPr>
              <w:jc w:val="right"/>
              <w:rPr>
                <w:rFonts w:ascii="Arial" w:hAnsi="Arial" w:cs="Arial"/>
                <w:color w:val="000000"/>
                <w:sz w:val="16"/>
                <w:szCs w:val="16"/>
              </w:rPr>
            </w:pPr>
            <w:r w:rsidRPr="00470FD8">
              <w:rPr>
                <w:rFonts w:ascii="Arial" w:hAnsi="Arial" w:cs="Arial"/>
                <w:color w:val="000000"/>
                <w:sz w:val="16"/>
                <w:szCs w:val="16"/>
              </w:rPr>
              <w:t>380.</w:t>
            </w:r>
            <w:r w:rsidR="00BF4BA6" w:rsidRPr="00470FD8">
              <w:rPr>
                <w:rFonts w:ascii="Arial" w:hAnsi="Arial" w:cs="Arial"/>
                <w:color w:val="000000"/>
                <w:sz w:val="16"/>
                <w:szCs w:val="16"/>
              </w:rPr>
              <w:t>19</w:t>
            </w:r>
          </w:p>
        </w:tc>
        <w:tc>
          <w:tcPr>
            <w:tcW w:w="830" w:type="dxa"/>
            <w:tcBorders>
              <w:top w:val="nil"/>
              <w:left w:val="nil"/>
              <w:bottom w:val="single" w:sz="4" w:space="0" w:color="auto"/>
              <w:right w:val="single" w:sz="4" w:space="0" w:color="auto"/>
            </w:tcBorders>
            <w:shd w:val="clear" w:color="auto" w:fill="FFFFFF" w:themeFill="background1"/>
            <w:noWrap/>
            <w:vAlign w:val="center"/>
          </w:tcPr>
          <w:p w14:paraId="5506ACF5" w14:textId="77777777" w:rsidR="00BF4BA6" w:rsidRPr="00470FD8" w:rsidRDefault="00BF4BA6" w:rsidP="00BF4BA6">
            <w:pPr>
              <w:jc w:val="right"/>
              <w:rPr>
                <w:rFonts w:ascii="Arial" w:hAnsi="Arial" w:cs="Arial"/>
                <w:color w:val="000000"/>
                <w:sz w:val="16"/>
                <w:szCs w:val="16"/>
              </w:rPr>
            </w:pPr>
            <w:r w:rsidRPr="00470FD8">
              <w:rPr>
                <w:rFonts w:ascii="Arial" w:hAnsi="Arial" w:cs="Arial"/>
                <w:color w:val="000000"/>
                <w:sz w:val="16"/>
                <w:szCs w:val="16"/>
              </w:rPr>
              <w:t> </w:t>
            </w:r>
          </w:p>
        </w:tc>
        <w:tc>
          <w:tcPr>
            <w:tcW w:w="1088" w:type="dxa"/>
            <w:tcBorders>
              <w:top w:val="nil"/>
              <w:left w:val="nil"/>
              <w:bottom w:val="single" w:sz="4" w:space="0" w:color="auto"/>
              <w:right w:val="single" w:sz="4" w:space="0" w:color="auto"/>
            </w:tcBorders>
            <w:shd w:val="clear" w:color="auto" w:fill="FFFFFF" w:themeFill="background1"/>
            <w:noWrap/>
            <w:vAlign w:val="center"/>
          </w:tcPr>
          <w:p w14:paraId="7C260B91" w14:textId="77777777" w:rsidR="00BF4BA6" w:rsidRPr="00470FD8" w:rsidRDefault="00BF4BA6" w:rsidP="00BF4BA6">
            <w:pPr>
              <w:jc w:val="right"/>
              <w:rPr>
                <w:rFonts w:ascii="Arial" w:hAnsi="Arial" w:cs="Arial"/>
                <w:color w:val="000000"/>
                <w:sz w:val="16"/>
                <w:szCs w:val="16"/>
              </w:rPr>
            </w:pPr>
            <w:r w:rsidRPr="00470FD8">
              <w:rPr>
                <w:rFonts w:ascii="Arial" w:hAnsi="Arial" w:cs="Arial"/>
                <w:color w:val="000000"/>
                <w:sz w:val="16"/>
                <w:szCs w:val="16"/>
              </w:rPr>
              <w:t> </w:t>
            </w:r>
          </w:p>
        </w:tc>
        <w:tc>
          <w:tcPr>
            <w:tcW w:w="710" w:type="dxa"/>
            <w:tcBorders>
              <w:top w:val="nil"/>
              <w:left w:val="nil"/>
              <w:bottom w:val="single" w:sz="4" w:space="0" w:color="auto"/>
              <w:right w:val="single" w:sz="4" w:space="0" w:color="auto"/>
            </w:tcBorders>
            <w:shd w:val="clear" w:color="auto" w:fill="FFFFFF" w:themeFill="background1"/>
            <w:noWrap/>
            <w:vAlign w:val="center"/>
          </w:tcPr>
          <w:p w14:paraId="5A96AE56" w14:textId="77777777" w:rsidR="00BF4BA6" w:rsidRPr="00470FD8" w:rsidRDefault="00BF4BA6" w:rsidP="00BF4BA6">
            <w:pPr>
              <w:jc w:val="right"/>
              <w:rPr>
                <w:rFonts w:ascii="Arial" w:hAnsi="Arial" w:cs="Arial"/>
                <w:color w:val="000000"/>
                <w:sz w:val="16"/>
                <w:szCs w:val="16"/>
              </w:rPr>
            </w:pPr>
            <w:r w:rsidRPr="00470FD8">
              <w:rPr>
                <w:rFonts w:ascii="Arial" w:hAnsi="Arial" w:cs="Arial"/>
                <w:color w:val="000000"/>
                <w:sz w:val="16"/>
                <w:szCs w:val="16"/>
              </w:rPr>
              <w:t> </w:t>
            </w:r>
          </w:p>
        </w:tc>
        <w:tc>
          <w:tcPr>
            <w:tcW w:w="1134" w:type="dxa"/>
            <w:tcBorders>
              <w:top w:val="nil"/>
              <w:left w:val="nil"/>
              <w:bottom w:val="single" w:sz="4" w:space="0" w:color="auto"/>
              <w:right w:val="single" w:sz="4" w:space="0" w:color="auto"/>
            </w:tcBorders>
            <w:shd w:val="clear" w:color="auto" w:fill="FFFFFF" w:themeFill="background1"/>
            <w:noWrap/>
            <w:vAlign w:val="center"/>
          </w:tcPr>
          <w:p w14:paraId="61AB1266" w14:textId="54C001E0" w:rsidR="00BF4BA6" w:rsidRPr="00470FD8" w:rsidRDefault="0099727F" w:rsidP="00BF4BA6">
            <w:pPr>
              <w:jc w:val="right"/>
              <w:rPr>
                <w:rFonts w:ascii="Arial" w:hAnsi="Arial" w:cs="Arial"/>
                <w:b/>
                <w:bCs/>
                <w:color w:val="000000"/>
                <w:sz w:val="16"/>
                <w:szCs w:val="16"/>
              </w:rPr>
            </w:pPr>
            <w:r w:rsidRPr="00470FD8">
              <w:rPr>
                <w:rFonts w:ascii="Arial" w:hAnsi="Arial" w:cs="Arial"/>
                <w:color w:val="000000"/>
                <w:sz w:val="16"/>
                <w:szCs w:val="16"/>
              </w:rPr>
              <w:t>380.</w:t>
            </w:r>
            <w:r w:rsidR="00BF4BA6" w:rsidRPr="00470FD8">
              <w:rPr>
                <w:rFonts w:ascii="Arial" w:hAnsi="Arial" w:cs="Arial"/>
                <w:color w:val="000000"/>
                <w:sz w:val="16"/>
                <w:szCs w:val="16"/>
              </w:rPr>
              <w:t>19</w:t>
            </w:r>
          </w:p>
        </w:tc>
      </w:tr>
      <w:tr w:rsidR="00BF4BA6" w:rsidRPr="00470FD8" w14:paraId="3AC760CD" w14:textId="77777777" w:rsidTr="00707823">
        <w:trPr>
          <w:trHeight w:val="300"/>
        </w:trPr>
        <w:tc>
          <w:tcPr>
            <w:tcW w:w="1129" w:type="dxa"/>
            <w:vMerge/>
            <w:tcBorders>
              <w:top w:val="nil"/>
              <w:left w:val="single" w:sz="4" w:space="0" w:color="auto"/>
              <w:bottom w:val="single" w:sz="4" w:space="0" w:color="auto"/>
              <w:right w:val="single" w:sz="4" w:space="0" w:color="auto"/>
            </w:tcBorders>
            <w:vAlign w:val="center"/>
            <w:hideMark/>
          </w:tcPr>
          <w:p w14:paraId="0F27CFAA" w14:textId="77777777" w:rsidR="00BF4BA6" w:rsidRPr="00470FD8" w:rsidRDefault="00BF4BA6" w:rsidP="00BF4BA6">
            <w:pPr>
              <w:rPr>
                <w:rFonts w:ascii="Arial" w:hAnsi="Arial" w:cs="Arial"/>
                <w:color w:val="000000"/>
                <w:sz w:val="16"/>
                <w:szCs w:val="16"/>
              </w:rPr>
            </w:pPr>
          </w:p>
        </w:tc>
        <w:tc>
          <w:tcPr>
            <w:tcW w:w="1018" w:type="dxa"/>
            <w:tcBorders>
              <w:top w:val="nil"/>
              <w:left w:val="nil"/>
              <w:bottom w:val="single" w:sz="4" w:space="0" w:color="auto"/>
              <w:right w:val="single" w:sz="4" w:space="0" w:color="auto"/>
            </w:tcBorders>
            <w:shd w:val="clear" w:color="auto" w:fill="auto"/>
            <w:noWrap/>
            <w:vAlign w:val="center"/>
            <w:hideMark/>
          </w:tcPr>
          <w:p w14:paraId="055657D8" w14:textId="77777777" w:rsidR="00BF4BA6" w:rsidRPr="00470FD8" w:rsidRDefault="00BF4BA6" w:rsidP="00BF4BA6">
            <w:pPr>
              <w:rPr>
                <w:rFonts w:ascii="Arial" w:hAnsi="Arial" w:cs="Arial"/>
                <w:color w:val="000000"/>
                <w:sz w:val="16"/>
                <w:szCs w:val="16"/>
              </w:rPr>
            </w:pPr>
            <w:r w:rsidRPr="00470FD8">
              <w:rPr>
                <w:rFonts w:ascii="Arial" w:hAnsi="Arial" w:cs="Arial"/>
                <w:color w:val="000000"/>
                <w:sz w:val="16"/>
                <w:szCs w:val="16"/>
              </w:rPr>
              <w:t>Lembang Sapan Kua-Kua Paniki</w:t>
            </w:r>
          </w:p>
        </w:tc>
        <w:tc>
          <w:tcPr>
            <w:tcW w:w="830" w:type="dxa"/>
            <w:tcBorders>
              <w:top w:val="nil"/>
              <w:left w:val="nil"/>
              <w:bottom w:val="single" w:sz="4" w:space="0" w:color="auto"/>
              <w:right w:val="single" w:sz="4" w:space="0" w:color="auto"/>
            </w:tcBorders>
            <w:shd w:val="clear" w:color="auto" w:fill="FFFFFF" w:themeFill="background1"/>
            <w:noWrap/>
            <w:vAlign w:val="center"/>
          </w:tcPr>
          <w:p w14:paraId="5C74BDF4" w14:textId="77777777" w:rsidR="00BF4BA6" w:rsidRPr="00470FD8" w:rsidRDefault="00BF4BA6" w:rsidP="00BF4BA6">
            <w:pPr>
              <w:jc w:val="right"/>
              <w:rPr>
                <w:rFonts w:ascii="Arial" w:hAnsi="Arial" w:cs="Arial"/>
                <w:color w:val="000000"/>
                <w:sz w:val="16"/>
                <w:szCs w:val="16"/>
              </w:rPr>
            </w:pPr>
            <w:r w:rsidRPr="00470FD8">
              <w:rPr>
                <w:rFonts w:ascii="Arial" w:hAnsi="Arial" w:cs="Arial"/>
                <w:color w:val="000000"/>
                <w:sz w:val="16"/>
                <w:szCs w:val="16"/>
              </w:rPr>
              <w:t> </w:t>
            </w:r>
          </w:p>
        </w:tc>
        <w:tc>
          <w:tcPr>
            <w:tcW w:w="1141" w:type="dxa"/>
            <w:tcBorders>
              <w:top w:val="nil"/>
              <w:left w:val="nil"/>
              <w:bottom w:val="single" w:sz="4" w:space="0" w:color="auto"/>
              <w:right w:val="single" w:sz="4" w:space="0" w:color="auto"/>
            </w:tcBorders>
            <w:shd w:val="clear" w:color="auto" w:fill="FFFFFF" w:themeFill="background1"/>
            <w:noWrap/>
            <w:vAlign w:val="center"/>
          </w:tcPr>
          <w:p w14:paraId="05A8143C" w14:textId="6D739F10" w:rsidR="00BF4BA6" w:rsidRPr="00470FD8" w:rsidRDefault="0099727F" w:rsidP="00BF4BA6">
            <w:pPr>
              <w:jc w:val="right"/>
              <w:rPr>
                <w:rFonts w:ascii="Arial" w:hAnsi="Arial" w:cs="Arial"/>
                <w:color w:val="000000"/>
                <w:sz w:val="16"/>
                <w:szCs w:val="16"/>
              </w:rPr>
            </w:pPr>
            <w:r w:rsidRPr="00470FD8">
              <w:rPr>
                <w:rFonts w:ascii="Arial" w:hAnsi="Arial" w:cs="Arial"/>
                <w:color w:val="000000"/>
                <w:sz w:val="16"/>
                <w:szCs w:val="16"/>
              </w:rPr>
              <w:t>35.</w:t>
            </w:r>
            <w:r w:rsidR="00BF4BA6" w:rsidRPr="00470FD8">
              <w:rPr>
                <w:rFonts w:ascii="Arial" w:hAnsi="Arial" w:cs="Arial"/>
                <w:color w:val="000000"/>
                <w:sz w:val="16"/>
                <w:szCs w:val="16"/>
              </w:rPr>
              <w:t>03</w:t>
            </w:r>
          </w:p>
        </w:tc>
        <w:tc>
          <w:tcPr>
            <w:tcW w:w="973" w:type="dxa"/>
            <w:tcBorders>
              <w:top w:val="nil"/>
              <w:left w:val="nil"/>
              <w:bottom w:val="single" w:sz="4" w:space="0" w:color="auto"/>
              <w:right w:val="single" w:sz="4" w:space="0" w:color="auto"/>
            </w:tcBorders>
            <w:shd w:val="clear" w:color="auto" w:fill="FFFFFF" w:themeFill="background1"/>
            <w:noWrap/>
            <w:vAlign w:val="center"/>
          </w:tcPr>
          <w:p w14:paraId="1C1CE611" w14:textId="217963BA" w:rsidR="00BF4BA6" w:rsidRPr="00470FD8" w:rsidRDefault="0099727F" w:rsidP="00BF4BA6">
            <w:pPr>
              <w:jc w:val="right"/>
              <w:rPr>
                <w:rFonts w:ascii="Arial" w:hAnsi="Arial" w:cs="Arial"/>
                <w:color w:val="000000"/>
                <w:sz w:val="16"/>
                <w:szCs w:val="16"/>
              </w:rPr>
            </w:pPr>
            <w:r w:rsidRPr="00470FD8">
              <w:rPr>
                <w:rFonts w:ascii="Arial" w:hAnsi="Arial" w:cs="Arial"/>
                <w:color w:val="000000"/>
                <w:sz w:val="16"/>
                <w:szCs w:val="16"/>
              </w:rPr>
              <w:t>35.</w:t>
            </w:r>
            <w:r w:rsidR="00BF4BA6" w:rsidRPr="00470FD8">
              <w:rPr>
                <w:rFonts w:ascii="Arial" w:hAnsi="Arial" w:cs="Arial"/>
                <w:color w:val="000000"/>
                <w:sz w:val="16"/>
                <w:szCs w:val="16"/>
              </w:rPr>
              <w:t>03</w:t>
            </w:r>
          </w:p>
        </w:tc>
        <w:tc>
          <w:tcPr>
            <w:tcW w:w="830" w:type="dxa"/>
            <w:tcBorders>
              <w:top w:val="nil"/>
              <w:left w:val="nil"/>
              <w:bottom w:val="single" w:sz="4" w:space="0" w:color="auto"/>
              <w:right w:val="single" w:sz="4" w:space="0" w:color="auto"/>
            </w:tcBorders>
            <w:shd w:val="clear" w:color="auto" w:fill="FFFFFF" w:themeFill="background1"/>
            <w:noWrap/>
            <w:vAlign w:val="center"/>
          </w:tcPr>
          <w:p w14:paraId="1BB2CA5B" w14:textId="77777777" w:rsidR="00BF4BA6" w:rsidRPr="00470FD8" w:rsidRDefault="00BF4BA6" w:rsidP="00BF4BA6">
            <w:pPr>
              <w:jc w:val="right"/>
              <w:rPr>
                <w:rFonts w:ascii="Arial" w:hAnsi="Arial" w:cs="Arial"/>
                <w:color w:val="000000"/>
                <w:sz w:val="16"/>
                <w:szCs w:val="16"/>
              </w:rPr>
            </w:pPr>
            <w:r w:rsidRPr="00470FD8">
              <w:rPr>
                <w:rFonts w:ascii="Arial" w:hAnsi="Arial" w:cs="Arial"/>
                <w:color w:val="000000"/>
                <w:sz w:val="16"/>
                <w:szCs w:val="16"/>
              </w:rPr>
              <w:t> </w:t>
            </w:r>
          </w:p>
        </w:tc>
        <w:tc>
          <w:tcPr>
            <w:tcW w:w="1088" w:type="dxa"/>
            <w:tcBorders>
              <w:top w:val="nil"/>
              <w:left w:val="nil"/>
              <w:bottom w:val="single" w:sz="4" w:space="0" w:color="auto"/>
              <w:right w:val="single" w:sz="4" w:space="0" w:color="auto"/>
            </w:tcBorders>
            <w:shd w:val="clear" w:color="auto" w:fill="FFFFFF" w:themeFill="background1"/>
            <w:noWrap/>
            <w:vAlign w:val="center"/>
          </w:tcPr>
          <w:p w14:paraId="3509D708" w14:textId="77777777" w:rsidR="00BF4BA6" w:rsidRPr="00470FD8" w:rsidRDefault="00BF4BA6" w:rsidP="00BF4BA6">
            <w:pPr>
              <w:jc w:val="right"/>
              <w:rPr>
                <w:rFonts w:ascii="Arial" w:hAnsi="Arial" w:cs="Arial"/>
                <w:color w:val="000000"/>
                <w:sz w:val="16"/>
                <w:szCs w:val="16"/>
              </w:rPr>
            </w:pPr>
            <w:r w:rsidRPr="00470FD8">
              <w:rPr>
                <w:rFonts w:ascii="Arial" w:hAnsi="Arial" w:cs="Arial"/>
                <w:color w:val="000000"/>
                <w:sz w:val="16"/>
                <w:szCs w:val="16"/>
              </w:rPr>
              <w:t> </w:t>
            </w:r>
          </w:p>
        </w:tc>
        <w:tc>
          <w:tcPr>
            <w:tcW w:w="710" w:type="dxa"/>
            <w:tcBorders>
              <w:top w:val="nil"/>
              <w:left w:val="nil"/>
              <w:bottom w:val="single" w:sz="4" w:space="0" w:color="auto"/>
              <w:right w:val="single" w:sz="4" w:space="0" w:color="auto"/>
            </w:tcBorders>
            <w:shd w:val="clear" w:color="auto" w:fill="FFFFFF" w:themeFill="background1"/>
            <w:noWrap/>
            <w:vAlign w:val="center"/>
          </w:tcPr>
          <w:p w14:paraId="558B1CCE" w14:textId="77777777" w:rsidR="00BF4BA6" w:rsidRPr="00470FD8" w:rsidRDefault="00BF4BA6" w:rsidP="00BF4BA6">
            <w:pPr>
              <w:jc w:val="right"/>
              <w:rPr>
                <w:rFonts w:ascii="Arial" w:hAnsi="Arial" w:cs="Arial"/>
                <w:color w:val="000000"/>
                <w:sz w:val="16"/>
                <w:szCs w:val="16"/>
              </w:rPr>
            </w:pPr>
            <w:r w:rsidRPr="00470FD8">
              <w:rPr>
                <w:rFonts w:ascii="Arial" w:hAnsi="Arial" w:cs="Arial"/>
                <w:color w:val="000000"/>
                <w:sz w:val="16"/>
                <w:szCs w:val="16"/>
              </w:rPr>
              <w:t> </w:t>
            </w:r>
          </w:p>
        </w:tc>
        <w:tc>
          <w:tcPr>
            <w:tcW w:w="1134" w:type="dxa"/>
            <w:tcBorders>
              <w:top w:val="nil"/>
              <w:left w:val="nil"/>
              <w:bottom w:val="single" w:sz="4" w:space="0" w:color="auto"/>
              <w:right w:val="single" w:sz="4" w:space="0" w:color="auto"/>
            </w:tcBorders>
            <w:shd w:val="clear" w:color="auto" w:fill="FFFFFF" w:themeFill="background1"/>
            <w:noWrap/>
            <w:vAlign w:val="center"/>
          </w:tcPr>
          <w:p w14:paraId="54DCEEF0" w14:textId="46E627C6" w:rsidR="00BF4BA6" w:rsidRPr="00470FD8" w:rsidRDefault="0099727F" w:rsidP="00BF4BA6">
            <w:pPr>
              <w:jc w:val="right"/>
              <w:rPr>
                <w:rFonts w:ascii="Arial" w:hAnsi="Arial" w:cs="Arial"/>
                <w:b/>
                <w:bCs/>
                <w:color w:val="000000"/>
                <w:sz w:val="16"/>
                <w:szCs w:val="16"/>
              </w:rPr>
            </w:pPr>
            <w:r w:rsidRPr="00470FD8">
              <w:rPr>
                <w:rFonts w:ascii="Arial" w:hAnsi="Arial" w:cs="Arial"/>
                <w:color w:val="000000"/>
                <w:sz w:val="16"/>
                <w:szCs w:val="16"/>
              </w:rPr>
              <w:t>35.</w:t>
            </w:r>
            <w:r w:rsidR="00BF4BA6" w:rsidRPr="00470FD8">
              <w:rPr>
                <w:rFonts w:ascii="Arial" w:hAnsi="Arial" w:cs="Arial"/>
                <w:color w:val="000000"/>
                <w:sz w:val="16"/>
                <w:szCs w:val="16"/>
              </w:rPr>
              <w:t>03</w:t>
            </w:r>
          </w:p>
        </w:tc>
      </w:tr>
      <w:tr w:rsidR="00BF4BA6" w:rsidRPr="00470FD8" w14:paraId="49F18F22" w14:textId="77777777" w:rsidTr="00707823">
        <w:trPr>
          <w:trHeight w:val="300"/>
        </w:trPr>
        <w:tc>
          <w:tcPr>
            <w:tcW w:w="1129" w:type="dxa"/>
            <w:vMerge/>
            <w:tcBorders>
              <w:top w:val="nil"/>
              <w:left w:val="single" w:sz="4" w:space="0" w:color="auto"/>
              <w:bottom w:val="single" w:sz="4" w:space="0" w:color="auto"/>
              <w:right w:val="single" w:sz="4" w:space="0" w:color="auto"/>
            </w:tcBorders>
            <w:vAlign w:val="center"/>
            <w:hideMark/>
          </w:tcPr>
          <w:p w14:paraId="0DD97CBB" w14:textId="77777777" w:rsidR="00BF4BA6" w:rsidRPr="00470FD8" w:rsidRDefault="00BF4BA6" w:rsidP="00BF4BA6">
            <w:pPr>
              <w:rPr>
                <w:rFonts w:ascii="Arial" w:hAnsi="Arial" w:cs="Arial"/>
                <w:color w:val="000000"/>
                <w:sz w:val="16"/>
                <w:szCs w:val="16"/>
              </w:rPr>
            </w:pPr>
          </w:p>
        </w:tc>
        <w:tc>
          <w:tcPr>
            <w:tcW w:w="1018" w:type="dxa"/>
            <w:tcBorders>
              <w:top w:val="nil"/>
              <w:left w:val="nil"/>
              <w:bottom w:val="single" w:sz="4" w:space="0" w:color="auto"/>
              <w:right w:val="single" w:sz="4" w:space="0" w:color="auto"/>
            </w:tcBorders>
            <w:shd w:val="clear" w:color="auto" w:fill="auto"/>
            <w:noWrap/>
            <w:vAlign w:val="center"/>
            <w:hideMark/>
          </w:tcPr>
          <w:p w14:paraId="6B92C6C1" w14:textId="2B7F75C9" w:rsidR="00BF4BA6" w:rsidRPr="00470FD8" w:rsidRDefault="009F5C6B" w:rsidP="00BF4BA6">
            <w:pPr>
              <w:rPr>
                <w:rFonts w:ascii="Arial" w:hAnsi="Arial" w:cs="Arial"/>
                <w:color w:val="000000"/>
                <w:sz w:val="16"/>
                <w:szCs w:val="16"/>
              </w:rPr>
            </w:pPr>
            <w:r w:rsidRPr="00470FD8">
              <w:rPr>
                <w:rFonts w:ascii="Arial" w:hAnsi="Arial" w:cs="Arial"/>
                <w:color w:val="000000"/>
                <w:sz w:val="16"/>
                <w:szCs w:val="16"/>
              </w:rPr>
              <w:t>Bokin</w:t>
            </w:r>
          </w:p>
        </w:tc>
        <w:tc>
          <w:tcPr>
            <w:tcW w:w="830" w:type="dxa"/>
            <w:tcBorders>
              <w:top w:val="nil"/>
              <w:left w:val="nil"/>
              <w:bottom w:val="single" w:sz="4" w:space="0" w:color="auto"/>
              <w:right w:val="single" w:sz="4" w:space="0" w:color="auto"/>
            </w:tcBorders>
            <w:shd w:val="clear" w:color="auto" w:fill="auto"/>
            <w:noWrap/>
            <w:vAlign w:val="center"/>
          </w:tcPr>
          <w:p w14:paraId="78DFDC7C" w14:textId="79589609" w:rsidR="00BF4BA6" w:rsidRPr="00470FD8" w:rsidRDefault="0099727F" w:rsidP="00BF4BA6">
            <w:pPr>
              <w:jc w:val="right"/>
              <w:rPr>
                <w:rFonts w:ascii="Arial" w:hAnsi="Arial" w:cs="Arial"/>
                <w:color w:val="000000"/>
                <w:sz w:val="16"/>
                <w:szCs w:val="16"/>
              </w:rPr>
            </w:pPr>
            <w:r w:rsidRPr="00470FD8">
              <w:rPr>
                <w:rFonts w:ascii="Arial" w:hAnsi="Arial" w:cs="Arial"/>
                <w:color w:val="000000"/>
                <w:sz w:val="16"/>
                <w:szCs w:val="16"/>
              </w:rPr>
              <w:t>267.</w:t>
            </w:r>
            <w:r w:rsidR="00BF4BA6" w:rsidRPr="00470FD8">
              <w:rPr>
                <w:rFonts w:ascii="Arial" w:hAnsi="Arial" w:cs="Arial"/>
                <w:color w:val="000000"/>
                <w:sz w:val="16"/>
                <w:szCs w:val="16"/>
              </w:rPr>
              <w:t>53</w:t>
            </w:r>
          </w:p>
        </w:tc>
        <w:tc>
          <w:tcPr>
            <w:tcW w:w="1141" w:type="dxa"/>
            <w:tcBorders>
              <w:top w:val="nil"/>
              <w:left w:val="nil"/>
              <w:bottom w:val="single" w:sz="4" w:space="0" w:color="auto"/>
              <w:right w:val="single" w:sz="4" w:space="0" w:color="auto"/>
            </w:tcBorders>
            <w:shd w:val="clear" w:color="auto" w:fill="auto"/>
            <w:noWrap/>
            <w:vAlign w:val="center"/>
          </w:tcPr>
          <w:p w14:paraId="3F1A8359" w14:textId="261F4291" w:rsidR="00BF4BA6" w:rsidRPr="00470FD8" w:rsidRDefault="0099727F" w:rsidP="00BF4BA6">
            <w:pPr>
              <w:jc w:val="right"/>
              <w:rPr>
                <w:rFonts w:ascii="Arial" w:hAnsi="Arial" w:cs="Arial"/>
                <w:color w:val="000000"/>
                <w:sz w:val="16"/>
                <w:szCs w:val="16"/>
              </w:rPr>
            </w:pPr>
            <w:r w:rsidRPr="00470FD8">
              <w:rPr>
                <w:rFonts w:ascii="Arial" w:hAnsi="Arial" w:cs="Arial"/>
                <w:color w:val="000000"/>
                <w:sz w:val="16"/>
                <w:szCs w:val="16"/>
              </w:rPr>
              <w:t>144.</w:t>
            </w:r>
            <w:r w:rsidR="00BF4BA6" w:rsidRPr="00470FD8">
              <w:rPr>
                <w:rFonts w:ascii="Arial" w:hAnsi="Arial" w:cs="Arial"/>
                <w:color w:val="000000"/>
                <w:sz w:val="16"/>
                <w:szCs w:val="16"/>
              </w:rPr>
              <w:t>47</w:t>
            </w:r>
          </w:p>
        </w:tc>
        <w:tc>
          <w:tcPr>
            <w:tcW w:w="973" w:type="dxa"/>
            <w:tcBorders>
              <w:top w:val="nil"/>
              <w:left w:val="nil"/>
              <w:bottom w:val="single" w:sz="4" w:space="0" w:color="auto"/>
              <w:right w:val="single" w:sz="4" w:space="0" w:color="auto"/>
            </w:tcBorders>
            <w:shd w:val="clear" w:color="auto" w:fill="auto"/>
            <w:noWrap/>
            <w:vAlign w:val="center"/>
          </w:tcPr>
          <w:p w14:paraId="772DC25F" w14:textId="77777777" w:rsidR="00BF4BA6" w:rsidRPr="00470FD8" w:rsidRDefault="00BF4BA6" w:rsidP="00BF4BA6">
            <w:pPr>
              <w:jc w:val="right"/>
              <w:rPr>
                <w:rFonts w:ascii="Arial" w:hAnsi="Arial" w:cs="Arial"/>
                <w:color w:val="000000"/>
                <w:sz w:val="16"/>
                <w:szCs w:val="16"/>
              </w:rPr>
            </w:pPr>
            <w:r w:rsidRPr="00470FD8">
              <w:rPr>
                <w:rFonts w:ascii="Arial" w:hAnsi="Arial" w:cs="Arial"/>
                <w:color w:val="000000"/>
                <w:sz w:val="16"/>
                <w:szCs w:val="16"/>
              </w:rPr>
              <w:t>412</w:t>
            </w:r>
          </w:p>
        </w:tc>
        <w:tc>
          <w:tcPr>
            <w:tcW w:w="830" w:type="dxa"/>
            <w:tcBorders>
              <w:top w:val="nil"/>
              <w:left w:val="nil"/>
              <w:bottom w:val="single" w:sz="4" w:space="0" w:color="auto"/>
              <w:right w:val="single" w:sz="4" w:space="0" w:color="auto"/>
            </w:tcBorders>
            <w:shd w:val="clear" w:color="auto" w:fill="auto"/>
            <w:noWrap/>
            <w:vAlign w:val="center"/>
          </w:tcPr>
          <w:p w14:paraId="3186BCEF" w14:textId="77777777" w:rsidR="00BF4BA6" w:rsidRPr="00470FD8" w:rsidRDefault="00BF4BA6" w:rsidP="00BF4BA6">
            <w:pPr>
              <w:jc w:val="right"/>
              <w:rPr>
                <w:rFonts w:ascii="Arial" w:hAnsi="Arial" w:cs="Arial"/>
                <w:color w:val="000000"/>
                <w:sz w:val="16"/>
                <w:szCs w:val="16"/>
              </w:rPr>
            </w:pPr>
            <w:r w:rsidRPr="00470FD8">
              <w:rPr>
                <w:rFonts w:ascii="Arial" w:hAnsi="Arial" w:cs="Arial"/>
                <w:color w:val="000000"/>
                <w:sz w:val="16"/>
                <w:szCs w:val="16"/>
              </w:rPr>
              <w:t> </w:t>
            </w:r>
          </w:p>
        </w:tc>
        <w:tc>
          <w:tcPr>
            <w:tcW w:w="1088" w:type="dxa"/>
            <w:tcBorders>
              <w:top w:val="nil"/>
              <w:left w:val="nil"/>
              <w:bottom w:val="single" w:sz="4" w:space="0" w:color="auto"/>
              <w:right w:val="single" w:sz="4" w:space="0" w:color="auto"/>
            </w:tcBorders>
            <w:shd w:val="clear" w:color="auto" w:fill="auto"/>
            <w:noWrap/>
            <w:vAlign w:val="center"/>
          </w:tcPr>
          <w:p w14:paraId="190AF192" w14:textId="77777777" w:rsidR="00BF4BA6" w:rsidRPr="00470FD8" w:rsidRDefault="00BF4BA6" w:rsidP="00BF4BA6">
            <w:pPr>
              <w:jc w:val="right"/>
              <w:rPr>
                <w:rFonts w:ascii="Arial" w:hAnsi="Arial" w:cs="Arial"/>
                <w:color w:val="000000"/>
                <w:sz w:val="16"/>
                <w:szCs w:val="16"/>
              </w:rPr>
            </w:pPr>
            <w:r w:rsidRPr="00470FD8">
              <w:rPr>
                <w:rFonts w:ascii="Arial" w:hAnsi="Arial" w:cs="Arial"/>
                <w:color w:val="000000"/>
                <w:sz w:val="16"/>
                <w:szCs w:val="16"/>
              </w:rPr>
              <w:t> </w:t>
            </w:r>
          </w:p>
        </w:tc>
        <w:tc>
          <w:tcPr>
            <w:tcW w:w="710" w:type="dxa"/>
            <w:tcBorders>
              <w:top w:val="nil"/>
              <w:left w:val="nil"/>
              <w:bottom w:val="single" w:sz="4" w:space="0" w:color="auto"/>
              <w:right w:val="single" w:sz="4" w:space="0" w:color="auto"/>
            </w:tcBorders>
            <w:shd w:val="clear" w:color="auto" w:fill="auto"/>
            <w:noWrap/>
            <w:vAlign w:val="center"/>
          </w:tcPr>
          <w:p w14:paraId="53E23239" w14:textId="77777777" w:rsidR="00BF4BA6" w:rsidRPr="00470FD8" w:rsidRDefault="00BF4BA6" w:rsidP="00BF4BA6">
            <w:pPr>
              <w:jc w:val="right"/>
              <w:rPr>
                <w:rFonts w:ascii="Arial" w:hAnsi="Arial" w:cs="Arial"/>
                <w:color w:val="000000"/>
                <w:sz w:val="16"/>
                <w:szCs w:val="16"/>
              </w:rPr>
            </w:pPr>
            <w:r w:rsidRPr="00470FD8">
              <w:rPr>
                <w:rFonts w:ascii="Arial" w:hAnsi="Arial" w:cs="Arial"/>
                <w:color w:val="000000"/>
                <w:sz w:val="16"/>
                <w:szCs w:val="16"/>
              </w:rPr>
              <w:t> </w:t>
            </w:r>
          </w:p>
        </w:tc>
        <w:tc>
          <w:tcPr>
            <w:tcW w:w="1134" w:type="dxa"/>
            <w:tcBorders>
              <w:top w:val="nil"/>
              <w:left w:val="nil"/>
              <w:bottom w:val="single" w:sz="4" w:space="0" w:color="auto"/>
              <w:right w:val="single" w:sz="4" w:space="0" w:color="auto"/>
            </w:tcBorders>
            <w:shd w:val="clear" w:color="auto" w:fill="auto"/>
            <w:noWrap/>
            <w:vAlign w:val="center"/>
          </w:tcPr>
          <w:p w14:paraId="27AD99C9" w14:textId="77777777" w:rsidR="00BF4BA6" w:rsidRPr="00470FD8" w:rsidRDefault="00BF4BA6" w:rsidP="00BF4BA6">
            <w:pPr>
              <w:jc w:val="right"/>
              <w:rPr>
                <w:rFonts w:ascii="Arial" w:hAnsi="Arial" w:cs="Arial"/>
                <w:b/>
                <w:bCs/>
                <w:color w:val="000000"/>
                <w:sz w:val="16"/>
                <w:szCs w:val="16"/>
              </w:rPr>
            </w:pPr>
            <w:r w:rsidRPr="00470FD8">
              <w:rPr>
                <w:rFonts w:ascii="Arial" w:hAnsi="Arial" w:cs="Arial"/>
                <w:color w:val="000000"/>
                <w:sz w:val="16"/>
                <w:szCs w:val="16"/>
              </w:rPr>
              <w:t>412</w:t>
            </w:r>
          </w:p>
        </w:tc>
      </w:tr>
      <w:tr w:rsidR="00BF4BA6" w:rsidRPr="00470FD8" w14:paraId="1057CD2F" w14:textId="77777777" w:rsidTr="006B6015">
        <w:trPr>
          <w:trHeight w:val="419"/>
        </w:trPr>
        <w:tc>
          <w:tcPr>
            <w:tcW w:w="2147" w:type="dxa"/>
            <w:gridSpan w:val="2"/>
            <w:tcBorders>
              <w:top w:val="single" w:sz="4" w:space="0" w:color="auto"/>
              <w:left w:val="single" w:sz="4" w:space="0" w:color="auto"/>
              <w:bottom w:val="single" w:sz="4" w:space="0" w:color="auto"/>
              <w:right w:val="single" w:sz="4" w:space="0" w:color="000000"/>
            </w:tcBorders>
            <w:shd w:val="clear" w:color="auto" w:fill="C5E0B3" w:themeFill="accent6" w:themeFillTint="66"/>
            <w:noWrap/>
            <w:vAlign w:val="center"/>
            <w:hideMark/>
          </w:tcPr>
          <w:p w14:paraId="530CE065" w14:textId="77777777" w:rsidR="00BF4BA6" w:rsidRPr="00470FD8" w:rsidRDefault="00BF4BA6" w:rsidP="00BF4BA6">
            <w:pPr>
              <w:rPr>
                <w:rFonts w:ascii="Arial" w:hAnsi="Arial" w:cs="Arial"/>
                <w:b/>
                <w:bCs/>
                <w:color w:val="000000"/>
                <w:sz w:val="16"/>
                <w:szCs w:val="16"/>
              </w:rPr>
            </w:pPr>
            <w:r w:rsidRPr="00470FD8">
              <w:rPr>
                <w:rFonts w:ascii="Arial" w:hAnsi="Arial" w:cs="Arial"/>
                <w:b/>
                <w:bCs/>
                <w:color w:val="000000"/>
                <w:sz w:val="16"/>
                <w:szCs w:val="16"/>
              </w:rPr>
              <w:t>GRAND TOTAL</w:t>
            </w:r>
          </w:p>
        </w:tc>
        <w:tc>
          <w:tcPr>
            <w:tcW w:w="830" w:type="dxa"/>
            <w:tcBorders>
              <w:top w:val="nil"/>
              <w:left w:val="nil"/>
              <w:bottom w:val="single" w:sz="4" w:space="0" w:color="auto"/>
              <w:right w:val="single" w:sz="4" w:space="0" w:color="auto"/>
            </w:tcBorders>
            <w:shd w:val="clear" w:color="auto" w:fill="C5E0B3" w:themeFill="accent6" w:themeFillTint="66"/>
            <w:noWrap/>
            <w:vAlign w:val="center"/>
          </w:tcPr>
          <w:p w14:paraId="300962C0" w14:textId="57B3DDB8" w:rsidR="00BF4BA6" w:rsidRPr="00470FD8" w:rsidRDefault="0099727F" w:rsidP="00BF4BA6">
            <w:pPr>
              <w:jc w:val="right"/>
              <w:rPr>
                <w:rFonts w:ascii="Arial" w:hAnsi="Arial" w:cs="Arial"/>
                <w:b/>
                <w:bCs/>
                <w:color w:val="000000"/>
                <w:sz w:val="16"/>
                <w:szCs w:val="16"/>
              </w:rPr>
            </w:pPr>
            <w:r w:rsidRPr="00470FD8">
              <w:rPr>
                <w:rFonts w:ascii="Arial" w:hAnsi="Arial" w:cs="Arial"/>
                <w:b/>
                <w:bCs/>
                <w:color w:val="000000"/>
                <w:sz w:val="16"/>
                <w:szCs w:val="16"/>
              </w:rPr>
              <w:t>557.</w:t>
            </w:r>
            <w:r w:rsidR="00BF4BA6" w:rsidRPr="00470FD8">
              <w:rPr>
                <w:rFonts w:ascii="Arial" w:hAnsi="Arial" w:cs="Arial"/>
                <w:b/>
                <w:bCs/>
                <w:color w:val="000000"/>
                <w:sz w:val="16"/>
                <w:szCs w:val="16"/>
              </w:rPr>
              <w:t>52</w:t>
            </w:r>
          </w:p>
        </w:tc>
        <w:tc>
          <w:tcPr>
            <w:tcW w:w="1141" w:type="dxa"/>
            <w:tcBorders>
              <w:top w:val="nil"/>
              <w:left w:val="nil"/>
              <w:bottom w:val="single" w:sz="4" w:space="0" w:color="auto"/>
              <w:right w:val="single" w:sz="4" w:space="0" w:color="auto"/>
            </w:tcBorders>
            <w:shd w:val="clear" w:color="auto" w:fill="C5E0B3" w:themeFill="accent6" w:themeFillTint="66"/>
            <w:noWrap/>
            <w:vAlign w:val="center"/>
          </w:tcPr>
          <w:p w14:paraId="731E3457" w14:textId="0A4B58BF" w:rsidR="00BF4BA6" w:rsidRPr="00470FD8" w:rsidRDefault="0099727F" w:rsidP="00BF4BA6">
            <w:pPr>
              <w:jc w:val="right"/>
              <w:rPr>
                <w:rFonts w:ascii="Arial" w:hAnsi="Arial" w:cs="Arial"/>
                <w:b/>
                <w:bCs/>
                <w:color w:val="000000"/>
                <w:sz w:val="16"/>
                <w:szCs w:val="16"/>
              </w:rPr>
            </w:pPr>
            <w:r w:rsidRPr="00470FD8">
              <w:rPr>
                <w:rFonts w:ascii="Arial" w:hAnsi="Arial" w:cs="Arial"/>
                <w:b/>
                <w:bCs/>
                <w:color w:val="000000"/>
                <w:sz w:val="16"/>
                <w:szCs w:val="16"/>
              </w:rPr>
              <w:t>9</w:t>
            </w:r>
            <w:r w:rsidR="006926C6" w:rsidRPr="00470FD8">
              <w:rPr>
                <w:rFonts w:ascii="Arial" w:hAnsi="Arial" w:cs="Arial"/>
                <w:b/>
                <w:bCs/>
                <w:color w:val="000000"/>
                <w:sz w:val="16"/>
                <w:szCs w:val="16"/>
              </w:rPr>
              <w:t>,</w:t>
            </w:r>
            <w:r w:rsidRPr="00470FD8">
              <w:rPr>
                <w:rFonts w:ascii="Arial" w:hAnsi="Arial" w:cs="Arial"/>
                <w:b/>
                <w:bCs/>
                <w:color w:val="000000"/>
                <w:sz w:val="16"/>
                <w:szCs w:val="16"/>
              </w:rPr>
              <w:t>852.</w:t>
            </w:r>
            <w:r w:rsidR="00BF4BA6" w:rsidRPr="00470FD8">
              <w:rPr>
                <w:rFonts w:ascii="Arial" w:hAnsi="Arial" w:cs="Arial"/>
                <w:b/>
                <w:bCs/>
                <w:color w:val="000000"/>
                <w:sz w:val="16"/>
                <w:szCs w:val="16"/>
              </w:rPr>
              <w:t>41</w:t>
            </w:r>
          </w:p>
        </w:tc>
        <w:tc>
          <w:tcPr>
            <w:tcW w:w="973" w:type="dxa"/>
            <w:tcBorders>
              <w:top w:val="nil"/>
              <w:left w:val="nil"/>
              <w:bottom w:val="single" w:sz="4" w:space="0" w:color="auto"/>
              <w:right w:val="single" w:sz="4" w:space="0" w:color="auto"/>
            </w:tcBorders>
            <w:shd w:val="clear" w:color="auto" w:fill="C5E0B3" w:themeFill="accent6" w:themeFillTint="66"/>
            <w:noWrap/>
            <w:vAlign w:val="center"/>
          </w:tcPr>
          <w:p w14:paraId="68CAF094" w14:textId="14F4B188" w:rsidR="00BF4BA6" w:rsidRPr="00470FD8" w:rsidRDefault="0099727F" w:rsidP="00BF4BA6">
            <w:pPr>
              <w:jc w:val="right"/>
              <w:rPr>
                <w:rFonts w:ascii="Arial" w:hAnsi="Arial" w:cs="Arial"/>
                <w:b/>
                <w:bCs/>
                <w:color w:val="000000"/>
                <w:sz w:val="16"/>
                <w:szCs w:val="16"/>
              </w:rPr>
            </w:pPr>
            <w:r w:rsidRPr="00470FD8">
              <w:rPr>
                <w:rFonts w:ascii="Arial" w:hAnsi="Arial" w:cs="Arial"/>
                <w:b/>
                <w:bCs/>
                <w:color w:val="000000"/>
                <w:sz w:val="16"/>
                <w:szCs w:val="16"/>
              </w:rPr>
              <w:t>10</w:t>
            </w:r>
            <w:r w:rsidR="006926C6" w:rsidRPr="00470FD8">
              <w:rPr>
                <w:rFonts w:ascii="Arial" w:hAnsi="Arial" w:cs="Arial"/>
                <w:b/>
                <w:bCs/>
                <w:color w:val="000000"/>
                <w:sz w:val="16"/>
                <w:szCs w:val="16"/>
              </w:rPr>
              <w:t>,</w:t>
            </w:r>
            <w:r w:rsidRPr="00470FD8">
              <w:rPr>
                <w:rFonts w:ascii="Arial" w:hAnsi="Arial" w:cs="Arial"/>
                <w:b/>
                <w:bCs/>
                <w:color w:val="000000"/>
                <w:sz w:val="16"/>
                <w:szCs w:val="16"/>
              </w:rPr>
              <w:t>409.</w:t>
            </w:r>
            <w:r w:rsidR="00BF4BA6" w:rsidRPr="00470FD8">
              <w:rPr>
                <w:rFonts w:ascii="Arial" w:hAnsi="Arial" w:cs="Arial"/>
                <w:b/>
                <w:bCs/>
                <w:color w:val="000000"/>
                <w:sz w:val="16"/>
                <w:szCs w:val="16"/>
              </w:rPr>
              <w:t>93</w:t>
            </w:r>
          </w:p>
        </w:tc>
        <w:tc>
          <w:tcPr>
            <w:tcW w:w="830" w:type="dxa"/>
            <w:tcBorders>
              <w:top w:val="nil"/>
              <w:left w:val="nil"/>
              <w:bottom w:val="single" w:sz="4" w:space="0" w:color="auto"/>
              <w:right w:val="single" w:sz="4" w:space="0" w:color="auto"/>
            </w:tcBorders>
            <w:shd w:val="clear" w:color="auto" w:fill="C5E0B3" w:themeFill="accent6" w:themeFillTint="66"/>
            <w:noWrap/>
            <w:vAlign w:val="center"/>
          </w:tcPr>
          <w:p w14:paraId="4C7C4B16" w14:textId="7B46F99D" w:rsidR="00BF4BA6" w:rsidRPr="00470FD8" w:rsidRDefault="0099727F" w:rsidP="00BF4BA6">
            <w:pPr>
              <w:jc w:val="right"/>
              <w:rPr>
                <w:rFonts w:ascii="Arial" w:hAnsi="Arial" w:cs="Arial"/>
                <w:b/>
                <w:bCs/>
                <w:color w:val="000000"/>
                <w:sz w:val="16"/>
                <w:szCs w:val="16"/>
              </w:rPr>
            </w:pPr>
            <w:r w:rsidRPr="00470FD8">
              <w:rPr>
                <w:rFonts w:ascii="Arial" w:hAnsi="Arial" w:cs="Arial"/>
                <w:b/>
                <w:bCs/>
                <w:color w:val="000000"/>
                <w:sz w:val="16"/>
                <w:szCs w:val="16"/>
              </w:rPr>
              <w:t>473.</w:t>
            </w:r>
            <w:r w:rsidR="00BF4BA6" w:rsidRPr="00470FD8">
              <w:rPr>
                <w:rFonts w:ascii="Arial" w:hAnsi="Arial" w:cs="Arial"/>
                <w:b/>
                <w:bCs/>
                <w:color w:val="000000"/>
                <w:sz w:val="16"/>
                <w:szCs w:val="16"/>
              </w:rPr>
              <w:t>24</w:t>
            </w:r>
          </w:p>
        </w:tc>
        <w:tc>
          <w:tcPr>
            <w:tcW w:w="1088" w:type="dxa"/>
            <w:tcBorders>
              <w:top w:val="nil"/>
              <w:left w:val="nil"/>
              <w:bottom w:val="single" w:sz="4" w:space="0" w:color="auto"/>
              <w:right w:val="single" w:sz="4" w:space="0" w:color="auto"/>
            </w:tcBorders>
            <w:shd w:val="clear" w:color="auto" w:fill="C5E0B3" w:themeFill="accent6" w:themeFillTint="66"/>
            <w:noWrap/>
            <w:vAlign w:val="center"/>
          </w:tcPr>
          <w:p w14:paraId="5759655B" w14:textId="58BD3B75" w:rsidR="00BF4BA6" w:rsidRPr="00470FD8" w:rsidRDefault="0099727F" w:rsidP="00BF4BA6">
            <w:pPr>
              <w:jc w:val="right"/>
              <w:rPr>
                <w:rFonts w:ascii="Arial" w:hAnsi="Arial" w:cs="Arial"/>
                <w:b/>
                <w:bCs/>
                <w:color w:val="000000"/>
                <w:sz w:val="16"/>
                <w:szCs w:val="16"/>
              </w:rPr>
            </w:pPr>
            <w:r w:rsidRPr="00470FD8">
              <w:rPr>
                <w:rFonts w:ascii="Arial" w:hAnsi="Arial" w:cs="Arial"/>
                <w:b/>
                <w:bCs/>
                <w:color w:val="000000"/>
                <w:sz w:val="16"/>
                <w:szCs w:val="16"/>
              </w:rPr>
              <w:t>488.</w:t>
            </w:r>
            <w:r w:rsidR="00BF4BA6" w:rsidRPr="00470FD8">
              <w:rPr>
                <w:rFonts w:ascii="Arial" w:hAnsi="Arial" w:cs="Arial"/>
                <w:b/>
                <w:bCs/>
                <w:color w:val="000000"/>
                <w:sz w:val="16"/>
                <w:szCs w:val="16"/>
              </w:rPr>
              <w:t>77</w:t>
            </w:r>
          </w:p>
        </w:tc>
        <w:tc>
          <w:tcPr>
            <w:tcW w:w="710" w:type="dxa"/>
            <w:tcBorders>
              <w:top w:val="nil"/>
              <w:left w:val="nil"/>
              <w:bottom w:val="single" w:sz="4" w:space="0" w:color="auto"/>
              <w:right w:val="single" w:sz="4" w:space="0" w:color="auto"/>
            </w:tcBorders>
            <w:shd w:val="clear" w:color="auto" w:fill="C5E0B3" w:themeFill="accent6" w:themeFillTint="66"/>
            <w:noWrap/>
            <w:vAlign w:val="center"/>
          </w:tcPr>
          <w:p w14:paraId="1B923026" w14:textId="60C8CC7F" w:rsidR="00BF4BA6" w:rsidRPr="00470FD8" w:rsidRDefault="0099727F" w:rsidP="00BF4BA6">
            <w:pPr>
              <w:jc w:val="right"/>
              <w:rPr>
                <w:rFonts w:ascii="Arial" w:hAnsi="Arial" w:cs="Arial"/>
                <w:b/>
                <w:bCs/>
                <w:color w:val="000000"/>
                <w:sz w:val="16"/>
                <w:szCs w:val="16"/>
              </w:rPr>
            </w:pPr>
            <w:r w:rsidRPr="00470FD8">
              <w:rPr>
                <w:rFonts w:ascii="Arial" w:hAnsi="Arial" w:cs="Arial"/>
                <w:b/>
                <w:bCs/>
                <w:color w:val="000000"/>
                <w:sz w:val="16"/>
                <w:szCs w:val="16"/>
              </w:rPr>
              <w:t>962.</w:t>
            </w:r>
            <w:r w:rsidR="00BF4BA6" w:rsidRPr="00470FD8">
              <w:rPr>
                <w:rFonts w:ascii="Arial" w:hAnsi="Arial" w:cs="Arial"/>
                <w:b/>
                <w:bCs/>
                <w:color w:val="000000"/>
                <w:sz w:val="16"/>
                <w:szCs w:val="16"/>
              </w:rPr>
              <w:t>01</w:t>
            </w:r>
          </w:p>
        </w:tc>
        <w:tc>
          <w:tcPr>
            <w:tcW w:w="1134" w:type="dxa"/>
            <w:tcBorders>
              <w:top w:val="nil"/>
              <w:left w:val="nil"/>
              <w:bottom w:val="single" w:sz="4" w:space="0" w:color="auto"/>
              <w:right w:val="single" w:sz="4" w:space="0" w:color="auto"/>
            </w:tcBorders>
            <w:shd w:val="clear" w:color="auto" w:fill="C5E0B3" w:themeFill="accent6" w:themeFillTint="66"/>
            <w:noWrap/>
            <w:vAlign w:val="center"/>
          </w:tcPr>
          <w:p w14:paraId="524DDE59" w14:textId="28A31F4E" w:rsidR="00BF4BA6" w:rsidRPr="00470FD8" w:rsidRDefault="0099727F" w:rsidP="00BF4BA6">
            <w:pPr>
              <w:jc w:val="right"/>
              <w:rPr>
                <w:rFonts w:ascii="Arial" w:hAnsi="Arial" w:cs="Arial"/>
                <w:b/>
                <w:bCs/>
                <w:color w:val="000000"/>
                <w:sz w:val="16"/>
                <w:szCs w:val="16"/>
              </w:rPr>
            </w:pPr>
            <w:r w:rsidRPr="00470FD8">
              <w:rPr>
                <w:rFonts w:ascii="Arial" w:hAnsi="Arial" w:cs="Arial"/>
                <w:b/>
                <w:bCs/>
                <w:color w:val="000000"/>
                <w:sz w:val="16"/>
                <w:szCs w:val="16"/>
              </w:rPr>
              <w:t>11</w:t>
            </w:r>
            <w:r w:rsidR="006926C6" w:rsidRPr="00470FD8">
              <w:rPr>
                <w:rFonts w:ascii="Arial" w:hAnsi="Arial" w:cs="Arial"/>
                <w:b/>
                <w:bCs/>
                <w:color w:val="000000"/>
                <w:sz w:val="16"/>
                <w:szCs w:val="16"/>
              </w:rPr>
              <w:t>,</w:t>
            </w:r>
            <w:r w:rsidRPr="00470FD8">
              <w:rPr>
                <w:rFonts w:ascii="Arial" w:hAnsi="Arial" w:cs="Arial"/>
                <w:b/>
                <w:bCs/>
                <w:color w:val="000000"/>
                <w:sz w:val="16"/>
                <w:szCs w:val="16"/>
              </w:rPr>
              <w:t>371.</w:t>
            </w:r>
            <w:r w:rsidR="00BF4BA6" w:rsidRPr="00470FD8">
              <w:rPr>
                <w:rFonts w:ascii="Arial" w:hAnsi="Arial" w:cs="Arial"/>
                <w:b/>
                <w:bCs/>
                <w:color w:val="000000"/>
                <w:sz w:val="16"/>
                <w:szCs w:val="16"/>
              </w:rPr>
              <w:t>94</w:t>
            </w:r>
          </w:p>
        </w:tc>
      </w:tr>
    </w:tbl>
    <w:p w14:paraId="1367372E" w14:textId="77777777" w:rsidR="0033514C" w:rsidRPr="00470FD8" w:rsidRDefault="0033514C" w:rsidP="0033514C">
      <w:pPr>
        <w:pStyle w:val="Footer"/>
        <w:tabs>
          <w:tab w:val="clear" w:pos="4320"/>
          <w:tab w:val="clear" w:pos="8640"/>
        </w:tabs>
        <w:ind w:left="357"/>
        <w:jc w:val="both"/>
        <w:rPr>
          <w:rFonts w:ascii="Arial" w:hAnsi="Arial" w:cs="Arial"/>
          <w:color w:val="000000" w:themeColor="text1"/>
          <w:sz w:val="20"/>
          <w:szCs w:val="22"/>
        </w:rPr>
      </w:pPr>
    </w:p>
    <w:p w14:paraId="79BC8E8A" w14:textId="017BAC59" w:rsidR="0033514C" w:rsidRPr="00470FD8" w:rsidRDefault="006926C6" w:rsidP="0033514C">
      <w:pPr>
        <w:pStyle w:val="Footer"/>
        <w:tabs>
          <w:tab w:val="clear" w:pos="4320"/>
          <w:tab w:val="clear" w:pos="8640"/>
        </w:tabs>
        <w:ind w:left="357"/>
        <w:jc w:val="both"/>
        <w:rPr>
          <w:rFonts w:ascii="Arial" w:hAnsi="Arial" w:cs="Arial"/>
          <w:b/>
          <w:color w:val="000000" w:themeColor="text1"/>
          <w:sz w:val="20"/>
          <w:szCs w:val="22"/>
        </w:rPr>
      </w:pPr>
      <w:r w:rsidRPr="00470FD8">
        <w:rPr>
          <w:rFonts w:ascii="Arial" w:hAnsi="Arial" w:cs="Arial"/>
          <w:b/>
          <w:color w:val="000000" w:themeColor="text1"/>
          <w:sz w:val="20"/>
          <w:szCs w:val="22"/>
        </w:rPr>
        <w:t>Social forestry schemes are the legal access of communities to manage forest areas</w:t>
      </w:r>
      <w:r w:rsidR="0033514C" w:rsidRPr="00470FD8">
        <w:rPr>
          <w:rFonts w:ascii="Arial" w:hAnsi="Arial" w:cs="Arial"/>
          <w:b/>
          <w:color w:val="000000" w:themeColor="text1"/>
          <w:sz w:val="20"/>
          <w:szCs w:val="22"/>
        </w:rPr>
        <w:t xml:space="preserve">. </w:t>
      </w:r>
      <w:r w:rsidRPr="00470FD8">
        <w:rPr>
          <w:rFonts w:ascii="Arial" w:hAnsi="Arial" w:cs="Arial"/>
          <w:b/>
          <w:color w:val="000000" w:themeColor="text1"/>
          <w:sz w:val="20"/>
          <w:szCs w:val="22"/>
        </w:rPr>
        <w:t xml:space="preserve">The ongoing consultation process with </w:t>
      </w:r>
      <w:r w:rsidR="00BE1377" w:rsidRPr="00470FD8">
        <w:rPr>
          <w:rFonts w:ascii="Arial" w:hAnsi="Arial" w:cs="Arial"/>
          <w:b/>
          <w:color w:val="000000" w:themeColor="text1"/>
          <w:sz w:val="20"/>
          <w:szCs w:val="22"/>
        </w:rPr>
        <w:t>the team of the Social Forestry Acceleration Working Group (Pokja-PPS)</w:t>
      </w:r>
      <w:r w:rsidRPr="00470FD8">
        <w:rPr>
          <w:rFonts w:ascii="Arial" w:hAnsi="Arial" w:cs="Arial"/>
          <w:b/>
          <w:color w:val="000000" w:themeColor="text1"/>
          <w:sz w:val="20"/>
          <w:szCs w:val="22"/>
        </w:rPr>
        <w:t xml:space="preserve"> of South Sulawesi </w:t>
      </w:r>
      <w:r w:rsidR="009F5C6B" w:rsidRPr="00470FD8">
        <w:rPr>
          <w:rFonts w:ascii="Arial" w:hAnsi="Arial" w:cs="Arial"/>
          <w:b/>
          <w:color w:val="000000" w:themeColor="text1"/>
          <w:sz w:val="20"/>
          <w:szCs w:val="22"/>
        </w:rPr>
        <w:t>will</w:t>
      </w:r>
      <w:r w:rsidRPr="00470FD8">
        <w:rPr>
          <w:rFonts w:ascii="Arial" w:hAnsi="Arial" w:cs="Arial"/>
          <w:b/>
          <w:color w:val="000000" w:themeColor="text1"/>
          <w:sz w:val="20"/>
          <w:szCs w:val="22"/>
        </w:rPr>
        <w:t xml:space="preserve"> be ready to guard the implementation </w:t>
      </w:r>
      <w:r w:rsidR="009F5C6B" w:rsidRPr="00470FD8">
        <w:rPr>
          <w:rFonts w:ascii="Arial" w:hAnsi="Arial" w:cs="Arial"/>
          <w:b/>
          <w:color w:val="000000" w:themeColor="text1"/>
          <w:sz w:val="20"/>
          <w:szCs w:val="22"/>
        </w:rPr>
        <w:t>of</w:t>
      </w:r>
      <w:r w:rsidRPr="00470FD8">
        <w:rPr>
          <w:rFonts w:ascii="Arial" w:hAnsi="Arial" w:cs="Arial"/>
          <w:b/>
          <w:color w:val="000000" w:themeColor="text1"/>
          <w:sz w:val="20"/>
          <w:szCs w:val="22"/>
        </w:rPr>
        <w:t xml:space="preserve"> the SF scheme at project intervention sites</w:t>
      </w:r>
      <w:r w:rsidR="0033514C" w:rsidRPr="00470FD8">
        <w:rPr>
          <w:rFonts w:ascii="Arial" w:hAnsi="Arial" w:cs="Arial"/>
          <w:b/>
          <w:color w:val="000000" w:themeColor="text1"/>
          <w:sz w:val="20"/>
          <w:szCs w:val="22"/>
        </w:rPr>
        <w:t>.</w:t>
      </w:r>
      <w:r w:rsidRPr="00470FD8">
        <w:rPr>
          <w:rFonts w:ascii="Arial" w:hAnsi="Arial" w:cs="Arial"/>
          <w:color w:val="000000" w:themeColor="text1"/>
          <w:sz w:val="20"/>
          <w:szCs w:val="22"/>
        </w:rPr>
        <w:t xml:space="preserve"> Several schemes that can </w:t>
      </w:r>
      <w:r w:rsidR="009F5C6B" w:rsidRPr="00470FD8">
        <w:rPr>
          <w:rFonts w:ascii="Arial" w:hAnsi="Arial" w:cs="Arial"/>
          <w:color w:val="000000" w:themeColor="text1"/>
          <w:sz w:val="20"/>
          <w:szCs w:val="22"/>
        </w:rPr>
        <w:t>be managed</w:t>
      </w:r>
      <w:r w:rsidRPr="00470FD8">
        <w:rPr>
          <w:rFonts w:ascii="Arial" w:hAnsi="Arial" w:cs="Arial"/>
          <w:color w:val="000000" w:themeColor="text1"/>
          <w:sz w:val="20"/>
          <w:szCs w:val="22"/>
        </w:rPr>
        <w:t xml:space="preserve"> in intervention villages include Village Forest </w:t>
      </w:r>
      <w:r w:rsidR="0033514C" w:rsidRPr="00470FD8">
        <w:rPr>
          <w:rFonts w:ascii="Arial" w:hAnsi="Arial" w:cs="Arial"/>
          <w:color w:val="000000" w:themeColor="text1"/>
          <w:sz w:val="20"/>
          <w:szCs w:val="22"/>
        </w:rPr>
        <w:t xml:space="preserve">(HD) </w:t>
      </w:r>
      <w:r w:rsidRPr="00470FD8">
        <w:rPr>
          <w:rFonts w:ascii="Arial" w:hAnsi="Arial" w:cs="Arial"/>
          <w:color w:val="000000" w:themeColor="text1"/>
          <w:sz w:val="20"/>
          <w:szCs w:val="22"/>
        </w:rPr>
        <w:t>schemes whose management rights are imposed on village institutions for village welfare</w:t>
      </w:r>
      <w:r w:rsidR="0033514C" w:rsidRPr="00470FD8">
        <w:rPr>
          <w:rFonts w:ascii="Arial" w:hAnsi="Arial" w:cs="Arial"/>
          <w:color w:val="000000" w:themeColor="text1"/>
          <w:sz w:val="20"/>
          <w:szCs w:val="22"/>
        </w:rPr>
        <w:t xml:space="preserve">. </w:t>
      </w:r>
      <w:r w:rsidR="00D65CC2" w:rsidRPr="00470FD8">
        <w:rPr>
          <w:rFonts w:ascii="Arial" w:hAnsi="Arial" w:cs="Arial"/>
          <w:color w:val="000000" w:themeColor="text1"/>
          <w:sz w:val="20"/>
          <w:szCs w:val="22"/>
        </w:rPr>
        <w:t>Another scheme that can be developed is the Community Forestry (CF) scheme aimed at community empowerment</w:t>
      </w:r>
      <w:r w:rsidR="0033514C" w:rsidRPr="00470FD8">
        <w:rPr>
          <w:rFonts w:ascii="Arial" w:hAnsi="Arial" w:cs="Arial"/>
          <w:color w:val="000000" w:themeColor="text1"/>
          <w:sz w:val="20"/>
          <w:szCs w:val="22"/>
        </w:rPr>
        <w:t xml:space="preserve">. </w:t>
      </w:r>
      <w:r w:rsidR="009F5C6B" w:rsidRPr="00470FD8">
        <w:rPr>
          <w:rFonts w:ascii="Arial" w:hAnsi="Arial" w:cs="Arial"/>
          <w:color w:val="000000" w:themeColor="text1"/>
          <w:sz w:val="20"/>
          <w:szCs w:val="22"/>
        </w:rPr>
        <w:t>In</w:t>
      </w:r>
      <w:r w:rsidR="00D65CC2" w:rsidRPr="00470FD8">
        <w:rPr>
          <w:rFonts w:ascii="Arial" w:hAnsi="Arial" w:cs="Arial"/>
          <w:color w:val="000000" w:themeColor="text1"/>
          <w:sz w:val="20"/>
          <w:szCs w:val="22"/>
        </w:rPr>
        <w:t xml:space="preserve"> the CF scheme, the management permit is granted to a </w:t>
      </w:r>
      <w:r w:rsidR="009F5C6B" w:rsidRPr="00470FD8">
        <w:rPr>
          <w:rFonts w:ascii="Arial" w:hAnsi="Arial" w:cs="Arial"/>
          <w:color w:val="000000" w:themeColor="text1"/>
          <w:sz w:val="20"/>
          <w:szCs w:val="22"/>
        </w:rPr>
        <w:t>group</w:t>
      </w:r>
      <w:r w:rsidR="00D65CC2" w:rsidRPr="00470FD8">
        <w:rPr>
          <w:rFonts w:ascii="Arial" w:hAnsi="Arial" w:cs="Arial"/>
          <w:color w:val="000000" w:themeColor="text1"/>
          <w:sz w:val="20"/>
          <w:szCs w:val="22"/>
        </w:rPr>
        <w:t xml:space="preserve"> of local communities to utilize forests in protected forest areas and/or production forest areas</w:t>
      </w:r>
      <w:r w:rsidR="0033514C" w:rsidRPr="00470FD8">
        <w:rPr>
          <w:rFonts w:ascii="Arial" w:hAnsi="Arial" w:cs="Arial"/>
          <w:color w:val="000000" w:themeColor="text1"/>
          <w:sz w:val="20"/>
          <w:szCs w:val="22"/>
        </w:rPr>
        <w:t xml:space="preserve">. </w:t>
      </w:r>
      <w:r w:rsidR="00D65CC2" w:rsidRPr="00470FD8">
        <w:rPr>
          <w:rFonts w:ascii="Arial" w:hAnsi="Arial" w:cs="Arial"/>
          <w:b/>
          <w:color w:val="000000" w:themeColor="text1"/>
          <w:sz w:val="20"/>
          <w:szCs w:val="22"/>
        </w:rPr>
        <w:t xml:space="preserve">The Regulation of the Minister of Environment and Forestry </w:t>
      </w:r>
      <w:r w:rsidR="0033514C" w:rsidRPr="00470FD8">
        <w:rPr>
          <w:rFonts w:ascii="Arial" w:hAnsi="Arial" w:cs="Arial"/>
          <w:b/>
          <w:color w:val="000000" w:themeColor="text1"/>
          <w:sz w:val="20"/>
          <w:szCs w:val="22"/>
        </w:rPr>
        <w:t xml:space="preserve">No P.83/MENLHK/SETJEN/KUM.1/10/2016 </w:t>
      </w:r>
      <w:r w:rsidR="00D65CC2" w:rsidRPr="00470FD8">
        <w:rPr>
          <w:rFonts w:ascii="Arial" w:hAnsi="Arial" w:cs="Arial"/>
          <w:b/>
          <w:color w:val="000000" w:themeColor="text1"/>
          <w:sz w:val="20"/>
          <w:szCs w:val="22"/>
        </w:rPr>
        <w:t xml:space="preserve">also stipulates the partnership scheme, i.e. cooperation between the local community and the forest manager, the holder of forest utilization/forest service license, concession of forest </w:t>
      </w:r>
      <w:r w:rsidR="009F5C6B" w:rsidRPr="00470FD8">
        <w:rPr>
          <w:rFonts w:ascii="Arial" w:hAnsi="Arial" w:cs="Arial"/>
          <w:b/>
          <w:color w:val="000000" w:themeColor="text1"/>
          <w:sz w:val="20"/>
          <w:szCs w:val="22"/>
        </w:rPr>
        <w:t>area</w:t>
      </w:r>
      <w:r w:rsidR="00D65CC2" w:rsidRPr="00470FD8">
        <w:rPr>
          <w:rFonts w:ascii="Arial" w:hAnsi="Arial" w:cs="Arial"/>
          <w:b/>
          <w:color w:val="000000" w:themeColor="text1"/>
          <w:sz w:val="20"/>
          <w:szCs w:val="22"/>
        </w:rPr>
        <w:t xml:space="preserve"> or holder of industry permit for primary forest products</w:t>
      </w:r>
      <w:r w:rsidR="0033514C" w:rsidRPr="00470FD8">
        <w:rPr>
          <w:rFonts w:ascii="Arial" w:hAnsi="Arial" w:cs="Arial"/>
          <w:b/>
          <w:color w:val="000000" w:themeColor="text1"/>
          <w:sz w:val="20"/>
          <w:szCs w:val="22"/>
        </w:rPr>
        <w:t xml:space="preserve">. </w:t>
      </w:r>
    </w:p>
    <w:p w14:paraId="51B53220" w14:textId="77777777" w:rsidR="0033514C" w:rsidRPr="00470FD8" w:rsidRDefault="0033514C" w:rsidP="0033514C">
      <w:pPr>
        <w:pStyle w:val="Footer"/>
        <w:tabs>
          <w:tab w:val="clear" w:pos="4320"/>
          <w:tab w:val="clear" w:pos="8640"/>
        </w:tabs>
        <w:ind w:left="357"/>
        <w:jc w:val="both"/>
        <w:rPr>
          <w:rFonts w:ascii="Arial" w:hAnsi="Arial" w:cs="Arial"/>
          <w:color w:val="000000" w:themeColor="text1"/>
          <w:sz w:val="20"/>
          <w:szCs w:val="22"/>
        </w:rPr>
      </w:pPr>
    </w:p>
    <w:p w14:paraId="2F50E857" w14:textId="52CACD6D" w:rsidR="0033514C" w:rsidRPr="00470FD8" w:rsidRDefault="003130D7" w:rsidP="00205DF2">
      <w:pPr>
        <w:pStyle w:val="Footer"/>
        <w:tabs>
          <w:tab w:val="clear" w:pos="4320"/>
          <w:tab w:val="clear" w:pos="8640"/>
        </w:tabs>
        <w:ind w:left="357"/>
        <w:jc w:val="both"/>
        <w:rPr>
          <w:rFonts w:ascii="Arial" w:hAnsi="Arial" w:cs="Arial"/>
          <w:color w:val="000000" w:themeColor="text1"/>
          <w:sz w:val="20"/>
        </w:rPr>
      </w:pPr>
      <w:r w:rsidRPr="00470FD8">
        <w:rPr>
          <w:rFonts w:ascii="Arial" w:hAnsi="Arial" w:cs="Arial"/>
          <w:b/>
          <w:color w:val="000000" w:themeColor="text1"/>
          <w:sz w:val="20"/>
          <w:szCs w:val="22"/>
        </w:rPr>
        <w:t>One of the permits for forest area utilization in social forestry scheme is by applying agroforestry pattern</w:t>
      </w:r>
      <w:r w:rsidRPr="00470FD8">
        <w:rPr>
          <w:rFonts w:ascii="Arial" w:hAnsi="Arial" w:cs="Arial"/>
          <w:color w:val="000000" w:themeColor="text1"/>
          <w:sz w:val="20"/>
          <w:szCs w:val="22"/>
        </w:rPr>
        <w:t xml:space="preserve">. The study of growth conformity analysis and the application of agroforestry is consulted to experts belonging to the </w:t>
      </w:r>
      <w:r w:rsidR="0033514C" w:rsidRPr="00470FD8">
        <w:rPr>
          <w:rFonts w:ascii="Arial" w:hAnsi="Arial" w:cs="Arial"/>
          <w:color w:val="000000" w:themeColor="text1"/>
          <w:sz w:val="20"/>
        </w:rPr>
        <w:t>Center for Research and Development of Natural Heritage, Biodiversity and Climate Change, Hasanuddin University</w:t>
      </w:r>
      <w:r w:rsidRPr="00470FD8">
        <w:rPr>
          <w:rFonts w:ascii="Arial" w:hAnsi="Arial" w:cs="Arial"/>
          <w:color w:val="000000" w:themeColor="text1"/>
          <w:sz w:val="20"/>
        </w:rPr>
        <w:t>, who proposed on the project scheme that there are several agroforestry systems that can be applied, i.e. agrisilviculture system and complex agroforestry system</w:t>
      </w:r>
      <w:r w:rsidR="0033514C" w:rsidRPr="00470FD8">
        <w:rPr>
          <w:rFonts w:ascii="Arial" w:hAnsi="Arial" w:cs="Arial"/>
          <w:color w:val="000000" w:themeColor="text1"/>
          <w:sz w:val="20"/>
        </w:rPr>
        <w:t xml:space="preserve">. </w:t>
      </w:r>
      <w:r w:rsidRPr="00470FD8">
        <w:rPr>
          <w:rFonts w:ascii="Arial" w:hAnsi="Arial" w:cs="Arial"/>
          <w:color w:val="000000" w:themeColor="text1"/>
          <w:sz w:val="20"/>
        </w:rPr>
        <w:t>Implementation of the system is supported with the existing condition in each project location</w:t>
      </w:r>
      <w:r w:rsidR="0033514C" w:rsidRPr="00470FD8">
        <w:rPr>
          <w:rFonts w:ascii="Arial" w:hAnsi="Arial" w:cs="Arial"/>
          <w:color w:val="000000" w:themeColor="text1"/>
          <w:sz w:val="20"/>
        </w:rPr>
        <w:t>.</w:t>
      </w:r>
    </w:p>
    <w:p w14:paraId="4DEE2EF7" w14:textId="77777777" w:rsidR="0033514C" w:rsidRPr="00470FD8" w:rsidRDefault="0033514C" w:rsidP="0033514C">
      <w:pPr>
        <w:pStyle w:val="Footer"/>
        <w:tabs>
          <w:tab w:val="clear" w:pos="4320"/>
          <w:tab w:val="clear" w:pos="8640"/>
        </w:tabs>
        <w:ind w:left="357"/>
        <w:jc w:val="both"/>
        <w:rPr>
          <w:rFonts w:ascii="Arial" w:hAnsi="Arial" w:cs="Arial"/>
          <w:b/>
          <w:color w:val="000000" w:themeColor="text1"/>
          <w:sz w:val="20"/>
          <w:szCs w:val="22"/>
        </w:rPr>
      </w:pPr>
    </w:p>
    <w:p w14:paraId="458CA002" w14:textId="36AF38A4" w:rsidR="0033514C" w:rsidRPr="00470FD8" w:rsidRDefault="002439C3" w:rsidP="0033514C">
      <w:pPr>
        <w:pStyle w:val="Footer"/>
        <w:tabs>
          <w:tab w:val="clear" w:pos="4320"/>
          <w:tab w:val="clear" w:pos="8640"/>
        </w:tabs>
        <w:ind w:left="357"/>
        <w:jc w:val="both"/>
        <w:rPr>
          <w:rFonts w:ascii="Arial" w:hAnsi="Arial" w:cs="Arial"/>
          <w:color w:val="000000" w:themeColor="text1"/>
          <w:sz w:val="20"/>
          <w:szCs w:val="22"/>
        </w:rPr>
      </w:pPr>
      <w:r w:rsidRPr="00470FD8">
        <w:rPr>
          <w:rFonts w:ascii="Arial" w:hAnsi="Arial" w:cs="Arial"/>
          <w:b/>
          <w:color w:val="000000" w:themeColor="text1"/>
          <w:sz w:val="20"/>
          <w:szCs w:val="22"/>
        </w:rPr>
        <w:lastRenderedPageBreak/>
        <w:t xml:space="preserve">Improving coastal governance and carrying capacity in support of climate change adaptation at the </w:t>
      </w:r>
      <w:r w:rsidR="009F5C6B" w:rsidRPr="00470FD8">
        <w:rPr>
          <w:rFonts w:ascii="Arial" w:hAnsi="Arial" w:cs="Arial"/>
          <w:b/>
          <w:color w:val="000000" w:themeColor="text1"/>
          <w:sz w:val="20"/>
          <w:szCs w:val="22"/>
        </w:rPr>
        <w:t>downstream</w:t>
      </w:r>
      <w:r w:rsidRPr="00470FD8">
        <w:rPr>
          <w:rFonts w:ascii="Arial" w:hAnsi="Arial" w:cs="Arial"/>
          <w:b/>
          <w:color w:val="000000" w:themeColor="text1"/>
          <w:sz w:val="20"/>
          <w:szCs w:val="22"/>
        </w:rPr>
        <w:t xml:space="preserve"> of Saddang Watershed </w:t>
      </w:r>
      <w:r w:rsidRPr="00470FD8">
        <w:rPr>
          <w:rFonts w:ascii="Arial" w:hAnsi="Arial" w:cs="Arial"/>
          <w:color w:val="000000" w:themeColor="text1"/>
          <w:sz w:val="20"/>
          <w:szCs w:val="22"/>
        </w:rPr>
        <w:t xml:space="preserve">is directed at strengthening the capacity of communities in </w:t>
      </w:r>
      <w:r w:rsidR="009F5C6B" w:rsidRPr="00470FD8">
        <w:rPr>
          <w:rFonts w:ascii="Arial" w:hAnsi="Arial" w:cs="Arial"/>
          <w:color w:val="000000" w:themeColor="text1"/>
          <w:sz w:val="20"/>
          <w:szCs w:val="22"/>
        </w:rPr>
        <w:t>action</w:t>
      </w:r>
      <w:r w:rsidRPr="00470FD8">
        <w:rPr>
          <w:rFonts w:ascii="Arial" w:hAnsi="Arial" w:cs="Arial"/>
          <w:color w:val="000000" w:themeColor="text1"/>
          <w:sz w:val="20"/>
          <w:szCs w:val="22"/>
        </w:rPr>
        <w:t xml:space="preserve"> to respond to climate change</w:t>
      </w:r>
      <w:r w:rsidR="0033514C" w:rsidRPr="00470FD8">
        <w:rPr>
          <w:rFonts w:ascii="Arial" w:hAnsi="Arial" w:cs="Arial"/>
          <w:color w:val="000000" w:themeColor="text1"/>
          <w:sz w:val="20"/>
          <w:szCs w:val="22"/>
        </w:rPr>
        <w:t xml:space="preserve">. </w:t>
      </w:r>
      <w:r w:rsidRPr="00470FD8">
        <w:rPr>
          <w:rFonts w:ascii="Arial" w:hAnsi="Arial" w:cs="Arial"/>
          <w:color w:val="000000" w:themeColor="text1"/>
          <w:sz w:val="20"/>
          <w:szCs w:val="22"/>
        </w:rPr>
        <w:t xml:space="preserve">Stakeholders of the Saddang Watershed ecosystem can be consulted </w:t>
      </w:r>
      <w:r w:rsidR="00BE1377" w:rsidRPr="00470FD8">
        <w:rPr>
          <w:rFonts w:ascii="Arial" w:hAnsi="Arial" w:cs="Arial"/>
          <w:sz w:val="20"/>
          <w:szCs w:val="22"/>
          <w:lang w:val="en-GB"/>
        </w:rPr>
        <w:t xml:space="preserve">through </w:t>
      </w:r>
      <w:r w:rsidR="00C64BC0" w:rsidRPr="00470FD8">
        <w:rPr>
          <w:rFonts w:ascii="Arial" w:hAnsi="Arial" w:cs="Arial"/>
          <w:sz w:val="18"/>
          <w:szCs w:val="18"/>
        </w:rPr>
        <w:t>Center for Management of Watersheds and Protected Forests in Jeneberang-Saddang (BPDAS-HL)</w:t>
      </w:r>
      <w:r w:rsidR="00C64BC0" w:rsidRPr="00470FD8">
        <w:rPr>
          <w:rFonts w:ascii="Arial" w:hAnsi="Arial" w:cs="Arial"/>
          <w:sz w:val="20"/>
          <w:szCs w:val="22"/>
          <w:lang w:val="en-GB"/>
        </w:rPr>
        <w:t xml:space="preserve"> and </w:t>
      </w:r>
      <w:r w:rsidR="00BE1377" w:rsidRPr="00470FD8">
        <w:rPr>
          <w:rFonts w:ascii="Arial" w:hAnsi="Arial" w:cs="Arial"/>
          <w:sz w:val="20"/>
          <w:szCs w:val="22"/>
          <w:lang w:val="en-GB"/>
        </w:rPr>
        <w:t>Natural Resources Conservation Center (BKSDA)</w:t>
      </w:r>
      <w:r w:rsidR="0033514C" w:rsidRPr="00470FD8">
        <w:rPr>
          <w:rFonts w:ascii="Arial" w:hAnsi="Arial" w:cs="Arial"/>
          <w:color w:val="000000" w:themeColor="text1"/>
          <w:sz w:val="20"/>
          <w:szCs w:val="22"/>
        </w:rPr>
        <w:t xml:space="preserve">. </w:t>
      </w:r>
      <w:r w:rsidRPr="00470FD8">
        <w:rPr>
          <w:rFonts w:ascii="Arial" w:hAnsi="Arial" w:cs="Arial"/>
          <w:color w:val="000000" w:themeColor="text1"/>
          <w:sz w:val="20"/>
          <w:szCs w:val="22"/>
        </w:rPr>
        <w:t xml:space="preserve">In the downstream area of Saddang Watershed there are </w:t>
      </w:r>
      <w:r w:rsidR="0033514C" w:rsidRPr="00470FD8">
        <w:rPr>
          <w:rFonts w:ascii="Arial" w:hAnsi="Arial" w:cs="Arial"/>
          <w:color w:val="000000" w:themeColor="text1"/>
          <w:sz w:val="20"/>
          <w:szCs w:val="22"/>
        </w:rPr>
        <w:t>10</w:t>
      </w:r>
      <w:r w:rsidRPr="00470FD8">
        <w:rPr>
          <w:rFonts w:ascii="Arial" w:hAnsi="Arial" w:cs="Arial"/>
          <w:color w:val="000000" w:themeColor="text1"/>
          <w:sz w:val="20"/>
          <w:szCs w:val="22"/>
        </w:rPr>
        <w:t>,681.</w:t>
      </w:r>
      <w:r w:rsidR="0033514C" w:rsidRPr="00470FD8">
        <w:rPr>
          <w:rFonts w:ascii="Arial" w:hAnsi="Arial" w:cs="Arial"/>
          <w:color w:val="000000" w:themeColor="text1"/>
          <w:sz w:val="20"/>
          <w:szCs w:val="22"/>
        </w:rPr>
        <w:t xml:space="preserve">99 Ha </w:t>
      </w:r>
      <w:r w:rsidRPr="00470FD8">
        <w:rPr>
          <w:rFonts w:ascii="Arial" w:hAnsi="Arial" w:cs="Arial"/>
          <w:color w:val="000000" w:themeColor="text1"/>
          <w:sz w:val="20"/>
          <w:szCs w:val="22"/>
        </w:rPr>
        <w:t xml:space="preserve">of </w:t>
      </w:r>
      <w:r w:rsidR="009F5C6B" w:rsidRPr="00470FD8">
        <w:rPr>
          <w:rFonts w:ascii="Arial" w:hAnsi="Arial" w:cs="Arial"/>
          <w:color w:val="000000" w:themeColor="text1"/>
          <w:sz w:val="20"/>
          <w:szCs w:val="22"/>
        </w:rPr>
        <w:t>critical</w:t>
      </w:r>
      <w:r w:rsidRPr="00470FD8">
        <w:rPr>
          <w:rFonts w:ascii="Arial" w:hAnsi="Arial" w:cs="Arial"/>
          <w:color w:val="000000" w:themeColor="text1"/>
          <w:sz w:val="20"/>
          <w:szCs w:val="22"/>
        </w:rPr>
        <w:t xml:space="preserve"> areas in the intervention villages</w:t>
      </w:r>
      <w:r w:rsidR="0033514C" w:rsidRPr="00470FD8">
        <w:rPr>
          <w:rFonts w:ascii="Arial" w:hAnsi="Arial" w:cs="Arial"/>
          <w:color w:val="000000" w:themeColor="text1"/>
          <w:sz w:val="20"/>
          <w:szCs w:val="22"/>
        </w:rPr>
        <w:t xml:space="preserve">. </w:t>
      </w:r>
      <w:r w:rsidRPr="00470FD8">
        <w:rPr>
          <w:rFonts w:ascii="Arial" w:hAnsi="Arial" w:cs="Arial"/>
          <w:color w:val="000000" w:themeColor="text1"/>
          <w:sz w:val="20"/>
          <w:szCs w:val="22"/>
        </w:rPr>
        <w:t>In disaster-prone areas, rehabilitation programs will be undertaken</w:t>
      </w:r>
      <w:r w:rsidR="0033514C" w:rsidRPr="00470FD8">
        <w:rPr>
          <w:rFonts w:ascii="Arial" w:hAnsi="Arial" w:cs="Arial"/>
          <w:color w:val="000000" w:themeColor="text1"/>
          <w:sz w:val="20"/>
          <w:szCs w:val="22"/>
        </w:rPr>
        <w:t xml:space="preserve">. </w:t>
      </w:r>
      <w:r w:rsidRPr="00470FD8">
        <w:rPr>
          <w:rFonts w:ascii="Arial" w:hAnsi="Arial" w:cs="Arial"/>
          <w:color w:val="000000" w:themeColor="text1"/>
          <w:sz w:val="20"/>
          <w:szCs w:val="22"/>
        </w:rPr>
        <w:t>The ongoing coordination process will involve provincial forestry service, district government to village level government</w:t>
      </w:r>
      <w:r w:rsidR="00C81482" w:rsidRPr="00470FD8">
        <w:rPr>
          <w:rFonts w:ascii="Arial" w:hAnsi="Arial" w:cs="Arial"/>
          <w:color w:val="000000" w:themeColor="text1"/>
          <w:sz w:val="20"/>
          <w:szCs w:val="22"/>
        </w:rPr>
        <w:t xml:space="preserve">. </w:t>
      </w:r>
      <w:r w:rsidR="00684602" w:rsidRPr="00470FD8">
        <w:rPr>
          <w:rFonts w:ascii="Arial" w:hAnsi="Arial" w:cs="Arial"/>
          <w:b/>
          <w:color w:val="000000" w:themeColor="text1"/>
          <w:sz w:val="20"/>
          <w:szCs w:val="22"/>
        </w:rPr>
        <w:t xml:space="preserve">In consultation with Marine and Fisheries Office of Pinrang District, </w:t>
      </w:r>
      <w:r w:rsidR="00684602" w:rsidRPr="00470FD8">
        <w:rPr>
          <w:rFonts w:ascii="Arial" w:hAnsi="Arial" w:cs="Arial"/>
          <w:color w:val="000000" w:themeColor="text1"/>
          <w:sz w:val="20"/>
          <w:szCs w:val="22"/>
        </w:rPr>
        <w:t>it was known that seaweed production in the last 5 years is still not able to reach the targeted value by the government</w:t>
      </w:r>
      <w:r w:rsidR="0033514C" w:rsidRPr="00470FD8">
        <w:rPr>
          <w:rFonts w:ascii="Arial" w:hAnsi="Arial" w:cs="Arial"/>
          <w:color w:val="000000" w:themeColor="text1"/>
          <w:sz w:val="20"/>
          <w:szCs w:val="22"/>
        </w:rPr>
        <w:t xml:space="preserve">. </w:t>
      </w:r>
      <w:r w:rsidR="00684602" w:rsidRPr="00470FD8">
        <w:rPr>
          <w:rFonts w:ascii="Arial" w:hAnsi="Arial" w:cs="Arial"/>
          <w:color w:val="000000" w:themeColor="text1"/>
          <w:sz w:val="20"/>
          <w:szCs w:val="22"/>
        </w:rPr>
        <w:t>Seaweed developed in South Sulawesi by the cultivator consists of 2 (two) types, i.e. Eucheuma spp and</w:t>
      </w:r>
      <w:r w:rsidR="0033514C" w:rsidRPr="00470FD8">
        <w:rPr>
          <w:rFonts w:ascii="Arial" w:hAnsi="Arial" w:cs="Arial"/>
          <w:color w:val="000000" w:themeColor="text1"/>
          <w:sz w:val="20"/>
          <w:szCs w:val="22"/>
        </w:rPr>
        <w:t xml:space="preserve"> Gracillaria spp. </w:t>
      </w:r>
    </w:p>
    <w:p w14:paraId="3EE3443E" w14:textId="77777777" w:rsidR="0033514C" w:rsidRPr="00470FD8" w:rsidRDefault="0033514C" w:rsidP="0033514C">
      <w:pPr>
        <w:pStyle w:val="Footer"/>
        <w:tabs>
          <w:tab w:val="clear" w:pos="4320"/>
          <w:tab w:val="clear" w:pos="8640"/>
        </w:tabs>
        <w:ind w:left="357"/>
        <w:jc w:val="both"/>
        <w:rPr>
          <w:rFonts w:ascii="Arial" w:hAnsi="Arial" w:cs="Arial"/>
          <w:color w:val="000000" w:themeColor="text1"/>
          <w:sz w:val="20"/>
          <w:szCs w:val="22"/>
        </w:rPr>
      </w:pPr>
    </w:p>
    <w:p w14:paraId="2FBDDE5C" w14:textId="374648C6" w:rsidR="0033514C" w:rsidRPr="00470FD8" w:rsidRDefault="00A25ECB" w:rsidP="0033514C">
      <w:pPr>
        <w:pStyle w:val="Footer"/>
        <w:tabs>
          <w:tab w:val="clear" w:pos="4320"/>
          <w:tab w:val="clear" w:pos="8640"/>
        </w:tabs>
        <w:ind w:left="357"/>
        <w:jc w:val="both"/>
        <w:rPr>
          <w:rFonts w:ascii="Arial" w:hAnsi="Arial" w:cs="Arial"/>
          <w:color w:val="000000" w:themeColor="text1"/>
          <w:sz w:val="20"/>
        </w:rPr>
      </w:pPr>
      <w:r w:rsidRPr="00470FD8">
        <w:rPr>
          <w:rFonts w:ascii="Arial" w:hAnsi="Arial" w:cs="Arial"/>
          <w:b/>
          <w:color w:val="000000" w:themeColor="text1"/>
          <w:sz w:val="20"/>
          <w:szCs w:val="22"/>
        </w:rPr>
        <w:t xml:space="preserve">Strengthening the institutional system and capacity to reduce climate risk including socio-economic and environmental degradation </w:t>
      </w:r>
      <w:r w:rsidRPr="00470FD8">
        <w:rPr>
          <w:rFonts w:ascii="Arial" w:hAnsi="Arial" w:cs="Arial"/>
          <w:color w:val="000000" w:themeColor="text1"/>
          <w:sz w:val="20"/>
          <w:szCs w:val="22"/>
        </w:rPr>
        <w:t>begins with the creation of a Working Group on Climate Change Adaptation (</w:t>
      </w:r>
      <w:r w:rsidR="00D6384E" w:rsidRPr="00470FD8">
        <w:rPr>
          <w:rFonts w:ascii="Arial" w:hAnsi="Arial" w:cs="Arial"/>
          <w:color w:val="000000" w:themeColor="text1"/>
          <w:sz w:val="20"/>
          <w:szCs w:val="22"/>
        </w:rPr>
        <w:t>POKJA-</w:t>
      </w:r>
      <w:r w:rsidRPr="00470FD8">
        <w:rPr>
          <w:rFonts w:ascii="Arial" w:hAnsi="Arial" w:cs="Arial"/>
          <w:color w:val="000000" w:themeColor="text1"/>
          <w:sz w:val="20"/>
          <w:szCs w:val="22"/>
        </w:rPr>
        <w:t>API)</w:t>
      </w:r>
      <w:r w:rsidR="0033514C" w:rsidRPr="00470FD8">
        <w:rPr>
          <w:rFonts w:ascii="Arial" w:hAnsi="Arial" w:cs="Arial"/>
          <w:color w:val="000000" w:themeColor="text1"/>
          <w:sz w:val="20"/>
          <w:szCs w:val="22"/>
        </w:rPr>
        <w:t xml:space="preserve">. </w:t>
      </w:r>
      <w:r w:rsidRPr="00470FD8">
        <w:rPr>
          <w:rFonts w:ascii="Arial" w:hAnsi="Arial" w:cs="Arial"/>
          <w:color w:val="000000" w:themeColor="text1"/>
          <w:sz w:val="20"/>
          <w:szCs w:val="22"/>
        </w:rPr>
        <w:t xml:space="preserve">The </w:t>
      </w:r>
      <w:r w:rsidR="00D6384E" w:rsidRPr="00470FD8">
        <w:rPr>
          <w:rFonts w:ascii="Arial" w:hAnsi="Arial" w:cs="Arial"/>
          <w:color w:val="000000" w:themeColor="text1"/>
          <w:sz w:val="20"/>
          <w:szCs w:val="22"/>
        </w:rPr>
        <w:t>POKJA-</w:t>
      </w:r>
      <w:r w:rsidRPr="00470FD8">
        <w:rPr>
          <w:rFonts w:ascii="Arial" w:hAnsi="Arial" w:cs="Arial"/>
          <w:color w:val="000000" w:themeColor="text1"/>
          <w:sz w:val="20"/>
          <w:szCs w:val="22"/>
        </w:rPr>
        <w:t xml:space="preserve">API team is an early stage of local community coordination </w:t>
      </w:r>
      <w:r w:rsidR="009F5C6B" w:rsidRPr="00470FD8">
        <w:rPr>
          <w:rFonts w:ascii="Arial" w:hAnsi="Arial" w:cs="Arial"/>
          <w:color w:val="000000" w:themeColor="text1"/>
          <w:sz w:val="20"/>
          <w:szCs w:val="22"/>
        </w:rPr>
        <w:t>related</w:t>
      </w:r>
      <w:r w:rsidRPr="00470FD8">
        <w:rPr>
          <w:rFonts w:ascii="Arial" w:hAnsi="Arial" w:cs="Arial"/>
          <w:color w:val="000000" w:themeColor="text1"/>
          <w:sz w:val="20"/>
          <w:szCs w:val="22"/>
        </w:rPr>
        <w:t xml:space="preserve"> to sustainable development planning</w:t>
      </w:r>
      <w:r w:rsidR="0033514C" w:rsidRPr="00470FD8">
        <w:rPr>
          <w:rFonts w:ascii="Arial" w:hAnsi="Arial" w:cs="Arial"/>
          <w:color w:val="000000" w:themeColor="text1"/>
          <w:sz w:val="20"/>
          <w:szCs w:val="22"/>
        </w:rPr>
        <w:t xml:space="preserve">. </w:t>
      </w:r>
      <w:r w:rsidRPr="00470FD8">
        <w:rPr>
          <w:rFonts w:ascii="Arial" w:hAnsi="Arial" w:cs="Arial"/>
          <w:color w:val="000000" w:themeColor="text1"/>
          <w:sz w:val="20"/>
          <w:szCs w:val="22"/>
        </w:rPr>
        <w:t xml:space="preserve">Each </w:t>
      </w:r>
      <w:r w:rsidR="009F5C6B" w:rsidRPr="00470FD8">
        <w:rPr>
          <w:rFonts w:ascii="Arial" w:hAnsi="Arial" w:cs="Arial"/>
          <w:color w:val="000000" w:themeColor="text1"/>
          <w:sz w:val="20"/>
          <w:szCs w:val="22"/>
        </w:rPr>
        <w:t>coordination</w:t>
      </w:r>
      <w:r w:rsidRPr="00470FD8">
        <w:rPr>
          <w:rFonts w:ascii="Arial" w:hAnsi="Arial" w:cs="Arial"/>
          <w:color w:val="000000" w:themeColor="text1"/>
          <w:sz w:val="20"/>
          <w:szCs w:val="22"/>
        </w:rPr>
        <w:t xml:space="preserve"> and consultation </w:t>
      </w:r>
      <w:proofErr w:type="gramStart"/>
      <w:r w:rsidRPr="00470FD8">
        <w:rPr>
          <w:rFonts w:ascii="Arial" w:hAnsi="Arial" w:cs="Arial"/>
          <w:color w:val="000000" w:themeColor="text1"/>
          <w:sz w:val="20"/>
          <w:szCs w:val="22"/>
        </w:rPr>
        <w:t>is</w:t>
      </w:r>
      <w:proofErr w:type="gramEnd"/>
      <w:r w:rsidRPr="00470FD8">
        <w:rPr>
          <w:rFonts w:ascii="Arial" w:hAnsi="Arial" w:cs="Arial"/>
          <w:color w:val="000000" w:themeColor="text1"/>
          <w:sz w:val="20"/>
          <w:szCs w:val="22"/>
        </w:rPr>
        <w:t xml:space="preserve"> directed to the planning stages discussed </w:t>
      </w:r>
      <w:r w:rsidR="009F5C6B" w:rsidRPr="00470FD8">
        <w:rPr>
          <w:rFonts w:ascii="Arial" w:hAnsi="Arial" w:cs="Arial"/>
          <w:color w:val="000000" w:themeColor="text1"/>
          <w:sz w:val="20"/>
          <w:szCs w:val="22"/>
        </w:rPr>
        <w:t>and</w:t>
      </w:r>
      <w:r w:rsidRPr="00470FD8">
        <w:rPr>
          <w:rFonts w:ascii="Arial" w:hAnsi="Arial" w:cs="Arial"/>
          <w:color w:val="000000" w:themeColor="text1"/>
          <w:sz w:val="20"/>
          <w:szCs w:val="22"/>
        </w:rPr>
        <w:t xml:space="preserve"> budgeted </w:t>
      </w:r>
      <w:r w:rsidR="00BE1377" w:rsidRPr="00470FD8">
        <w:rPr>
          <w:rFonts w:ascii="Arial" w:hAnsi="Arial" w:cs="Arial"/>
          <w:sz w:val="20"/>
          <w:szCs w:val="22"/>
          <w:lang w:val="en-GB"/>
        </w:rPr>
        <w:t>Regional Development Planning Agency (BAPPEDA), Ministry of Environment and Forestry (KLHK), regional Environmental Agency (BLHD) and several regional device work units (SKPD)</w:t>
      </w:r>
      <w:r w:rsidR="00E14B7D" w:rsidRPr="00470FD8">
        <w:rPr>
          <w:rFonts w:ascii="Arial" w:hAnsi="Arial" w:cs="Arial"/>
          <w:sz w:val="20"/>
          <w:szCs w:val="22"/>
          <w:lang w:val="en-GB"/>
        </w:rPr>
        <w:t xml:space="preserve"> </w:t>
      </w:r>
      <w:r w:rsidRPr="00470FD8">
        <w:rPr>
          <w:rFonts w:ascii="Arial" w:hAnsi="Arial" w:cs="Arial"/>
          <w:color w:val="000000" w:themeColor="text1"/>
          <w:sz w:val="20"/>
          <w:szCs w:val="22"/>
        </w:rPr>
        <w:t>and relevant local government units to the Saddang Watershed ecosystem</w:t>
      </w:r>
      <w:r w:rsidR="0033514C" w:rsidRPr="00470FD8">
        <w:rPr>
          <w:rFonts w:ascii="Arial" w:hAnsi="Arial" w:cs="Arial"/>
          <w:color w:val="000000" w:themeColor="text1"/>
          <w:sz w:val="20"/>
          <w:szCs w:val="22"/>
        </w:rPr>
        <w:t xml:space="preserve">. </w:t>
      </w:r>
      <w:r w:rsidRPr="00470FD8">
        <w:rPr>
          <w:rFonts w:ascii="Arial" w:hAnsi="Arial" w:cs="Arial"/>
          <w:color w:val="000000" w:themeColor="text1"/>
          <w:sz w:val="20"/>
          <w:szCs w:val="22"/>
        </w:rPr>
        <w:t>The participatory approach and two-way communication pattern will explore and identify specifically vulnerable groups and their issues</w:t>
      </w:r>
      <w:r w:rsidR="0033514C" w:rsidRPr="00470FD8">
        <w:rPr>
          <w:rFonts w:ascii="Arial" w:hAnsi="Arial" w:cs="Arial"/>
          <w:color w:val="000000" w:themeColor="text1"/>
          <w:sz w:val="20"/>
        </w:rPr>
        <w:t xml:space="preserve">. </w:t>
      </w:r>
      <w:r w:rsidRPr="00470FD8">
        <w:rPr>
          <w:rFonts w:ascii="Arial" w:hAnsi="Arial" w:cs="Arial"/>
          <w:color w:val="000000" w:themeColor="text1"/>
          <w:sz w:val="20"/>
        </w:rPr>
        <w:t>The results will be integrated into the program and have monitoring and evaluation indicators, and separate portions.</w:t>
      </w:r>
      <w:r w:rsidR="0033514C" w:rsidRPr="00470FD8">
        <w:rPr>
          <w:rFonts w:ascii="Arial" w:hAnsi="Arial" w:cs="Arial"/>
          <w:color w:val="000000" w:themeColor="text1"/>
          <w:sz w:val="20"/>
        </w:rPr>
        <w:t xml:space="preserve"> </w:t>
      </w:r>
      <w:r w:rsidRPr="00470FD8">
        <w:rPr>
          <w:rFonts w:ascii="Arial" w:hAnsi="Arial" w:cs="Arial"/>
          <w:color w:val="000000" w:themeColor="text1"/>
          <w:sz w:val="20"/>
        </w:rPr>
        <w:t xml:space="preserve">In the context of </w:t>
      </w:r>
      <w:r w:rsidR="009F5C6B" w:rsidRPr="00470FD8">
        <w:rPr>
          <w:rFonts w:ascii="Arial" w:hAnsi="Arial" w:cs="Arial"/>
          <w:color w:val="000000" w:themeColor="text1"/>
          <w:sz w:val="20"/>
        </w:rPr>
        <w:t>environmental</w:t>
      </w:r>
      <w:r w:rsidRPr="00470FD8">
        <w:rPr>
          <w:rFonts w:ascii="Arial" w:hAnsi="Arial" w:cs="Arial"/>
          <w:color w:val="000000" w:themeColor="text1"/>
          <w:sz w:val="20"/>
        </w:rPr>
        <w:t xml:space="preserve"> studies, technological science, especially climate and disaster studies and other environmental studies, the project will involve the </w:t>
      </w:r>
      <w:r w:rsidR="0033514C" w:rsidRPr="00470FD8">
        <w:rPr>
          <w:rFonts w:ascii="Arial" w:hAnsi="Arial" w:cs="Arial"/>
          <w:color w:val="000000" w:themeColor="text1"/>
          <w:sz w:val="20"/>
        </w:rPr>
        <w:t>Center for Research and Development of Natural Heritage, Biodiversity and Climate Change, Hasanuddin University.</w:t>
      </w:r>
    </w:p>
    <w:p w14:paraId="22082F1D" w14:textId="77777777" w:rsidR="0033514C" w:rsidRPr="00470FD8" w:rsidRDefault="0033514C" w:rsidP="0033514C">
      <w:pPr>
        <w:pStyle w:val="Footer"/>
        <w:tabs>
          <w:tab w:val="clear" w:pos="4320"/>
          <w:tab w:val="clear" w:pos="8640"/>
        </w:tabs>
        <w:ind w:left="357"/>
        <w:jc w:val="both"/>
        <w:rPr>
          <w:rFonts w:ascii="Arial" w:hAnsi="Arial" w:cs="Arial"/>
          <w:b/>
          <w:color w:val="000000" w:themeColor="text1"/>
          <w:sz w:val="20"/>
          <w:szCs w:val="22"/>
        </w:rPr>
      </w:pPr>
    </w:p>
    <w:p w14:paraId="2F042E26" w14:textId="2B857BD2" w:rsidR="0033514C" w:rsidRPr="00470FD8" w:rsidRDefault="006B32B2" w:rsidP="0033514C">
      <w:pPr>
        <w:pStyle w:val="Footer"/>
        <w:tabs>
          <w:tab w:val="clear" w:pos="4320"/>
          <w:tab w:val="clear" w:pos="8640"/>
        </w:tabs>
        <w:ind w:left="357"/>
        <w:jc w:val="both"/>
        <w:rPr>
          <w:rFonts w:ascii="Arial" w:hAnsi="Arial" w:cs="Arial"/>
          <w:color w:val="000000" w:themeColor="text1"/>
          <w:sz w:val="20"/>
        </w:rPr>
      </w:pPr>
      <w:r w:rsidRPr="00470FD8">
        <w:rPr>
          <w:rFonts w:ascii="Arial" w:hAnsi="Arial" w:cs="Arial"/>
          <w:b/>
          <w:color w:val="000000" w:themeColor="text1"/>
          <w:sz w:val="20"/>
          <w:szCs w:val="22"/>
        </w:rPr>
        <w:t xml:space="preserve">Strengthening the capacity and support of </w:t>
      </w:r>
      <w:r w:rsidR="009F5C6B" w:rsidRPr="00470FD8">
        <w:rPr>
          <w:rFonts w:ascii="Arial" w:hAnsi="Arial" w:cs="Arial"/>
          <w:b/>
          <w:color w:val="000000" w:themeColor="text1"/>
          <w:sz w:val="20"/>
          <w:szCs w:val="22"/>
        </w:rPr>
        <w:t>stakeholders</w:t>
      </w:r>
      <w:r w:rsidRPr="00470FD8">
        <w:rPr>
          <w:rFonts w:ascii="Arial" w:hAnsi="Arial" w:cs="Arial"/>
          <w:b/>
          <w:color w:val="000000" w:themeColor="text1"/>
          <w:sz w:val="20"/>
          <w:szCs w:val="22"/>
        </w:rPr>
        <w:t xml:space="preserve"> through knowledge management </w:t>
      </w:r>
      <w:r w:rsidRPr="00470FD8">
        <w:rPr>
          <w:rFonts w:ascii="Arial" w:hAnsi="Arial" w:cs="Arial"/>
          <w:color w:val="000000" w:themeColor="text1"/>
          <w:sz w:val="20"/>
          <w:szCs w:val="22"/>
        </w:rPr>
        <w:t xml:space="preserve">will involve academics as experts in documenting each activity undertaken within the Saddang Watershed ecosystem which s presented in a </w:t>
      </w:r>
      <w:r w:rsidR="009F5C6B" w:rsidRPr="00470FD8">
        <w:rPr>
          <w:rFonts w:ascii="Arial" w:hAnsi="Arial" w:cs="Arial"/>
          <w:color w:val="000000" w:themeColor="text1"/>
          <w:sz w:val="20"/>
          <w:szCs w:val="22"/>
        </w:rPr>
        <w:t>publishable</w:t>
      </w:r>
      <w:r w:rsidRPr="00470FD8">
        <w:rPr>
          <w:rFonts w:ascii="Arial" w:hAnsi="Arial" w:cs="Arial"/>
          <w:color w:val="000000" w:themeColor="text1"/>
          <w:sz w:val="20"/>
          <w:szCs w:val="22"/>
        </w:rPr>
        <w:t xml:space="preserve"> form</w:t>
      </w:r>
      <w:r w:rsidR="0033514C" w:rsidRPr="00470FD8">
        <w:rPr>
          <w:rFonts w:ascii="Arial" w:hAnsi="Arial" w:cs="Arial"/>
          <w:color w:val="000000" w:themeColor="text1"/>
          <w:sz w:val="20"/>
          <w:szCs w:val="22"/>
        </w:rPr>
        <w:t xml:space="preserve">. </w:t>
      </w:r>
      <w:r w:rsidRPr="00470FD8">
        <w:rPr>
          <w:rFonts w:ascii="Arial" w:hAnsi="Arial" w:cs="Arial"/>
          <w:color w:val="000000" w:themeColor="text1"/>
          <w:sz w:val="20"/>
          <w:szCs w:val="22"/>
        </w:rPr>
        <w:t xml:space="preserve">During project implementation, consultation is </w:t>
      </w:r>
      <w:r w:rsidR="009F5C6B" w:rsidRPr="00470FD8">
        <w:rPr>
          <w:rFonts w:ascii="Arial" w:hAnsi="Arial" w:cs="Arial"/>
          <w:color w:val="000000" w:themeColor="text1"/>
          <w:sz w:val="20"/>
          <w:szCs w:val="22"/>
        </w:rPr>
        <w:t>still</w:t>
      </w:r>
      <w:r w:rsidRPr="00470FD8">
        <w:rPr>
          <w:rFonts w:ascii="Arial" w:hAnsi="Arial" w:cs="Arial"/>
          <w:color w:val="000000" w:themeColor="text1"/>
          <w:sz w:val="20"/>
          <w:szCs w:val="22"/>
        </w:rPr>
        <w:t xml:space="preserve"> implemented to the </w:t>
      </w:r>
      <w:r w:rsidR="009F5C6B" w:rsidRPr="00470FD8">
        <w:rPr>
          <w:rFonts w:ascii="Arial" w:hAnsi="Arial" w:cs="Arial"/>
          <w:b/>
          <w:color w:val="000000" w:themeColor="text1"/>
          <w:sz w:val="20"/>
          <w:szCs w:val="22"/>
        </w:rPr>
        <w:t>Meteorology</w:t>
      </w:r>
      <w:r w:rsidRPr="00470FD8">
        <w:rPr>
          <w:rFonts w:ascii="Arial" w:hAnsi="Arial" w:cs="Arial"/>
          <w:b/>
          <w:color w:val="000000" w:themeColor="text1"/>
          <w:sz w:val="20"/>
          <w:szCs w:val="22"/>
        </w:rPr>
        <w:t xml:space="preserve">, </w:t>
      </w:r>
      <w:r w:rsidR="009F5C6B" w:rsidRPr="00470FD8">
        <w:rPr>
          <w:rFonts w:ascii="Arial" w:hAnsi="Arial" w:cs="Arial"/>
          <w:b/>
          <w:color w:val="000000" w:themeColor="text1"/>
          <w:sz w:val="20"/>
          <w:szCs w:val="22"/>
        </w:rPr>
        <w:t>Climatology</w:t>
      </w:r>
      <w:r w:rsidRPr="00470FD8">
        <w:rPr>
          <w:rFonts w:ascii="Arial" w:hAnsi="Arial" w:cs="Arial"/>
          <w:b/>
          <w:color w:val="000000" w:themeColor="text1"/>
          <w:sz w:val="20"/>
          <w:szCs w:val="22"/>
        </w:rPr>
        <w:t xml:space="preserve"> and Geophysics Agency</w:t>
      </w:r>
      <w:r w:rsidR="0033514C" w:rsidRPr="00470FD8">
        <w:rPr>
          <w:rFonts w:ascii="Arial" w:hAnsi="Arial" w:cs="Arial"/>
          <w:b/>
          <w:color w:val="000000" w:themeColor="text1"/>
          <w:sz w:val="20"/>
          <w:szCs w:val="22"/>
        </w:rPr>
        <w:t xml:space="preserve"> (BMKG) </w:t>
      </w:r>
      <w:r w:rsidRPr="00470FD8">
        <w:rPr>
          <w:rFonts w:ascii="Arial" w:hAnsi="Arial" w:cs="Arial"/>
          <w:b/>
          <w:color w:val="000000" w:themeColor="text1"/>
          <w:sz w:val="20"/>
          <w:szCs w:val="22"/>
        </w:rPr>
        <w:t xml:space="preserve">of South Sulawesi Province </w:t>
      </w:r>
      <w:r w:rsidRPr="00470FD8">
        <w:rPr>
          <w:rFonts w:ascii="Arial" w:hAnsi="Arial" w:cs="Arial"/>
          <w:color w:val="000000" w:themeColor="text1"/>
          <w:sz w:val="20"/>
          <w:szCs w:val="22"/>
        </w:rPr>
        <w:t xml:space="preserve">on the platform of early </w:t>
      </w:r>
      <w:r w:rsidR="009F5C6B" w:rsidRPr="00470FD8">
        <w:rPr>
          <w:rFonts w:ascii="Arial" w:hAnsi="Arial" w:cs="Arial"/>
          <w:color w:val="000000" w:themeColor="text1"/>
          <w:sz w:val="20"/>
          <w:szCs w:val="22"/>
        </w:rPr>
        <w:t>warning</w:t>
      </w:r>
      <w:r w:rsidRPr="00470FD8">
        <w:rPr>
          <w:rFonts w:ascii="Arial" w:hAnsi="Arial" w:cs="Arial"/>
          <w:color w:val="000000" w:themeColor="text1"/>
          <w:sz w:val="20"/>
          <w:szCs w:val="22"/>
        </w:rPr>
        <w:t xml:space="preserve"> </w:t>
      </w:r>
      <w:r w:rsidR="009F5C6B" w:rsidRPr="00470FD8">
        <w:rPr>
          <w:rFonts w:ascii="Arial" w:hAnsi="Arial" w:cs="Arial"/>
          <w:color w:val="000000" w:themeColor="text1"/>
          <w:sz w:val="20"/>
          <w:szCs w:val="22"/>
        </w:rPr>
        <w:t>applications</w:t>
      </w:r>
      <w:r w:rsidR="0033514C" w:rsidRPr="00470FD8">
        <w:rPr>
          <w:rFonts w:ascii="Arial" w:hAnsi="Arial" w:cs="Arial"/>
          <w:color w:val="000000" w:themeColor="text1"/>
          <w:sz w:val="20"/>
          <w:szCs w:val="22"/>
        </w:rPr>
        <w:t xml:space="preserve">. </w:t>
      </w:r>
      <w:r w:rsidRPr="00470FD8">
        <w:rPr>
          <w:rFonts w:ascii="Arial" w:hAnsi="Arial" w:cs="Arial"/>
          <w:color w:val="000000" w:themeColor="text1"/>
          <w:sz w:val="20"/>
          <w:szCs w:val="22"/>
        </w:rPr>
        <w:t xml:space="preserve">This application will become a warning for potential </w:t>
      </w:r>
      <w:r w:rsidR="009F5C6B" w:rsidRPr="00470FD8">
        <w:rPr>
          <w:rFonts w:ascii="Arial" w:hAnsi="Arial" w:cs="Arial"/>
          <w:color w:val="000000" w:themeColor="text1"/>
          <w:sz w:val="20"/>
          <w:szCs w:val="22"/>
        </w:rPr>
        <w:t>disaster</w:t>
      </w:r>
      <w:r w:rsidRPr="00470FD8">
        <w:rPr>
          <w:rFonts w:ascii="Arial" w:hAnsi="Arial" w:cs="Arial"/>
          <w:color w:val="000000" w:themeColor="text1"/>
          <w:sz w:val="20"/>
          <w:szCs w:val="22"/>
        </w:rPr>
        <w:t xml:space="preserve"> that will occur</w:t>
      </w:r>
      <w:r w:rsidR="0033514C" w:rsidRPr="00470FD8">
        <w:rPr>
          <w:rFonts w:ascii="Arial" w:hAnsi="Arial" w:cs="Arial"/>
          <w:color w:val="000000" w:themeColor="text1"/>
          <w:sz w:val="20"/>
          <w:szCs w:val="22"/>
        </w:rPr>
        <w:t>.</w:t>
      </w:r>
    </w:p>
    <w:p w14:paraId="4E6B2DA3" w14:textId="77777777" w:rsidR="0033514C" w:rsidRPr="00470FD8" w:rsidRDefault="0033514C" w:rsidP="0033514C">
      <w:pPr>
        <w:pStyle w:val="Footer"/>
        <w:ind w:left="357"/>
        <w:jc w:val="both"/>
        <w:rPr>
          <w:rFonts w:ascii="Arial" w:hAnsi="Arial" w:cs="Arial"/>
          <w:color w:val="000000" w:themeColor="text1"/>
          <w:sz w:val="20"/>
        </w:rPr>
      </w:pPr>
      <w:bookmarkStart w:id="1" w:name="_Hlk491981327"/>
    </w:p>
    <w:p w14:paraId="00C2AB26" w14:textId="4036FF9E" w:rsidR="0033514C" w:rsidRPr="00470FD8" w:rsidRDefault="00153571" w:rsidP="0033514C">
      <w:pPr>
        <w:pStyle w:val="Footer"/>
        <w:ind w:left="357"/>
        <w:jc w:val="both"/>
        <w:rPr>
          <w:rFonts w:ascii="Arial" w:hAnsi="Arial" w:cs="Arial"/>
          <w:color w:val="000000" w:themeColor="text1"/>
          <w:sz w:val="20"/>
        </w:rPr>
      </w:pPr>
      <w:r w:rsidRPr="00470FD8">
        <w:rPr>
          <w:rFonts w:ascii="Arial" w:hAnsi="Arial" w:cs="Arial"/>
          <w:color w:val="000000" w:themeColor="text1"/>
          <w:sz w:val="20"/>
        </w:rPr>
        <w:t xml:space="preserve">In the context of marketing studies, </w:t>
      </w:r>
      <w:r w:rsidRPr="00470FD8">
        <w:rPr>
          <w:rFonts w:ascii="Arial" w:hAnsi="Arial" w:cs="Arial"/>
          <w:b/>
          <w:color w:val="000000" w:themeColor="text1"/>
          <w:sz w:val="20"/>
        </w:rPr>
        <w:t xml:space="preserve">market assessment will include </w:t>
      </w:r>
      <w:r w:rsidR="009F5C6B" w:rsidRPr="00470FD8">
        <w:rPr>
          <w:rFonts w:ascii="Arial" w:hAnsi="Arial" w:cs="Arial"/>
          <w:b/>
          <w:color w:val="000000" w:themeColor="text1"/>
          <w:sz w:val="20"/>
        </w:rPr>
        <w:t>a process</w:t>
      </w:r>
      <w:r w:rsidRPr="00470FD8">
        <w:rPr>
          <w:rFonts w:ascii="Arial" w:hAnsi="Arial" w:cs="Arial"/>
          <w:b/>
          <w:color w:val="000000" w:themeColor="text1"/>
          <w:sz w:val="20"/>
        </w:rPr>
        <w:t xml:space="preserve"> of identifying potential buyers, who will become market partners of processed products from both upstream and downstream of watershed</w:t>
      </w:r>
      <w:r w:rsidRPr="00470FD8">
        <w:rPr>
          <w:rFonts w:ascii="Arial" w:hAnsi="Arial" w:cs="Arial"/>
          <w:color w:val="000000" w:themeColor="text1"/>
          <w:sz w:val="20"/>
        </w:rPr>
        <w:t xml:space="preserve">. The </w:t>
      </w:r>
      <w:r w:rsidR="009F5C6B" w:rsidRPr="00470FD8">
        <w:rPr>
          <w:rFonts w:ascii="Arial" w:hAnsi="Arial" w:cs="Arial"/>
          <w:color w:val="000000" w:themeColor="text1"/>
          <w:sz w:val="20"/>
        </w:rPr>
        <w:t>stage</w:t>
      </w:r>
      <w:r w:rsidRPr="00470FD8">
        <w:rPr>
          <w:rFonts w:ascii="Arial" w:hAnsi="Arial" w:cs="Arial"/>
          <w:color w:val="000000" w:themeColor="text1"/>
          <w:sz w:val="20"/>
        </w:rPr>
        <w:t xml:space="preserve"> of identification, analysis, until the efforts to strengthen marketing network is conducted in a participatory way, </w:t>
      </w:r>
      <w:r w:rsidR="009F5C6B" w:rsidRPr="00470FD8">
        <w:rPr>
          <w:rFonts w:ascii="Arial" w:hAnsi="Arial" w:cs="Arial"/>
          <w:color w:val="000000" w:themeColor="text1"/>
          <w:sz w:val="20"/>
        </w:rPr>
        <w:t>involving</w:t>
      </w:r>
      <w:r w:rsidRPr="00470FD8">
        <w:rPr>
          <w:rFonts w:ascii="Arial" w:hAnsi="Arial" w:cs="Arial"/>
          <w:color w:val="000000" w:themeColor="text1"/>
          <w:sz w:val="20"/>
        </w:rPr>
        <w:t xml:space="preserve"> the community who will become entrepreneurs in each commodity managed</w:t>
      </w:r>
      <w:r w:rsidR="0033514C" w:rsidRPr="00470FD8">
        <w:rPr>
          <w:rFonts w:ascii="Arial" w:hAnsi="Arial" w:cs="Arial"/>
          <w:color w:val="000000" w:themeColor="text1"/>
          <w:sz w:val="20"/>
        </w:rPr>
        <w:t>. T</w:t>
      </w:r>
      <w:r w:rsidRPr="00470FD8">
        <w:rPr>
          <w:rFonts w:ascii="Arial" w:hAnsi="Arial" w:cs="Arial"/>
          <w:color w:val="000000" w:themeColor="text1"/>
          <w:sz w:val="20"/>
        </w:rPr>
        <w:t>his stage will also involve experts as expert consultants in each area of expertise based on commodity products to be sold</w:t>
      </w:r>
      <w:r w:rsidR="0033514C" w:rsidRPr="00470FD8">
        <w:rPr>
          <w:rFonts w:ascii="Arial" w:hAnsi="Arial" w:cs="Arial"/>
          <w:color w:val="000000" w:themeColor="text1"/>
          <w:sz w:val="20"/>
        </w:rPr>
        <w:t xml:space="preserve">. </w:t>
      </w:r>
      <w:r w:rsidRPr="00470FD8">
        <w:rPr>
          <w:rFonts w:ascii="Arial" w:hAnsi="Arial" w:cs="Arial"/>
          <w:color w:val="000000" w:themeColor="text1"/>
          <w:sz w:val="20"/>
        </w:rPr>
        <w:t xml:space="preserve">In addition, there will be a </w:t>
      </w:r>
      <w:r w:rsidR="009F5C6B" w:rsidRPr="00470FD8">
        <w:rPr>
          <w:rFonts w:ascii="Arial" w:hAnsi="Arial" w:cs="Arial"/>
          <w:color w:val="000000" w:themeColor="text1"/>
          <w:sz w:val="20"/>
        </w:rPr>
        <w:t>product-marketing</w:t>
      </w:r>
      <w:r w:rsidRPr="00470FD8">
        <w:rPr>
          <w:rFonts w:ascii="Arial" w:hAnsi="Arial" w:cs="Arial"/>
          <w:color w:val="000000" w:themeColor="text1"/>
          <w:sz w:val="20"/>
        </w:rPr>
        <w:t xml:space="preserve"> workshop to strengthen the market network, as well as to exhibit the </w:t>
      </w:r>
      <w:r w:rsidR="00EC1688" w:rsidRPr="00470FD8">
        <w:rPr>
          <w:rFonts w:ascii="Arial" w:hAnsi="Arial" w:cs="Arial"/>
          <w:color w:val="000000" w:themeColor="text1"/>
          <w:sz w:val="20"/>
        </w:rPr>
        <w:t xml:space="preserve">creative </w:t>
      </w:r>
      <w:r w:rsidRPr="00470FD8">
        <w:rPr>
          <w:rFonts w:ascii="Arial" w:hAnsi="Arial" w:cs="Arial"/>
          <w:color w:val="000000" w:themeColor="text1"/>
          <w:sz w:val="20"/>
        </w:rPr>
        <w:t xml:space="preserve">products of the </w:t>
      </w:r>
      <w:r w:rsidR="00EC1688" w:rsidRPr="00470FD8">
        <w:rPr>
          <w:rFonts w:ascii="Arial" w:hAnsi="Arial" w:cs="Arial"/>
          <w:color w:val="000000" w:themeColor="text1"/>
          <w:sz w:val="20"/>
        </w:rPr>
        <w:t>community in order to attract potential buyers</w:t>
      </w:r>
      <w:r w:rsidR="0033514C" w:rsidRPr="00470FD8">
        <w:rPr>
          <w:rFonts w:ascii="Arial" w:hAnsi="Arial" w:cs="Arial"/>
          <w:color w:val="000000" w:themeColor="text1"/>
          <w:sz w:val="20"/>
        </w:rPr>
        <w:t xml:space="preserve">. </w:t>
      </w:r>
      <w:r w:rsidR="00EC1688" w:rsidRPr="00470FD8">
        <w:rPr>
          <w:rFonts w:ascii="Arial" w:hAnsi="Arial" w:cs="Arial"/>
          <w:color w:val="000000" w:themeColor="text1"/>
          <w:sz w:val="20"/>
        </w:rPr>
        <w:t xml:space="preserve">Furthermore, there will be a process of hearing to potential market partners, which will be accompanied until the cooperation is established in the form of MoU with market partners to ensure the establishment and maintenance of marketing network for the </w:t>
      </w:r>
      <w:r w:rsidR="00EC1688" w:rsidRPr="00470FD8">
        <w:rPr>
          <w:rFonts w:ascii="Arial" w:hAnsi="Arial" w:cs="Arial"/>
          <w:color w:val="000000" w:themeColor="text1"/>
          <w:sz w:val="20"/>
        </w:rPr>
        <w:lastRenderedPageBreak/>
        <w:t>products</w:t>
      </w:r>
      <w:r w:rsidR="00FC6E5F" w:rsidRPr="00470FD8">
        <w:rPr>
          <w:rFonts w:ascii="Arial" w:hAnsi="Arial" w:cs="Arial"/>
          <w:noProof/>
        </w:rPr>
        <mc:AlternateContent>
          <mc:Choice Requires="wps">
            <w:drawing>
              <wp:anchor distT="0" distB="0" distL="114300" distR="114300" simplePos="0" relativeHeight="251691008" behindDoc="0" locked="0" layoutInCell="1" allowOverlap="1" wp14:anchorId="5FF4DF95" wp14:editId="50324E44">
                <wp:simplePos x="0" y="0"/>
                <wp:positionH relativeFrom="margin">
                  <wp:posOffset>3048000</wp:posOffset>
                </wp:positionH>
                <wp:positionV relativeFrom="paragraph">
                  <wp:posOffset>2266315</wp:posOffset>
                </wp:positionV>
                <wp:extent cx="3048000" cy="389890"/>
                <wp:effectExtent l="0" t="0" r="0" b="0"/>
                <wp:wrapTopAndBottom/>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48000" cy="389890"/>
                        </a:xfrm>
                        <a:prstGeom prst="rect">
                          <a:avLst/>
                        </a:prstGeom>
                        <a:solidFill>
                          <a:prstClr val="white"/>
                        </a:solidFill>
                        <a:ln>
                          <a:noFill/>
                        </a:ln>
                        <a:effectLst/>
                      </wps:spPr>
                      <wps:txbx>
                        <w:txbxContent>
                          <w:p w14:paraId="55EB277C" w14:textId="0330C5CC" w:rsidR="00A52ABE" w:rsidRPr="00975E12" w:rsidRDefault="00A52ABE" w:rsidP="0033514C">
                            <w:pPr>
                              <w:pStyle w:val="Caption"/>
                              <w:jc w:val="center"/>
                              <w:rPr>
                                <w:rFonts w:ascii="Arial" w:hAnsi="Arial" w:cs="Arial"/>
                                <w:i w:val="0"/>
                                <w:noProof/>
                                <w:sz w:val="24"/>
                                <w:szCs w:val="24"/>
                              </w:rPr>
                            </w:pPr>
                            <w:r w:rsidRPr="00975E12">
                              <w:rPr>
                                <w:rFonts w:ascii="Arial" w:hAnsi="Arial" w:cs="Arial"/>
                                <w:i w:val="0"/>
                              </w:rPr>
                              <w:t xml:space="preserve">Figure </w:t>
                            </w:r>
                            <w:r w:rsidRPr="00975E12">
                              <w:rPr>
                                <w:rFonts w:ascii="Arial" w:hAnsi="Arial" w:cs="Arial"/>
                                <w:i w:val="0"/>
                              </w:rPr>
                              <w:fldChar w:fldCharType="begin"/>
                            </w:r>
                            <w:r w:rsidRPr="00975E12">
                              <w:rPr>
                                <w:rFonts w:ascii="Arial" w:hAnsi="Arial" w:cs="Arial"/>
                                <w:i w:val="0"/>
                              </w:rPr>
                              <w:instrText xml:space="preserve"> SEQ Figure \* ARABIC </w:instrText>
                            </w:r>
                            <w:r w:rsidRPr="00975E12">
                              <w:rPr>
                                <w:rFonts w:ascii="Arial" w:hAnsi="Arial" w:cs="Arial"/>
                                <w:i w:val="0"/>
                              </w:rPr>
                              <w:fldChar w:fldCharType="separate"/>
                            </w:r>
                            <w:r>
                              <w:rPr>
                                <w:rFonts w:ascii="Arial" w:hAnsi="Arial" w:cs="Arial"/>
                                <w:i w:val="0"/>
                                <w:noProof/>
                              </w:rPr>
                              <w:t>17</w:t>
                            </w:r>
                            <w:r w:rsidRPr="00975E12">
                              <w:rPr>
                                <w:rFonts w:ascii="Arial" w:hAnsi="Arial" w:cs="Arial"/>
                                <w:i w:val="0"/>
                              </w:rPr>
                              <w:fldChar w:fldCharType="end"/>
                            </w:r>
                            <w:r w:rsidRPr="00975E12">
                              <w:rPr>
                                <w:rFonts w:ascii="Arial" w:hAnsi="Arial" w:cs="Arial"/>
                                <w:i w:val="0"/>
                                <w:lang w:val="id-ID"/>
                              </w:rPr>
                              <w:t xml:space="preserve">. </w:t>
                            </w:r>
                            <w:r>
                              <w:rPr>
                                <w:rFonts w:ascii="Arial" w:hAnsi="Arial" w:cs="Arial"/>
                                <w:i w:val="0"/>
                                <w:lang w:val="id-ID"/>
                              </w:rPr>
                              <w:t xml:space="preserve">Consultation Process with Women’s Group in </w:t>
                            </w:r>
                            <w:r w:rsidRPr="00975E12">
                              <w:rPr>
                                <w:rFonts w:ascii="Arial" w:hAnsi="Arial" w:cs="Arial"/>
                                <w:i w:val="0"/>
                                <w:lang w:val="id-ID"/>
                              </w:rPr>
                              <w:t>Tana Toraja</w:t>
                            </w:r>
                            <w:r>
                              <w:rPr>
                                <w:rFonts w:ascii="Arial" w:hAnsi="Arial" w:cs="Arial"/>
                                <w:i w:val="0"/>
                                <w:lang w:val="id-ID"/>
                              </w:rPr>
                              <w:t xml:space="preserve"> DIstrict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5FF4DF95" id="Text Box 63" o:spid="_x0000_s1041" type="#_x0000_t202" style="position:absolute;left:0;text-align:left;margin-left:240pt;margin-top:178.45pt;width:240pt;height:30.7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" stroked="f">
                <v:textbox style="mso-fit-shape-to-text:t" inset="0,0,0,0">
                  <w:txbxContent>
                    <w:p w14:paraId="55EB277C" w14:textId="0330C5CC" w:rsidR="00A52ABE" w:rsidRPr="00975E12" w:rsidRDefault="00A52ABE" w:rsidP="0033514C">
                      <w:pPr>
                        <w:pStyle w:val="Caption"/>
                        <w:jc w:val="center"/>
                        <w:rPr>
                          <w:rFonts w:ascii="Arial" w:hAnsi="Arial" w:cs="Arial"/>
                          <w:i w:val="0"/>
                          <w:noProof/>
                          <w:sz w:val="24"/>
                          <w:szCs w:val="24"/>
                        </w:rPr>
                      </w:pPr>
                      <w:r w:rsidRPr="00975E12">
                        <w:rPr>
                          <w:rFonts w:ascii="Arial" w:hAnsi="Arial" w:cs="Arial"/>
                          <w:i w:val="0"/>
                        </w:rPr>
                        <w:t xml:space="preserve">Figure </w:t>
                      </w:r>
                      <w:r w:rsidRPr="00975E12">
                        <w:rPr>
                          <w:rFonts w:ascii="Arial" w:hAnsi="Arial" w:cs="Arial"/>
                          <w:i w:val="0"/>
                        </w:rPr>
                        <w:fldChar w:fldCharType="begin"/>
                      </w:r>
                      <w:r w:rsidRPr="00975E12">
                        <w:rPr>
                          <w:rFonts w:ascii="Arial" w:hAnsi="Arial" w:cs="Arial"/>
                          <w:i w:val="0"/>
                        </w:rPr>
                        <w:instrText xml:space="preserve"> SEQ Figure \* ARABIC </w:instrText>
                      </w:r>
                      <w:r w:rsidRPr="00975E12">
                        <w:rPr>
                          <w:rFonts w:ascii="Arial" w:hAnsi="Arial" w:cs="Arial"/>
                          <w:i w:val="0"/>
                        </w:rPr>
                        <w:fldChar w:fldCharType="separate"/>
                      </w:r>
                      <w:r>
                        <w:rPr>
                          <w:rFonts w:ascii="Arial" w:hAnsi="Arial" w:cs="Arial"/>
                          <w:i w:val="0"/>
                          <w:noProof/>
                        </w:rPr>
                        <w:t>17</w:t>
                      </w:r>
                      <w:r w:rsidRPr="00975E12">
                        <w:rPr>
                          <w:rFonts w:ascii="Arial" w:hAnsi="Arial" w:cs="Arial"/>
                          <w:i w:val="0"/>
                        </w:rPr>
                        <w:fldChar w:fldCharType="end"/>
                      </w:r>
                      <w:r w:rsidRPr="00975E12">
                        <w:rPr>
                          <w:rFonts w:ascii="Arial" w:hAnsi="Arial" w:cs="Arial"/>
                          <w:i w:val="0"/>
                          <w:lang w:val="id-ID"/>
                        </w:rPr>
                        <w:t xml:space="preserve">. </w:t>
                      </w:r>
                      <w:r>
                        <w:rPr>
                          <w:rFonts w:ascii="Arial" w:hAnsi="Arial" w:cs="Arial"/>
                          <w:i w:val="0"/>
                          <w:lang w:val="id-ID"/>
                        </w:rPr>
                        <w:t xml:space="preserve">Consultation Process with Women’s Group in </w:t>
                      </w:r>
                      <w:r w:rsidRPr="00975E12">
                        <w:rPr>
                          <w:rFonts w:ascii="Arial" w:hAnsi="Arial" w:cs="Arial"/>
                          <w:i w:val="0"/>
                          <w:lang w:val="id-ID"/>
                        </w:rPr>
                        <w:t>Tana Toraja</w:t>
                      </w:r>
                      <w:r>
                        <w:rPr>
                          <w:rFonts w:ascii="Arial" w:hAnsi="Arial" w:cs="Arial"/>
                          <w:i w:val="0"/>
                          <w:lang w:val="id-ID"/>
                        </w:rPr>
                        <w:t xml:space="preserve"> DIstrict</w:t>
                      </w:r>
                    </w:p>
                  </w:txbxContent>
                </v:textbox>
                <w10:wrap type="topAndBottom" anchorx="margin"/>
              </v:shape>
            </w:pict>
          </mc:Fallback>
        </mc:AlternateContent>
      </w:r>
      <w:r w:rsidR="00036B16" w:rsidRPr="00470FD8">
        <w:rPr>
          <w:rFonts w:ascii="Arial" w:hAnsi="Arial" w:cs="Arial"/>
          <w:noProof/>
        </w:rPr>
        <w:drawing>
          <wp:anchor distT="0" distB="0" distL="114300" distR="114300" simplePos="0" relativeHeight="251689984" behindDoc="0" locked="0" layoutInCell="1" allowOverlap="1" wp14:anchorId="34F15933" wp14:editId="29F7D2D8">
            <wp:simplePos x="0" y="0"/>
            <wp:positionH relativeFrom="margin">
              <wp:posOffset>3219450</wp:posOffset>
            </wp:positionH>
            <wp:positionV relativeFrom="paragraph">
              <wp:posOffset>190500</wp:posOffset>
            </wp:positionV>
            <wp:extent cx="2705100" cy="2028825"/>
            <wp:effectExtent l="190500" t="190500" r="190500" b="200025"/>
            <wp:wrapTopAndBottom/>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5100" cy="2028825"/>
                    </a:xfrm>
                    <a:prstGeom prst="rect">
                      <a:avLst/>
                    </a:prstGeom>
                    <a:ln>
                      <a:noFill/>
                    </a:ln>
                    <a:effectLst>
                      <a:outerShdw blurRad="190500" algn="tl" rotWithShape="0">
                        <a:srgbClr val="000000">
                          <a:alpha val="70000"/>
                        </a:srgbClr>
                      </a:outerShdw>
                    </a:effectLst>
                  </pic:spPr>
                </pic:pic>
              </a:graphicData>
            </a:graphic>
          </wp:anchor>
        </w:drawing>
      </w:r>
      <w:r w:rsidR="00FC6E5F" w:rsidRPr="00470FD8">
        <w:rPr>
          <w:rFonts w:ascii="Arial" w:hAnsi="Arial" w:cs="Arial"/>
          <w:noProof/>
        </w:rPr>
        <mc:AlternateContent>
          <mc:Choice Requires="wps">
            <w:drawing>
              <wp:anchor distT="0" distB="0" distL="114300" distR="114300" simplePos="0" relativeHeight="251693056" behindDoc="0" locked="0" layoutInCell="1" allowOverlap="1" wp14:anchorId="23606FBA" wp14:editId="45AB0272">
                <wp:simplePos x="0" y="0"/>
                <wp:positionH relativeFrom="column">
                  <wp:posOffset>314325</wp:posOffset>
                </wp:positionH>
                <wp:positionV relativeFrom="paragraph">
                  <wp:posOffset>2216150</wp:posOffset>
                </wp:positionV>
                <wp:extent cx="2639695" cy="389890"/>
                <wp:effectExtent l="0" t="0" r="0" b="0"/>
                <wp:wrapSquare wrapText="bothSides"/>
                <wp:docPr id="6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39695" cy="389890"/>
                        </a:xfrm>
                        <a:prstGeom prst="rect">
                          <a:avLst/>
                        </a:prstGeom>
                        <a:solidFill>
                          <a:prstClr val="white"/>
                        </a:solidFill>
                        <a:ln>
                          <a:noFill/>
                        </a:ln>
                        <a:effectLst/>
                      </wps:spPr>
                      <wps:txbx>
                        <w:txbxContent>
                          <w:p w14:paraId="4C5CF3FD" w14:textId="02B649A7" w:rsidR="00A52ABE" w:rsidRPr="00975E12" w:rsidRDefault="00A52ABE" w:rsidP="0033514C">
                            <w:pPr>
                              <w:pStyle w:val="Caption"/>
                              <w:jc w:val="center"/>
                              <w:rPr>
                                <w:rFonts w:ascii="Arial" w:hAnsi="Arial" w:cs="Arial"/>
                                <w:i w:val="0"/>
                                <w:color w:val="000000" w:themeColor="text1"/>
                                <w:sz w:val="20"/>
                                <w:szCs w:val="24"/>
                              </w:rPr>
                            </w:pPr>
                            <w:r w:rsidRPr="00975E12">
                              <w:rPr>
                                <w:rFonts w:ascii="Arial" w:hAnsi="Arial" w:cs="Arial"/>
                                <w:i w:val="0"/>
                              </w:rPr>
                              <w:t xml:space="preserve">Figure </w:t>
                            </w:r>
                            <w:r w:rsidRPr="00975E12">
                              <w:rPr>
                                <w:rFonts w:ascii="Arial" w:hAnsi="Arial" w:cs="Arial"/>
                                <w:i w:val="0"/>
                              </w:rPr>
                              <w:fldChar w:fldCharType="begin"/>
                            </w:r>
                            <w:r w:rsidRPr="00975E12">
                              <w:rPr>
                                <w:rFonts w:ascii="Arial" w:hAnsi="Arial" w:cs="Arial"/>
                                <w:i w:val="0"/>
                              </w:rPr>
                              <w:instrText xml:space="preserve"> SEQ Figure \* ARABIC </w:instrText>
                            </w:r>
                            <w:r w:rsidRPr="00975E12">
                              <w:rPr>
                                <w:rFonts w:ascii="Arial" w:hAnsi="Arial" w:cs="Arial"/>
                                <w:i w:val="0"/>
                              </w:rPr>
                              <w:fldChar w:fldCharType="separate"/>
                            </w:r>
                            <w:r>
                              <w:rPr>
                                <w:rFonts w:ascii="Arial" w:hAnsi="Arial" w:cs="Arial"/>
                                <w:i w:val="0"/>
                                <w:noProof/>
                              </w:rPr>
                              <w:t>18</w:t>
                            </w:r>
                            <w:r w:rsidRPr="00975E12">
                              <w:rPr>
                                <w:rFonts w:ascii="Arial" w:hAnsi="Arial" w:cs="Arial"/>
                                <w:i w:val="0"/>
                              </w:rPr>
                              <w:fldChar w:fldCharType="end"/>
                            </w:r>
                            <w:r w:rsidRPr="00975E12">
                              <w:rPr>
                                <w:rFonts w:ascii="Arial" w:hAnsi="Arial" w:cs="Arial"/>
                                <w:i w:val="0"/>
                                <w:lang w:val="id-ID"/>
                              </w:rPr>
                              <w:t xml:space="preserve">. </w:t>
                            </w:r>
                            <w:r>
                              <w:rPr>
                                <w:rFonts w:ascii="Arial" w:hAnsi="Arial" w:cs="Arial"/>
                                <w:i w:val="0"/>
                                <w:lang w:val="id-ID"/>
                              </w:rPr>
                              <w:t>Consultation Process in Government Agency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23606FBA" id="Text Box 65" o:spid="_x0000_s1042" type="#_x0000_t202" style="position:absolute;left:0;text-align:left;margin-left:24.75pt;margin-top:174.5pt;width:207.85pt;height:30.7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" stroked="f">
                <v:textbox style="mso-fit-shape-to-text:t" inset="0,0,0,0">
                  <w:txbxContent>
                    <w:p w14:paraId="4C5CF3FD" w14:textId="02B649A7" w:rsidR="00A52ABE" w:rsidRPr="00975E12" w:rsidRDefault="00A52ABE" w:rsidP="0033514C">
                      <w:pPr>
                        <w:pStyle w:val="Caption"/>
                        <w:jc w:val="center"/>
                        <w:rPr>
                          <w:rFonts w:ascii="Arial" w:hAnsi="Arial" w:cs="Arial"/>
                          <w:i w:val="0"/>
                          <w:color w:val="000000" w:themeColor="text1"/>
                          <w:sz w:val="20"/>
                          <w:szCs w:val="24"/>
                        </w:rPr>
                      </w:pPr>
                      <w:r w:rsidRPr="00975E12">
                        <w:rPr>
                          <w:rFonts w:ascii="Arial" w:hAnsi="Arial" w:cs="Arial"/>
                          <w:i w:val="0"/>
                        </w:rPr>
                        <w:t xml:space="preserve">Figure </w:t>
                      </w:r>
                      <w:r w:rsidRPr="00975E12">
                        <w:rPr>
                          <w:rFonts w:ascii="Arial" w:hAnsi="Arial" w:cs="Arial"/>
                          <w:i w:val="0"/>
                        </w:rPr>
                        <w:fldChar w:fldCharType="begin"/>
                      </w:r>
                      <w:r w:rsidRPr="00975E12">
                        <w:rPr>
                          <w:rFonts w:ascii="Arial" w:hAnsi="Arial" w:cs="Arial"/>
                          <w:i w:val="0"/>
                        </w:rPr>
                        <w:instrText xml:space="preserve"> SEQ Figure \* ARABIC </w:instrText>
                      </w:r>
                      <w:r w:rsidRPr="00975E12">
                        <w:rPr>
                          <w:rFonts w:ascii="Arial" w:hAnsi="Arial" w:cs="Arial"/>
                          <w:i w:val="0"/>
                        </w:rPr>
                        <w:fldChar w:fldCharType="separate"/>
                      </w:r>
                      <w:r>
                        <w:rPr>
                          <w:rFonts w:ascii="Arial" w:hAnsi="Arial" w:cs="Arial"/>
                          <w:i w:val="0"/>
                          <w:noProof/>
                        </w:rPr>
                        <w:t>18</w:t>
                      </w:r>
                      <w:r w:rsidRPr="00975E12">
                        <w:rPr>
                          <w:rFonts w:ascii="Arial" w:hAnsi="Arial" w:cs="Arial"/>
                          <w:i w:val="0"/>
                        </w:rPr>
                        <w:fldChar w:fldCharType="end"/>
                      </w:r>
                      <w:r w:rsidRPr="00975E12">
                        <w:rPr>
                          <w:rFonts w:ascii="Arial" w:hAnsi="Arial" w:cs="Arial"/>
                          <w:i w:val="0"/>
                          <w:lang w:val="id-ID"/>
                        </w:rPr>
                        <w:t xml:space="preserve">. </w:t>
                      </w:r>
                      <w:r>
                        <w:rPr>
                          <w:rFonts w:ascii="Arial" w:hAnsi="Arial" w:cs="Arial"/>
                          <w:i w:val="0"/>
                          <w:lang w:val="id-ID"/>
                        </w:rPr>
                        <w:t>Consultation Process in Government Agency</w:t>
                      </w:r>
                    </w:p>
                  </w:txbxContent>
                </v:textbox>
                <w10:wrap type="square"/>
              </v:shape>
            </w:pict>
          </mc:Fallback>
        </mc:AlternateContent>
      </w:r>
      <w:r w:rsidR="00036B16" w:rsidRPr="00470FD8">
        <w:rPr>
          <w:rFonts w:ascii="Arial" w:hAnsi="Arial" w:cs="Arial"/>
          <w:noProof/>
          <w:color w:val="000000" w:themeColor="text1"/>
          <w:sz w:val="20"/>
        </w:rPr>
        <w:drawing>
          <wp:anchor distT="0" distB="0" distL="114300" distR="114300" simplePos="0" relativeHeight="251692032" behindDoc="0" locked="0" layoutInCell="1" allowOverlap="1" wp14:anchorId="4C899B04" wp14:editId="560CCCDB">
            <wp:simplePos x="0" y="0"/>
            <wp:positionH relativeFrom="margin">
              <wp:posOffset>314325</wp:posOffset>
            </wp:positionH>
            <wp:positionV relativeFrom="paragraph">
              <wp:posOffset>171450</wp:posOffset>
            </wp:positionV>
            <wp:extent cx="2639695" cy="1979295"/>
            <wp:effectExtent l="38100" t="38100" r="103505" b="97155"/>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20171127_10024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639695" cy="1979295"/>
                    </a:xfrm>
                    <a:prstGeom prst="rect">
                      <a:avLst/>
                    </a:prstGeom>
                    <a:effectLst>
                      <a:outerShdw blurRad="50800" dist="38100" dir="2700000" algn="tl" rotWithShape="0">
                        <a:prstClr val="black">
                          <a:alpha val="40000"/>
                        </a:prstClr>
                      </a:outerShdw>
                    </a:effectLst>
                  </pic:spPr>
                </pic:pic>
              </a:graphicData>
            </a:graphic>
          </wp:anchor>
        </w:drawing>
      </w:r>
      <w:r w:rsidR="0033514C" w:rsidRPr="00470FD8">
        <w:rPr>
          <w:rFonts w:ascii="Arial" w:hAnsi="Arial" w:cs="Arial"/>
          <w:color w:val="000000" w:themeColor="text1"/>
          <w:sz w:val="20"/>
        </w:rPr>
        <w:t xml:space="preserve">. </w:t>
      </w:r>
      <w:r w:rsidR="00EC1688" w:rsidRPr="00470FD8">
        <w:rPr>
          <w:rFonts w:ascii="Arial" w:hAnsi="Arial" w:cs="Arial"/>
          <w:color w:val="000000" w:themeColor="text1"/>
          <w:sz w:val="20"/>
        </w:rPr>
        <w:t>In an effort to strengthen the marketing of creative business products from coastal resources in the form of processed seaweed products, the project will involve seaweed experts as expert consultants to improve product quality to strengthen marketing network</w:t>
      </w:r>
      <w:bookmarkEnd w:id="1"/>
      <w:r w:rsidR="0033514C" w:rsidRPr="00470FD8">
        <w:rPr>
          <w:rFonts w:ascii="Arial" w:hAnsi="Arial" w:cs="Arial"/>
          <w:color w:val="000000" w:themeColor="text1"/>
          <w:sz w:val="20"/>
        </w:rPr>
        <w:t>.</w:t>
      </w:r>
    </w:p>
    <w:p w14:paraId="472C779E" w14:textId="77777777" w:rsidR="00126FDD" w:rsidRPr="00470FD8" w:rsidRDefault="00126FDD" w:rsidP="0033514C">
      <w:pPr>
        <w:pStyle w:val="Footer"/>
        <w:ind w:left="357"/>
        <w:jc w:val="both"/>
        <w:rPr>
          <w:rFonts w:ascii="Arial" w:hAnsi="Arial" w:cs="Arial"/>
          <w:color w:val="000000" w:themeColor="text1"/>
          <w:sz w:val="20"/>
        </w:rPr>
      </w:pPr>
    </w:p>
    <w:p w14:paraId="0FF5C5B0" w14:textId="1416F74E" w:rsidR="00872FCE" w:rsidRPr="00470FD8" w:rsidRDefault="00695BE7" w:rsidP="00872FCE">
      <w:pPr>
        <w:pStyle w:val="Footer"/>
        <w:ind w:left="357"/>
        <w:jc w:val="both"/>
        <w:rPr>
          <w:rFonts w:ascii="Arial" w:hAnsi="Arial" w:cs="Arial"/>
          <w:color w:val="000000" w:themeColor="text1"/>
          <w:sz w:val="20"/>
        </w:rPr>
      </w:pPr>
      <w:r w:rsidRPr="00470FD8">
        <w:rPr>
          <w:rFonts w:ascii="Arial" w:hAnsi="Arial" w:cs="Arial"/>
          <w:b/>
          <w:color w:val="000000" w:themeColor="text1"/>
          <w:sz w:val="20"/>
        </w:rPr>
        <w:t>In addition, a multistakeholder engagement process continues, one of which was through a Workshop</w:t>
      </w:r>
      <w:r w:rsidR="0098109D" w:rsidRPr="00470FD8">
        <w:rPr>
          <w:rFonts w:ascii="Arial" w:hAnsi="Arial" w:cs="Arial"/>
          <w:b/>
          <w:color w:val="000000" w:themeColor="text1"/>
          <w:sz w:val="20"/>
        </w:rPr>
        <w:t>:” Climate</w:t>
      </w:r>
      <w:r w:rsidRPr="00470FD8">
        <w:rPr>
          <w:rFonts w:ascii="Arial" w:hAnsi="Arial" w:cs="Arial"/>
          <w:b/>
          <w:color w:val="000000" w:themeColor="text1"/>
          <w:sz w:val="20"/>
        </w:rPr>
        <w:t xml:space="preserve"> Change Impacts</w:t>
      </w:r>
      <w:r w:rsidR="00FC118A" w:rsidRPr="00470FD8">
        <w:rPr>
          <w:rFonts w:ascii="Arial" w:hAnsi="Arial" w:cs="Arial"/>
          <w:b/>
          <w:color w:val="000000" w:themeColor="text1"/>
          <w:sz w:val="20"/>
        </w:rPr>
        <w:t>”</w:t>
      </w:r>
      <w:r w:rsidRPr="00470FD8">
        <w:rPr>
          <w:rFonts w:ascii="Arial" w:hAnsi="Arial" w:cs="Arial"/>
          <w:b/>
          <w:color w:val="000000" w:themeColor="text1"/>
          <w:sz w:val="20"/>
        </w:rPr>
        <w:t xml:space="preserve"> </w:t>
      </w:r>
      <w:r w:rsidRPr="00470FD8">
        <w:rPr>
          <w:rFonts w:ascii="Arial" w:hAnsi="Arial" w:cs="Arial"/>
          <w:color w:val="000000" w:themeColor="text1"/>
          <w:sz w:val="20"/>
        </w:rPr>
        <w:t xml:space="preserve">on </w:t>
      </w:r>
      <w:r w:rsidR="00872FCE" w:rsidRPr="00470FD8">
        <w:rPr>
          <w:rFonts w:ascii="Arial" w:hAnsi="Arial" w:cs="Arial"/>
          <w:color w:val="000000" w:themeColor="text1"/>
          <w:sz w:val="20"/>
        </w:rPr>
        <w:t>3-4 J</w:t>
      </w:r>
      <w:r w:rsidRPr="00470FD8">
        <w:rPr>
          <w:rFonts w:ascii="Arial" w:hAnsi="Arial" w:cs="Arial"/>
          <w:color w:val="000000" w:themeColor="text1"/>
          <w:sz w:val="20"/>
        </w:rPr>
        <w:t>uly</w:t>
      </w:r>
      <w:r w:rsidR="00872FCE" w:rsidRPr="00470FD8">
        <w:rPr>
          <w:rFonts w:ascii="Arial" w:hAnsi="Arial" w:cs="Arial"/>
          <w:color w:val="000000" w:themeColor="text1"/>
          <w:sz w:val="20"/>
        </w:rPr>
        <w:t xml:space="preserve"> 2018. </w:t>
      </w:r>
      <w:r w:rsidRPr="00470FD8">
        <w:rPr>
          <w:rFonts w:ascii="Arial" w:hAnsi="Arial" w:cs="Arial"/>
          <w:color w:val="000000" w:themeColor="text1"/>
          <w:sz w:val="20"/>
        </w:rPr>
        <w:t xml:space="preserve">This activity was conducted </w:t>
      </w:r>
      <w:r w:rsidR="009F5C6B" w:rsidRPr="00470FD8">
        <w:rPr>
          <w:rFonts w:ascii="Arial" w:hAnsi="Arial" w:cs="Arial"/>
          <w:color w:val="000000" w:themeColor="text1"/>
          <w:sz w:val="20"/>
        </w:rPr>
        <w:t>with</w:t>
      </w:r>
      <w:r w:rsidRPr="00470FD8">
        <w:rPr>
          <w:rFonts w:ascii="Arial" w:hAnsi="Arial" w:cs="Arial"/>
          <w:color w:val="000000" w:themeColor="text1"/>
          <w:sz w:val="20"/>
        </w:rPr>
        <w:t xml:space="preserve"> the aim of </w:t>
      </w:r>
      <w:r w:rsidR="009F5C6B" w:rsidRPr="00470FD8">
        <w:rPr>
          <w:rFonts w:ascii="Arial" w:hAnsi="Arial" w:cs="Arial"/>
          <w:color w:val="000000" w:themeColor="text1"/>
          <w:sz w:val="20"/>
        </w:rPr>
        <w:t>sharpening</w:t>
      </w:r>
      <w:r w:rsidRPr="00470FD8">
        <w:rPr>
          <w:rFonts w:ascii="Arial" w:hAnsi="Arial" w:cs="Arial"/>
          <w:color w:val="000000" w:themeColor="text1"/>
          <w:sz w:val="20"/>
        </w:rPr>
        <w:t xml:space="preserve"> ideas to be achieved through </w:t>
      </w:r>
      <w:r w:rsidR="009F5C6B" w:rsidRPr="00470FD8">
        <w:rPr>
          <w:rFonts w:ascii="Arial" w:hAnsi="Arial" w:cs="Arial"/>
          <w:color w:val="000000" w:themeColor="text1"/>
          <w:sz w:val="20"/>
        </w:rPr>
        <w:t>Climate</w:t>
      </w:r>
      <w:r w:rsidRPr="00470FD8">
        <w:rPr>
          <w:rFonts w:ascii="Arial" w:hAnsi="Arial" w:cs="Arial"/>
          <w:color w:val="000000" w:themeColor="text1"/>
          <w:sz w:val="20"/>
        </w:rPr>
        <w:t xml:space="preserve"> Change Adaptation project involving all community stakeholders from the Saddang Watershed ecosystem </w:t>
      </w:r>
      <w:r w:rsidR="009F5C6B" w:rsidRPr="00470FD8">
        <w:rPr>
          <w:rFonts w:ascii="Arial" w:hAnsi="Arial" w:cs="Arial"/>
          <w:color w:val="000000" w:themeColor="text1"/>
          <w:sz w:val="20"/>
        </w:rPr>
        <w:t xml:space="preserve">community </w:t>
      </w:r>
      <w:r w:rsidR="009F5C6B" w:rsidRPr="00470FD8">
        <w:rPr>
          <w:rFonts w:ascii="Arial" w:hAnsi="Arial" w:cs="Arial"/>
          <w:b/>
          <w:color w:val="000000" w:themeColor="text1"/>
          <w:sz w:val="20"/>
        </w:rPr>
        <w:t>in</w:t>
      </w:r>
      <w:r w:rsidRPr="00470FD8">
        <w:rPr>
          <w:rFonts w:ascii="Arial" w:hAnsi="Arial" w:cs="Arial"/>
          <w:b/>
          <w:color w:val="000000" w:themeColor="text1"/>
          <w:sz w:val="20"/>
        </w:rPr>
        <w:t xml:space="preserve"> participatory manner, </w:t>
      </w:r>
      <w:r w:rsidRPr="00470FD8">
        <w:rPr>
          <w:rFonts w:ascii="Arial" w:hAnsi="Arial" w:cs="Arial"/>
          <w:color w:val="000000" w:themeColor="text1"/>
          <w:sz w:val="20"/>
        </w:rPr>
        <w:t xml:space="preserve">at village, district and provincial level, as well as at the relevant Ministry of Environment and Forestry such as </w:t>
      </w:r>
      <w:r w:rsidR="00872FCE" w:rsidRPr="00470FD8">
        <w:rPr>
          <w:rFonts w:ascii="Arial" w:hAnsi="Arial" w:cs="Arial"/>
          <w:color w:val="000000" w:themeColor="text1"/>
          <w:sz w:val="20"/>
        </w:rPr>
        <w:t xml:space="preserve">BPSKL </w:t>
      </w:r>
      <w:r w:rsidRPr="00470FD8">
        <w:rPr>
          <w:rFonts w:ascii="Arial" w:hAnsi="Arial" w:cs="Arial"/>
          <w:color w:val="000000" w:themeColor="text1"/>
          <w:sz w:val="20"/>
        </w:rPr>
        <w:t>of Sulawesi Region</w:t>
      </w:r>
      <w:r w:rsidR="00872FCE" w:rsidRPr="00470FD8">
        <w:rPr>
          <w:rFonts w:ascii="Arial" w:hAnsi="Arial" w:cs="Arial"/>
          <w:color w:val="000000" w:themeColor="text1"/>
          <w:sz w:val="20"/>
        </w:rPr>
        <w:t xml:space="preserve">, BPDAS-HL Jeneberang Saddang, BPPIKHL </w:t>
      </w:r>
      <w:r w:rsidRPr="00470FD8">
        <w:rPr>
          <w:rFonts w:ascii="Arial" w:hAnsi="Arial" w:cs="Arial"/>
          <w:color w:val="000000" w:themeColor="text1"/>
          <w:sz w:val="20"/>
        </w:rPr>
        <w:t>of Sulawesi Region</w:t>
      </w:r>
      <w:r w:rsidR="00872FCE" w:rsidRPr="00470FD8">
        <w:rPr>
          <w:rFonts w:ascii="Arial" w:hAnsi="Arial" w:cs="Arial"/>
          <w:color w:val="000000" w:themeColor="text1"/>
          <w:sz w:val="20"/>
        </w:rPr>
        <w:t>.</w:t>
      </w:r>
    </w:p>
    <w:p w14:paraId="62ADB558" w14:textId="77777777" w:rsidR="00872FCE" w:rsidRPr="00470FD8" w:rsidRDefault="00872FCE" w:rsidP="00872FCE">
      <w:pPr>
        <w:pStyle w:val="Footer"/>
        <w:jc w:val="both"/>
        <w:rPr>
          <w:rFonts w:ascii="Arial" w:hAnsi="Arial" w:cs="Arial"/>
          <w:color w:val="000000" w:themeColor="text1"/>
          <w:sz w:val="20"/>
        </w:rPr>
      </w:pPr>
    </w:p>
    <w:p w14:paraId="3D12EAF4" w14:textId="05DF79D3" w:rsidR="00872FCE" w:rsidRPr="00470FD8" w:rsidRDefault="00F9329E" w:rsidP="00872FCE">
      <w:pPr>
        <w:pStyle w:val="Footer"/>
        <w:ind w:left="357"/>
        <w:jc w:val="both"/>
        <w:rPr>
          <w:rFonts w:ascii="Arial" w:hAnsi="Arial" w:cs="Arial"/>
          <w:color w:val="000000" w:themeColor="text1"/>
          <w:sz w:val="20"/>
        </w:rPr>
      </w:pPr>
      <w:r w:rsidRPr="00470FD8">
        <w:rPr>
          <w:rFonts w:ascii="Arial" w:hAnsi="Arial" w:cs="Arial"/>
          <w:color w:val="000000" w:themeColor="text1"/>
          <w:sz w:val="20"/>
        </w:rPr>
        <w:t>The results obtained from the Workshop underscored the importance of climate change adaptation in Saddang Watershed</w:t>
      </w:r>
      <w:r w:rsidR="00872FCE" w:rsidRPr="00470FD8">
        <w:rPr>
          <w:rFonts w:ascii="Arial" w:hAnsi="Arial" w:cs="Arial"/>
          <w:color w:val="000000" w:themeColor="text1"/>
          <w:sz w:val="20"/>
        </w:rPr>
        <w:t xml:space="preserve">. </w:t>
      </w:r>
      <w:r w:rsidRPr="00470FD8">
        <w:rPr>
          <w:rFonts w:ascii="Arial" w:hAnsi="Arial" w:cs="Arial"/>
          <w:color w:val="000000" w:themeColor="text1"/>
          <w:sz w:val="20"/>
        </w:rPr>
        <w:t>This is due to the impact of climate change in the upstream of Saddang Watershed has been greatly felt by the community, marked by the increase of river water discharge to floods due to rain even though for only two days</w:t>
      </w:r>
      <w:r w:rsidR="00872FCE" w:rsidRPr="00470FD8">
        <w:rPr>
          <w:rFonts w:ascii="Arial" w:hAnsi="Arial" w:cs="Arial"/>
          <w:color w:val="000000" w:themeColor="text1"/>
          <w:sz w:val="20"/>
        </w:rPr>
        <w:t xml:space="preserve">. </w:t>
      </w:r>
      <w:r w:rsidRPr="00470FD8">
        <w:rPr>
          <w:rFonts w:ascii="Arial" w:hAnsi="Arial" w:cs="Arial"/>
          <w:color w:val="000000" w:themeColor="text1"/>
          <w:sz w:val="20"/>
        </w:rPr>
        <w:t xml:space="preserve">In addition, when the dry season comes even </w:t>
      </w:r>
      <w:r w:rsidR="009F5C6B" w:rsidRPr="00470FD8">
        <w:rPr>
          <w:rFonts w:ascii="Arial" w:hAnsi="Arial" w:cs="Arial"/>
          <w:color w:val="000000" w:themeColor="text1"/>
          <w:sz w:val="20"/>
        </w:rPr>
        <w:t>though</w:t>
      </w:r>
      <w:r w:rsidRPr="00470FD8">
        <w:rPr>
          <w:rFonts w:ascii="Arial" w:hAnsi="Arial" w:cs="Arial"/>
          <w:color w:val="000000" w:themeColor="text1"/>
          <w:sz w:val="20"/>
        </w:rPr>
        <w:t xml:space="preserve"> only for two weeks,</w:t>
      </w:r>
      <w:r w:rsidR="007633CB" w:rsidRPr="00470FD8">
        <w:rPr>
          <w:rFonts w:ascii="Arial" w:hAnsi="Arial" w:cs="Arial"/>
          <w:color w:val="000000" w:themeColor="text1"/>
          <w:sz w:val="20"/>
        </w:rPr>
        <w:t xml:space="preserve"> it reduces the water flow significantly</w:t>
      </w:r>
      <w:r w:rsidR="00872FCE" w:rsidRPr="00470FD8">
        <w:rPr>
          <w:rFonts w:ascii="Arial" w:hAnsi="Arial" w:cs="Arial"/>
          <w:color w:val="000000" w:themeColor="text1"/>
          <w:sz w:val="20"/>
        </w:rPr>
        <w:t xml:space="preserve">. </w:t>
      </w:r>
      <w:r w:rsidR="007633CB" w:rsidRPr="00470FD8">
        <w:rPr>
          <w:rFonts w:ascii="Arial" w:hAnsi="Arial" w:cs="Arial"/>
          <w:color w:val="000000" w:themeColor="text1"/>
          <w:sz w:val="20"/>
        </w:rPr>
        <w:t xml:space="preserve">For downstream communities, they have great concerns when water level rises </w:t>
      </w:r>
      <w:r w:rsidR="009F5C6B" w:rsidRPr="00470FD8">
        <w:rPr>
          <w:rFonts w:ascii="Arial" w:hAnsi="Arial" w:cs="Arial"/>
          <w:color w:val="000000" w:themeColor="text1"/>
          <w:sz w:val="20"/>
        </w:rPr>
        <w:t>upstream</w:t>
      </w:r>
      <w:r w:rsidR="00872FCE" w:rsidRPr="00470FD8">
        <w:rPr>
          <w:rFonts w:ascii="Arial" w:hAnsi="Arial" w:cs="Arial"/>
          <w:color w:val="000000" w:themeColor="text1"/>
          <w:sz w:val="20"/>
        </w:rPr>
        <w:t xml:space="preserve">. </w:t>
      </w:r>
      <w:r w:rsidR="007633CB" w:rsidRPr="00470FD8">
        <w:rPr>
          <w:rFonts w:ascii="Arial" w:hAnsi="Arial" w:cs="Arial"/>
          <w:color w:val="000000" w:themeColor="text1"/>
          <w:sz w:val="20"/>
        </w:rPr>
        <w:t>In addition to the impact on increasing sedimentation in the coastal areas, it also poses threat of damaged dam in Pinrang District</w:t>
      </w:r>
      <w:r w:rsidR="00872FCE" w:rsidRPr="00470FD8">
        <w:rPr>
          <w:rFonts w:ascii="Arial" w:hAnsi="Arial" w:cs="Arial"/>
          <w:color w:val="000000" w:themeColor="text1"/>
          <w:sz w:val="20"/>
        </w:rPr>
        <w:t xml:space="preserve">. </w:t>
      </w:r>
      <w:r w:rsidR="007633CB" w:rsidRPr="00470FD8">
        <w:rPr>
          <w:rFonts w:ascii="Arial" w:hAnsi="Arial" w:cs="Arial"/>
          <w:color w:val="000000" w:themeColor="text1"/>
          <w:sz w:val="20"/>
        </w:rPr>
        <w:t xml:space="preserve">If the dam is destroyed, it could drown thousands of </w:t>
      </w:r>
      <w:r w:rsidR="009F5C6B" w:rsidRPr="00470FD8">
        <w:rPr>
          <w:rFonts w:ascii="Arial" w:hAnsi="Arial" w:cs="Arial"/>
          <w:color w:val="000000" w:themeColor="text1"/>
          <w:sz w:val="20"/>
        </w:rPr>
        <w:t>hectares</w:t>
      </w:r>
      <w:r w:rsidR="007633CB" w:rsidRPr="00470FD8">
        <w:rPr>
          <w:rFonts w:ascii="Arial" w:hAnsi="Arial" w:cs="Arial"/>
          <w:color w:val="000000" w:themeColor="text1"/>
          <w:sz w:val="20"/>
        </w:rPr>
        <w:t xml:space="preserve"> of rice fields in some of the largest rice supplier </w:t>
      </w:r>
      <w:r w:rsidR="009F5C6B" w:rsidRPr="00470FD8">
        <w:rPr>
          <w:rFonts w:ascii="Arial" w:hAnsi="Arial" w:cs="Arial"/>
          <w:color w:val="000000" w:themeColor="text1"/>
          <w:sz w:val="20"/>
        </w:rPr>
        <w:t>districts</w:t>
      </w:r>
      <w:r w:rsidR="007633CB" w:rsidRPr="00470FD8">
        <w:rPr>
          <w:rFonts w:ascii="Arial" w:hAnsi="Arial" w:cs="Arial"/>
          <w:color w:val="000000" w:themeColor="text1"/>
          <w:sz w:val="20"/>
        </w:rPr>
        <w:t xml:space="preserve"> in South Sulawesi, one of which is Pinrang District</w:t>
      </w:r>
      <w:r w:rsidR="00872FCE" w:rsidRPr="00470FD8">
        <w:rPr>
          <w:rFonts w:ascii="Arial" w:hAnsi="Arial" w:cs="Arial"/>
          <w:color w:val="000000" w:themeColor="text1"/>
          <w:sz w:val="20"/>
        </w:rPr>
        <w:t xml:space="preserve">. </w:t>
      </w:r>
      <w:r w:rsidR="007633CB" w:rsidRPr="00470FD8">
        <w:rPr>
          <w:rFonts w:ascii="Arial" w:hAnsi="Arial" w:cs="Arial"/>
          <w:color w:val="000000" w:themeColor="text1"/>
          <w:sz w:val="20"/>
        </w:rPr>
        <w:t xml:space="preserve">In the ongoing discussions, </w:t>
      </w:r>
      <w:r w:rsidR="007633CB" w:rsidRPr="00470FD8">
        <w:rPr>
          <w:rFonts w:ascii="Arial" w:hAnsi="Arial" w:cs="Arial"/>
          <w:b/>
          <w:color w:val="000000" w:themeColor="text1"/>
          <w:sz w:val="20"/>
        </w:rPr>
        <w:t xml:space="preserve">the unity of understanding was obtained that the impacts of climate </w:t>
      </w:r>
      <w:r w:rsidR="009F5C6B" w:rsidRPr="00470FD8">
        <w:rPr>
          <w:rFonts w:ascii="Arial" w:hAnsi="Arial" w:cs="Arial"/>
          <w:b/>
          <w:color w:val="000000" w:themeColor="text1"/>
          <w:sz w:val="20"/>
        </w:rPr>
        <w:t>change must</w:t>
      </w:r>
      <w:r w:rsidR="007633CB" w:rsidRPr="00470FD8">
        <w:rPr>
          <w:rFonts w:ascii="Arial" w:hAnsi="Arial" w:cs="Arial"/>
          <w:b/>
          <w:color w:val="000000" w:themeColor="text1"/>
          <w:sz w:val="20"/>
        </w:rPr>
        <w:t xml:space="preserve"> be able to be addressed jointly from site level to provincial </w:t>
      </w:r>
      <w:r w:rsidR="009F5C6B" w:rsidRPr="00470FD8">
        <w:rPr>
          <w:rFonts w:ascii="Arial" w:hAnsi="Arial" w:cs="Arial"/>
          <w:b/>
          <w:color w:val="000000" w:themeColor="text1"/>
          <w:sz w:val="20"/>
        </w:rPr>
        <w:t>policy</w:t>
      </w:r>
      <w:r w:rsidR="007633CB" w:rsidRPr="00470FD8">
        <w:rPr>
          <w:rFonts w:ascii="Arial" w:hAnsi="Arial" w:cs="Arial"/>
          <w:b/>
          <w:color w:val="000000" w:themeColor="text1"/>
          <w:sz w:val="20"/>
        </w:rPr>
        <w:t xml:space="preserve"> and budget levels</w:t>
      </w:r>
      <w:r w:rsidR="00872FCE" w:rsidRPr="00470FD8">
        <w:rPr>
          <w:rFonts w:ascii="Arial" w:hAnsi="Arial" w:cs="Arial"/>
          <w:b/>
          <w:color w:val="000000" w:themeColor="text1"/>
          <w:sz w:val="20"/>
        </w:rPr>
        <w:t>.</w:t>
      </w:r>
    </w:p>
    <w:p w14:paraId="19CC6165" w14:textId="77777777" w:rsidR="00872FCE" w:rsidRPr="00470FD8" w:rsidRDefault="00872FCE" w:rsidP="00FC118A">
      <w:pPr>
        <w:pStyle w:val="Footer"/>
        <w:tabs>
          <w:tab w:val="left" w:pos="7371"/>
        </w:tabs>
        <w:ind w:right="-279" w:firstLine="284"/>
        <w:jc w:val="both"/>
        <w:rPr>
          <w:rFonts w:ascii="Arial" w:hAnsi="Arial" w:cs="Arial"/>
          <w:b/>
          <w:color w:val="FF0000"/>
          <w:sz w:val="20"/>
        </w:rPr>
      </w:pPr>
      <w:r w:rsidRPr="00470FD8">
        <w:rPr>
          <w:rFonts w:ascii="Arial" w:hAnsi="Arial" w:cs="Arial"/>
          <w:b/>
          <w:noProof/>
          <w:color w:val="000000" w:themeColor="text1"/>
          <w:sz w:val="20"/>
        </w:rPr>
        <w:drawing>
          <wp:inline distT="0" distB="0" distL="0" distR="0" wp14:anchorId="441BD6AF" wp14:editId="7B07CB57">
            <wp:extent cx="1800858" cy="1229233"/>
            <wp:effectExtent l="25400" t="25400" r="104775" b="9207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DSCF9011.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859973" cy="1269584"/>
                    </a:xfrm>
                    <a:prstGeom prst="rect">
                      <a:avLst/>
                    </a:prstGeom>
                    <a:effectLst>
                      <a:outerShdw blurRad="50800" dist="38100" dir="2700000" algn="tl" rotWithShape="0">
                        <a:prstClr val="black">
                          <a:alpha val="40000"/>
                        </a:prstClr>
                      </a:outerShdw>
                    </a:effectLst>
                  </pic:spPr>
                </pic:pic>
              </a:graphicData>
            </a:graphic>
          </wp:inline>
        </w:drawing>
      </w:r>
      <w:r w:rsidRPr="00470FD8">
        <w:rPr>
          <w:rFonts w:ascii="Arial" w:hAnsi="Arial" w:cs="Arial"/>
          <w:b/>
          <w:noProof/>
          <w:color w:val="000000" w:themeColor="text1"/>
          <w:sz w:val="20"/>
        </w:rPr>
        <w:drawing>
          <wp:inline distT="0" distB="0" distL="0" distR="0" wp14:anchorId="7510CBA7" wp14:editId="2061BA09">
            <wp:extent cx="1818689" cy="1212459"/>
            <wp:effectExtent l="25400" t="25400" r="111760" b="10858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DSCF9807.JPG"/>
                    <pic:cNvPicPr/>
                  </pic:nvPicPr>
                  <pic:blipFill>
                    <a:blip r:embed="rId32" cstate="print">
                      <a:extLst>
                        <a:ext uri="{28A0092B-C50C-407E-A947-70E740481C1C}">
                          <a14:useLocalDpi xmlns:a14="http://schemas.microsoft.com/office/drawing/2010/main" val="0"/>
                        </a:ext>
                      </a:extLst>
                    </a:blip>
                    <a:stretch>
                      <a:fillRect/>
                    </a:stretch>
                  </pic:blipFill>
                  <pic:spPr>
                    <a:xfrm flipH="1">
                      <a:off x="0" y="0"/>
                      <a:ext cx="1899305" cy="1266203"/>
                    </a:xfrm>
                    <a:prstGeom prst="rect">
                      <a:avLst/>
                    </a:prstGeom>
                    <a:effectLst>
                      <a:outerShdw blurRad="50800" dist="38100" dir="2700000" algn="tl" rotWithShape="0">
                        <a:prstClr val="black">
                          <a:alpha val="40000"/>
                        </a:prstClr>
                      </a:outerShdw>
                    </a:effectLst>
                  </pic:spPr>
                </pic:pic>
              </a:graphicData>
            </a:graphic>
          </wp:inline>
        </w:drawing>
      </w:r>
      <w:r w:rsidRPr="00470FD8">
        <w:rPr>
          <w:rFonts w:ascii="Arial" w:hAnsi="Arial" w:cs="Arial"/>
          <w:b/>
          <w:noProof/>
          <w:color w:val="000000" w:themeColor="text1"/>
          <w:sz w:val="20"/>
        </w:rPr>
        <w:drawing>
          <wp:inline distT="0" distB="0" distL="0" distR="0" wp14:anchorId="602AA231" wp14:editId="5E9D111C">
            <wp:extent cx="1819422" cy="1212948"/>
            <wp:effectExtent l="25400" t="25400" r="111125" b="10795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DSCF9878.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819422" cy="1212948"/>
                    </a:xfrm>
                    <a:prstGeom prst="rect">
                      <a:avLst/>
                    </a:prstGeom>
                    <a:effectLst>
                      <a:outerShdw blurRad="50800" dist="38100" dir="2700000" algn="tl" rotWithShape="0">
                        <a:prstClr val="black">
                          <a:alpha val="40000"/>
                        </a:prstClr>
                      </a:outerShdw>
                    </a:effectLst>
                  </pic:spPr>
                </pic:pic>
              </a:graphicData>
            </a:graphic>
          </wp:inline>
        </w:drawing>
      </w:r>
    </w:p>
    <w:p w14:paraId="50C10F7F" w14:textId="62E1F99E" w:rsidR="00872FCE" w:rsidRPr="00470FD8" w:rsidRDefault="00872FCE" w:rsidP="00872FCE">
      <w:pPr>
        <w:pStyle w:val="Caption"/>
        <w:jc w:val="center"/>
        <w:rPr>
          <w:rFonts w:ascii="Arial" w:hAnsi="Arial" w:cs="Arial"/>
          <w:b/>
          <w:color w:val="FF0000"/>
          <w:sz w:val="20"/>
        </w:rPr>
      </w:pPr>
      <w:r w:rsidRPr="00470FD8">
        <w:rPr>
          <w:rFonts w:ascii="Arial" w:hAnsi="Arial" w:cs="Arial"/>
        </w:rPr>
        <w:t xml:space="preserve">Figure </w:t>
      </w:r>
      <w:r w:rsidR="00105E7E" w:rsidRPr="00470FD8">
        <w:rPr>
          <w:rFonts w:ascii="Arial" w:hAnsi="Arial" w:cs="Arial"/>
        </w:rPr>
        <w:fldChar w:fldCharType="begin"/>
      </w:r>
      <w:r w:rsidRPr="00470FD8">
        <w:rPr>
          <w:rFonts w:ascii="Arial" w:hAnsi="Arial" w:cs="Arial"/>
        </w:rPr>
        <w:instrText xml:space="preserve"> SEQ Figure \* ARABIC </w:instrText>
      </w:r>
      <w:r w:rsidR="00105E7E" w:rsidRPr="00470FD8">
        <w:rPr>
          <w:rFonts w:ascii="Arial" w:hAnsi="Arial" w:cs="Arial"/>
        </w:rPr>
        <w:fldChar w:fldCharType="separate"/>
      </w:r>
      <w:r w:rsidR="009F5C6B" w:rsidRPr="00470FD8">
        <w:rPr>
          <w:rFonts w:ascii="Arial" w:hAnsi="Arial" w:cs="Arial"/>
          <w:noProof/>
        </w:rPr>
        <w:t>19</w:t>
      </w:r>
      <w:r w:rsidR="00105E7E" w:rsidRPr="00470FD8">
        <w:rPr>
          <w:rFonts w:ascii="Arial" w:hAnsi="Arial" w:cs="Arial"/>
        </w:rPr>
        <w:fldChar w:fldCharType="end"/>
      </w:r>
      <w:r w:rsidRPr="00470FD8">
        <w:rPr>
          <w:rFonts w:ascii="Arial" w:hAnsi="Arial" w:cs="Arial"/>
        </w:rPr>
        <w:t xml:space="preserve">. </w:t>
      </w:r>
      <w:r w:rsidR="00111F26" w:rsidRPr="00470FD8">
        <w:rPr>
          <w:rFonts w:ascii="Arial" w:hAnsi="Arial" w:cs="Arial"/>
        </w:rPr>
        <w:t>Discussion Process Involving Communities, Local Government Agencies and Provincial Governments</w:t>
      </w:r>
    </w:p>
    <w:p w14:paraId="3C2815F8" w14:textId="77777777" w:rsidR="00447799" w:rsidRPr="00470FD8" w:rsidRDefault="00447799" w:rsidP="00872FCE">
      <w:pPr>
        <w:pStyle w:val="Footer"/>
        <w:jc w:val="both"/>
        <w:rPr>
          <w:rFonts w:ascii="Arial" w:hAnsi="Arial" w:cs="Arial"/>
          <w:color w:val="000000" w:themeColor="text1"/>
          <w:sz w:val="20"/>
        </w:rPr>
      </w:pPr>
    </w:p>
    <w:p w14:paraId="1E4CB301" w14:textId="77777777" w:rsidR="00FE797B" w:rsidRDefault="00FE797B" w:rsidP="00872FCE">
      <w:pPr>
        <w:pStyle w:val="Footer"/>
        <w:jc w:val="both"/>
        <w:rPr>
          <w:rFonts w:ascii="Arial" w:hAnsi="Arial" w:cs="Arial"/>
          <w:color w:val="000000" w:themeColor="text1"/>
          <w:sz w:val="20"/>
        </w:rPr>
      </w:pPr>
    </w:p>
    <w:p w14:paraId="50B20FA7" w14:textId="77777777" w:rsidR="00FE797B" w:rsidRDefault="00FE797B" w:rsidP="00872FCE">
      <w:pPr>
        <w:pStyle w:val="Footer"/>
        <w:jc w:val="both"/>
        <w:rPr>
          <w:rFonts w:ascii="Arial" w:hAnsi="Arial" w:cs="Arial"/>
          <w:color w:val="000000" w:themeColor="text1"/>
          <w:sz w:val="20"/>
        </w:rPr>
      </w:pPr>
    </w:p>
    <w:p w14:paraId="1AACE0C3" w14:textId="77777777" w:rsidR="00FE797B" w:rsidRDefault="00FE797B" w:rsidP="00872FCE">
      <w:pPr>
        <w:pStyle w:val="Footer"/>
        <w:jc w:val="both"/>
        <w:rPr>
          <w:rFonts w:ascii="Arial" w:hAnsi="Arial" w:cs="Arial"/>
          <w:color w:val="000000" w:themeColor="text1"/>
          <w:sz w:val="20"/>
        </w:rPr>
      </w:pPr>
    </w:p>
    <w:p w14:paraId="197C50A2" w14:textId="5A0F5E98" w:rsidR="00872FCE" w:rsidRPr="00470FD8" w:rsidRDefault="00CE5641" w:rsidP="00872FCE">
      <w:pPr>
        <w:pStyle w:val="Footer"/>
        <w:jc w:val="both"/>
        <w:rPr>
          <w:rFonts w:ascii="Arial" w:hAnsi="Arial" w:cs="Arial"/>
          <w:color w:val="000000" w:themeColor="text1"/>
          <w:sz w:val="20"/>
        </w:rPr>
      </w:pPr>
      <w:r w:rsidRPr="00470FD8">
        <w:rPr>
          <w:rFonts w:ascii="Arial" w:hAnsi="Arial" w:cs="Arial"/>
          <w:color w:val="000000" w:themeColor="text1"/>
          <w:sz w:val="20"/>
        </w:rPr>
        <w:lastRenderedPageBreak/>
        <w:t xml:space="preserve">The role of Government, NGOs and Communities was the focus of discussion in the </w:t>
      </w:r>
      <w:r w:rsidR="009F5C6B" w:rsidRPr="00470FD8">
        <w:rPr>
          <w:rFonts w:ascii="Arial" w:hAnsi="Arial" w:cs="Arial"/>
          <w:color w:val="000000" w:themeColor="text1"/>
          <w:sz w:val="20"/>
        </w:rPr>
        <w:t>activity</w:t>
      </w:r>
      <w:r w:rsidR="00872FCE" w:rsidRPr="00470FD8">
        <w:rPr>
          <w:rFonts w:ascii="Arial" w:hAnsi="Arial" w:cs="Arial"/>
          <w:color w:val="000000" w:themeColor="text1"/>
          <w:sz w:val="20"/>
        </w:rPr>
        <w:t xml:space="preserve">. </w:t>
      </w:r>
      <w:r w:rsidRPr="00470FD8">
        <w:rPr>
          <w:rFonts w:ascii="Arial" w:hAnsi="Arial" w:cs="Arial"/>
          <w:color w:val="000000" w:themeColor="text1"/>
          <w:sz w:val="20"/>
        </w:rPr>
        <w:t>This can be seen in the following table</w:t>
      </w:r>
      <w:r w:rsidR="00872FCE" w:rsidRPr="00470FD8">
        <w:rPr>
          <w:rFonts w:ascii="Arial" w:hAnsi="Arial" w:cs="Arial"/>
          <w:color w:val="000000" w:themeColor="text1"/>
          <w:sz w:val="20"/>
        </w:rPr>
        <w:t>:</w:t>
      </w:r>
    </w:p>
    <w:p w14:paraId="512E13FE" w14:textId="77777777" w:rsidR="00872FCE" w:rsidRPr="00470FD8" w:rsidRDefault="00872FCE" w:rsidP="00872FCE">
      <w:pPr>
        <w:pStyle w:val="Footer"/>
        <w:jc w:val="both"/>
        <w:rPr>
          <w:rFonts w:ascii="Arial" w:hAnsi="Arial" w:cs="Arial"/>
          <w:color w:val="000000" w:themeColor="text1"/>
          <w:sz w:val="20"/>
        </w:rPr>
      </w:pPr>
    </w:p>
    <w:tbl>
      <w:tblPr>
        <w:tblStyle w:val="ListTable6Colorful-Accent61"/>
        <w:tblW w:w="9426" w:type="dxa"/>
        <w:tblLook w:val="04A0" w:firstRow="1" w:lastRow="0" w:firstColumn="1" w:lastColumn="0" w:noHBand="0" w:noVBand="1"/>
      </w:tblPr>
      <w:tblGrid>
        <w:gridCol w:w="3152"/>
        <w:gridCol w:w="3137"/>
        <w:gridCol w:w="3137"/>
      </w:tblGrid>
      <w:tr w:rsidR="00872FCE" w:rsidRPr="00470FD8" w14:paraId="18A4CFB2" w14:textId="77777777" w:rsidTr="00707823">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152" w:type="dxa"/>
          </w:tcPr>
          <w:p w14:paraId="6FC1D980" w14:textId="3985F5BD" w:rsidR="00872FCE" w:rsidRPr="00470FD8" w:rsidRDefault="00CE5641" w:rsidP="00707823">
            <w:pPr>
              <w:pStyle w:val="Footer"/>
              <w:rPr>
                <w:rFonts w:ascii="Arial" w:hAnsi="Arial" w:cs="Arial"/>
                <w:color w:val="000000" w:themeColor="text1"/>
                <w:sz w:val="20"/>
                <w:szCs w:val="20"/>
              </w:rPr>
            </w:pPr>
            <w:r w:rsidRPr="00470FD8">
              <w:rPr>
                <w:rFonts w:ascii="Arial" w:hAnsi="Arial" w:cs="Arial"/>
                <w:color w:val="000000" w:themeColor="text1"/>
                <w:sz w:val="20"/>
                <w:szCs w:val="20"/>
              </w:rPr>
              <w:t>Government</w:t>
            </w:r>
          </w:p>
        </w:tc>
        <w:tc>
          <w:tcPr>
            <w:tcW w:w="3137" w:type="dxa"/>
          </w:tcPr>
          <w:p w14:paraId="7AC208B8" w14:textId="71942EB2" w:rsidR="00872FCE" w:rsidRPr="00470FD8" w:rsidRDefault="00CE5641" w:rsidP="00707823">
            <w:pPr>
              <w:pStyle w:val="Foo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470FD8">
              <w:rPr>
                <w:rFonts w:ascii="Arial" w:hAnsi="Arial" w:cs="Arial"/>
                <w:color w:val="000000" w:themeColor="text1"/>
                <w:sz w:val="20"/>
                <w:szCs w:val="20"/>
              </w:rPr>
              <w:t>NGOs</w:t>
            </w:r>
          </w:p>
        </w:tc>
        <w:tc>
          <w:tcPr>
            <w:tcW w:w="3137" w:type="dxa"/>
          </w:tcPr>
          <w:p w14:paraId="00D5798D" w14:textId="3D547FAD" w:rsidR="00872FCE" w:rsidRPr="00470FD8" w:rsidRDefault="00CE5641" w:rsidP="00707823">
            <w:pPr>
              <w:pStyle w:val="Foote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470FD8">
              <w:rPr>
                <w:rFonts w:ascii="Arial" w:hAnsi="Arial" w:cs="Arial"/>
                <w:color w:val="000000" w:themeColor="text1"/>
                <w:sz w:val="20"/>
                <w:szCs w:val="20"/>
              </w:rPr>
              <w:t>Communities</w:t>
            </w:r>
          </w:p>
        </w:tc>
      </w:tr>
      <w:tr w:rsidR="00872FCE" w:rsidRPr="00470FD8" w14:paraId="155FCA89" w14:textId="77777777" w:rsidTr="00707823">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152" w:type="dxa"/>
          </w:tcPr>
          <w:p w14:paraId="05C09F5C" w14:textId="36475708" w:rsidR="00872FCE" w:rsidRPr="00470FD8" w:rsidRDefault="00CE5641" w:rsidP="00CE5641">
            <w:pPr>
              <w:pStyle w:val="Footer"/>
              <w:rPr>
                <w:rFonts w:ascii="Arial" w:hAnsi="Arial" w:cs="Arial"/>
                <w:color w:val="000000" w:themeColor="text1"/>
                <w:sz w:val="20"/>
                <w:szCs w:val="20"/>
              </w:rPr>
            </w:pPr>
            <w:r w:rsidRPr="00470FD8">
              <w:rPr>
                <w:rFonts w:ascii="Arial" w:hAnsi="Arial" w:cs="Arial"/>
                <w:b w:val="0"/>
                <w:color w:val="000000" w:themeColor="text1"/>
                <w:sz w:val="20"/>
                <w:szCs w:val="20"/>
              </w:rPr>
              <w:t xml:space="preserve">Inventorying sectors and regions in vulnerable areas </w:t>
            </w:r>
            <w:r w:rsidR="009F5C6B" w:rsidRPr="00470FD8">
              <w:rPr>
                <w:rFonts w:ascii="Arial" w:hAnsi="Arial" w:cs="Arial"/>
                <w:b w:val="0"/>
                <w:color w:val="000000" w:themeColor="text1"/>
                <w:sz w:val="20"/>
                <w:szCs w:val="20"/>
              </w:rPr>
              <w:t>affected</w:t>
            </w:r>
            <w:r w:rsidRPr="00470FD8">
              <w:rPr>
                <w:rFonts w:ascii="Arial" w:hAnsi="Arial" w:cs="Arial"/>
                <w:b w:val="0"/>
                <w:color w:val="000000" w:themeColor="text1"/>
                <w:sz w:val="20"/>
                <w:szCs w:val="20"/>
              </w:rPr>
              <w:t xml:space="preserve"> by climate change</w:t>
            </w:r>
          </w:p>
        </w:tc>
        <w:tc>
          <w:tcPr>
            <w:tcW w:w="3137" w:type="dxa"/>
          </w:tcPr>
          <w:p w14:paraId="49AE342C" w14:textId="3827721A" w:rsidR="00872FCE" w:rsidRPr="00470FD8" w:rsidRDefault="00CE5641" w:rsidP="00CE5641">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470FD8">
              <w:rPr>
                <w:rFonts w:ascii="Arial" w:hAnsi="Arial" w:cs="Arial"/>
                <w:color w:val="000000" w:themeColor="text1"/>
                <w:sz w:val="20"/>
                <w:szCs w:val="20"/>
              </w:rPr>
              <w:t xml:space="preserve">Initiating project proposals that encourage community independence in climate change </w:t>
            </w:r>
            <w:r w:rsidR="009F5C6B" w:rsidRPr="00470FD8">
              <w:rPr>
                <w:rFonts w:ascii="Arial" w:hAnsi="Arial" w:cs="Arial"/>
                <w:color w:val="000000" w:themeColor="text1"/>
                <w:sz w:val="20"/>
                <w:szCs w:val="20"/>
              </w:rPr>
              <w:t>adaptation</w:t>
            </w:r>
          </w:p>
        </w:tc>
        <w:tc>
          <w:tcPr>
            <w:tcW w:w="3137" w:type="dxa"/>
          </w:tcPr>
          <w:p w14:paraId="3B145077" w14:textId="2F08D9F2" w:rsidR="00872FCE" w:rsidRPr="00470FD8" w:rsidRDefault="00CE5641" w:rsidP="00CE5641">
            <w:pPr>
              <w:pStyle w:val="Foo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470FD8">
              <w:rPr>
                <w:rFonts w:ascii="Arial" w:hAnsi="Arial" w:cs="Arial"/>
                <w:color w:val="000000" w:themeColor="text1"/>
                <w:sz w:val="20"/>
                <w:szCs w:val="20"/>
              </w:rPr>
              <w:t xml:space="preserve">Participating in maintaining and preserving local </w:t>
            </w:r>
            <w:r w:rsidR="009F5C6B" w:rsidRPr="00470FD8">
              <w:rPr>
                <w:rFonts w:ascii="Arial" w:hAnsi="Arial" w:cs="Arial"/>
                <w:color w:val="000000" w:themeColor="text1"/>
                <w:sz w:val="20"/>
                <w:szCs w:val="20"/>
              </w:rPr>
              <w:t>wisdom</w:t>
            </w:r>
          </w:p>
        </w:tc>
      </w:tr>
      <w:tr w:rsidR="00872FCE" w:rsidRPr="00470FD8" w14:paraId="2AC041DA" w14:textId="77777777" w:rsidTr="00707823">
        <w:trPr>
          <w:trHeight w:val="1134"/>
        </w:trPr>
        <w:tc>
          <w:tcPr>
            <w:cnfStyle w:val="001000000000" w:firstRow="0" w:lastRow="0" w:firstColumn="1" w:lastColumn="0" w:oddVBand="0" w:evenVBand="0" w:oddHBand="0" w:evenHBand="0" w:firstRowFirstColumn="0" w:firstRowLastColumn="0" w:lastRowFirstColumn="0" w:lastRowLastColumn="0"/>
            <w:tcW w:w="3152" w:type="dxa"/>
          </w:tcPr>
          <w:p w14:paraId="16E9B36D" w14:textId="20F5A4A1" w:rsidR="00872FCE" w:rsidRPr="00470FD8" w:rsidRDefault="006B740B" w:rsidP="006B740B">
            <w:pPr>
              <w:pStyle w:val="Footer"/>
              <w:rPr>
                <w:rFonts w:ascii="Arial" w:hAnsi="Arial" w:cs="Arial"/>
                <w:b w:val="0"/>
                <w:color w:val="000000" w:themeColor="text1"/>
                <w:sz w:val="20"/>
                <w:szCs w:val="20"/>
              </w:rPr>
            </w:pPr>
            <w:r w:rsidRPr="00470FD8">
              <w:rPr>
                <w:rFonts w:ascii="Arial" w:hAnsi="Arial" w:cs="Arial"/>
                <w:b w:val="0"/>
                <w:color w:val="000000" w:themeColor="text1"/>
                <w:sz w:val="20"/>
                <w:szCs w:val="20"/>
              </w:rPr>
              <w:t xml:space="preserve">Developing adaptation strategies and priority programs for addressing climate change impacts and putting them </w:t>
            </w:r>
            <w:r w:rsidR="009F5C6B" w:rsidRPr="00470FD8">
              <w:rPr>
                <w:rFonts w:ascii="Arial" w:hAnsi="Arial" w:cs="Arial"/>
                <w:b w:val="0"/>
                <w:color w:val="000000" w:themeColor="text1"/>
                <w:sz w:val="20"/>
                <w:szCs w:val="20"/>
              </w:rPr>
              <w:t>into</w:t>
            </w:r>
            <w:r w:rsidRPr="00470FD8">
              <w:rPr>
                <w:rFonts w:ascii="Arial" w:hAnsi="Arial" w:cs="Arial"/>
                <w:b w:val="0"/>
                <w:color w:val="000000" w:themeColor="text1"/>
                <w:sz w:val="20"/>
                <w:szCs w:val="20"/>
              </w:rPr>
              <w:t xml:space="preserve"> planning documents</w:t>
            </w:r>
            <w:r w:rsidR="00872FCE" w:rsidRPr="00470FD8">
              <w:rPr>
                <w:rFonts w:ascii="Arial" w:hAnsi="Arial" w:cs="Arial"/>
                <w:b w:val="0"/>
                <w:color w:val="000000" w:themeColor="text1"/>
                <w:sz w:val="20"/>
                <w:szCs w:val="20"/>
              </w:rPr>
              <w:t xml:space="preserve"> (RPJP, RPJM, Renstra, Renja)</w:t>
            </w:r>
          </w:p>
        </w:tc>
        <w:tc>
          <w:tcPr>
            <w:tcW w:w="3137" w:type="dxa"/>
          </w:tcPr>
          <w:p w14:paraId="1E952548" w14:textId="347B803B" w:rsidR="00872FCE" w:rsidRPr="00470FD8" w:rsidRDefault="006B740B" w:rsidP="006B740B">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470FD8">
              <w:rPr>
                <w:rFonts w:ascii="Arial" w:hAnsi="Arial" w:cs="Arial"/>
                <w:color w:val="000000" w:themeColor="text1"/>
                <w:sz w:val="20"/>
                <w:szCs w:val="20"/>
              </w:rPr>
              <w:t>Developing training programs for capacity building in climate change adaptation</w:t>
            </w:r>
          </w:p>
        </w:tc>
        <w:tc>
          <w:tcPr>
            <w:tcW w:w="3137" w:type="dxa"/>
          </w:tcPr>
          <w:p w14:paraId="5AC3F5F9" w14:textId="0582EFA8" w:rsidR="00872FCE" w:rsidRPr="00470FD8" w:rsidRDefault="006B740B" w:rsidP="006B740B">
            <w:pPr>
              <w:pStyle w:val="Foo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470FD8">
              <w:rPr>
                <w:rFonts w:ascii="Arial" w:hAnsi="Arial" w:cs="Arial"/>
                <w:color w:val="000000" w:themeColor="text1"/>
                <w:sz w:val="20"/>
                <w:szCs w:val="20"/>
              </w:rPr>
              <w:t xml:space="preserve">Taking an active role in any climate change adaptation </w:t>
            </w:r>
            <w:r w:rsidR="009F5C6B" w:rsidRPr="00470FD8">
              <w:rPr>
                <w:rFonts w:ascii="Arial" w:hAnsi="Arial" w:cs="Arial"/>
                <w:color w:val="000000" w:themeColor="text1"/>
                <w:sz w:val="20"/>
                <w:szCs w:val="20"/>
              </w:rPr>
              <w:t>actives</w:t>
            </w:r>
            <w:r w:rsidRPr="00470FD8">
              <w:rPr>
                <w:rFonts w:ascii="Arial" w:hAnsi="Arial" w:cs="Arial"/>
                <w:color w:val="000000" w:themeColor="text1"/>
                <w:sz w:val="20"/>
                <w:szCs w:val="20"/>
              </w:rPr>
              <w:t xml:space="preserve"> undertaken by government and NGOs</w:t>
            </w:r>
            <w:r w:rsidR="00872FCE" w:rsidRPr="00470FD8">
              <w:rPr>
                <w:rFonts w:ascii="Arial" w:hAnsi="Arial" w:cs="Arial"/>
                <w:color w:val="000000" w:themeColor="text1"/>
                <w:sz w:val="20"/>
                <w:szCs w:val="20"/>
              </w:rPr>
              <w:t xml:space="preserve"> </w:t>
            </w:r>
          </w:p>
        </w:tc>
      </w:tr>
      <w:tr w:rsidR="00872FCE" w:rsidRPr="00470FD8" w14:paraId="534075D0" w14:textId="77777777" w:rsidTr="00707823">
        <w:trPr>
          <w:cnfStyle w:val="000000100000" w:firstRow="0" w:lastRow="0" w:firstColumn="0" w:lastColumn="0" w:oddVBand="0" w:evenVBand="0" w:oddHBand="1"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3152" w:type="dxa"/>
          </w:tcPr>
          <w:p w14:paraId="2CAB0D5B" w14:textId="650B998E" w:rsidR="00872FCE" w:rsidRPr="00470FD8" w:rsidRDefault="00127746" w:rsidP="00127746">
            <w:pPr>
              <w:pStyle w:val="Footer"/>
              <w:rPr>
                <w:rFonts w:ascii="Arial" w:hAnsi="Arial" w:cs="Arial"/>
                <w:b w:val="0"/>
                <w:color w:val="000000" w:themeColor="text1"/>
                <w:sz w:val="20"/>
                <w:szCs w:val="20"/>
              </w:rPr>
            </w:pPr>
            <w:r w:rsidRPr="00470FD8">
              <w:rPr>
                <w:rFonts w:ascii="Arial" w:hAnsi="Arial" w:cs="Arial"/>
                <w:b w:val="0"/>
                <w:color w:val="000000" w:themeColor="text1"/>
                <w:sz w:val="20"/>
                <w:szCs w:val="20"/>
              </w:rPr>
              <w:t>Strengthening the budget on climate change adaptation programs</w:t>
            </w:r>
          </w:p>
        </w:tc>
        <w:tc>
          <w:tcPr>
            <w:tcW w:w="3137" w:type="dxa"/>
          </w:tcPr>
          <w:p w14:paraId="392C28A3" w14:textId="1116FB01" w:rsidR="00872FCE" w:rsidRPr="00470FD8" w:rsidRDefault="00127746" w:rsidP="00127746">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470FD8">
              <w:rPr>
                <w:rFonts w:ascii="Arial" w:hAnsi="Arial" w:cs="Arial"/>
                <w:color w:val="000000" w:themeColor="text1"/>
                <w:sz w:val="20"/>
                <w:szCs w:val="20"/>
              </w:rPr>
              <w:t>Advocating and engaging provincial, district and village governments in guarding the alignment of climate change adaptation programs</w:t>
            </w:r>
          </w:p>
        </w:tc>
        <w:tc>
          <w:tcPr>
            <w:tcW w:w="3137" w:type="dxa"/>
          </w:tcPr>
          <w:p w14:paraId="6E1FC11D" w14:textId="1ED21C68" w:rsidR="00872FCE" w:rsidRPr="00470FD8" w:rsidRDefault="00127746" w:rsidP="00127746">
            <w:pPr>
              <w:pStyle w:val="Foo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470FD8">
              <w:rPr>
                <w:rFonts w:ascii="Arial" w:hAnsi="Arial" w:cs="Arial"/>
                <w:color w:val="000000" w:themeColor="text1"/>
                <w:sz w:val="20"/>
                <w:szCs w:val="20"/>
              </w:rPr>
              <w:t>Implementing changes in income generating efforts by maintaining environmental sustainability</w:t>
            </w:r>
          </w:p>
        </w:tc>
      </w:tr>
      <w:tr w:rsidR="00872FCE" w:rsidRPr="00470FD8" w14:paraId="6EE8D7AA" w14:textId="77777777" w:rsidTr="00707823">
        <w:trPr>
          <w:trHeight w:val="1134"/>
        </w:trPr>
        <w:tc>
          <w:tcPr>
            <w:cnfStyle w:val="001000000000" w:firstRow="0" w:lastRow="0" w:firstColumn="1" w:lastColumn="0" w:oddVBand="0" w:evenVBand="0" w:oddHBand="0" w:evenHBand="0" w:firstRowFirstColumn="0" w:firstRowLastColumn="0" w:lastRowFirstColumn="0" w:lastRowLastColumn="0"/>
            <w:tcW w:w="3152" w:type="dxa"/>
          </w:tcPr>
          <w:p w14:paraId="6AF48533" w14:textId="0DB9737A" w:rsidR="00872FCE" w:rsidRPr="00470FD8" w:rsidRDefault="00611E1B" w:rsidP="00611E1B">
            <w:pPr>
              <w:pStyle w:val="Footer"/>
              <w:rPr>
                <w:rFonts w:ascii="Arial" w:hAnsi="Arial" w:cs="Arial"/>
                <w:b w:val="0"/>
                <w:color w:val="000000" w:themeColor="text1"/>
                <w:sz w:val="20"/>
                <w:szCs w:val="20"/>
              </w:rPr>
            </w:pPr>
            <w:r w:rsidRPr="00470FD8">
              <w:rPr>
                <w:rFonts w:ascii="Arial" w:hAnsi="Arial" w:cs="Arial"/>
                <w:b w:val="0"/>
                <w:color w:val="000000" w:themeColor="text1"/>
                <w:sz w:val="20"/>
                <w:szCs w:val="20"/>
              </w:rPr>
              <w:t>Improving coordination and cooperation between regions and related agencies in the region in order to overcome the impacts of climate change</w:t>
            </w:r>
          </w:p>
        </w:tc>
        <w:tc>
          <w:tcPr>
            <w:tcW w:w="3137" w:type="dxa"/>
          </w:tcPr>
          <w:p w14:paraId="3C7E80A5" w14:textId="1A18277E" w:rsidR="00872FCE" w:rsidRPr="00470FD8" w:rsidRDefault="00611E1B" w:rsidP="0038243C">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470FD8">
              <w:rPr>
                <w:rFonts w:ascii="Arial" w:hAnsi="Arial" w:cs="Arial"/>
                <w:color w:val="000000" w:themeColor="text1"/>
                <w:sz w:val="20"/>
                <w:szCs w:val="20"/>
              </w:rPr>
              <w:t xml:space="preserve">Establishing cooperation with relevant governments on environment and climate change as outlined in a </w:t>
            </w:r>
            <w:r w:rsidR="009F5C6B" w:rsidRPr="00470FD8">
              <w:rPr>
                <w:rFonts w:ascii="Arial" w:hAnsi="Arial" w:cs="Arial"/>
                <w:color w:val="000000" w:themeColor="text1"/>
                <w:sz w:val="20"/>
                <w:szCs w:val="20"/>
              </w:rPr>
              <w:t>legally</w:t>
            </w:r>
            <w:r w:rsidRPr="00470FD8">
              <w:rPr>
                <w:rFonts w:ascii="Arial" w:hAnsi="Arial" w:cs="Arial"/>
                <w:color w:val="000000" w:themeColor="text1"/>
                <w:sz w:val="20"/>
                <w:szCs w:val="20"/>
              </w:rPr>
              <w:t xml:space="preserve"> binding form of cooperation</w:t>
            </w:r>
          </w:p>
        </w:tc>
        <w:tc>
          <w:tcPr>
            <w:tcW w:w="3137" w:type="dxa"/>
          </w:tcPr>
          <w:p w14:paraId="5C1A101C" w14:textId="50546657" w:rsidR="00872FCE" w:rsidRPr="00470FD8" w:rsidRDefault="00611E1B" w:rsidP="00611E1B">
            <w:pPr>
              <w:pStyle w:val="Foo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0"/>
                <w:szCs w:val="20"/>
              </w:rPr>
            </w:pPr>
            <w:r w:rsidRPr="00470FD8">
              <w:rPr>
                <w:rFonts w:ascii="Arial" w:hAnsi="Arial" w:cs="Arial"/>
                <w:color w:val="000000" w:themeColor="text1"/>
                <w:sz w:val="20"/>
                <w:szCs w:val="20"/>
              </w:rPr>
              <w:t>Increasing awareness on climate change impacts</w:t>
            </w:r>
          </w:p>
        </w:tc>
      </w:tr>
      <w:tr w:rsidR="00872FCE" w:rsidRPr="00470FD8" w14:paraId="2667369E" w14:textId="77777777" w:rsidTr="00707823">
        <w:trPr>
          <w:cnfStyle w:val="000000100000" w:firstRow="0" w:lastRow="0" w:firstColumn="0" w:lastColumn="0" w:oddVBand="0" w:evenVBand="0" w:oddHBand="1"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3152" w:type="dxa"/>
          </w:tcPr>
          <w:p w14:paraId="75A67842" w14:textId="1218149A" w:rsidR="00872FCE" w:rsidRPr="00470FD8" w:rsidRDefault="0038243C" w:rsidP="0038243C">
            <w:pPr>
              <w:pStyle w:val="Footer"/>
              <w:rPr>
                <w:rFonts w:ascii="Arial" w:hAnsi="Arial" w:cs="Arial"/>
                <w:b w:val="0"/>
                <w:color w:val="000000" w:themeColor="text1"/>
                <w:sz w:val="20"/>
                <w:szCs w:val="20"/>
              </w:rPr>
            </w:pPr>
            <w:r w:rsidRPr="00470FD8">
              <w:rPr>
                <w:rFonts w:ascii="Arial" w:hAnsi="Arial" w:cs="Arial"/>
                <w:b w:val="0"/>
                <w:color w:val="000000" w:themeColor="text1"/>
                <w:sz w:val="20"/>
                <w:szCs w:val="20"/>
              </w:rPr>
              <w:t>Strengthening facilities and infrastructure to support climate change adaptation program</w:t>
            </w:r>
          </w:p>
        </w:tc>
        <w:tc>
          <w:tcPr>
            <w:tcW w:w="3137" w:type="dxa"/>
          </w:tcPr>
          <w:p w14:paraId="0E608493" w14:textId="67F68E38" w:rsidR="00872FCE" w:rsidRPr="00470FD8" w:rsidRDefault="0038243C" w:rsidP="0038243C">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470FD8">
              <w:rPr>
                <w:rFonts w:ascii="Arial" w:hAnsi="Arial" w:cs="Arial"/>
                <w:color w:val="000000" w:themeColor="text1"/>
                <w:sz w:val="20"/>
                <w:szCs w:val="20"/>
              </w:rPr>
              <w:t xml:space="preserve">Serving as facilitator and catalyst in community’s independence to face </w:t>
            </w:r>
            <w:r w:rsidR="009F5C6B" w:rsidRPr="00470FD8">
              <w:rPr>
                <w:rFonts w:ascii="Arial" w:hAnsi="Arial" w:cs="Arial"/>
                <w:color w:val="000000" w:themeColor="text1"/>
                <w:sz w:val="20"/>
                <w:szCs w:val="20"/>
              </w:rPr>
              <w:t>the</w:t>
            </w:r>
            <w:r w:rsidRPr="00470FD8">
              <w:rPr>
                <w:rFonts w:ascii="Arial" w:hAnsi="Arial" w:cs="Arial"/>
                <w:color w:val="000000" w:themeColor="text1"/>
                <w:sz w:val="20"/>
                <w:szCs w:val="20"/>
              </w:rPr>
              <w:t xml:space="preserve"> impact of climate change</w:t>
            </w:r>
          </w:p>
        </w:tc>
        <w:tc>
          <w:tcPr>
            <w:tcW w:w="3137" w:type="dxa"/>
          </w:tcPr>
          <w:p w14:paraId="27CAB3FA" w14:textId="13EF293C" w:rsidR="00872FCE" w:rsidRPr="00470FD8" w:rsidRDefault="0038243C" w:rsidP="0038243C">
            <w:pPr>
              <w:pStyle w:val="Foo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20"/>
                <w:szCs w:val="20"/>
              </w:rPr>
            </w:pPr>
            <w:r w:rsidRPr="00470FD8">
              <w:rPr>
                <w:rFonts w:ascii="Arial" w:hAnsi="Arial" w:cs="Arial"/>
                <w:color w:val="000000" w:themeColor="text1"/>
                <w:sz w:val="20"/>
                <w:szCs w:val="20"/>
              </w:rPr>
              <w:t>Acting wisely in consuming resources in order to maintain environmental sustainability</w:t>
            </w:r>
          </w:p>
        </w:tc>
      </w:tr>
    </w:tbl>
    <w:p w14:paraId="60A71919" w14:textId="77777777" w:rsidR="00872FCE" w:rsidRPr="00470FD8" w:rsidRDefault="00872FCE" w:rsidP="00872FCE">
      <w:pPr>
        <w:pStyle w:val="Footer"/>
        <w:ind w:left="357"/>
        <w:jc w:val="both"/>
        <w:rPr>
          <w:rFonts w:ascii="Arial" w:hAnsi="Arial" w:cs="Arial"/>
          <w:b/>
          <w:color w:val="000000" w:themeColor="text1"/>
          <w:sz w:val="20"/>
        </w:rPr>
      </w:pPr>
    </w:p>
    <w:p w14:paraId="057ABBC9" w14:textId="77777777" w:rsidR="00697281" w:rsidRPr="00470FD8" w:rsidRDefault="00697281" w:rsidP="00872FCE">
      <w:pPr>
        <w:pStyle w:val="Footer"/>
        <w:tabs>
          <w:tab w:val="clear" w:pos="4320"/>
          <w:tab w:val="clear" w:pos="8640"/>
        </w:tabs>
        <w:rPr>
          <w:rFonts w:ascii="Arial" w:hAnsi="Arial" w:cs="Arial"/>
          <w:b/>
          <w:szCs w:val="28"/>
        </w:rPr>
      </w:pPr>
    </w:p>
    <w:p w14:paraId="5082D07B" w14:textId="77777777" w:rsidR="0033514C" w:rsidRPr="00470FD8" w:rsidRDefault="0033514C" w:rsidP="00A96798">
      <w:pPr>
        <w:pStyle w:val="Heading2"/>
        <w:numPr>
          <w:ilvl w:val="0"/>
          <w:numId w:val="33"/>
        </w:numPr>
        <w:ind w:left="357" w:hanging="357"/>
        <w:rPr>
          <w:rFonts w:cs="Arial"/>
        </w:rPr>
      </w:pPr>
      <w:r w:rsidRPr="00470FD8">
        <w:rPr>
          <w:rFonts w:cs="Arial"/>
        </w:rPr>
        <w:t>Justification for Funding Requested</w:t>
      </w:r>
    </w:p>
    <w:p w14:paraId="4584DCF2" w14:textId="77777777" w:rsidR="0033514C" w:rsidRPr="00470FD8" w:rsidRDefault="0033514C" w:rsidP="0033514C">
      <w:pPr>
        <w:pStyle w:val="Footer"/>
        <w:tabs>
          <w:tab w:val="clear" w:pos="4320"/>
          <w:tab w:val="clear" w:pos="8640"/>
        </w:tabs>
        <w:ind w:left="360"/>
        <w:jc w:val="both"/>
        <w:rPr>
          <w:rFonts w:ascii="Arial" w:hAnsi="Arial" w:cs="Arial"/>
          <w:sz w:val="16"/>
          <w:szCs w:val="28"/>
        </w:rPr>
      </w:pPr>
      <w:r w:rsidRPr="00470FD8">
        <w:rPr>
          <w:rFonts w:ascii="Arial" w:hAnsi="Arial" w:cs="Arial"/>
          <w:bCs/>
          <w:sz w:val="16"/>
          <w:szCs w:val="28"/>
        </w:rPr>
        <w:t>Provide justification for funding requested, focusing on the full cost of adaptation reasoning.</w:t>
      </w:r>
    </w:p>
    <w:p w14:paraId="151CF6B9" w14:textId="77777777" w:rsidR="0033514C" w:rsidRPr="00470FD8" w:rsidRDefault="0033514C" w:rsidP="0033514C">
      <w:pPr>
        <w:pStyle w:val="Footer"/>
        <w:tabs>
          <w:tab w:val="clear" w:pos="4320"/>
          <w:tab w:val="clear" w:pos="8640"/>
        </w:tabs>
        <w:ind w:firstLine="360"/>
        <w:rPr>
          <w:rFonts w:ascii="Arial" w:hAnsi="Arial" w:cs="Arial"/>
          <w:b/>
          <w:sz w:val="26"/>
          <w:szCs w:val="28"/>
        </w:rPr>
      </w:pPr>
    </w:p>
    <w:p w14:paraId="1331E3A3" w14:textId="5B472EB7" w:rsidR="0033514C" w:rsidRPr="00470FD8" w:rsidRDefault="001F02F9" w:rsidP="0033514C">
      <w:pPr>
        <w:pStyle w:val="Footer"/>
        <w:tabs>
          <w:tab w:val="clear" w:pos="4320"/>
          <w:tab w:val="clear" w:pos="8640"/>
        </w:tabs>
        <w:ind w:left="357"/>
        <w:jc w:val="both"/>
        <w:rPr>
          <w:rFonts w:ascii="Arial" w:hAnsi="Arial" w:cs="Arial"/>
          <w:sz w:val="20"/>
          <w:szCs w:val="20"/>
        </w:rPr>
      </w:pPr>
      <w:r w:rsidRPr="00470FD8">
        <w:rPr>
          <w:rFonts w:ascii="Arial" w:hAnsi="Arial" w:cs="Arial"/>
          <w:sz w:val="20"/>
          <w:szCs w:val="20"/>
        </w:rPr>
        <w:t>This project intervenes forest and coastal areas, to policy reforms as they key components that will be intervened in efforts to improve climate change adaptation in Saddang Watershed ecosystem</w:t>
      </w:r>
      <w:r w:rsidR="0033514C" w:rsidRPr="00470FD8">
        <w:rPr>
          <w:rFonts w:ascii="Arial" w:hAnsi="Arial" w:cs="Arial"/>
          <w:sz w:val="20"/>
          <w:szCs w:val="20"/>
        </w:rPr>
        <w:t xml:space="preserve">. </w:t>
      </w:r>
      <w:r w:rsidRPr="00470FD8">
        <w:rPr>
          <w:rFonts w:ascii="Arial" w:hAnsi="Arial" w:cs="Arial"/>
          <w:sz w:val="20"/>
          <w:szCs w:val="20"/>
        </w:rPr>
        <w:t xml:space="preserve">In </w:t>
      </w:r>
      <w:r w:rsidR="009F5C6B" w:rsidRPr="00470FD8">
        <w:rPr>
          <w:rFonts w:ascii="Arial" w:hAnsi="Arial" w:cs="Arial"/>
          <w:sz w:val="20"/>
          <w:szCs w:val="20"/>
        </w:rPr>
        <w:t>terms</w:t>
      </w:r>
      <w:r w:rsidRPr="00470FD8">
        <w:rPr>
          <w:rFonts w:ascii="Arial" w:hAnsi="Arial" w:cs="Arial"/>
          <w:sz w:val="20"/>
          <w:szCs w:val="20"/>
        </w:rPr>
        <w:t xml:space="preserve"> of biophysics, topography and the large and scattered investment areas, the support of AF in the form of grant funds will greatly help achieve the planned project objectives</w:t>
      </w:r>
      <w:r w:rsidR="0033514C" w:rsidRPr="00470FD8">
        <w:rPr>
          <w:rFonts w:ascii="Arial" w:hAnsi="Arial" w:cs="Arial"/>
          <w:sz w:val="20"/>
          <w:szCs w:val="20"/>
        </w:rPr>
        <w:t xml:space="preserve">. </w:t>
      </w:r>
      <w:r w:rsidRPr="00470FD8">
        <w:rPr>
          <w:rFonts w:ascii="Arial" w:hAnsi="Arial" w:cs="Arial"/>
          <w:sz w:val="20"/>
          <w:szCs w:val="20"/>
        </w:rPr>
        <w:t xml:space="preserve">The funds will be </w:t>
      </w:r>
      <w:r w:rsidR="009F5C6B" w:rsidRPr="00470FD8">
        <w:rPr>
          <w:rFonts w:ascii="Arial" w:hAnsi="Arial" w:cs="Arial"/>
          <w:sz w:val="20"/>
          <w:szCs w:val="20"/>
        </w:rPr>
        <w:t>allocated to</w:t>
      </w:r>
      <w:r w:rsidRPr="00470FD8">
        <w:rPr>
          <w:rFonts w:ascii="Arial" w:hAnsi="Arial" w:cs="Arial"/>
          <w:sz w:val="20"/>
          <w:szCs w:val="20"/>
        </w:rPr>
        <w:t xml:space="preserve"> all major project activities to </w:t>
      </w:r>
      <w:r w:rsidR="009F5C6B" w:rsidRPr="00470FD8">
        <w:rPr>
          <w:rFonts w:ascii="Arial" w:hAnsi="Arial" w:cs="Arial"/>
          <w:sz w:val="20"/>
          <w:szCs w:val="20"/>
        </w:rPr>
        <w:t>realize</w:t>
      </w:r>
      <w:r w:rsidRPr="00470FD8">
        <w:rPr>
          <w:rFonts w:ascii="Arial" w:hAnsi="Arial" w:cs="Arial"/>
          <w:sz w:val="20"/>
          <w:szCs w:val="20"/>
        </w:rPr>
        <w:t xml:space="preserve"> climate change adaptation actions in the Saddang Watershed ecosystem</w:t>
      </w:r>
      <w:r w:rsidR="0033514C" w:rsidRPr="00470FD8">
        <w:rPr>
          <w:rFonts w:ascii="Arial" w:hAnsi="Arial" w:cs="Arial"/>
          <w:sz w:val="20"/>
          <w:szCs w:val="20"/>
        </w:rPr>
        <w:t>.</w:t>
      </w:r>
    </w:p>
    <w:p w14:paraId="7BF6A22D" w14:textId="77777777" w:rsidR="0033514C" w:rsidRPr="00470FD8" w:rsidRDefault="0033514C" w:rsidP="0033514C">
      <w:pPr>
        <w:pStyle w:val="Footer"/>
        <w:tabs>
          <w:tab w:val="clear" w:pos="4320"/>
          <w:tab w:val="clear" w:pos="8640"/>
        </w:tabs>
        <w:ind w:left="426" w:firstLine="360"/>
        <w:jc w:val="both"/>
        <w:rPr>
          <w:rFonts w:ascii="Arial" w:hAnsi="Arial" w:cs="Arial"/>
          <w:sz w:val="28"/>
          <w:szCs w:val="28"/>
        </w:rPr>
      </w:pPr>
    </w:p>
    <w:tbl>
      <w:tblPr>
        <w:tblStyle w:val="TableGrid"/>
        <w:tblW w:w="9133" w:type="dxa"/>
        <w:tblInd w:w="360" w:type="dxa"/>
        <w:tblLook w:val="04A0" w:firstRow="1" w:lastRow="0" w:firstColumn="1" w:lastColumn="0" w:noHBand="0" w:noVBand="1"/>
      </w:tblPr>
      <w:tblGrid>
        <w:gridCol w:w="539"/>
        <w:gridCol w:w="2215"/>
        <w:gridCol w:w="2977"/>
        <w:gridCol w:w="3402"/>
      </w:tblGrid>
      <w:tr w:rsidR="0033514C" w:rsidRPr="00470FD8" w14:paraId="61DF972C" w14:textId="77777777" w:rsidTr="0033514C">
        <w:trPr>
          <w:trHeight w:val="331"/>
          <w:tblHeader/>
        </w:trPr>
        <w:tc>
          <w:tcPr>
            <w:tcW w:w="539" w:type="dxa"/>
            <w:shd w:val="clear" w:color="auto" w:fill="70AD47" w:themeFill="accent6"/>
            <w:vAlign w:val="center"/>
          </w:tcPr>
          <w:p w14:paraId="3FB8A0DE" w14:textId="77777777" w:rsidR="0033514C" w:rsidRPr="00470FD8" w:rsidRDefault="0033514C" w:rsidP="0033514C">
            <w:pPr>
              <w:pStyle w:val="Footer"/>
              <w:tabs>
                <w:tab w:val="clear" w:pos="4320"/>
                <w:tab w:val="clear" w:pos="8640"/>
              </w:tabs>
              <w:jc w:val="center"/>
              <w:rPr>
                <w:rFonts w:ascii="Arial" w:hAnsi="Arial" w:cs="Arial"/>
                <w:b/>
                <w:color w:val="000000" w:themeColor="text1"/>
                <w:sz w:val="18"/>
                <w:szCs w:val="18"/>
              </w:rPr>
            </w:pPr>
            <w:r w:rsidRPr="00470FD8">
              <w:rPr>
                <w:rFonts w:ascii="Arial" w:hAnsi="Arial" w:cs="Arial"/>
                <w:b/>
                <w:color w:val="000000" w:themeColor="text1"/>
                <w:sz w:val="18"/>
                <w:szCs w:val="18"/>
              </w:rPr>
              <w:t>No.</w:t>
            </w:r>
          </w:p>
        </w:tc>
        <w:tc>
          <w:tcPr>
            <w:tcW w:w="2215" w:type="dxa"/>
            <w:shd w:val="clear" w:color="auto" w:fill="70AD47" w:themeFill="accent6"/>
            <w:vAlign w:val="center"/>
          </w:tcPr>
          <w:p w14:paraId="29003CB1" w14:textId="1F2D6E0F" w:rsidR="0033514C" w:rsidRPr="00470FD8" w:rsidRDefault="0081189A" w:rsidP="0081189A">
            <w:pPr>
              <w:pStyle w:val="Footer"/>
              <w:tabs>
                <w:tab w:val="clear" w:pos="4320"/>
                <w:tab w:val="clear" w:pos="8640"/>
              </w:tabs>
              <w:ind w:left="234"/>
              <w:jc w:val="center"/>
              <w:rPr>
                <w:rFonts w:ascii="Arial" w:hAnsi="Arial" w:cs="Arial"/>
                <w:b/>
                <w:color w:val="000000" w:themeColor="text1"/>
                <w:sz w:val="18"/>
                <w:szCs w:val="18"/>
              </w:rPr>
            </w:pPr>
            <w:r w:rsidRPr="00470FD8">
              <w:rPr>
                <w:rFonts w:ascii="Arial" w:hAnsi="Arial" w:cs="Arial"/>
                <w:b/>
                <w:color w:val="000000" w:themeColor="text1"/>
                <w:sz w:val="18"/>
                <w:szCs w:val="18"/>
              </w:rPr>
              <w:t xml:space="preserve">Program </w:t>
            </w:r>
            <w:r w:rsidR="0033514C" w:rsidRPr="00470FD8">
              <w:rPr>
                <w:rFonts w:ascii="Arial" w:hAnsi="Arial" w:cs="Arial"/>
                <w:b/>
                <w:color w:val="000000" w:themeColor="text1"/>
                <w:sz w:val="18"/>
                <w:szCs w:val="18"/>
              </w:rPr>
              <w:t xml:space="preserve">Component </w:t>
            </w:r>
          </w:p>
        </w:tc>
        <w:tc>
          <w:tcPr>
            <w:tcW w:w="2977" w:type="dxa"/>
            <w:shd w:val="clear" w:color="auto" w:fill="70AD47" w:themeFill="accent6"/>
            <w:vAlign w:val="center"/>
          </w:tcPr>
          <w:p w14:paraId="09251631" w14:textId="77777777" w:rsidR="0033514C" w:rsidRPr="00470FD8" w:rsidRDefault="0033514C" w:rsidP="0033514C">
            <w:pPr>
              <w:pStyle w:val="Footer"/>
              <w:tabs>
                <w:tab w:val="clear" w:pos="4320"/>
                <w:tab w:val="clear" w:pos="8640"/>
              </w:tabs>
              <w:ind w:left="234"/>
              <w:jc w:val="center"/>
              <w:rPr>
                <w:rFonts w:ascii="Arial" w:hAnsi="Arial" w:cs="Arial"/>
                <w:b/>
                <w:color w:val="000000" w:themeColor="text1"/>
                <w:sz w:val="18"/>
                <w:szCs w:val="18"/>
              </w:rPr>
            </w:pPr>
            <w:r w:rsidRPr="00470FD8">
              <w:rPr>
                <w:rFonts w:ascii="Arial" w:hAnsi="Arial" w:cs="Arial"/>
                <w:b/>
                <w:color w:val="000000" w:themeColor="text1"/>
                <w:sz w:val="18"/>
                <w:szCs w:val="18"/>
              </w:rPr>
              <w:t>Baseline</w:t>
            </w:r>
          </w:p>
        </w:tc>
        <w:tc>
          <w:tcPr>
            <w:tcW w:w="3402" w:type="dxa"/>
            <w:shd w:val="clear" w:color="auto" w:fill="70AD47" w:themeFill="accent6"/>
            <w:vAlign w:val="center"/>
          </w:tcPr>
          <w:p w14:paraId="6ED0F8A4" w14:textId="77777777" w:rsidR="0033514C" w:rsidRPr="00470FD8" w:rsidRDefault="0033514C" w:rsidP="0033514C">
            <w:pPr>
              <w:pStyle w:val="Footer"/>
              <w:tabs>
                <w:tab w:val="clear" w:pos="4320"/>
                <w:tab w:val="clear" w:pos="8640"/>
              </w:tabs>
              <w:jc w:val="center"/>
              <w:rPr>
                <w:rFonts w:ascii="Arial" w:hAnsi="Arial" w:cs="Arial"/>
                <w:b/>
                <w:bCs/>
                <w:sz w:val="18"/>
                <w:szCs w:val="18"/>
              </w:rPr>
            </w:pPr>
            <w:r w:rsidRPr="00470FD8">
              <w:rPr>
                <w:rFonts w:ascii="Arial" w:hAnsi="Arial" w:cs="Arial"/>
                <w:b/>
                <w:sz w:val="18"/>
                <w:szCs w:val="18"/>
              </w:rPr>
              <w:t>Additionally (with AF)</w:t>
            </w:r>
          </w:p>
        </w:tc>
      </w:tr>
      <w:tr w:rsidR="008979A3" w:rsidRPr="00470FD8" w14:paraId="3ED2ABCE" w14:textId="77777777" w:rsidTr="00022073">
        <w:trPr>
          <w:trHeight w:val="2277"/>
        </w:trPr>
        <w:tc>
          <w:tcPr>
            <w:tcW w:w="539" w:type="dxa"/>
          </w:tcPr>
          <w:p w14:paraId="59B76CE4" w14:textId="77777777" w:rsidR="008979A3" w:rsidRPr="00470FD8" w:rsidRDefault="008979A3" w:rsidP="0033514C">
            <w:pPr>
              <w:pStyle w:val="Footer"/>
              <w:tabs>
                <w:tab w:val="clear" w:pos="4320"/>
                <w:tab w:val="clear" w:pos="8640"/>
              </w:tabs>
              <w:rPr>
                <w:rFonts w:ascii="Arial" w:hAnsi="Arial" w:cs="Arial"/>
                <w:bCs/>
                <w:sz w:val="18"/>
                <w:szCs w:val="18"/>
              </w:rPr>
            </w:pPr>
            <w:r w:rsidRPr="00470FD8">
              <w:rPr>
                <w:rFonts w:ascii="Arial" w:hAnsi="Arial" w:cs="Arial"/>
                <w:bCs/>
                <w:sz w:val="18"/>
                <w:szCs w:val="18"/>
              </w:rPr>
              <w:t>1</w:t>
            </w:r>
          </w:p>
        </w:tc>
        <w:tc>
          <w:tcPr>
            <w:tcW w:w="2215" w:type="dxa"/>
          </w:tcPr>
          <w:p w14:paraId="6CD954F8" w14:textId="7925F6A7" w:rsidR="008979A3" w:rsidRPr="00470FD8" w:rsidRDefault="008979A3" w:rsidP="0081189A">
            <w:pPr>
              <w:pStyle w:val="Footer"/>
              <w:tabs>
                <w:tab w:val="clear" w:pos="4320"/>
                <w:tab w:val="clear" w:pos="8640"/>
              </w:tabs>
              <w:rPr>
                <w:rFonts w:ascii="Arial" w:hAnsi="Arial" w:cs="Arial"/>
                <w:color w:val="000000" w:themeColor="text1"/>
                <w:sz w:val="18"/>
                <w:szCs w:val="18"/>
              </w:rPr>
            </w:pPr>
            <w:r w:rsidRPr="00470FD8">
              <w:rPr>
                <w:rFonts w:ascii="Arial" w:hAnsi="Arial" w:cs="Arial"/>
                <w:color w:val="000000" w:themeColor="text1"/>
                <w:sz w:val="18"/>
                <w:szCs w:val="18"/>
              </w:rPr>
              <w:t>Strengthening Social Forestry in pushing for forest food in the Upstream of Saddang Watershed</w:t>
            </w:r>
          </w:p>
        </w:tc>
        <w:tc>
          <w:tcPr>
            <w:tcW w:w="2977" w:type="dxa"/>
          </w:tcPr>
          <w:p w14:paraId="689DAEBE" w14:textId="1437BFB1" w:rsidR="008979A3" w:rsidRPr="00470FD8" w:rsidRDefault="008979A3" w:rsidP="0033514C">
            <w:pPr>
              <w:pStyle w:val="Footer"/>
              <w:tabs>
                <w:tab w:val="clear" w:pos="4320"/>
                <w:tab w:val="clear" w:pos="8640"/>
              </w:tabs>
              <w:rPr>
                <w:rFonts w:ascii="Arial" w:hAnsi="Arial" w:cs="Arial"/>
                <w:color w:val="000000" w:themeColor="text1"/>
                <w:sz w:val="18"/>
                <w:szCs w:val="18"/>
              </w:rPr>
            </w:pPr>
            <w:r w:rsidRPr="00470FD8">
              <w:rPr>
                <w:rFonts w:ascii="Arial" w:hAnsi="Arial" w:cs="Arial"/>
                <w:color w:val="000000" w:themeColor="text1"/>
                <w:sz w:val="18"/>
                <w:szCs w:val="18"/>
              </w:rPr>
              <w:t xml:space="preserve">Lack of socio-forestry concept in encouraging forest food in the Upstream of Saddang Watershed </w:t>
            </w:r>
          </w:p>
          <w:p w14:paraId="0445AA96" w14:textId="77777777" w:rsidR="008979A3" w:rsidRPr="00470FD8" w:rsidRDefault="008979A3" w:rsidP="0033514C">
            <w:pPr>
              <w:pStyle w:val="Footer"/>
              <w:tabs>
                <w:tab w:val="clear" w:pos="4320"/>
                <w:tab w:val="clear" w:pos="8640"/>
              </w:tabs>
              <w:rPr>
                <w:rFonts w:ascii="Arial" w:hAnsi="Arial" w:cs="Arial"/>
                <w:color w:val="000000" w:themeColor="text1"/>
                <w:sz w:val="18"/>
                <w:szCs w:val="18"/>
              </w:rPr>
            </w:pPr>
          </w:p>
          <w:p w14:paraId="7FADDDC2" w14:textId="77777777" w:rsidR="008979A3" w:rsidRPr="00470FD8" w:rsidRDefault="008979A3" w:rsidP="0033514C">
            <w:pPr>
              <w:pStyle w:val="Footer"/>
              <w:tabs>
                <w:tab w:val="clear" w:pos="4320"/>
                <w:tab w:val="clear" w:pos="8640"/>
              </w:tabs>
              <w:rPr>
                <w:rFonts w:ascii="Arial" w:hAnsi="Arial" w:cs="Arial"/>
                <w:color w:val="000000" w:themeColor="text1"/>
                <w:sz w:val="18"/>
                <w:szCs w:val="18"/>
              </w:rPr>
            </w:pPr>
          </w:p>
          <w:p w14:paraId="4C214E31" w14:textId="77777777" w:rsidR="008979A3" w:rsidRPr="00470FD8" w:rsidRDefault="008979A3" w:rsidP="0033514C">
            <w:pPr>
              <w:pStyle w:val="Footer"/>
              <w:tabs>
                <w:tab w:val="clear" w:pos="4320"/>
                <w:tab w:val="clear" w:pos="8640"/>
              </w:tabs>
              <w:rPr>
                <w:rFonts w:ascii="Arial" w:hAnsi="Arial" w:cs="Arial"/>
                <w:color w:val="000000" w:themeColor="text1"/>
                <w:sz w:val="18"/>
                <w:szCs w:val="18"/>
              </w:rPr>
            </w:pPr>
          </w:p>
          <w:p w14:paraId="34C18B3D" w14:textId="77777777" w:rsidR="008979A3" w:rsidRPr="00470FD8" w:rsidRDefault="008979A3" w:rsidP="0033514C">
            <w:pPr>
              <w:pStyle w:val="Footer"/>
              <w:tabs>
                <w:tab w:val="clear" w:pos="4320"/>
                <w:tab w:val="clear" w:pos="8640"/>
              </w:tabs>
              <w:rPr>
                <w:rFonts w:ascii="Arial" w:hAnsi="Arial" w:cs="Arial"/>
                <w:color w:val="000000" w:themeColor="text1"/>
                <w:sz w:val="18"/>
                <w:szCs w:val="18"/>
              </w:rPr>
            </w:pPr>
          </w:p>
          <w:p w14:paraId="00076A0C" w14:textId="77777777" w:rsidR="008979A3" w:rsidRPr="00470FD8" w:rsidRDefault="008979A3" w:rsidP="0033514C">
            <w:pPr>
              <w:pStyle w:val="Footer"/>
              <w:tabs>
                <w:tab w:val="clear" w:pos="4320"/>
                <w:tab w:val="clear" w:pos="8640"/>
              </w:tabs>
              <w:ind w:left="430"/>
              <w:rPr>
                <w:rFonts w:ascii="Arial" w:hAnsi="Arial" w:cs="Arial"/>
                <w:color w:val="000000" w:themeColor="text1"/>
                <w:sz w:val="18"/>
                <w:szCs w:val="18"/>
              </w:rPr>
            </w:pPr>
          </w:p>
        </w:tc>
        <w:tc>
          <w:tcPr>
            <w:tcW w:w="3402" w:type="dxa"/>
          </w:tcPr>
          <w:p w14:paraId="377BFB64" w14:textId="035953D2" w:rsidR="008979A3" w:rsidRPr="00470FD8" w:rsidRDefault="008979A3" w:rsidP="00A96798">
            <w:pPr>
              <w:pStyle w:val="Footer"/>
              <w:numPr>
                <w:ilvl w:val="0"/>
                <w:numId w:val="27"/>
              </w:numPr>
              <w:tabs>
                <w:tab w:val="clear" w:pos="4320"/>
                <w:tab w:val="clear" w:pos="8640"/>
              </w:tabs>
              <w:ind w:left="430"/>
              <w:rPr>
                <w:rFonts w:ascii="Arial" w:hAnsi="Arial" w:cs="Arial"/>
                <w:color w:val="000000" w:themeColor="text1"/>
                <w:sz w:val="18"/>
                <w:szCs w:val="18"/>
              </w:rPr>
            </w:pPr>
            <w:r w:rsidRPr="00470FD8">
              <w:rPr>
                <w:rFonts w:ascii="Arial" w:hAnsi="Arial" w:cs="Arial"/>
                <w:sz w:val="18"/>
                <w:szCs w:val="18"/>
              </w:rPr>
              <w:t xml:space="preserve">Proposed IUP and strengthening of social forestry schemes in 5,000 ha of forest area </w:t>
            </w:r>
          </w:p>
          <w:p w14:paraId="2A680B8A" w14:textId="0124F75B" w:rsidR="008979A3" w:rsidRPr="00470FD8" w:rsidRDefault="008979A3" w:rsidP="00A96798">
            <w:pPr>
              <w:pStyle w:val="Footer"/>
              <w:numPr>
                <w:ilvl w:val="0"/>
                <w:numId w:val="27"/>
              </w:numPr>
              <w:tabs>
                <w:tab w:val="clear" w:pos="4320"/>
                <w:tab w:val="clear" w:pos="8640"/>
              </w:tabs>
              <w:ind w:left="430"/>
              <w:rPr>
                <w:rFonts w:ascii="Arial" w:hAnsi="Arial" w:cs="Arial"/>
                <w:color w:val="000000" w:themeColor="text1"/>
                <w:sz w:val="18"/>
                <w:szCs w:val="18"/>
              </w:rPr>
            </w:pPr>
            <w:r w:rsidRPr="00470FD8">
              <w:rPr>
                <w:rFonts w:ascii="Arial" w:hAnsi="Arial" w:cs="Arial"/>
                <w:sz w:val="18"/>
                <w:szCs w:val="18"/>
              </w:rPr>
              <w:t>Establishment of 10 institutions/groups n the Social Forestry Scheme and increased capacity to support climate change adaptation</w:t>
            </w:r>
          </w:p>
          <w:p w14:paraId="748F76EF" w14:textId="56C6863D" w:rsidR="008979A3" w:rsidRPr="00470FD8" w:rsidRDefault="008979A3" w:rsidP="008979A3">
            <w:pPr>
              <w:pStyle w:val="Footer"/>
              <w:numPr>
                <w:ilvl w:val="0"/>
                <w:numId w:val="27"/>
              </w:numPr>
              <w:tabs>
                <w:tab w:val="clear" w:pos="4320"/>
                <w:tab w:val="clear" w:pos="8640"/>
              </w:tabs>
              <w:ind w:left="430"/>
              <w:rPr>
                <w:rFonts w:ascii="Arial" w:hAnsi="Arial" w:cs="Arial"/>
                <w:color w:val="000000" w:themeColor="text1"/>
                <w:sz w:val="18"/>
                <w:szCs w:val="18"/>
              </w:rPr>
            </w:pPr>
            <w:r w:rsidRPr="00470FD8">
              <w:rPr>
                <w:rFonts w:ascii="Arial" w:hAnsi="Arial" w:cs="Arial"/>
                <w:sz w:val="18"/>
                <w:szCs w:val="18"/>
              </w:rPr>
              <w:t>Increased people’s income through the development of forest food business</w:t>
            </w:r>
          </w:p>
        </w:tc>
      </w:tr>
      <w:tr w:rsidR="00007392" w:rsidRPr="00470FD8" w14:paraId="0C19A64A" w14:textId="77777777" w:rsidTr="00022073">
        <w:trPr>
          <w:trHeight w:val="1242"/>
        </w:trPr>
        <w:tc>
          <w:tcPr>
            <w:tcW w:w="539" w:type="dxa"/>
          </w:tcPr>
          <w:p w14:paraId="3315D6C7" w14:textId="77777777" w:rsidR="00007392" w:rsidRPr="00470FD8" w:rsidRDefault="00007392" w:rsidP="0033514C">
            <w:pPr>
              <w:pStyle w:val="Footer"/>
              <w:tabs>
                <w:tab w:val="clear" w:pos="4320"/>
                <w:tab w:val="clear" w:pos="8640"/>
              </w:tabs>
              <w:rPr>
                <w:rFonts w:ascii="Arial" w:hAnsi="Arial" w:cs="Arial"/>
                <w:bCs/>
                <w:sz w:val="18"/>
                <w:szCs w:val="18"/>
              </w:rPr>
            </w:pPr>
            <w:r w:rsidRPr="00470FD8">
              <w:rPr>
                <w:rFonts w:ascii="Arial" w:hAnsi="Arial" w:cs="Arial"/>
                <w:bCs/>
                <w:sz w:val="18"/>
                <w:szCs w:val="18"/>
              </w:rPr>
              <w:lastRenderedPageBreak/>
              <w:t>2</w:t>
            </w:r>
          </w:p>
        </w:tc>
        <w:tc>
          <w:tcPr>
            <w:tcW w:w="2215" w:type="dxa"/>
          </w:tcPr>
          <w:p w14:paraId="67DD5B12" w14:textId="318B11A4" w:rsidR="00007392" w:rsidRPr="00470FD8" w:rsidRDefault="00007392" w:rsidP="00C91BC8">
            <w:pPr>
              <w:pStyle w:val="Footer"/>
              <w:tabs>
                <w:tab w:val="clear" w:pos="4320"/>
                <w:tab w:val="clear" w:pos="8640"/>
              </w:tabs>
              <w:rPr>
                <w:rFonts w:ascii="Arial" w:hAnsi="Arial" w:cs="Arial"/>
                <w:color w:val="000000" w:themeColor="text1"/>
                <w:sz w:val="18"/>
                <w:szCs w:val="18"/>
              </w:rPr>
            </w:pPr>
            <w:r w:rsidRPr="00470FD8">
              <w:rPr>
                <w:rFonts w:ascii="Arial" w:hAnsi="Arial" w:cs="Arial"/>
                <w:color w:val="000000" w:themeColor="text1"/>
                <w:sz w:val="18"/>
                <w:szCs w:val="18"/>
              </w:rPr>
              <w:t>Improving coastal governance and carrying capacity in support of climate change adaptation downstream of Saddang Watershed</w:t>
            </w:r>
          </w:p>
        </w:tc>
        <w:tc>
          <w:tcPr>
            <w:tcW w:w="2977" w:type="dxa"/>
          </w:tcPr>
          <w:p w14:paraId="31FBA605" w14:textId="03F950D6" w:rsidR="00007392" w:rsidRPr="00470FD8" w:rsidRDefault="00007392" w:rsidP="00C91BC8">
            <w:pPr>
              <w:pStyle w:val="Footer"/>
              <w:tabs>
                <w:tab w:val="clear" w:pos="4320"/>
                <w:tab w:val="clear" w:pos="8640"/>
              </w:tabs>
              <w:jc w:val="both"/>
              <w:rPr>
                <w:rFonts w:ascii="Arial" w:hAnsi="Arial" w:cs="Arial"/>
                <w:color w:val="000000" w:themeColor="text1"/>
                <w:sz w:val="18"/>
                <w:szCs w:val="18"/>
              </w:rPr>
            </w:pPr>
            <w:r w:rsidRPr="00470FD8">
              <w:rPr>
                <w:rFonts w:ascii="Arial" w:hAnsi="Arial" w:cs="Arial"/>
                <w:sz w:val="18"/>
                <w:szCs w:val="18"/>
              </w:rPr>
              <w:t>The underdeveloped Saddang Watershed management will trigger continuous disaster</w:t>
            </w:r>
          </w:p>
        </w:tc>
        <w:tc>
          <w:tcPr>
            <w:tcW w:w="3402" w:type="dxa"/>
          </w:tcPr>
          <w:p w14:paraId="1E1CD78C" w14:textId="575DE388" w:rsidR="00007392" w:rsidRPr="00470FD8" w:rsidRDefault="00007392" w:rsidP="00A96798">
            <w:pPr>
              <w:pStyle w:val="Footer"/>
              <w:numPr>
                <w:ilvl w:val="0"/>
                <w:numId w:val="28"/>
              </w:numPr>
              <w:tabs>
                <w:tab w:val="clear" w:pos="4320"/>
                <w:tab w:val="clear" w:pos="8640"/>
              </w:tabs>
              <w:ind w:left="430"/>
              <w:rPr>
                <w:rFonts w:ascii="Arial" w:hAnsi="Arial" w:cs="Arial"/>
                <w:bCs/>
                <w:sz w:val="18"/>
                <w:szCs w:val="18"/>
              </w:rPr>
            </w:pPr>
            <w:r w:rsidRPr="00470FD8">
              <w:rPr>
                <w:rFonts w:ascii="Arial" w:eastAsia="Calibri" w:hAnsi="Arial" w:cs="Arial"/>
                <w:color w:val="000000"/>
                <w:sz w:val="18"/>
                <w:szCs w:val="18"/>
              </w:rPr>
              <w:t>Rehabilitation of 1.2 km of land and coastal areas</w:t>
            </w:r>
          </w:p>
          <w:p w14:paraId="5385E582" w14:textId="52F41E68" w:rsidR="00007392" w:rsidRPr="00470FD8" w:rsidRDefault="00007392" w:rsidP="00A96798">
            <w:pPr>
              <w:pStyle w:val="Footer"/>
              <w:numPr>
                <w:ilvl w:val="0"/>
                <w:numId w:val="28"/>
              </w:numPr>
              <w:tabs>
                <w:tab w:val="clear" w:pos="4320"/>
                <w:tab w:val="clear" w:pos="8640"/>
              </w:tabs>
              <w:ind w:left="430"/>
              <w:rPr>
                <w:rFonts w:ascii="Arial" w:hAnsi="Arial" w:cs="Arial"/>
                <w:bCs/>
                <w:sz w:val="18"/>
                <w:szCs w:val="18"/>
              </w:rPr>
            </w:pPr>
            <w:r w:rsidRPr="00470FD8">
              <w:rPr>
                <w:rFonts w:ascii="Arial" w:hAnsi="Arial" w:cs="Arial"/>
                <w:sz w:val="18"/>
                <w:szCs w:val="18"/>
              </w:rPr>
              <w:t>Establishment and functioning of 5 KPPIs</w:t>
            </w:r>
          </w:p>
          <w:p w14:paraId="52C28949" w14:textId="77777777" w:rsidR="00007392" w:rsidRPr="00470FD8" w:rsidRDefault="00007392" w:rsidP="0033514C">
            <w:pPr>
              <w:pStyle w:val="Footer"/>
              <w:tabs>
                <w:tab w:val="clear" w:pos="4320"/>
                <w:tab w:val="clear" w:pos="8640"/>
              </w:tabs>
              <w:ind w:left="430"/>
              <w:rPr>
                <w:rFonts w:ascii="Arial" w:hAnsi="Arial" w:cs="Arial"/>
                <w:bCs/>
                <w:sz w:val="18"/>
                <w:szCs w:val="18"/>
              </w:rPr>
            </w:pPr>
          </w:p>
        </w:tc>
      </w:tr>
      <w:tr w:rsidR="00007392" w:rsidRPr="00470FD8" w14:paraId="5394A0E3" w14:textId="77777777" w:rsidTr="00022073">
        <w:trPr>
          <w:trHeight w:val="2701"/>
        </w:trPr>
        <w:tc>
          <w:tcPr>
            <w:tcW w:w="539" w:type="dxa"/>
          </w:tcPr>
          <w:p w14:paraId="4F0D2685" w14:textId="77777777" w:rsidR="00007392" w:rsidRPr="00470FD8" w:rsidRDefault="00007392" w:rsidP="0033514C">
            <w:pPr>
              <w:pStyle w:val="Footer"/>
              <w:tabs>
                <w:tab w:val="clear" w:pos="4320"/>
                <w:tab w:val="clear" w:pos="8640"/>
              </w:tabs>
              <w:rPr>
                <w:rFonts w:ascii="Arial" w:hAnsi="Arial" w:cs="Arial"/>
                <w:bCs/>
                <w:sz w:val="18"/>
                <w:szCs w:val="18"/>
              </w:rPr>
            </w:pPr>
            <w:r w:rsidRPr="00470FD8">
              <w:rPr>
                <w:rFonts w:ascii="Arial" w:hAnsi="Arial" w:cs="Arial"/>
                <w:bCs/>
                <w:sz w:val="18"/>
                <w:szCs w:val="18"/>
              </w:rPr>
              <w:t>3</w:t>
            </w:r>
          </w:p>
        </w:tc>
        <w:tc>
          <w:tcPr>
            <w:tcW w:w="2215" w:type="dxa"/>
          </w:tcPr>
          <w:p w14:paraId="468B9AA7" w14:textId="2B2DF332" w:rsidR="00007392" w:rsidRPr="00470FD8" w:rsidRDefault="00007392" w:rsidP="00C91BC8">
            <w:pPr>
              <w:pStyle w:val="Footer"/>
              <w:tabs>
                <w:tab w:val="clear" w:pos="4320"/>
                <w:tab w:val="clear" w:pos="8640"/>
              </w:tabs>
              <w:rPr>
                <w:rFonts w:ascii="Arial" w:hAnsi="Arial" w:cs="Arial"/>
                <w:color w:val="000000" w:themeColor="text1"/>
                <w:sz w:val="18"/>
                <w:szCs w:val="18"/>
              </w:rPr>
            </w:pPr>
            <w:r w:rsidRPr="00470FD8">
              <w:rPr>
                <w:rFonts w:ascii="Arial" w:hAnsi="Arial" w:cs="Arial"/>
                <w:color w:val="000000" w:themeColor="text1"/>
                <w:sz w:val="18"/>
                <w:szCs w:val="18"/>
              </w:rPr>
              <w:t>Strengthening institutional system and capacity to reduce climate risk including socio-economic and environmental degradation</w:t>
            </w:r>
          </w:p>
        </w:tc>
        <w:tc>
          <w:tcPr>
            <w:tcW w:w="2977" w:type="dxa"/>
          </w:tcPr>
          <w:p w14:paraId="74B8C671" w14:textId="27178D47" w:rsidR="00007392" w:rsidRPr="00470FD8" w:rsidRDefault="00007392" w:rsidP="00A96798">
            <w:pPr>
              <w:pStyle w:val="Footer"/>
              <w:numPr>
                <w:ilvl w:val="0"/>
                <w:numId w:val="29"/>
              </w:numPr>
              <w:tabs>
                <w:tab w:val="clear" w:pos="4320"/>
                <w:tab w:val="clear" w:pos="8640"/>
              </w:tabs>
              <w:ind w:left="430"/>
              <w:rPr>
                <w:rFonts w:ascii="Arial" w:hAnsi="Arial" w:cs="Arial"/>
                <w:color w:val="000000" w:themeColor="text1"/>
                <w:sz w:val="18"/>
                <w:szCs w:val="18"/>
              </w:rPr>
            </w:pPr>
            <w:r w:rsidRPr="00470FD8">
              <w:rPr>
                <w:rFonts w:ascii="Arial" w:hAnsi="Arial" w:cs="Arial"/>
                <w:sz w:val="18"/>
                <w:szCs w:val="18"/>
              </w:rPr>
              <w:t>Weak institutional system and capacity to reduce climate risk including socio-economic and environmental degradation</w:t>
            </w:r>
          </w:p>
          <w:p w14:paraId="6FA1CBB8" w14:textId="77777777" w:rsidR="00007392" w:rsidRPr="00470FD8" w:rsidRDefault="00007392" w:rsidP="0033514C">
            <w:pPr>
              <w:pStyle w:val="Footer"/>
              <w:tabs>
                <w:tab w:val="clear" w:pos="4320"/>
                <w:tab w:val="clear" w:pos="8640"/>
              </w:tabs>
              <w:rPr>
                <w:rFonts w:ascii="Arial" w:hAnsi="Arial" w:cs="Arial"/>
                <w:color w:val="000000" w:themeColor="text1"/>
                <w:sz w:val="18"/>
                <w:szCs w:val="18"/>
              </w:rPr>
            </w:pPr>
          </w:p>
          <w:p w14:paraId="2D1136A0" w14:textId="6E8A5CE3" w:rsidR="00007392" w:rsidRPr="00470FD8" w:rsidRDefault="00007392" w:rsidP="00C91BC8">
            <w:pPr>
              <w:pStyle w:val="Footer"/>
              <w:numPr>
                <w:ilvl w:val="0"/>
                <w:numId w:val="29"/>
              </w:numPr>
              <w:tabs>
                <w:tab w:val="clear" w:pos="4320"/>
                <w:tab w:val="clear" w:pos="8640"/>
              </w:tabs>
              <w:ind w:left="430"/>
              <w:rPr>
                <w:rFonts w:ascii="Arial" w:hAnsi="Arial" w:cs="Arial"/>
                <w:color w:val="000000" w:themeColor="text1"/>
                <w:sz w:val="18"/>
                <w:szCs w:val="18"/>
              </w:rPr>
            </w:pPr>
            <w:r w:rsidRPr="00470FD8">
              <w:rPr>
                <w:rFonts w:ascii="Arial" w:hAnsi="Arial" w:cs="Arial"/>
                <w:sz w:val="18"/>
                <w:szCs w:val="18"/>
              </w:rPr>
              <w:t>Absence of integrated national action plans for climate change adaptation to the extent of explicit technical actions in the region</w:t>
            </w:r>
          </w:p>
        </w:tc>
        <w:tc>
          <w:tcPr>
            <w:tcW w:w="3402" w:type="dxa"/>
          </w:tcPr>
          <w:p w14:paraId="08695771" w14:textId="19DE9831" w:rsidR="00007392" w:rsidRPr="00470FD8" w:rsidRDefault="00007392" w:rsidP="00A96798">
            <w:pPr>
              <w:pStyle w:val="Footer"/>
              <w:numPr>
                <w:ilvl w:val="0"/>
                <w:numId w:val="30"/>
              </w:numPr>
              <w:tabs>
                <w:tab w:val="clear" w:pos="4320"/>
                <w:tab w:val="clear" w:pos="8640"/>
              </w:tabs>
              <w:ind w:left="430"/>
              <w:rPr>
                <w:rFonts w:ascii="Arial" w:hAnsi="Arial" w:cs="Arial"/>
                <w:bCs/>
                <w:sz w:val="18"/>
                <w:szCs w:val="18"/>
              </w:rPr>
            </w:pPr>
            <w:r w:rsidRPr="00470FD8">
              <w:rPr>
                <w:rFonts w:ascii="Arial" w:hAnsi="Arial" w:cs="Arial"/>
                <w:sz w:val="18"/>
                <w:szCs w:val="18"/>
              </w:rPr>
              <w:t>1 adaptation monitoring application system is used to support policy implementation</w:t>
            </w:r>
          </w:p>
          <w:p w14:paraId="4C4C502F" w14:textId="6EA9571B" w:rsidR="00007392" w:rsidRPr="00470FD8" w:rsidRDefault="00007392" w:rsidP="00A96798">
            <w:pPr>
              <w:pStyle w:val="Footer"/>
              <w:numPr>
                <w:ilvl w:val="0"/>
                <w:numId w:val="30"/>
              </w:numPr>
              <w:tabs>
                <w:tab w:val="clear" w:pos="4320"/>
                <w:tab w:val="clear" w:pos="8640"/>
              </w:tabs>
              <w:ind w:left="430"/>
              <w:rPr>
                <w:rFonts w:ascii="Arial" w:hAnsi="Arial" w:cs="Arial"/>
                <w:bCs/>
                <w:sz w:val="18"/>
                <w:szCs w:val="18"/>
              </w:rPr>
            </w:pPr>
            <w:r w:rsidRPr="00470FD8">
              <w:rPr>
                <w:rFonts w:ascii="Arial" w:hAnsi="Arial" w:cs="Arial"/>
                <w:sz w:val="18"/>
                <w:szCs w:val="18"/>
              </w:rPr>
              <w:t>1 Decree of POKJA-API for South Sulawesi Scope</w:t>
            </w:r>
          </w:p>
          <w:p w14:paraId="26ACF584" w14:textId="77777777" w:rsidR="00007392" w:rsidRPr="00470FD8" w:rsidRDefault="00007392" w:rsidP="0033514C">
            <w:pPr>
              <w:pStyle w:val="Footer"/>
              <w:tabs>
                <w:tab w:val="clear" w:pos="4320"/>
                <w:tab w:val="clear" w:pos="8640"/>
              </w:tabs>
              <w:ind w:left="430"/>
              <w:rPr>
                <w:rFonts w:ascii="Arial" w:hAnsi="Arial" w:cs="Arial"/>
                <w:bCs/>
                <w:sz w:val="18"/>
                <w:szCs w:val="18"/>
              </w:rPr>
            </w:pPr>
          </w:p>
          <w:p w14:paraId="545385A5" w14:textId="77777777" w:rsidR="00007392" w:rsidRPr="00470FD8" w:rsidRDefault="00007392" w:rsidP="0033514C">
            <w:pPr>
              <w:pStyle w:val="Footer"/>
              <w:tabs>
                <w:tab w:val="clear" w:pos="4320"/>
                <w:tab w:val="clear" w:pos="8640"/>
              </w:tabs>
              <w:ind w:left="430"/>
              <w:rPr>
                <w:rFonts w:ascii="Arial" w:hAnsi="Arial" w:cs="Arial"/>
                <w:bCs/>
                <w:sz w:val="18"/>
                <w:szCs w:val="18"/>
              </w:rPr>
            </w:pPr>
          </w:p>
          <w:p w14:paraId="233AE9BA" w14:textId="27F14831" w:rsidR="00007392" w:rsidRPr="00470FD8" w:rsidRDefault="00007392" w:rsidP="00A96798">
            <w:pPr>
              <w:pStyle w:val="Footer"/>
              <w:numPr>
                <w:ilvl w:val="0"/>
                <w:numId w:val="31"/>
              </w:numPr>
              <w:tabs>
                <w:tab w:val="clear" w:pos="4320"/>
                <w:tab w:val="clear" w:pos="8640"/>
              </w:tabs>
              <w:ind w:left="430"/>
              <w:rPr>
                <w:rFonts w:ascii="Arial" w:hAnsi="Arial" w:cs="Arial"/>
                <w:bCs/>
                <w:sz w:val="18"/>
                <w:szCs w:val="18"/>
              </w:rPr>
            </w:pPr>
            <w:r w:rsidRPr="00470FD8">
              <w:rPr>
                <w:rFonts w:ascii="Arial" w:hAnsi="Arial" w:cs="Arial"/>
                <w:sz w:val="18"/>
                <w:szCs w:val="18"/>
              </w:rPr>
              <w:t>3 policy products that support climate change adaptation</w:t>
            </w:r>
          </w:p>
          <w:p w14:paraId="262555CB" w14:textId="4358C670" w:rsidR="00007392" w:rsidRPr="00470FD8" w:rsidRDefault="00007392" w:rsidP="00A96798">
            <w:pPr>
              <w:pStyle w:val="Footer"/>
              <w:numPr>
                <w:ilvl w:val="0"/>
                <w:numId w:val="31"/>
              </w:numPr>
              <w:tabs>
                <w:tab w:val="clear" w:pos="4320"/>
                <w:tab w:val="clear" w:pos="8640"/>
              </w:tabs>
              <w:ind w:left="430"/>
              <w:rPr>
                <w:rFonts w:ascii="Arial" w:hAnsi="Arial" w:cs="Arial"/>
                <w:bCs/>
                <w:sz w:val="18"/>
                <w:szCs w:val="18"/>
              </w:rPr>
            </w:pPr>
            <w:r w:rsidRPr="00470FD8">
              <w:rPr>
                <w:rFonts w:ascii="Arial" w:hAnsi="Arial" w:cs="Arial"/>
                <w:sz w:val="18"/>
                <w:szCs w:val="18"/>
              </w:rPr>
              <w:t>2 regional planning documents that have internalized RAN API</w:t>
            </w:r>
          </w:p>
          <w:p w14:paraId="015922B1" w14:textId="77777777" w:rsidR="00007392" w:rsidRPr="00470FD8" w:rsidRDefault="00007392" w:rsidP="0033514C">
            <w:pPr>
              <w:pStyle w:val="Footer"/>
              <w:tabs>
                <w:tab w:val="clear" w:pos="4320"/>
                <w:tab w:val="clear" w:pos="8640"/>
              </w:tabs>
              <w:ind w:left="1080"/>
              <w:rPr>
                <w:rFonts w:ascii="Arial" w:hAnsi="Arial" w:cs="Arial"/>
                <w:bCs/>
                <w:sz w:val="18"/>
                <w:szCs w:val="18"/>
              </w:rPr>
            </w:pPr>
          </w:p>
        </w:tc>
      </w:tr>
      <w:tr w:rsidR="00007392" w:rsidRPr="00470FD8" w14:paraId="493493F6" w14:textId="77777777" w:rsidTr="00022073">
        <w:trPr>
          <w:trHeight w:val="828"/>
        </w:trPr>
        <w:tc>
          <w:tcPr>
            <w:tcW w:w="539" w:type="dxa"/>
          </w:tcPr>
          <w:p w14:paraId="07ED1456" w14:textId="77777777" w:rsidR="00007392" w:rsidRPr="00470FD8" w:rsidRDefault="00007392" w:rsidP="0033514C">
            <w:pPr>
              <w:pStyle w:val="Footer"/>
              <w:tabs>
                <w:tab w:val="clear" w:pos="4320"/>
                <w:tab w:val="clear" w:pos="8640"/>
              </w:tabs>
              <w:rPr>
                <w:rFonts w:ascii="Arial" w:hAnsi="Arial" w:cs="Arial"/>
                <w:bCs/>
                <w:sz w:val="18"/>
                <w:szCs w:val="18"/>
              </w:rPr>
            </w:pPr>
            <w:r w:rsidRPr="00470FD8">
              <w:rPr>
                <w:rFonts w:ascii="Arial" w:hAnsi="Arial" w:cs="Arial"/>
                <w:bCs/>
                <w:sz w:val="18"/>
                <w:szCs w:val="18"/>
              </w:rPr>
              <w:t>4</w:t>
            </w:r>
          </w:p>
        </w:tc>
        <w:tc>
          <w:tcPr>
            <w:tcW w:w="2215" w:type="dxa"/>
          </w:tcPr>
          <w:p w14:paraId="2D31ED74" w14:textId="2A8B887F" w:rsidR="00007392" w:rsidRPr="00470FD8" w:rsidRDefault="00007392" w:rsidP="0077629F">
            <w:pPr>
              <w:pStyle w:val="Footer"/>
              <w:tabs>
                <w:tab w:val="clear" w:pos="4320"/>
                <w:tab w:val="clear" w:pos="8640"/>
              </w:tabs>
              <w:rPr>
                <w:rFonts w:ascii="Arial" w:hAnsi="Arial" w:cs="Arial"/>
                <w:color w:val="000000" w:themeColor="text1"/>
                <w:sz w:val="18"/>
                <w:szCs w:val="18"/>
              </w:rPr>
            </w:pPr>
            <w:r w:rsidRPr="00470FD8">
              <w:rPr>
                <w:rFonts w:ascii="Arial" w:hAnsi="Arial" w:cs="Arial"/>
                <w:color w:val="000000" w:themeColor="text1"/>
                <w:sz w:val="18"/>
                <w:szCs w:val="18"/>
              </w:rPr>
              <w:t>Strengthening capacity and support of stakeholders through knowledge management</w:t>
            </w:r>
          </w:p>
        </w:tc>
        <w:tc>
          <w:tcPr>
            <w:tcW w:w="2977" w:type="dxa"/>
          </w:tcPr>
          <w:p w14:paraId="6F6F362E" w14:textId="7C92D198" w:rsidR="00007392" w:rsidRPr="00470FD8" w:rsidRDefault="00007392" w:rsidP="0077629F">
            <w:pPr>
              <w:pStyle w:val="Footer"/>
              <w:tabs>
                <w:tab w:val="clear" w:pos="4320"/>
                <w:tab w:val="clear" w:pos="8640"/>
              </w:tabs>
              <w:ind w:left="5"/>
              <w:jc w:val="both"/>
              <w:rPr>
                <w:rFonts w:ascii="Arial" w:hAnsi="Arial" w:cs="Arial"/>
                <w:bCs/>
                <w:sz w:val="18"/>
                <w:szCs w:val="18"/>
              </w:rPr>
            </w:pPr>
            <w:r w:rsidRPr="00470FD8">
              <w:rPr>
                <w:rFonts w:ascii="Arial" w:hAnsi="Arial" w:cs="Arial"/>
                <w:bCs/>
                <w:sz w:val="18"/>
                <w:szCs w:val="18"/>
              </w:rPr>
              <w:t>Public awareness of climate change threats is very low, in the absence of publications</w:t>
            </w:r>
          </w:p>
        </w:tc>
        <w:tc>
          <w:tcPr>
            <w:tcW w:w="3402" w:type="dxa"/>
          </w:tcPr>
          <w:p w14:paraId="187E8803" w14:textId="19882BDD" w:rsidR="00007392" w:rsidRPr="00470FD8" w:rsidRDefault="00007392" w:rsidP="0077629F">
            <w:pPr>
              <w:pStyle w:val="Footer"/>
              <w:tabs>
                <w:tab w:val="clear" w:pos="4320"/>
                <w:tab w:val="clear" w:pos="8640"/>
              </w:tabs>
              <w:ind w:left="107"/>
              <w:rPr>
                <w:rFonts w:ascii="Arial" w:hAnsi="Arial" w:cs="Arial"/>
                <w:bCs/>
                <w:sz w:val="18"/>
                <w:szCs w:val="18"/>
              </w:rPr>
            </w:pPr>
            <w:r w:rsidRPr="00470FD8">
              <w:rPr>
                <w:rFonts w:ascii="Arial" w:hAnsi="Arial" w:cs="Arial"/>
                <w:bCs/>
                <w:sz w:val="18"/>
                <w:szCs w:val="18"/>
              </w:rPr>
              <w:t xml:space="preserve">Filming, video, books and other campaign media </w:t>
            </w:r>
          </w:p>
        </w:tc>
      </w:tr>
    </w:tbl>
    <w:p w14:paraId="011D190A" w14:textId="77777777" w:rsidR="0033514C" w:rsidRPr="00470FD8" w:rsidRDefault="0033514C" w:rsidP="0033514C">
      <w:pPr>
        <w:pStyle w:val="Footer"/>
        <w:tabs>
          <w:tab w:val="clear" w:pos="4320"/>
          <w:tab w:val="clear" w:pos="8640"/>
        </w:tabs>
        <w:ind w:firstLine="360"/>
        <w:rPr>
          <w:rFonts w:ascii="Arial" w:hAnsi="Arial" w:cs="Arial"/>
          <w:sz w:val="28"/>
          <w:szCs w:val="28"/>
        </w:rPr>
      </w:pPr>
    </w:p>
    <w:p w14:paraId="545651D9" w14:textId="4D0ABA04" w:rsidR="00AC04BC" w:rsidRPr="00470FD8" w:rsidRDefault="003308F6" w:rsidP="00AC04BC">
      <w:pPr>
        <w:pStyle w:val="Footer"/>
        <w:tabs>
          <w:tab w:val="clear" w:pos="4320"/>
          <w:tab w:val="clear" w:pos="8640"/>
        </w:tabs>
        <w:ind w:left="357"/>
        <w:jc w:val="both"/>
        <w:rPr>
          <w:rFonts w:ascii="Arial" w:hAnsi="Arial" w:cs="Arial"/>
          <w:sz w:val="20"/>
          <w:szCs w:val="20"/>
        </w:rPr>
      </w:pPr>
      <w:r w:rsidRPr="00470FD8">
        <w:rPr>
          <w:rFonts w:ascii="Arial" w:hAnsi="Arial" w:cs="Arial"/>
          <w:b/>
          <w:sz w:val="20"/>
          <w:szCs w:val="20"/>
        </w:rPr>
        <w:t>Component</w:t>
      </w:r>
      <w:r w:rsidR="0033514C" w:rsidRPr="00470FD8">
        <w:rPr>
          <w:rFonts w:ascii="Arial" w:hAnsi="Arial" w:cs="Arial"/>
          <w:b/>
          <w:sz w:val="20"/>
          <w:szCs w:val="20"/>
        </w:rPr>
        <w:t xml:space="preserve"> 1</w:t>
      </w:r>
      <w:r w:rsidR="0033514C" w:rsidRPr="00470FD8">
        <w:rPr>
          <w:rFonts w:ascii="Arial" w:hAnsi="Arial" w:cs="Arial"/>
          <w:sz w:val="20"/>
          <w:szCs w:val="20"/>
        </w:rPr>
        <w:t xml:space="preserve">: </w:t>
      </w:r>
      <w:r w:rsidRPr="00470FD8">
        <w:rPr>
          <w:rFonts w:ascii="Arial" w:hAnsi="Arial" w:cs="Arial"/>
          <w:sz w:val="20"/>
          <w:szCs w:val="20"/>
        </w:rPr>
        <w:t xml:space="preserve">Without support </w:t>
      </w:r>
      <w:r w:rsidR="00490752" w:rsidRPr="00470FD8">
        <w:rPr>
          <w:rFonts w:ascii="Arial" w:hAnsi="Arial" w:cs="Arial"/>
          <w:sz w:val="20"/>
          <w:szCs w:val="20"/>
        </w:rPr>
        <w:t xml:space="preserve">from AF, </w:t>
      </w:r>
      <w:r w:rsidR="00490752" w:rsidRPr="00470FD8">
        <w:rPr>
          <w:rFonts w:ascii="Arial" w:hAnsi="Arial" w:cs="Arial"/>
          <w:b/>
          <w:sz w:val="20"/>
          <w:szCs w:val="20"/>
        </w:rPr>
        <w:t xml:space="preserve">the implantation of the Social Forestry Scheme in the target area will be difficult to achieve </w:t>
      </w:r>
      <w:r w:rsidR="00490752" w:rsidRPr="00470FD8">
        <w:rPr>
          <w:rFonts w:ascii="Arial" w:hAnsi="Arial" w:cs="Arial"/>
          <w:sz w:val="20"/>
          <w:szCs w:val="20"/>
        </w:rPr>
        <w:t xml:space="preserve">by looking at the </w:t>
      </w:r>
      <w:r w:rsidR="009F5C6B" w:rsidRPr="00470FD8">
        <w:rPr>
          <w:rFonts w:ascii="Arial" w:hAnsi="Arial" w:cs="Arial"/>
          <w:sz w:val="20"/>
          <w:szCs w:val="20"/>
        </w:rPr>
        <w:t>achievements</w:t>
      </w:r>
      <w:r w:rsidR="00490752" w:rsidRPr="00470FD8">
        <w:rPr>
          <w:rFonts w:ascii="Arial" w:hAnsi="Arial" w:cs="Arial"/>
          <w:sz w:val="20"/>
          <w:szCs w:val="20"/>
        </w:rPr>
        <w:t xml:space="preserve"> of the government and the district to date, and the internalization of the social forestry model in encouraging forest food will not occur</w:t>
      </w:r>
      <w:r w:rsidR="00AC04BC" w:rsidRPr="00470FD8">
        <w:rPr>
          <w:rFonts w:ascii="Arial" w:hAnsi="Arial" w:cs="Arial"/>
          <w:sz w:val="20"/>
          <w:szCs w:val="20"/>
        </w:rPr>
        <w:t xml:space="preserve">. </w:t>
      </w:r>
      <w:r w:rsidR="00490752" w:rsidRPr="00470FD8">
        <w:rPr>
          <w:rFonts w:ascii="Arial" w:hAnsi="Arial" w:cs="Arial"/>
          <w:sz w:val="20"/>
          <w:szCs w:val="20"/>
        </w:rPr>
        <w:t xml:space="preserve">Constraints in the scaling up of the Social Forestry scheme are among others the size of the communication </w:t>
      </w:r>
      <w:r w:rsidR="009F5C6B" w:rsidRPr="00470FD8">
        <w:rPr>
          <w:rFonts w:ascii="Arial" w:hAnsi="Arial" w:cs="Arial"/>
          <w:sz w:val="20"/>
          <w:szCs w:val="20"/>
        </w:rPr>
        <w:t>gap</w:t>
      </w:r>
      <w:r w:rsidR="00490752" w:rsidRPr="00470FD8">
        <w:rPr>
          <w:rFonts w:ascii="Arial" w:hAnsi="Arial" w:cs="Arial"/>
          <w:sz w:val="20"/>
          <w:szCs w:val="20"/>
        </w:rPr>
        <w:t xml:space="preserve">, the lack of good biophysical information, budget, the capacity of the </w:t>
      </w:r>
      <w:r w:rsidR="009F5C6B" w:rsidRPr="00470FD8">
        <w:rPr>
          <w:rFonts w:ascii="Arial" w:hAnsi="Arial" w:cs="Arial"/>
          <w:sz w:val="20"/>
          <w:szCs w:val="20"/>
        </w:rPr>
        <w:t>stakeholders</w:t>
      </w:r>
      <w:r w:rsidR="00490752" w:rsidRPr="00470FD8">
        <w:rPr>
          <w:rFonts w:ascii="Arial" w:hAnsi="Arial" w:cs="Arial"/>
          <w:sz w:val="20"/>
          <w:szCs w:val="20"/>
        </w:rPr>
        <w:t xml:space="preserve"> and the socio-economic conditions in the target areas, resulting in </w:t>
      </w:r>
      <w:r w:rsidR="00490752" w:rsidRPr="00470FD8">
        <w:rPr>
          <w:rFonts w:ascii="Arial" w:hAnsi="Arial" w:cs="Arial"/>
          <w:b/>
          <w:sz w:val="20"/>
          <w:szCs w:val="20"/>
        </w:rPr>
        <w:t>the lack of social forestry schemes</w:t>
      </w:r>
      <w:r w:rsidR="00AC04BC" w:rsidRPr="00470FD8">
        <w:rPr>
          <w:rFonts w:ascii="Arial" w:hAnsi="Arial" w:cs="Arial"/>
          <w:sz w:val="20"/>
          <w:szCs w:val="20"/>
        </w:rPr>
        <w:t>.</w:t>
      </w:r>
      <w:r w:rsidR="00490752" w:rsidRPr="00470FD8">
        <w:rPr>
          <w:rFonts w:ascii="Arial" w:hAnsi="Arial" w:cs="Arial"/>
          <w:sz w:val="20"/>
          <w:szCs w:val="20"/>
        </w:rPr>
        <w:t xml:space="preserve"> With funding from AF, opportunities for Social Forestry will be more visible and can </w:t>
      </w:r>
      <w:r w:rsidR="009F5C6B" w:rsidRPr="00470FD8">
        <w:rPr>
          <w:rFonts w:ascii="Arial" w:hAnsi="Arial" w:cs="Arial"/>
          <w:sz w:val="20"/>
          <w:szCs w:val="20"/>
        </w:rPr>
        <w:t>increase</w:t>
      </w:r>
      <w:r w:rsidR="00490752" w:rsidRPr="00470FD8">
        <w:rPr>
          <w:rFonts w:ascii="Arial" w:hAnsi="Arial" w:cs="Arial"/>
          <w:sz w:val="20"/>
          <w:szCs w:val="20"/>
        </w:rPr>
        <w:t xml:space="preserve"> people’s </w:t>
      </w:r>
      <w:r w:rsidR="009F5C6B" w:rsidRPr="00470FD8">
        <w:rPr>
          <w:rFonts w:ascii="Arial" w:hAnsi="Arial" w:cs="Arial"/>
          <w:sz w:val="20"/>
          <w:szCs w:val="20"/>
        </w:rPr>
        <w:t>income</w:t>
      </w:r>
      <w:r w:rsidR="00490752" w:rsidRPr="00470FD8">
        <w:rPr>
          <w:rFonts w:ascii="Arial" w:hAnsi="Arial" w:cs="Arial"/>
          <w:sz w:val="20"/>
          <w:szCs w:val="20"/>
        </w:rPr>
        <w:t xml:space="preserve"> through the development of forest food, with a plus value of </w:t>
      </w:r>
      <w:r w:rsidR="009F5C6B" w:rsidRPr="00470FD8">
        <w:rPr>
          <w:rFonts w:ascii="Arial" w:hAnsi="Arial" w:cs="Arial"/>
          <w:sz w:val="20"/>
          <w:szCs w:val="20"/>
        </w:rPr>
        <w:t>being</w:t>
      </w:r>
      <w:r w:rsidR="00490752" w:rsidRPr="00470FD8">
        <w:rPr>
          <w:rFonts w:ascii="Arial" w:hAnsi="Arial" w:cs="Arial"/>
          <w:sz w:val="20"/>
          <w:szCs w:val="20"/>
        </w:rPr>
        <w:t xml:space="preserve"> able to internalize forest food in sustainable forest governance which will create a much better management of the upstream of Saddang Watershed</w:t>
      </w:r>
      <w:r w:rsidR="00AC04BC" w:rsidRPr="00470FD8">
        <w:rPr>
          <w:rFonts w:ascii="Arial" w:hAnsi="Arial" w:cs="Arial"/>
          <w:sz w:val="20"/>
          <w:szCs w:val="20"/>
        </w:rPr>
        <w:t xml:space="preserve">. </w:t>
      </w:r>
      <w:r w:rsidR="00490752" w:rsidRPr="00470FD8">
        <w:rPr>
          <w:rFonts w:ascii="Arial" w:hAnsi="Arial" w:cs="Arial"/>
          <w:sz w:val="20"/>
          <w:szCs w:val="20"/>
        </w:rPr>
        <w:t>Funds will be allocated to each set of activities to achieve the big goals of 5,</w:t>
      </w:r>
      <w:r w:rsidR="00AC04BC" w:rsidRPr="00470FD8">
        <w:rPr>
          <w:rFonts w:ascii="Arial" w:hAnsi="Arial" w:cs="Arial"/>
          <w:sz w:val="20"/>
          <w:szCs w:val="20"/>
        </w:rPr>
        <w:t xml:space="preserve">000 ha </w:t>
      </w:r>
      <w:r w:rsidR="00490752" w:rsidRPr="00470FD8">
        <w:rPr>
          <w:rFonts w:ascii="Arial" w:hAnsi="Arial" w:cs="Arial"/>
          <w:sz w:val="20"/>
          <w:szCs w:val="20"/>
        </w:rPr>
        <w:t>of social forestry schemes and the establishment of 10 social forestry groups</w:t>
      </w:r>
      <w:r w:rsidR="00AC04BC" w:rsidRPr="00470FD8">
        <w:rPr>
          <w:rFonts w:ascii="Arial" w:hAnsi="Arial" w:cs="Arial"/>
          <w:sz w:val="20"/>
          <w:szCs w:val="20"/>
        </w:rPr>
        <w:t xml:space="preserve">. </w:t>
      </w:r>
      <w:r w:rsidR="00490752" w:rsidRPr="00470FD8">
        <w:rPr>
          <w:rFonts w:ascii="Arial" w:hAnsi="Arial" w:cs="Arial"/>
          <w:sz w:val="20"/>
          <w:szCs w:val="20"/>
        </w:rPr>
        <w:t>Assessment, biophysical and socioeconomic cultural surveys, and mapping are conducted to enrich information resources in climate change adaptation planning</w:t>
      </w:r>
      <w:r w:rsidR="00AC04BC" w:rsidRPr="00470FD8">
        <w:rPr>
          <w:rFonts w:ascii="Arial" w:hAnsi="Arial" w:cs="Arial"/>
          <w:sz w:val="20"/>
          <w:szCs w:val="20"/>
        </w:rPr>
        <w:t xml:space="preserve">. </w:t>
      </w:r>
      <w:r w:rsidR="00490752" w:rsidRPr="00470FD8">
        <w:rPr>
          <w:rFonts w:ascii="Arial" w:hAnsi="Arial" w:cs="Arial"/>
          <w:sz w:val="20"/>
          <w:szCs w:val="20"/>
        </w:rPr>
        <w:t>Meanwhile, institutional capacity building activities are carried out to ensure that the plan will be implemented in accordance with expectations and continue to run in the assigned corridor</w:t>
      </w:r>
      <w:r w:rsidR="00AC04BC" w:rsidRPr="00470FD8">
        <w:rPr>
          <w:rFonts w:ascii="Arial" w:hAnsi="Arial" w:cs="Arial"/>
          <w:sz w:val="20"/>
          <w:szCs w:val="20"/>
        </w:rPr>
        <w:t>.</w:t>
      </w:r>
    </w:p>
    <w:p w14:paraId="0E8EDB09" w14:textId="77777777" w:rsidR="0033514C" w:rsidRPr="00470FD8" w:rsidRDefault="0033514C" w:rsidP="0033514C">
      <w:pPr>
        <w:pStyle w:val="Footer"/>
        <w:tabs>
          <w:tab w:val="clear" w:pos="4320"/>
          <w:tab w:val="clear" w:pos="8640"/>
        </w:tabs>
        <w:ind w:left="357"/>
        <w:jc w:val="both"/>
        <w:rPr>
          <w:rFonts w:ascii="Arial" w:hAnsi="Arial" w:cs="Arial"/>
          <w:b/>
          <w:sz w:val="20"/>
          <w:szCs w:val="20"/>
        </w:rPr>
      </w:pPr>
    </w:p>
    <w:p w14:paraId="1975A81C" w14:textId="35E63299" w:rsidR="0033514C" w:rsidRPr="00470FD8" w:rsidRDefault="00C7441F" w:rsidP="0033514C">
      <w:pPr>
        <w:pStyle w:val="Footer"/>
        <w:tabs>
          <w:tab w:val="clear" w:pos="4320"/>
          <w:tab w:val="clear" w:pos="8640"/>
        </w:tabs>
        <w:ind w:left="357"/>
        <w:jc w:val="both"/>
        <w:rPr>
          <w:rFonts w:ascii="Arial" w:hAnsi="Arial" w:cs="Arial"/>
          <w:sz w:val="20"/>
          <w:szCs w:val="20"/>
        </w:rPr>
      </w:pPr>
      <w:r w:rsidRPr="00470FD8">
        <w:rPr>
          <w:rFonts w:ascii="Arial" w:hAnsi="Arial" w:cs="Arial"/>
          <w:b/>
          <w:sz w:val="20"/>
          <w:szCs w:val="20"/>
        </w:rPr>
        <w:t>Component</w:t>
      </w:r>
      <w:r w:rsidR="0033514C" w:rsidRPr="00470FD8">
        <w:rPr>
          <w:rFonts w:ascii="Arial" w:hAnsi="Arial" w:cs="Arial"/>
          <w:b/>
          <w:sz w:val="20"/>
          <w:szCs w:val="20"/>
        </w:rPr>
        <w:t xml:space="preserve"> 2</w:t>
      </w:r>
      <w:r w:rsidRPr="00470FD8">
        <w:rPr>
          <w:rFonts w:ascii="Arial" w:hAnsi="Arial" w:cs="Arial"/>
          <w:sz w:val="20"/>
          <w:szCs w:val="20"/>
        </w:rPr>
        <w:t xml:space="preserve">: </w:t>
      </w:r>
      <w:r w:rsidR="009F5C6B" w:rsidRPr="00470FD8">
        <w:rPr>
          <w:rFonts w:ascii="Arial" w:hAnsi="Arial" w:cs="Arial"/>
          <w:sz w:val="20"/>
          <w:szCs w:val="20"/>
        </w:rPr>
        <w:t>Without</w:t>
      </w:r>
      <w:r w:rsidRPr="00470FD8">
        <w:rPr>
          <w:rFonts w:ascii="Arial" w:hAnsi="Arial" w:cs="Arial"/>
          <w:sz w:val="20"/>
          <w:szCs w:val="20"/>
        </w:rPr>
        <w:t xml:space="preserve"> support from </w:t>
      </w:r>
      <w:r w:rsidR="0033514C" w:rsidRPr="00470FD8">
        <w:rPr>
          <w:rFonts w:ascii="Arial" w:hAnsi="Arial" w:cs="Arial"/>
          <w:sz w:val="20"/>
          <w:szCs w:val="20"/>
        </w:rPr>
        <w:t xml:space="preserve">AF, </w:t>
      </w:r>
      <w:r w:rsidRPr="00470FD8">
        <w:rPr>
          <w:rFonts w:ascii="Arial" w:hAnsi="Arial" w:cs="Arial"/>
          <w:sz w:val="20"/>
          <w:szCs w:val="20"/>
        </w:rPr>
        <w:t xml:space="preserve">the </w:t>
      </w:r>
      <w:r w:rsidR="009F5C6B" w:rsidRPr="00470FD8">
        <w:rPr>
          <w:rFonts w:ascii="Arial" w:hAnsi="Arial" w:cs="Arial"/>
          <w:sz w:val="20"/>
          <w:szCs w:val="20"/>
        </w:rPr>
        <w:t>suboptimal</w:t>
      </w:r>
      <w:r w:rsidR="00715DD4" w:rsidRPr="00470FD8">
        <w:rPr>
          <w:rFonts w:ascii="Arial" w:hAnsi="Arial" w:cs="Arial"/>
          <w:sz w:val="20"/>
          <w:szCs w:val="20"/>
        </w:rPr>
        <w:t xml:space="preserve"> </w:t>
      </w:r>
      <w:r w:rsidRPr="00470FD8">
        <w:rPr>
          <w:rFonts w:ascii="Arial" w:hAnsi="Arial" w:cs="Arial"/>
          <w:sz w:val="20"/>
          <w:szCs w:val="20"/>
        </w:rPr>
        <w:t>downstream management of Saddang Watershed</w:t>
      </w:r>
      <w:r w:rsidR="00715DD4" w:rsidRPr="00470FD8">
        <w:rPr>
          <w:rFonts w:ascii="Arial" w:hAnsi="Arial" w:cs="Arial"/>
          <w:sz w:val="20"/>
          <w:szCs w:val="20"/>
        </w:rPr>
        <w:t xml:space="preserve"> will trigger </w:t>
      </w:r>
      <w:r w:rsidR="00715DD4" w:rsidRPr="00470FD8">
        <w:rPr>
          <w:rFonts w:ascii="Arial" w:hAnsi="Arial" w:cs="Arial"/>
          <w:b/>
          <w:sz w:val="20"/>
          <w:szCs w:val="20"/>
        </w:rPr>
        <w:t>the occurrence of continuous disaster</w:t>
      </w:r>
      <w:r w:rsidR="0033514C" w:rsidRPr="00470FD8">
        <w:rPr>
          <w:rFonts w:ascii="Arial" w:hAnsi="Arial" w:cs="Arial"/>
          <w:b/>
          <w:sz w:val="20"/>
          <w:szCs w:val="20"/>
        </w:rPr>
        <w:t>.</w:t>
      </w:r>
      <w:r w:rsidR="00715DD4" w:rsidRPr="00470FD8">
        <w:rPr>
          <w:rFonts w:ascii="Arial" w:hAnsi="Arial" w:cs="Arial"/>
          <w:b/>
          <w:sz w:val="20"/>
          <w:szCs w:val="20"/>
        </w:rPr>
        <w:t xml:space="preserve"> </w:t>
      </w:r>
      <w:r w:rsidR="00715DD4" w:rsidRPr="00470FD8">
        <w:rPr>
          <w:rFonts w:ascii="Arial" w:hAnsi="Arial" w:cs="Arial"/>
          <w:sz w:val="20"/>
          <w:szCs w:val="20"/>
        </w:rPr>
        <w:t xml:space="preserve">With the support of funds from AF, the upstream coastal management of the watershed will be oriented </w:t>
      </w:r>
      <w:r w:rsidR="009F5C6B" w:rsidRPr="00470FD8">
        <w:rPr>
          <w:rFonts w:ascii="Arial" w:hAnsi="Arial" w:cs="Arial"/>
          <w:sz w:val="20"/>
          <w:szCs w:val="20"/>
        </w:rPr>
        <w:t>towards</w:t>
      </w:r>
      <w:r w:rsidR="00715DD4" w:rsidRPr="00470FD8">
        <w:rPr>
          <w:rFonts w:ascii="Arial" w:hAnsi="Arial" w:cs="Arial"/>
          <w:sz w:val="20"/>
          <w:szCs w:val="20"/>
        </w:rPr>
        <w:t xml:space="preserve"> the improvement and enhancement of environmental capacity, and empowerment of downstream communities who are </w:t>
      </w:r>
      <w:r w:rsidR="009F5C6B" w:rsidRPr="00470FD8">
        <w:rPr>
          <w:rFonts w:ascii="Arial" w:hAnsi="Arial" w:cs="Arial"/>
          <w:sz w:val="20"/>
          <w:szCs w:val="20"/>
        </w:rPr>
        <w:t>heavily</w:t>
      </w:r>
      <w:r w:rsidR="00715DD4" w:rsidRPr="00470FD8">
        <w:rPr>
          <w:rFonts w:ascii="Arial" w:hAnsi="Arial" w:cs="Arial"/>
          <w:sz w:val="20"/>
          <w:szCs w:val="20"/>
        </w:rPr>
        <w:t xml:space="preserve"> affected by climate change, so that ultimately there will be no increase of potential risks that will occur due to climate change in the downstream area of Saddang Watershed</w:t>
      </w:r>
      <w:r w:rsidR="0033514C" w:rsidRPr="00470FD8">
        <w:rPr>
          <w:rFonts w:ascii="Arial" w:hAnsi="Arial" w:cs="Arial"/>
          <w:sz w:val="20"/>
          <w:szCs w:val="20"/>
        </w:rPr>
        <w:t xml:space="preserve">. </w:t>
      </w:r>
      <w:r w:rsidR="00715DD4" w:rsidRPr="00470FD8">
        <w:rPr>
          <w:rFonts w:ascii="Arial" w:hAnsi="Arial" w:cs="Arial"/>
          <w:sz w:val="20"/>
          <w:szCs w:val="20"/>
        </w:rPr>
        <w:t xml:space="preserve">The formation and </w:t>
      </w:r>
      <w:r w:rsidR="00715DD4" w:rsidRPr="00470FD8">
        <w:rPr>
          <w:rFonts w:ascii="Arial" w:hAnsi="Arial" w:cs="Arial"/>
          <w:b/>
          <w:sz w:val="20"/>
          <w:szCs w:val="20"/>
        </w:rPr>
        <w:t>strengthening of the Climate Change Care Group</w:t>
      </w:r>
      <w:r w:rsidR="0033514C" w:rsidRPr="00470FD8">
        <w:rPr>
          <w:rFonts w:ascii="Arial" w:hAnsi="Arial" w:cs="Arial"/>
          <w:b/>
          <w:sz w:val="20"/>
          <w:szCs w:val="20"/>
        </w:rPr>
        <w:t xml:space="preserve"> (KPPI) </w:t>
      </w:r>
      <w:r w:rsidR="00715DD4" w:rsidRPr="00470FD8">
        <w:rPr>
          <w:rFonts w:ascii="Arial" w:hAnsi="Arial" w:cs="Arial"/>
          <w:sz w:val="20"/>
          <w:szCs w:val="20"/>
        </w:rPr>
        <w:t xml:space="preserve">will be the driving force in efforts to enhance </w:t>
      </w:r>
      <w:r w:rsidR="009F5C6B" w:rsidRPr="00470FD8">
        <w:rPr>
          <w:rFonts w:ascii="Arial" w:hAnsi="Arial" w:cs="Arial"/>
          <w:sz w:val="20"/>
          <w:szCs w:val="20"/>
        </w:rPr>
        <w:t>coastal</w:t>
      </w:r>
      <w:r w:rsidR="00715DD4" w:rsidRPr="00470FD8">
        <w:rPr>
          <w:rFonts w:ascii="Arial" w:hAnsi="Arial" w:cs="Arial"/>
          <w:sz w:val="20"/>
          <w:szCs w:val="20"/>
        </w:rPr>
        <w:t xml:space="preserve"> governance and carrying capacity to promote climate change adaptation downstream of Saddang Watershed</w:t>
      </w:r>
      <w:r w:rsidR="0033514C" w:rsidRPr="00470FD8">
        <w:rPr>
          <w:rFonts w:ascii="Arial" w:hAnsi="Arial" w:cs="Arial"/>
          <w:sz w:val="20"/>
          <w:szCs w:val="20"/>
        </w:rPr>
        <w:t>.</w:t>
      </w:r>
    </w:p>
    <w:p w14:paraId="51BF0AB8" w14:textId="77777777" w:rsidR="0033514C" w:rsidRPr="00470FD8" w:rsidRDefault="0033514C" w:rsidP="0033514C">
      <w:pPr>
        <w:pStyle w:val="Footer"/>
        <w:ind w:left="357"/>
        <w:rPr>
          <w:rFonts w:ascii="Arial" w:hAnsi="Arial" w:cs="Arial"/>
          <w:sz w:val="20"/>
          <w:szCs w:val="20"/>
        </w:rPr>
      </w:pPr>
    </w:p>
    <w:p w14:paraId="290B18CD" w14:textId="0544A87E" w:rsidR="0033514C" w:rsidRPr="00470FD8" w:rsidRDefault="009F5C6B" w:rsidP="0033514C">
      <w:pPr>
        <w:pStyle w:val="Footer"/>
        <w:tabs>
          <w:tab w:val="clear" w:pos="4320"/>
          <w:tab w:val="clear" w:pos="8640"/>
        </w:tabs>
        <w:ind w:left="357"/>
        <w:jc w:val="both"/>
        <w:rPr>
          <w:rFonts w:ascii="Arial" w:hAnsi="Arial" w:cs="Arial"/>
          <w:sz w:val="20"/>
          <w:szCs w:val="20"/>
        </w:rPr>
      </w:pPr>
      <w:r w:rsidRPr="00470FD8">
        <w:rPr>
          <w:rFonts w:ascii="Arial" w:hAnsi="Arial" w:cs="Arial"/>
          <w:b/>
          <w:sz w:val="20"/>
          <w:szCs w:val="20"/>
        </w:rPr>
        <w:t>Component 3</w:t>
      </w:r>
      <w:r w:rsidRPr="00470FD8">
        <w:rPr>
          <w:rFonts w:ascii="Arial" w:hAnsi="Arial" w:cs="Arial"/>
          <w:sz w:val="20"/>
          <w:szCs w:val="20"/>
        </w:rPr>
        <w:t xml:space="preserve">: Without the realization of the project from AF support, the realization of the implementation of adaptation plans at the local level wall not work by looking at the </w:t>
      </w:r>
      <w:r w:rsidRPr="00470FD8">
        <w:rPr>
          <w:rFonts w:ascii="Arial" w:hAnsi="Arial" w:cs="Arial"/>
          <w:b/>
          <w:sz w:val="20"/>
          <w:szCs w:val="20"/>
        </w:rPr>
        <w:t xml:space="preserve">weak institutional system and capacity </w:t>
      </w:r>
      <w:r w:rsidRPr="00470FD8">
        <w:rPr>
          <w:rFonts w:ascii="Arial" w:hAnsi="Arial" w:cs="Arial"/>
          <w:sz w:val="20"/>
          <w:szCs w:val="20"/>
        </w:rPr>
        <w:t xml:space="preserve">to reduce climate risk including socio-economic and environmental degradation. </w:t>
      </w:r>
      <w:r w:rsidR="00953E7F" w:rsidRPr="00470FD8">
        <w:rPr>
          <w:rFonts w:ascii="Arial" w:hAnsi="Arial" w:cs="Arial"/>
          <w:sz w:val="20"/>
          <w:szCs w:val="20"/>
        </w:rPr>
        <w:t xml:space="preserve">And </w:t>
      </w:r>
      <w:r w:rsidR="00953E7F" w:rsidRPr="00470FD8">
        <w:rPr>
          <w:rFonts w:ascii="Arial" w:hAnsi="Arial" w:cs="Arial"/>
          <w:b/>
          <w:sz w:val="20"/>
          <w:szCs w:val="20"/>
        </w:rPr>
        <w:t xml:space="preserve">the absence of integrated national climate change adaptation action plans </w:t>
      </w:r>
      <w:r w:rsidR="00953E7F" w:rsidRPr="00470FD8">
        <w:rPr>
          <w:rFonts w:ascii="Arial" w:hAnsi="Arial" w:cs="Arial"/>
          <w:sz w:val="20"/>
          <w:szCs w:val="20"/>
        </w:rPr>
        <w:t>to region regarding explicit technical actions</w:t>
      </w:r>
      <w:r w:rsidR="0033514C" w:rsidRPr="00470FD8">
        <w:rPr>
          <w:rFonts w:ascii="Arial" w:hAnsi="Arial" w:cs="Arial"/>
          <w:sz w:val="20"/>
          <w:szCs w:val="20"/>
        </w:rPr>
        <w:t>.</w:t>
      </w:r>
      <w:r w:rsidR="00953E7F" w:rsidRPr="00470FD8">
        <w:rPr>
          <w:rFonts w:ascii="Arial" w:hAnsi="Arial" w:cs="Arial"/>
          <w:sz w:val="20"/>
          <w:szCs w:val="20"/>
        </w:rPr>
        <w:t xml:space="preserve"> With funding support from </w:t>
      </w:r>
      <w:r w:rsidR="0033514C" w:rsidRPr="00470FD8">
        <w:rPr>
          <w:rFonts w:ascii="Arial" w:hAnsi="Arial" w:cs="Arial"/>
          <w:sz w:val="20"/>
          <w:szCs w:val="20"/>
        </w:rPr>
        <w:t xml:space="preserve">AF, </w:t>
      </w:r>
      <w:r w:rsidR="00953E7F" w:rsidRPr="00470FD8">
        <w:rPr>
          <w:rFonts w:ascii="Arial" w:hAnsi="Arial" w:cs="Arial"/>
          <w:sz w:val="20"/>
          <w:szCs w:val="20"/>
        </w:rPr>
        <w:t>the sustainability of adaptation plans for the Saddang Watershed ecosystem area will be ensured</w:t>
      </w:r>
      <w:r w:rsidR="0033514C" w:rsidRPr="00470FD8">
        <w:rPr>
          <w:rFonts w:ascii="Arial" w:hAnsi="Arial" w:cs="Arial"/>
          <w:sz w:val="20"/>
          <w:szCs w:val="20"/>
        </w:rPr>
        <w:t xml:space="preserve">. </w:t>
      </w:r>
      <w:r w:rsidR="00953E7F" w:rsidRPr="00470FD8">
        <w:rPr>
          <w:rFonts w:ascii="Arial" w:hAnsi="Arial" w:cs="Arial"/>
          <w:sz w:val="20"/>
          <w:szCs w:val="20"/>
        </w:rPr>
        <w:t xml:space="preserve">Capacity building, and involvement of experts in </w:t>
      </w:r>
      <w:r w:rsidR="00953E7F" w:rsidRPr="00470FD8">
        <w:rPr>
          <w:rFonts w:ascii="Arial" w:hAnsi="Arial" w:cs="Arial"/>
          <w:sz w:val="20"/>
          <w:szCs w:val="20"/>
        </w:rPr>
        <w:lastRenderedPageBreak/>
        <w:t xml:space="preserve">the </w:t>
      </w:r>
      <w:r w:rsidR="00953E7F" w:rsidRPr="00470FD8">
        <w:rPr>
          <w:rFonts w:ascii="Arial" w:hAnsi="Arial" w:cs="Arial"/>
          <w:b/>
          <w:sz w:val="20"/>
          <w:szCs w:val="20"/>
        </w:rPr>
        <w:t xml:space="preserve">formation of </w:t>
      </w:r>
      <w:r w:rsidR="008F5FA7" w:rsidRPr="00470FD8">
        <w:rPr>
          <w:rFonts w:ascii="Arial" w:hAnsi="Arial" w:cs="Arial"/>
          <w:b/>
          <w:sz w:val="20"/>
          <w:szCs w:val="20"/>
        </w:rPr>
        <w:t>POKJA-</w:t>
      </w:r>
      <w:r w:rsidR="00953E7F" w:rsidRPr="00470FD8">
        <w:rPr>
          <w:rFonts w:ascii="Arial" w:hAnsi="Arial" w:cs="Arial"/>
          <w:b/>
          <w:sz w:val="20"/>
          <w:szCs w:val="20"/>
        </w:rPr>
        <w:t xml:space="preserve">API </w:t>
      </w:r>
      <w:r w:rsidR="00953E7F" w:rsidRPr="00470FD8">
        <w:rPr>
          <w:rFonts w:ascii="Arial" w:hAnsi="Arial" w:cs="Arial"/>
          <w:sz w:val="20"/>
          <w:szCs w:val="20"/>
        </w:rPr>
        <w:t xml:space="preserve">in </w:t>
      </w:r>
      <w:r w:rsidRPr="00470FD8">
        <w:rPr>
          <w:rFonts w:ascii="Arial" w:hAnsi="Arial" w:cs="Arial"/>
          <w:sz w:val="20"/>
          <w:szCs w:val="20"/>
        </w:rPr>
        <w:t>ensuring</w:t>
      </w:r>
      <w:r w:rsidR="00953E7F" w:rsidRPr="00470FD8">
        <w:rPr>
          <w:rFonts w:ascii="Arial" w:hAnsi="Arial" w:cs="Arial"/>
          <w:sz w:val="20"/>
          <w:szCs w:val="20"/>
        </w:rPr>
        <w:t xml:space="preserve"> the realization of local climate change adaptation actions will contribute to sustainability of adaptation efforts in each region of the Saddang Watershed ecosystem, as well as some </w:t>
      </w:r>
      <w:r w:rsidR="00953E7F" w:rsidRPr="00470FD8">
        <w:rPr>
          <w:rFonts w:ascii="Arial" w:hAnsi="Arial" w:cs="Arial"/>
          <w:b/>
          <w:sz w:val="20"/>
          <w:szCs w:val="20"/>
        </w:rPr>
        <w:t xml:space="preserve">policy products </w:t>
      </w:r>
      <w:r w:rsidR="00953E7F" w:rsidRPr="00470FD8">
        <w:rPr>
          <w:rFonts w:ascii="Arial" w:hAnsi="Arial" w:cs="Arial"/>
          <w:sz w:val="20"/>
          <w:szCs w:val="20"/>
        </w:rPr>
        <w:t>that support climate change adaptation</w:t>
      </w:r>
      <w:r w:rsidR="0033514C" w:rsidRPr="00470FD8">
        <w:rPr>
          <w:rFonts w:ascii="Arial" w:hAnsi="Arial" w:cs="Arial"/>
          <w:sz w:val="20"/>
          <w:szCs w:val="20"/>
        </w:rPr>
        <w:t>.</w:t>
      </w:r>
    </w:p>
    <w:p w14:paraId="29C32FCA" w14:textId="77777777" w:rsidR="0033514C" w:rsidRPr="00470FD8" w:rsidRDefault="0033514C" w:rsidP="0033514C">
      <w:pPr>
        <w:pStyle w:val="Footer"/>
        <w:tabs>
          <w:tab w:val="clear" w:pos="4320"/>
          <w:tab w:val="clear" w:pos="8640"/>
        </w:tabs>
        <w:ind w:left="357"/>
        <w:jc w:val="both"/>
        <w:rPr>
          <w:rFonts w:ascii="Arial" w:hAnsi="Arial" w:cs="Arial"/>
          <w:bCs/>
          <w:sz w:val="20"/>
          <w:szCs w:val="20"/>
        </w:rPr>
      </w:pPr>
    </w:p>
    <w:p w14:paraId="400D1E84" w14:textId="39D00C11" w:rsidR="0033514C" w:rsidRPr="00470FD8" w:rsidRDefault="008013B5" w:rsidP="0033514C">
      <w:pPr>
        <w:pStyle w:val="Footer"/>
        <w:tabs>
          <w:tab w:val="clear" w:pos="4320"/>
          <w:tab w:val="clear" w:pos="8640"/>
        </w:tabs>
        <w:ind w:left="357"/>
        <w:jc w:val="both"/>
        <w:rPr>
          <w:rFonts w:ascii="Arial" w:hAnsi="Arial" w:cs="Arial"/>
          <w:bCs/>
          <w:sz w:val="20"/>
          <w:szCs w:val="20"/>
        </w:rPr>
      </w:pPr>
      <w:r w:rsidRPr="00470FD8">
        <w:rPr>
          <w:rFonts w:ascii="Arial" w:hAnsi="Arial" w:cs="Arial"/>
          <w:b/>
          <w:bCs/>
          <w:sz w:val="20"/>
          <w:szCs w:val="20"/>
        </w:rPr>
        <w:t>Component</w:t>
      </w:r>
      <w:r w:rsidR="0033514C" w:rsidRPr="00470FD8">
        <w:rPr>
          <w:rFonts w:ascii="Arial" w:hAnsi="Arial" w:cs="Arial"/>
          <w:b/>
          <w:bCs/>
          <w:sz w:val="20"/>
          <w:szCs w:val="20"/>
        </w:rPr>
        <w:t xml:space="preserve"> 4: </w:t>
      </w:r>
      <w:r w:rsidR="009F5C6B" w:rsidRPr="00470FD8">
        <w:rPr>
          <w:rFonts w:ascii="Arial" w:hAnsi="Arial" w:cs="Arial"/>
          <w:bCs/>
          <w:sz w:val="20"/>
          <w:szCs w:val="20"/>
        </w:rPr>
        <w:t>Without</w:t>
      </w:r>
      <w:r w:rsidRPr="00470FD8">
        <w:rPr>
          <w:rFonts w:ascii="Arial" w:hAnsi="Arial" w:cs="Arial"/>
          <w:bCs/>
          <w:sz w:val="20"/>
          <w:szCs w:val="20"/>
        </w:rPr>
        <w:t xml:space="preserve"> support from AF, the process of dissemination, knowledge management and systematic learning in support of previous </w:t>
      </w:r>
      <w:r w:rsidR="009F5C6B" w:rsidRPr="00470FD8">
        <w:rPr>
          <w:rFonts w:ascii="Arial" w:hAnsi="Arial" w:cs="Arial"/>
          <w:bCs/>
          <w:sz w:val="20"/>
          <w:szCs w:val="20"/>
        </w:rPr>
        <w:t>activity</w:t>
      </w:r>
      <w:r w:rsidRPr="00470FD8">
        <w:rPr>
          <w:rFonts w:ascii="Arial" w:hAnsi="Arial" w:cs="Arial"/>
          <w:bCs/>
          <w:sz w:val="20"/>
          <w:szCs w:val="20"/>
        </w:rPr>
        <w:t xml:space="preserve"> will not work optimally</w:t>
      </w:r>
      <w:r w:rsidR="0033514C" w:rsidRPr="00470FD8">
        <w:rPr>
          <w:rFonts w:ascii="Arial" w:hAnsi="Arial" w:cs="Arial"/>
          <w:bCs/>
          <w:sz w:val="20"/>
          <w:szCs w:val="20"/>
        </w:rPr>
        <w:t xml:space="preserve">. </w:t>
      </w:r>
      <w:r w:rsidRPr="00470FD8">
        <w:rPr>
          <w:rFonts w:ascii="Arial" w:hAnsi="Arial" w:cs="Arial"/>
          <w:b/>
          <w:bCs/>
          <w:sz w:val="20"/>
          <w:szCs w:val="20"/>
        </w:rPr>
        <w:t>The level of public awareness of climate change threats will remain at a low level, with no publication of this project</w:t>
      </w:r>
      <w:r w:rsidR="0033514C" w:rsidRPr="00470FD8">
        <w:rPr>
          <w:rFonts w:ascii="Arial" w:hAnsi="Arial" w:cs="Arial"/>
          <w:bCs/>
          <w:sz w:val="20"/>
          <w:szCs w:val="20"/>
        </w:rPr>
        <w:t>.</w:t>
      </w:r>
      <w:r w:rsidRPr="00470FD8">
        <w:rPr>
          <w:rFonts w:ascii="Arial" w:hAnsi="Arial" w:cs="Arial"/>
          <w:bCs/>
          <w:sz w:val="20"/>
          <w:szCs w:val="20"/>
        </w:rPr>
        <w:t xml:space="preserve"> AF support for </w:t>
      </w:r>
      <w:r w:rsidRPr="00470FD8">
        <w:rPr>
          <w:rFonts w:ascii="Arial" w:hAnsi="Arial" w:cs="Arial"/>
          <w:b/>
          <w:bCs/>
          <w:sz w:val="20"/>
          <w:szCs w:val="20"/>
        </w:rPr>
        <w:t xml:space="preserve">film, video, books and other </w:t>
      </w:r>
      <w:r w:rsidR="009F5C6B" w:rsidRPr="00470FD8">
        <w:rPr>
          <w:rFonts w:ascii="Arial" w:hAnsi="Arial" w:cs="Arial"/>
          <w:b/>
          <w:bCs/>
          <w:sz w:val="20"/>
          <w:szCs w:val="20"/>
        </w:rPr>
        <w:t>campaign</w:t>
      </w:r>
      <w:r w:rsidRPr="00470FD8">
        <w:rPr>
          <w:rFonts w:ascii="Arial" w:hAnsi="Arial" w:cs="Arial"/>
          <w:b/>
          <w:bCs/>
          <w:sz w:val="20"/>
          <w:szCs w:val="20"/>
        </w:rPr>
        <w:t xml:space="preserve"> media </w:t>
      </w:r>
      <w:r w:rsidRPr="00470FD8">
        <w:rPr>
          <w:rFonts w:ascii="Arial" w:hAnsi="Arial" w:cs="Arial"/>
          <w:bCs/>
          <w:sz w:val="20"/>
          <w:szCs w:val="20"/>
        </w:rPr>
        <w:t xml:space="preserve">production is a dissemination effort to ensure program </w:t>
      </w:r>
      <w:r w:rsidR="009F5C6B" w:rsidRPr="00470FD8">
        <w:rPr>
          <w:rFonts w:ascii="Arial" w:hAnsi="Arial" w:cs="Arial"/>
          <w:bCs/>
          <w:sz w:val="20"/>
          <w:szCs w:val="20"/>
        </w:rPr>
        <w:t>alignment</w:t>
      </w:r>
      <w:r w:rsidRPr="00470FD8">
        <w:rPr>
          <w:rFonts w:ascii="Arial" w:hAnsi="Arial" w:cs="Arial"/>
          <w:bCs/>
          <w:sz w:val="20"/>
          <w:szCs w:val="20"/>
        </w:rPr>
        <w:t xml:space="preserve"> and expand the scope of benefits from the adaptation program</w:t>
      </w:r>
      <w:r w:rsidR="0033514C" w:rsidRPr="00470FD8">
        <w:rPr>
          <w:rFonts w:ascii="Arial" w:hAnsi="Arial" w:cs="Arial"/>
          <w:bCs/>
          <w:sz w:val="20"/>
          <w:szCs w:val="20"/>
        </w:rPr>
        <w:t>.</w:t>
      </w:r>
    </w:p>
    <w:p w14:paraId="52588864" w14:textId="77777777" w:rsidR="00036B16" w:rsidRPr="00470FD8" w:rsidRDefault="00036B16" w:rsidP="0033514C">
      <w:pPr>
        <w:pStyle w:val="Footer"/>
        <w:tabs>
          <w:tab w:val="clear" w:pos="4320"/>
          <w:tab w:val="clear" w:pos="8640"/>
        </w:tabs>
        <w:ind w:left="357"/>
        <w:jc w:val="both"/>
        <w:rPr>
          <w:rFonts w:ascii="Arial" w:hAnsi="Arial" w:cs="Arial"/>
          <w:b/>
          <w:bCs/>
          <w:sz w:val="20"/>
          <w:szCs w:val="20"/>
        </w:rPr>
      </w:pPr>
    </w:p>
    <w:p w14:paraId="29754763" w14:textId="77777777" w:rsidR="0033514C" w:rsidRPr="00470FD8" w:rsidRDefault="0033514C" w:rsidP="00A96798">
      <w:pPr>
        <w:pStyle w:val="Heading2"/>
        <w:numPr>
          <w:ilvl w:val="0"/>
          <w:numId w:val="33"/>
        </w:numPr>
        <w:ind w:left="357" w:hanging="357"/>
        <w:rPr>
          <w:rFonts w:cs="Arial"/>
        </w:rPr>
      </w:pPr>
      <w:r w:rsidRPr="00470FD8">
        <w:rPr>
          <w:rFonts w:cs="Arial"/>
        </w:rPr>
        <w:t>Sustainability</w:t>
      </w:r>
    </w:p>
    <w:p w14:paraId="13405964" w14:textId="77777777" w:rsidR="0033514C" w:rsidRPr="00BF2D3C" w:rsidRDefault="0033514C" w:rsidP="0033514C">
      <w:pPr>
        <w:pStyle w:val="Footer"/>
        <w:tabs>
          <w:tab w:val="clear" w:pos="4320"/>
          <w:tab w:val="clear" w:pos="8640"/>
        </w:tabs>
        <w:ind w:left="360"/>
        <w:rPr>
          <w:rFonts w:ascii="Arial" w:hAnsi="Arial" w:cs="Arial"/>
          <w:bCs/>
          <w:sz w:val="16"/>
          <w:szCs w:val="28"/>
        </w:rPr>
      </w:pPr>
      <w:r w:rsidRPr="00BF2D3C">
        <w:rPr>
          <w:rFonts w:ascii="Arial" w:hAnsi="Arial" w:cs="Arial"/>
          <w:bCs/>
          <w:sz w:val="16"/>
          <w:szCs w:val="28"/>
        </w:rPr>
        <w:t>Describe how the sustainability of the project / programme outcomes has been taken into account when designing the project / programme.</w:t>
      </w:r>
    </w:p>
    <w:p w14:paraId="26B1FC30" w14:textId="77777777" w:rsidR="0033514C" w:rsidRPr="00BF2D3C" w:rsidRDefault="0033514C" w:rsidP="0033514C">
      <w:pPr>
        <w:pStyle w:val="Footer"/>
        <w:tabs>
          <w:tab w:val="clear" w:pos="4320"/>
          <w:tab w:val="clear" w:pos="8640"/>
        </w:tabs>
        <w:ind w:firstLine="360"/>
        <w:rPr>
          <w:rFonts w:ascii="Arial" w:hAnsi="Arial" w:cs="Arial"/>
          <w:sz w:val="28"/>
          <w:szCs w:val="28"/>
        </w:rPr>
      </w:pPr>
    </w:p>
    <w:tbl>
      <w:tblPr>
        <w:tblStyle w:val="TableGrid"/>
        <w:tblW w:w="9416" w:type="dxa"/>
        <w:tblInd w:w="360" w:type="dxa"/>
        <w:tblLook w:val="04A0" w:firstRow="1" w:lastRow="0" w:firstColumn="1" w:lastColumn="0" w:noHBand="0" w:noVBand="1"/>
      </w:tblPr>
      <w:tblGrid>
        <w:gridCol w:w="539"/>
        <w:gridCol w:w="1506"/>
        <w:gridCol w:w="2268"/>
        <w:gridCol w:w="2693"/>
        <w:gridCol w:w="2410"/>
      </w:tblGrid>
      <w:tr w:rsidR="008979A3" w:rsidRPr="00BF2D3C" w14:paraId="77C5A179" w14:textId="1EF56848" w:rsidTr="005B7FF6">
        <w:trPr>
          <w:trHeight w:val="444"/>
        </w:trPr>
        <w:tc>
          <w:tcPr>
            <w:tcW w:w="539" w:type="dxa"/>
            <w:shd w:val="clear" w:color="auto" w:fill="92D050"/>
            <w:vAlign w:val="center"/>
          </w:tcPr>
          <w:p w14:paraId="15249362" w14:textId="77777777" w:rsidR="008979A3" w:rsidRPr="00BF2D3C" w:rsidRDefault="008979A3" w:rsidP="0033514C">
            <w:pPr>
              <w:pStyle w:val="Footer"/>
              <w:tabs>
                <w:tab w:val="clear" w:pos="4320"/>
                <w:tab w:val="clear" w:pos="8640"/>
              </w:tabs>
              <w:jc w:val="center"/>
              <w:rPr>
                <w:rFonts w:ascii="Arial" w:hAnsi="Arial" w:cs="Arial"/>
                <w:b/>
                <w:color w:val="000000" w:themeColor="text1"/>
                <w:sz w:val="18"/>
                <w:szCs w:val="18"/>
              </w:rPr>
            </w:pPr>
            <w:r w:rsidRPr="00BF2D3C">
              <w:rPr>
                <w:rFonts w:ascii="Arial" w:hAnsi="Arial" w:cs="Arial"/>
                <w:b/>
                <w:color w:val="000000" w:themeColor="text1"/>
                <w:sz w:val="18"/>
                <w:szCs w:val="18"/>
              </w:rPr>
              <w:t>No.</w:t>
            </w:r>
          </w:p>
        </w:tc>
        <w:tc>
          <w:tcPr>
            <w:tcW w:w="1506" w:type="dxa"/>
            <w:shd w:val="clear" w:color="auto" w:fill="92D050"/>
            <w:vAlign w:val="center"/>
          </w:tcPr>
          <w:p w14:paraId="3736D731" w14:textId="0ADAAE66" w:rsidR="008979A3" w:rsidRPr="00BF2D3C" w:rsidRDefault="008979A3" w:rsidP="004F773B">
            <w:pPr>
              <w:pStyle w:val="Footer"/>
              <w:tabs>
                <w:tab w:val="clear" w:pos="4320"/>
                <w:tab w:val="clear" w:pos="8640"/>
              </w:tabs>
              <w:ind w:left="234"/>
              <w:jc w:val="center"/>
              <w:rPr>
                <w:rFonts w:ascii="Arial" w:hAnsi="Arial" w:cs="Arial"/>
                <w:b/>
                <w:color w:val="000000" w:themeColor="text1"/>
                <w:sz w:val="18"/>
                <w:szCs w:val="18"/>
              </w:rPr>
            </w:pPr>
            <w:r w:rsidRPr="00BF2D3C">
              <w:rPr>
                <w:rFonts w:ascii="Arial" w:hAnsi="Arial" w:cs="Arial"/>
                <w:b/>
                <w:color w:val="000000" w:themeColor="text1"/>
                <w:sz w:val="18"/>
                <w:szCs w:val="18"/>
              </w:rPr>
              <w:t xml:space="preserve">Program Component </w:t>
            </w:r>
          </w:p>
        </w:tc>
        <w:tc>
          <w:tcPr>
            <w:tcW w:w="2268" w:type="dxa"/>
            <w:shd w:val="clear" w:color="auto" w:fill="92D050"/>
            <w:vAlign w:val="center"/>
          </w:tcPr>
          <w:p w14:paraId="4DEA3C4E" w14:textId="77777777" w:rsidR="008979A3" w:rsidRPr="00BF2D3C" w:rsidRDefault="008979A3" w:rsidP="0033514C">
            <w:pPr>
              <w:pStyle w:val="Footer"/>
              <w:tabs>
                <w:tab w:val="clear" w:pos="4320"/>
                <w:tab w:val="clear" w:pos="8640"/>
              </w:tabs>
              <w:ind w:left="234"/>
              <w:jc w:val="center"/>
              <w:rPr>
                <w:rFonts w:ascii="Arial" w:hAnsi="Arial" w:cs="Arial"/>
                <w:b/>
                <w:color w:val="000000" w:themeColor="text1"/>
                <w:sz w:val="18"/>
                <w:szCs w:val="18"/>
              </w:rPr>
            </w:pPr>
            <w:r w:rsidRPr="00BF2D3C">
              <w:rPr>
                <w:rFonts w:ascii="Arial" w:hAnsi="Arial" w:cs="Arial"/>
                <w:b/>
                <w:color w:val="000000" w:themeColor="text1"/>
                <w:sz w:val="18"/>
                <w:szCs w:val="18"/>
              </w:rPr>
              <w:t>Sustainability Purpose</w:t>
            </w:r>
          </w:p>
        </w:tc>
        <w:tc>
          <w:tcPr>
            <w:tcW w:w="2693" w:type="dxa"/>
            <w:shd w:val="clear" w:color="auto" w:fill="92D050"/>
            <w:vAlign w:val="center"/>
          </w:tcPr>
          <w:p w14:paraId="2E185D72" w14:textId="02612FD6" w:rsidR="008979A3" w:rsidRPr="00BF2D3C" w:rsidRDefault="008979A3" w:rsidP="0033514C">
            <w:pPr>
              <w:pStyle w:val="Footer"/>
              <w:tabs>
                <w:tab w:val="clear" w:pos="4320"/>
                <w:tab w:val="clear" w:pos="8640"/>
              </w:tabs>
              <w:jc w:val="center"/>
              <w:rPr>
                <w:rFonts w:ascii="Arial" w:hAnsi="Arial" w:cs="Arial"/>
                <w:b/>
                <w:bCs/>
                <w:sz w:val="18"/>
                <w:szCs w:val="18"/>
              </w:rPr>
            </w:pPr>
            <w:r w:rsidRPr="00BF2D3C">
              <w:rPr>
                <w:rFonts w:ascii="Arial" w:hAnsi="Arial" w:cs="Arial"/>
                <w:b/>
                <w:color w:val="000000" w:themeColor="text1"/>
                <w:sz w:val="18"/>
                <w:szCs w:val="18"/>
              </w:rPr>
              <w:t>Treatment or Planning</w:t>
            </w:r>
          </w:p>
        </w:tc>
        <w:tc>
          <w:tcPr>
            <w:tcW w:w="2410" w:type="dxa"/>
            <w:shd w:val="clear" w:color="auto" w:fill="92D050"/>
            <w:vAlign w:val="center"/>
          </w:tcPr>
          <w:p w14:paraId="47AE645A" w14:textId="144A5099" w:rsidR="008979A3" w:rsidRPr="00BF2D3C" w:rsidRDefault="008979A3" w:rsidP="008979A3">
            <w:pPr>
              <w:pStyle w:val="Footer"/>
              <w:tabs>
                <w:tab w:val="clear" w:pos="4320"/>
                <w:tab w:val="clear" w:pos="8640"/>
              </w:tabs>
              <w:jc w:val="center"/>
              <w:rPr>
                <w:rFonts w:ascii="Arial" w:hAnsi="Arial" w:cs="Arial"/>
                <w:b/>
                <w:color w:val="000000" w:themeColor="text1"/>
                <w:sz w:val="18"/>
                <w:szCs w:val="18"/>
              </w:rPr>
            </w:pPr>
            <w:r w:rsidRPr="00BF2D3C">
              <w:rPr>
                <w:rFonts w:ascii="Arial" w:hAnsi="Arial" w:cs="Arial"/>
                <w:b/>
                <w:color w:val="000000" w:themeColor="text1"/>
                <w:sz w:val="18"/>
                <w:szCs w:val="18"/>
              </w:rPr>
              <w:t>Measurement</w:t>
            </w:r>
          </w:p>
        </w:tc>
      </w:tr>
      <w:tr w:rsidR="008979A3" w:rsidRPr="00BF2D3C" w14:paraId="3FAD763F" w14:textId="084CB481" w:rsidTr="005B7FF6">
        <w:tc>
          <w:tcPr>
            <w:tcW w:w="539" w:type="dxa"/>
          </w:tcPr>
          <w:p w14:paraId="73D08E99" w14:textId="77777777" w:rsidR="008979A3" w:rsidRPr="00BF2D3C" w:rsidRDefault="008979A3" w:rsidP="0033514C">
            <w:pPr>
              <w:pStyle w:val="Footer"/>
              <w:tabs>
                <w:tab w:val="clear" w:pos="4320"/>
                <w:tab w:val="clear" w:pos="8640"/>
              </w:tabs>
              <w:rPr>
                <w:rFonts w:ascii="Arial" w:hAnsi="Arial" w:cs="Arial"/>
                <w:bCs/>
                <w:sz w:val="18"/>
                <w:szCs w:val="18"/>
              </w:rPr>
            </w:pPr>
            <w:r w:rsidRPr="00BF2D3C">
              <w:rPr>
                <w:rFonts w:ascii="Arial" w:hAnsi="Arial" w:cs="Arial"/>
                <w:bCs/>
                <w:sz w:val="18"/>
                <w:szCs w:val="18"/>
              </w:rPr>
              <w:t>1</w:t>
            </w:r>
          </w:p>
        </w:tc>
        <w:tc>
          <w:tcPr>
            <w:tcW w:w="1506" w:type="dxa"/>
          </w:tcPr>
          <w:p w14:paraId="22FB764D" w14:textId="1936EAC5" w:rsidR="008979A3" w:rsidRPr="00BF2D3C" w:rsidRDefault="008979A3" w:rsidP="004F773B">
            <w:pPr>
              <w:pStyle w:val="Footer"/>
              <w:tabs>
                <w:tab w:val="clear" w:pos="4320"/>
                <w:tab w:val="clear" w:pos="8640"/>
              </w:tabs>
              <w:rPr>
                <w:rFonts w:ascii="Arial" w:hAnsi="Arial" w:cs="Arial"/>
                <w:color w:val="000000" w:themeColor="text1"/>
                <w:sz w:val="18"/>
                <w:szCs w:val="18"/>
              </w:rPr>
            </w:pPr>
            <w:r w:rsidRPr="00BF2D3C">
              <w:rPr>
                <w:rFonts w:ascii="Arial" w:hAnsi="Arial" w:cs="Arial"/>
                <w:color w:val="000000" w:themeColor="text1"/>
                <w:sz w:val="18"/>
                <w:szCs w:val="18"/>
              </w:rPr>
              <w:t>Strengthening of Social Forestry in pushing for forest food in the Upstream of Saddang Watershed</w:t>
            </w:r>
          </w:p>
        </w:tc>
        <w:tc>
          <w:tcPr>
            <w:tcW w:w="2268" w:type="dxa"/>
          </w:tcPr>
          <w:p w14:paraId="23F61F0C" w14:textId="32F9D9E6" w:rsidR="008979A3" w:rsidRPr="00BF2D3C" w:rsidRDefault="008979A3" w:rsidP="00A96798">
            <w:pPr>
              <w:pStyle w:val="Footer"/>
              <w:numPr>
                <w:ilvl w:val="1"/>
                <w:numId w:val="20"/>
              </w:numPr>
              <w:tabs>
                <w:tab w:val="clear" w:pos="4320"/>
                <w:tab w:val="clear" w:pos="8640"/>
              </w:tabs>
              <w:rPr>
                <w:rFonts w:ascii="Arial" w:hAnsi="Arial" w:cs="Arial"/>
                <w:color w:val="000000" w:themeColor="text1"/>
                <w:sz w:val="18"/>
                <w:szCs w:val="18"/>
              </w:rPr>
            </w:pPr>
            <w:r w:rsidRPr="00BF2D3C">
              <w:rPr>
                <w:rFonts w:ascii="Arial" w:hAnsi="Arial" w:cs="Arial"/>
                <w:color w:val="000000" w:themeColor="text1"/>
                <w:sz w:val="18"/>
                <w:szCs w:val="18"/>
              </w:rPr>
              <w:t>Sustainability of Social Forestry Institution</w:t>
            </w:r>
          </w:p>
          <w:p w14:paraId="3411D63E" w14:textId="0E9ACFF0" w:rsidR="008979A3" w:rsidRPr="00BF2D3C" w:rsidRDefault="008979A3" w:rsidP="00A96798">
            <w:pPr>
              <w:pStyle w:val="Footer"/>
              <w:numPr>
                <w:ilvl w:val="1"/>
                <w:numId w:val="20"/>
              </w:numPr>
              <w:tabs>
                <w:tab w:val="clear" w:pos="4320"/>
                <w:tab w:val="clear" w:pos="8640"/>
              </w:tabs>
              <w:rPr>
                <w:rFonts w:ascii="Arial" w:hAnsi="Arial" w:cs="Arial"/>
                <w:color w:val="000000" w:themeColor="text1"/>
                <w:sz w:val="18"/>
                <w:szCs w:val="18"/>
              </w:rPr>
            </w:pPr>
            <w:r w:rsidRPr="00BF2D3C">
              <w:rPr>
                <w:rFonts w:ascii="Arial" w:hAnsi="Arial" w:cs="Arial"/>
                <w:color w:val="000000" w:themeColor="text1"/>
                <w:sz w:val="18"/>
                <w:szCs w:val="18"/>
              </w:rPr>
              <w:t xml:space="preserve">Sustainability of Sustainable Forest Management </w:t>
            </w:r>
          </w:p>
          <w:p w14:paraId="2B54DBEC" w14:textId="155E7585" w:rsidR="008979A3" w:rsidRPr="00BF2D3C" w:rsidRDefault="008979A3" w:rsidP="00C23870">
            <w:pPr>
              <w:pStyle w:val="Footer"/>
              <w:numPr>
                <w:ilvl w:val="1"/>
                <w:numId w:val="20"/>
              </w:numPr>
              <w:tabs>
                <w:tab w:val="clear" w:pos="4320"/>
                <w:tab w:val="clear" w:pos="8640"/>
              </w:tabs>
              <w:rPr>
                <w:rFonts w:ascii="Arial" w:hAnsi="Arial" w:cs="Arial"/>
                <w:color w:val="000000" w:themeColor="text1"/>
                <w:sz w:val="18"/>
                <w:szCs w:val="18"/>
              </w:rPr>
            </w:pPr>
            <w:r w:rsidRPr="00BF2D3C">
              <w:rPr>
                <w:rFonts w:ascii="Arial" w:hAnsi="Arial" w:cs="Arial"/>
                <w:color w:val="000000" w:themeColor="text1"/>
                <w:sz w:val="18"/>
                <w:szCs w:val="18"/>
              </w:rPr>
              <w:t>Sustainability of Forest Food Business</w:t>
            </w:r>
          </w:p>
        </w:tc>
        <w:tc>
          <w:tcPr>
            <w:tcW w:w="2693" w:type="dxa"/>
          </w:tcPr>
          <w:p w14:paraId="76AFBE39" w14:textId="6A3EE36C" w:rsidR="00FB7408" w:rsidRPr="00BF2D3C" w:rsidRDefault="00756FC1" w:rsidP="00756FC1">
            <w:pPr>
              <w:pStyle w:val="Footer"/>
              <w:numPr>
                <w:ilvl w:val="0"/>
                <w:numId w:val="48"/>
              </w:numPr>
              <w:tabs>
                <w:tab w:val="clear" w:pos="4320"/>
                <w:tab w:val="clear" w:pos="8640"/>
              </w:tabs>
              <w:ind w:left="36" w:hanging="142"/>
              <w:rPr>
                <w:rFonts w:ascii="Arial" w:hAnsi="Arial" w:cs="Arial"/>
                <w:color w:val="000000" w:themeColor="text1"/>
                <w:sz w:val="18"/>
                <w:szCs w:val="18"/>
              </w:rPr>
            </w:pPr>
            <w:r w:rsidRPr="00BF2D3C">
              <w:rPr>
                <w:rFonts w:ascii="Arial" w:hAnsi="Arial" w:cs="Arial"/>
                <w:color w:val="000000" w:themeColor="text1"/>
                <w:sz w:val="18"/>
                <w:szCs w:val="18"/>
              </w:rPr>
              <w:t>Institutional capacity building and development of the Social Forestry Group business so that groups can be independent and can be organized properly. Capacity building was carried out through several main trainings: 1. Financial Management Training, 2. Forest food quality improvement, Entrepreneurship Training, 4. Forest Management Technical Training Agroforestry Model, 5. Regular group meetings / FGDs in improving trust and norms applies between group members.</w:t>
            </w:r>
          </w:p>
          <w:p w14:paraId="57A30763" w14:textId="77777777" w:rsidR="001C4E49" w:rsidRPr="00BF2D3C" w:rsidRDefault="001C4E49" w:rsidP="00756FC1">
            <w:pPr>
              <w:pStyle w:val="Footer"/>
              <w:tabs>
                <w:tab w:val="clear" w:pos="4320"/>
                <w:tab w:val="clear" w:pos="8640"/>
              </w:tabs>
              <w:rPr>
                <w:rFonts w:ascii="Arial" w:hAnsi="Arial" w:cs="Arial"/>
                <w:color w:val="000000" w:themeColor="text1"/>
                <w:sz w:val="18"/>
                <w:szCs w:val="18"/>
              </w:rPr>
            </w:pPr>
          </w:p>
          <w:p w14:paraId="4C7B97E6" w14:textId="39B986A5" w:rsidR="001C4E49" w:rsidRPr="00BF2D3C" w:rsidRDefault="00756FC1" w:rsidP="00756FC1">
            <w:pPr>
              <w:pStyle w:val="Footer"/>
              <w:numPr>
                <w:ilvl w:val="0"/>
                <w:numId w:val="48"/>
              </w:numPr>
              <w:tabs>
                <w:tab w:val="clear" w:pos="4320"/>
                <w:tab w:val="clear" w:pos="8640"/>
              </w:tabs>
              <w:ind w:left="36" w:hanging="142"/>
              <w:rPr>
                <w:rFonts w:ascii="Arial" w:hAnsi="Arial" w:cs="Arial"/>
                <w:color w:val="000000" w:themeColor="text1"/>
                <w:sz w:val="18"/>
                <w:szCs w:val="18"/>
              </w:rPr>
            </w:pPr>
            <w:r w:rsidRPr="00BF2D3C">
              <w:rPr>
                <w:rFonts w:ascii="Arial" w:hAnsi="Arial" w:cs="Arial"/>
                <w:color w:val="000000" w:themeColor="text1"/>
                <w:sz w:val="18"/>
                <w:szCs w:val="18"/>
              </w:rPr>
              <w:t>Land rehabilitation activities in upstream areas with MPTS plants also, besides increasing land cover, also increase land productivity, this is to achieve sustainable management, economy and groups.</w:t>
            </w:r>
          </w:p>
          <w:p w14:paraId="74C8BC84" w14:textId="77777777" w:rsidR="001C4E49" w:rsidRPr="00BF2D3C" w:rsidRDefault="001C4E49" w:rsidP="0007443F">
            <w:pPr>
              <w:pStyle w:val="Footer"/>
              <w:tabs>
                <w:tab w:val="clear" w:pos="4320"/>
                <w:tab w:val="clear" w:pos="8640"/>
              </w:tabs>
              <w:ind w:left="140"/>
              <w:rPr>
                <w:rFonts w:ascii="Arial" w:hAnsi="Arial" w:cs="Arial"/>
                <w:color w:val="000000" w:themeColor="text1"/>
                <w:sz w:val="18"/>
                <w:szCs w:val="18"/>
              </w:rPr>
            </w:pPr>
          </w:p>
          <w:p w14:paraId="654FC109" w14:textId="13F0CFCB" w:rsidR="008979A3" w:rsidRPr="00BF2D3C" w:rsidRDefault="00993EF7" w:rsidP="00A96798">
            <w:pPr>
              <w:pStyle w:val="Footer"/>
              <w:numPr>
                <w:ilvl w:val="0"/>
                <w:numId w:val="24"/>
              </w:numPr>
              <w:tabs>
                <w:tab w:val="clear" w:pos="4320"/>
                <w:tab w:val="clear" w:pos="8640"/>
              </w:tabs>
              <w:ind w:left="135" w:hanging="154"/>
              <w:rPr>
                <w:rFonts w:ascii="Arial" w:hAnsi="Arial" w:cs="Arial"/>
                <w:color w:val="000000" w:themeColor="text1"/>
                <w:sz w:val="18"/>
                <w:szCs w:val="18"/>
              </w:rPr>
            </w:pPr>
            <w:r w:rsidRPr="00BF2D3C">
              <w:rPr>
                <w:rFonts w:ascii="Arial" w:hAnsi="Arial" w:cs="Arial"/>
                <w:color w:val="000000" w:themeColor="text1"/>
                <w:sz w:val="18"/>
                <w:szCs w:val="18"/>
              </w:rPr>
              <w:t xml:space="preserve">Internalization of the Climate Change Adaptation Plan into this social forestry group plan to ensure the sustainability of forest management based on climate change adaptation. Business work plan (RKU) is an obligation of social forestry groups with a management duration of 10 years. So that a minimum of 10 years of climate change adaptation plans have been planned and will be carried out by the group. RKU is also </w:t>
            </w:r>
            <w:r w:rsidRPr="00BF2D3C">
              <w:rPr>
                <w:rFonts w:ascii="Arial" w:hAnsi="Arial" w:cs="Arial"/>
                <w:color w:val="000000" w:themeColor="text1"/>
                <w:sz w:val="18"/>
                <w:szCs w:val="18"/>
              </w:rPr>
              <w:lastRenderedPageBreak/>
              <w:t>a reference for the government in providing assistance (physical and non-physical) to groups. So that the government will indirectly support climate change adaptation activities carried out by groups after the project has finished</w:t>
            </w:r>
            <w:r w:rsidR="00C15B1F" w:rsidRPr="00BF2D3C">
              <w:rPr>
                <w:rFonts w:ascii="Arial" w:hAnsi="Arial" w:cs="Arial"/>
                <w:color w:val="000000" w:themeColor="text1"/>
                <w:sz w:val="18"/>
                <w:szCs w:val="18"/>
              </w:rPr>
              <w:t xml:space="preserve">. </w:t>
            </w:r>
          </w:p>
        </w:tc>
        <w:tc>
          <w:tcPr>
            <w:tcW w:w="2410" w:type="dxa"/>
          </w:tcPr>
          <w:p w14:paraId="0202BA81" w14:textId="7443415A" w:rsidR="008979A3" w:rsidRPr="00BF2D3C" w:rsidRDefault="008979A3" w:rsidP="008979A3">
            <w:pPr>
              <w:pStyle w:val="Footer"/>
              <w:ind w:left="30"/>
              <w:rPr>
                <w:rFonts w:ascii="Arial" w:hAnsi="Arial" w:cs="Arial"/>
                <w:sz w:val="18"/>
              </w:rPr>
            </w:pPr>
            <w:r w:rsidRPr="00BF2D3C">
              <w:rPr>
                <w:rFonts w:ascii="Arial" w:hAnsi="Arial" w:cs="Arial"/>
                <w:sz w:val="18"/>
              </w:rPr>
              <w:lastRenderedPageBreak/>
              <w:t>Measurment:</w:t>
            </w:r>
          </w:p>
          <w:p w14:paraId="7F816D85" w14:textId="7A45CD29" w:rsidR="008C78AA" w:rsidRPr="00BF2D3C" w:rsidRDefault="009D5201" w:rsidP="009D5201">
            <w:pPr>
              <w:pStyle w:val="Footer"/>
              <w:numPr>
                <w:ilvl w:val="0"/>
                <w:numId w:val="42"/>
              </w:numPr>
              <w:ind w:left="171" w:hanging="142"/>
              <w:rPr>
                <w:rFonts w:ascii="Arial" w:hAnsi="Arial" w:cs="Arial"/>
                <w:sz w:val="18"/>
              </w:rPr>
            </w:pPr>
            <w:r w:rsidRPr="00BF2D3C">
              <w:rPr>
                <w:rFonts w:ascii="Arial" w:hAnsi="Arial" w:cs="Arial"/>
                <w:sz w:val="18"/>
              </w:rPr>
              <w:t>10 farmer groups will be upgraded to capacity through training in managing forest areas through a social forestry scheme with an area of 5,000 hectares. To ensure that farmer groups experience increased capacity, a pre-test before training and post-training after training will be carried out, so that the objectives of capacity building are able to be measured. In addition, it can be seen by the existence of food management activities carried out by the community.</w:t>
            </w:r>
          </w:p>
          <w:p w14:paraId="349976EE" w14:textId="446303A8" w:rsidR="001C4E49" w:rsidRPr="00BF2D3C" w:rsidRDefault="009D5201" w:rsidP="008979A3">
            <w:pPr>
              <w:pStyle w:val="Footer"/>
              <w:numPr>
                <w:ilvl w:val="0"/>
                <w:numId w:val="42"/>
              </w:numPr>
              <w:ind w:left="198" w:hanging="126"/>
              <w:rPr>
                <w:rFonts w:ascii="Arial" w:hAnsi="Arial" w:cs="Arial"/>
                <w:sz w:val="18"/>
              </w:rPr>
            </w:pPr>
            <w:r w:rsidRPr="00BF2D3C">
              <w:rPr>
                <w:rFonts w:ascii="Arial" w:hAnsi="Arial" w:cs="Arial"/>
                <w:sz w:val="18"/>
              </w:rPr>
              <w:t>Land rehabilitation will be carried out on a social forest area of 5,000 hectares with a presentation growing by 70%. With the rehabilitation of land to ensure the sustainability of food crops in the intervention area. This can be seen through remote sensing and ground check in the field after the project is completed to measure the presentation of food crop growth</w:t>
            </w:r>
            <w:r w:rsidR="001C4E49" w:rsidRPr="00BF2D3C">
              <w:rPr>
                <w:rFonts w:ascii="Arial" w:hAnsi="Arial" w:cs="Arial"/>
                <w:sz w:val="18"/>
              </w:rPr>
              <w:t>.</w:t>
            </w:r>
          </w:p>
          <w:p w14:paraId="7E746418" w14:textId="77777777" w:rsidR="001C4E49" w:rsidRPr="00BF2D3C" w:rsidRDefault="001C4E49" w:rsidP="001C4E49">
            <w:pPr>
              <w:pStyle w:val="ListParagraph"/>
              <w:rPr>
                <w:rFonts w:ascii="Arial" w:hAnsi="Arial" w:cs="Arial"/>
                <w:sz w:val="18"/>
              </w:rPr>
            </w:pPr>
          </w:p>
          <w:p w14:paraId="01B56A3F" w14:textId="13A906AF" w:rsidR="008979A3" w:rsidRPr="00BF2D3C" w:rsidRDefault="00993EF7" w:rsidP="001C4E49">
            <w:pPr>
              <w:pStyle w:val="Footer"/>
              <w:numPr>
                <w:ilvl w:val="0"/>
                <w:numId w:val="42"/>
              </w:numPr>
              <w:ind w:left="198" w:hanging="126"/>
              <w:rPr>
                <w:rFonts w:ascii="Arial" w:hAnsi="Arial" w:cs="Arial"/>
                <w:sz w:val="18"/>
              </w:rPr>
            </w:pPr>
            <w:r w:rsidRPr="00BF2D3C">
              <w:rPr>
                <w:rFonts w:ascii="Arial" w:hAnsi="Arial" w:cs="Arial"/>
                <w:sz w:val="18"/>
              </w:rPr>
              <w:t xml:space="preserve">The annual Work Plan (RKT) or business work </w:t>
            </w:r>
            <w:r w:rsidRPr="00BF2D3C">
              <w:rPr>
                <w:rFonts w:ascii="Arial" w:hAnsi="Arial" w:cs="Arial"/>
                <w:sz w:val="18"/>
              </w:rPr>
              <w:lastRenderedPageBreak/>
              <w:t>plan (RKU) document will be created by each farmer group in accordance with the direction of the Climate Change Adaptation Action Plan. Overall, the number of RKT / RKU was 20 documents with the distribution of 10 RKT documents and 10 RKU documents. The process of preparing RKT / RKU will be carried out through a facilitation and mentoring process</w:t>
            </w:r>
          </w:p>
        </w:tc>
      </w:tr>
      <w:tr w:rsidR="008979A3" w:rsidRPr="00BF2D3C" w14:paraId="6C36555A" w14:textId="27B99AE6" w:rsidTr="005B7FF6">
        <w:tc>
          <w:tcPr>
            <w:tcW w:w="539" w:type="dxa"/>
          </w:tcPr>
          <w:p w14:paraId="7C9E3203" w14:textId="77777777" w:rsidR="008979A3" w:rsidRPr="00BF2D3C" w:rsidRDefault="008979A3" w:rsidP="0033514C">
            <w:pPr>
              <w:pStyle w:val="Footer"/>
              <w:tabs>
                <w:tab w:val="clear" w:pos="4320"/>
                <w:tab w:val="clear" w:pos="8640"/>
              </w:tabs>
              <w:rPr>
                <w:rFonts w:ascii="Arial" w:hAnsi="Arial" w:cs="Arial"/>
                <w:bCs/>
                <w:sz w:val="18"/>
                <w:szCs w:val="18"/>
              </w:rPr>
            </w:pPr>
            <w:r w:rsidRPr="00BF2D3C">
              <w:rPr>
                <w:rFonts w:ascii="Arial" w:hAnsi="Arial" w:cs="Arial"/>
                <w:bCs/>
                <w:sz w:val="18"/>
                <w:szCs w:val="18"/>
              </w:rPr>
              <w:lastRenderedPageBreak/>
              <w:t>2</w:t>
            </w:r>
          </w:p>
        </w:tc>
        <w:tc>
          <w:tcPr>
            <w:tcW w:w="1506" w:type="dxa"/>
          </w:tcPr>
          <w:p w14:paraId="5BF1A934" w14:textId="676FA0FA" w:rsidR="008979A3" w:rsidRPr="00BF2D3C" w:rsidRDefault="008979A3" w:rsidP="00EC553F">
            <w:pPr>
              <w:pStyle w:val="Footer"/>
              <w:tabs>
                <w:tab w:val="clear" w:pos="4320"/>
                <w:tab w:val="clear" w:pos="8640"/>
              </w:tabs>
              <w:rPr>
                <w:rFonts w:ascii="Arial" w:hAnsi="Arial" w:cs="Arial"/>
                <w:color w:val="000000" w:themeColor="text1"/>
                <w:sz w:val="18"/>
                <w:szCs w:val="18"/>
              </w:rPr>
            </w:pPr>
            <w:r w:rsidRPr="00BF2D3C">
              <w:rPr>
                <w:rFonts w:ascii="Arial" w:hAnsi="Arial" w:cs="Arial"/>
                <w:color w:val="000000" w:themeColor="text1"/>
                <w:sz w:val="18"/>
                <w:szCs w:val="18"/>
              </w:rPr>
              <w:t>Improved coastal governance and carrying capacity in support of climate change adaptation downstream of Saddang Watershed</w:t>
            </w:r>
          </w:p>
        </w:tc>
        <w:tc>
          <w:tcPr>
            <w:tcW w:w="2268" w:type="dxa"/>
          </w:tcPr>
          <w:p w14:paraId="60F52381" w14:textId="79223ABD" w:rsidR="008979A3" w:rsidRPr="00BF2D3C" w:rsidRDefault="008979A3" w:rsidP="00A96798">
            <w:pPr>
              <w:pStyle w:val="Footer"/>
              <w:numPr>
                <w:ilvl w:val="1"/>
                <w:numId w:val="21"/>
              </w:numPr>
              <w:tabs>
                <w:tab w:val="clear" w:pos="4320"/>
                <w:tab w:val="clear" w:pos="8640"/>
              </w:tabs>
              <w:rPr>
                <w:rFonts w:ascii="Arial" w:hAnsi="Arial" w:cs="Arial"/>
                <w:color w:val="000000" w:themeColor="text1"/>
                <w:sz w:val="18"/>
                <w:szCs w:val="18"/>
              </w:rPr>
            </w:pPr>
            <w:r w:rsidRPr="00BF2D3C">
              <w:rPr>
                <w:rFonts w:ascii="Arial" w:hAnsi="Arial" w:cs="Arial"/>
                <w:color w:val="000000" w:themeColor="text1"/>
                <w:sz w:val="18"/>
                <w:szCs w:val="18"/>
              </w:rPr>
              <w:t>Sustainability of KPPI Institution</w:t>
            </w:r>
          </w:p>
          <w:p w14:paraId="375FF01E" w14:textId="28A03B30" w:rsidR="008979A3" w:rsidRPr="00BF2D3C" w:rsidRDefault="008979A3" w:rsidP="00A96798">
            <w:pPr>
              <w:pStyle w:val="Footer"/>
              <w:numPr>
                <w:ilvl w:val="1"/>
                <w:numId w:val="21"/>
              </w:numPr>
              <w:tabs>
                <w:tab w:val="clear" w:pos="4320"/>
                <w:tab w:val="clear" w:pos="8640"/>
              </w:tabs>
              <w:rPr>
                <w:rFonts w:ascii="Arial" w:hAnsi="Arial" w:cs="Arial"/>
                <w:color w:val="000000" w:themeColor="text1"/>
                <w:sz w:val="18"/>
                <w:szCs w:val="18"/>
              </w:rPr>
            </w:pPr>
            <w:r w:rsidRPr="00BF2D3C">
              <w:rPr>
                <w:rFonts w:ascii="Arial" w:hAnsi="Arial" w:cs="Arial"/>
                <w:color w:val="000000" w:themeColor="text1"/>
                <w:sz w:val="18"/>
                <w:szCs w:val="18"/>
              </w:rPr>
              <w:t xml:space="preserve">Sustainability of Coastal Ecosystem </w:t>
            </w:r>
          </w:p>
          <w:p w14:paraId="768B8A15" w14:textId="0D29DE7D" w:rsidR="008979A3" w:rsidRPr="00BF2D3C" w:rsidRDefault="008979A3" w:rsidP="00EC553F">
            <w:pPr>
              <w:pStyle w:val="Footer"/>
              <w:numPr>
                <w:ilvl w:val="1"/>
                <w:numId w:val="21"/>
              </w:numPr>
              <w:tabs>
                <w:tab w:val="clear" w:pos="4320"/>
                <w:tab w:val="clear" w:pos="8640"/>
              </w:tabs>
              <w:rPr>
                <w:rFonts w:ascii="Arial" w:hAnsi="Arial" w:cs="Arial"/>
                <w:color w:val="000000" w:themeColor="text1"/>
                <w:sz w:val="18"/>
                <w:szCs w:val="18"/>
              </w:rPr>
            </w:pPr>
            <w:r w:rsidRPr="00BF2D3C">
              <w:rPr>
                <w:rFonts w:ascii="Arial" w:hAnsi="Arial" w:cs="Arial"/>
                <w:color w:val="000000" w:themeColor="text1"/>
                <w:sz w:val="18"/>
                <w:szCs w:val="18"/>
              </w:rPr>
              <w:t>Sustainability of Business Management and Food Diversification</w:t>
            </w:r>
          </w:p>
        </w:tc>
        <w:tc>
          <w:tcPr>
            <w:tcW w:w="2693" w:type="dxa"/>
          </w:tcPr>
          <w:p w14:paraId="49099F98" w14:textId="373E6897" w:rsidR="005B704E" w:rsidRPr="00BF2D3C" w:rsidRDefault="00993EF7" w:rsidP="00F52631">
            <w:pPr>
              <w:pStyle w:val="Footer"/>
              <w:numPr>
                <w:ilvl w:val="0"/>
                <w:numId w:val="41"/>
              </w:numPr>
              <w:tabs>
                <w:tab w:val="clear" w:pos="4320"/>
                <w:tab w:val="clear" w:pos="8640"/>
              </w:tabs>
              <w:ind w:left="147" w:hanging="147"/>
              <w:rPr>
                <w:rFonts w:ascii="Arial" w:hAnsi="Arial" w:cs="Arial"/>
                <w:color w:val="000000" w:themeColor="text1"/>
                <w:sz w:val="18"/>
                <w:szCs w:val="18"/>
              </w:rPr>
            </w:pPr>
            <w:r w:rsidRPr="00BF2D3C">
              <w:rPr>
                <w:rFonts w:ascii="Arial" w:hAnsi="Arial" w:cs="Arial"/>
                <w:color w:val="000000" w:themeColor="text1"/>
                <w:sz w:val="18"/>
                <w:szCs w:val="18"/>
              </w:rPr>
              <w:t>Increased institutional capacity for KPPIs in the downstream region so that groups can be independent and well-organized. The main trainings in the group include 1) Facilitation and monitoring training, 2) Training on mangrove planting, 3) Entrepreneurship training, 4) Technical training on the use of equipment, and 5) FGD / Routine meetings in increasing the prevailing trust and norms between members of the group</w:t>
            </w:r>
            <w:r w:rsidR="00F52631" w:rsidRPr="00BF2D3C">
              <w:rPr>
                <w:rFonts w:ascii="Arial" w:hAnsi="Arial" w:cs="Arial"/>
                <w:color w:val="000000" w:themeColor="text1"/>
                <w:sz w:val="18"/>
                <w:szCs w:val="18"/>
              </w:rPr>
              <w:t>.</w:t>
            </w:r>
          </w:p>
          <w:p w14:paraId="60987396" w14:textId="539723A6" w:rsidR="005B704E" w:rsidRPr="00BF2D3C" w:rsidRDefault="005B704E" w:rsidP="005B704E">
            <w:pPr>
              <w:pStyle w:val="Footer"/>
              <w:tabs>
                <w:tab w:val="clear" w:pos="4320"/>
                <w:tab w:val="clear" w:pos="8640"/>
              </w:tabs>
              <w:rPr>
                <w:rFonts w:ascii="Arial" w:hAnsi="Arial" w:cs="Arial"/>
                <w:color w:val="000000" w:themeColor="text1"/>
                <w:sz w:val="18"/>
                <w:szCs w:val="18"/>
              </w:rPr>
            </w:pPr>
          </w:p>
          <w:p w14:paraId="683F6F32" w14:textId="77777777" w:rsidR="005B704E" w:rsidRPr="00BF2D3C" w:rsidRDefault="005B704E" w:rsidP="005B704E">
            <w:pPr>
              <w:pStyle w:val="Footer"/>
              <w:tabs>
                <w:tab w:val="clear" w:pos="4320"/>
                <w:tab w:val="clear" w:pos="8640"/>
              </w:tabs>
              <w:rPr>
                <w:rFonts w:ascii="Arial" w:hAnsi="Arial" w:cs="Arial"/>
                <w:color w:val="000000" w:themeColor="text1"/>
                <w:sz w:val="18"/>
                <w:szCs w:val="18"/>
              </w:rPr>
            </w:pPr>
          </w:p>
          <w:p w14:paraId="308A8461" w14:textId="78DD74D4" w:rsidR="005B704E" w:rsidRPr="00BF2D3C" w:rsidRDefault="00993EF7" w:rsidP="005B704E">
            <w:pPr>
              <w:pStyle w:val="Footer"/>
              <w:numPr>
                <w:ilvl w:val="0"/>
                <w:numId w:val="48"/>
              </w:numPr>
              <w:tabs>
                <w:tab w:val="clear" w:pos="4320"/>
                <w:tab w:val="clear" w:pos="8640"/>
              </w:tabs>
              <w:ind w:left="140" w:hanging="154"/>
              <w:rPr>
                <w:rFonts w:ascii="Arial" w:hAnsi="Arial" w:cs="Arial"/>
                <w:color w:val="000000" w:themeColor="text1"/>
                <w:sz w:val="18"/>
                <w:szCs w:val="18"/>
              </w:rPr>
            </w:pPr>
            <w:r w:rsidRPr="00BF2D3C">
              <w:rPr>
                <w:rFonts w:ascii="Arial" w:hAnsi="Arial" w:cs="Arial"/>
                <w:color w:val="000000" w:themeColor="text1"/>
                <w:sz w:val="18"/>
                <w:szCs w:val="18"/>
              </w:rPr>
              <w:t>Activities to rehabilitate coastal areas through planting mangroves along the coastline, this is to achieve sustainable management, economy and groups</w:t>
            </w:r>
            <w:r w:rsidR="005B704E" w:rsidRPr="00BF2D3C">
              <w:rPr>
                <w:rFonts w:ascii="Arial" w:hAnsi="Arial" w:cs="Arial"/>
                <w:color w:val="000000" w:themeColor="text1"/>
                <w:sz w:val="18"/>
                <w:szCs w:val="18"/>
              </w:rPr>
              <w:t>.</w:t>
            </w:r>
          </w:p>
          <w:p w14:paraId="39ABC827" w14:textId="77777777" w:rsidR="005B704E" w:rsidRPr="00BF2D3C" w:rsidRDefault="005B704E" w:rsidP="005B704E">
            <w:pPr>
              <w:pStyle w:val="Footer"/>
              <w:tabs>
                <w:tab w:val="clear" w:pos="4320"/>
                <w:tab w:val="clear" w:pos="8640"/>
              </w:tabs>
              <w:rPr>
                <w:rFonts w:ascii="Arial" w:hAnsi="Arial" w:cs="Arial"/>
                <w:color w:val="000000" w:themeColor="text1"/>
                <w:sz w:val="18"/>
                <w:szCs w:val="18"/>
              </w:rPr>
            </w:pPr>
          </w:p>
          <w:p w14:paraId="7E53D908" w14:textId="520A68EE" w:rsidR="008979A3" w:rsidRPr="00BF2D3C" w:rsidRDefault="008979A3" w:rsidP="005B704E">
            <w:pPr>
              <w:pStyle w:val="Footer"/>
              <w:tabs>
                <w:tab w:val="clear" w:pos="4320"/>
                <w:tab w:val="clear" w:pos="8640"/>
              </w:tabs>
              <w:rPr>
                <w:rFonts w:ascii="Arial" w:hAnsi="Arial" w:cs="Arial"/>
                <w:color w:val="000000" w:themeColor="text1"/>
                <w:sz w:val="18"/>
                <w:szCs w:val="18"/>
              </w:rPr>
            </w:pPr>
          </w:p>
          <w:p w14:paraId="199B0C5F" w14:textId="34D77E79" w:rsidR="008979A3" w:rsidRPr="00BF2D3C" w:rsidRDefault="00993EF7" w:rsidP="007730DF">
            <w:pPr>
              <w:pStyle w:val="Footer"/>
              <w:numPr>
                <w:ilvl w:val="0"/>
                <w:numId w:val="41"/>
              </w:numPr>
              <w:tabs>
                <w:tab w:val="clear" w:pos="4320"/>
                <w:tab w:val="clear" w:pos="8640"/>
              </w:tabs>
              <w:ind w:left="147" w:hanging="147"/>
              <w:rPr>
                <w:rFonts w:ascii="Arial" w:hAnsi="Arial" w:cs="Arial"/>
                <w:color w:val="000000" w:themeColor="text1"/>
                <w:sz w:val="18"/>
                <w:szCs w:val="18"/>
              </w:rPr>
            </w:pPr>
            <w:r w:rsidRPr="00BF2D3C">
              <w:rPr>
                <w:rFonts w:ascii="Arial" w:hAnsi="Arial" w:cs="Arial"/>
                <w:color w:val="000000" w:themeColor="text1"/>
                <w:sz w:val="18"/>
                <w:szCs w:val="18"/>
              </w:rPr>
              <w:t>The Supply Chain and Value Chain economic studies will be carried out as a basis for the preparation of the community product business strategy. In addition, through training in the preparation of business plans, as well as meetings with business people with the aim of establishing cooperation to ensure the economic sustainability of the community</w:t>
            </w:r>
          </w:p>
        </w:tc>
        <w:tc>
          <w:tcPr>
            <w:tcW w:w="2410" w:type="dxa"/>
          </w:tcPr>
          <w:p w14:paraId="6ED4553A" w14:textId="3E1ACC71" w:rsidR="005B704E" w:rsidRPr="00BF2D3C" w:rsidRDefault="00821B0B" w:rsidP="005B704E">
            <w:pPr>
              <w:pStyle w:val="Footer"/>
              <w:numPr>
                <w:ilvl w:val="0"/>
                <w:numId w:val="41"/>
              </w:numPr>
              <w:ind w:left="171" w:hanging="171"/>
              <w:rPr>
                <w:rFonts w:ascii="Arial" w:hAnsi="Arial" w:cs="Arial"/>
                <w:sz w:val="18"/>
              </w:rPr>
            </w:pPr>
            <w:r w:rsidRPr="00BF2D3C">
              <w:rPr>
                <w:rFonts w:ascii="Arial" w:hAnsi="Arial" w:cs="Arial"/>
                <w:sz w:val="18"/>
              </w:rPr>
              <w:t>- 5 KKPI whose capacity will be increased through training in escorting and managing coastal areas. To ensure that KPPI has increased capacity, a pre-test before training and post-test after training will be carried out, so that the objectives of capacity building are able to be measured. In addition, it can be seen from the presence of monitoring activities and others after the training</w:t>
            </w:r>
            <w:r w:rsidR="005B704E" w:rsidRPr="00BF2D3C">
              <w:rPr>
                <w:rFonts w:ascii="Arial" w:hAnsi="Arial" w:cs="Arial"/>
                <w:sz w:val="18"/>
              </w:rPr>
              <w:t>.</w:t>
            </w:r>
          </w:p>
          <w:p w14:paraId="5D4EC953" w14:textId="328E5835" w:rsidR="005B704E" w:rsidRPr="00BF2D3C" w:rsidRDefault="005B704E" w:rsidP="005B704E">
            <w:pPr>
              <w:pStyle w:val="Footer"/>
              <w:ind w:left="171"/>
              <w:rPr>
                <w:rFonts w:ascii="Arial" w:hAnsi="Arial" w:cs="Arial"/>
                <w:sz w:val="18"/>
              </w:rPr>
            </w:pPr>
          </w:p>
          <w:p w14:paraId="19DAC80A" w14:textId="77777777" w:rsidR="005B704E" w:rsidRPr="00BF2D3C" w:rsidRDefault="005B704E" w:rsidP="005B704E">
            <w:pPr>
              <w:pStyle w:val="Footer"/>
              <w:ind w:left="171"/>
              <w:rPr>
                <w:rFonts w:ascii="Arial" w:hAnsi="Arial" w:cs="Arial"/>
                <w:sz w:val="18"/>
              </w:rPr>
            </w:pPr>
          </w:p>
          <w:p w14:paraId="7481D6FC" w14:textId="72311576" w:rsidR="005B704E" w:rsidRPr="00BF2D3C" w:rsidRDefault="00993EF7" w:rsidP="005B704E">
            <w:pPr>
              <w:pStyle w:val="Footer"/>
              <w:numPr>
                <w:ilvl w:val="0"/>
                <w:numId w:val="41"/>
              </w:numPr>
              <w:ind w:left="171" w:hanging="171"/>
              <w:rPr>
                <w:rFonts w:ascii="Arial" w:hAnsi="Arial" w:cs="Arial"/>
                <w:sz w:val="18"/>
              </w:rPr>
            </w:pPr>
            <w:r w:rsidRPr="00BF2D3C">
              <w:rPr>
                <w:rFonts w:ascii="Arial" w:hAnsi="Arial" w:cs="Arial"/>
                <w:sz w:val="18"/>
              </w:rPr>
              <w:t>Rehabilitation of 1.2 km of coastal areas by planting mangroves. the achievement of this rehabilitation can be seen through remote sensing and direct monitoring in the field</w:t>
            </w:r>
            <w:r w:rsidR="005B704E" w:rsidRPr="00BF2D3C">
              <w:rPr>
                <w:rFonts w:ascii="Arial" w:hAnsi="Arial" w:cs="Arial"/>
                <w:sz w:val="18"/>
              </w:rPr>
              <w:t>.</w:t>
            </w:r>
          </w:p>
          <w:p w14:paraId="02003128" w14:textId="77777777" w:rsidR="007730DF" w:rsidRPr="00BF2D3C" w:rsidRDefault="007730DF" w:rsidP="007730DF">
            <w:pPr>
              <w:pStyle w:val="Footer"/>
              <w:ind w:left="171"/>
              <w:rPr>
                <w:rFonts w:ascii="Arial" w:hAnsi="Arial" w:cs="Arial"/>
                <w:sz w:val="18"/>
              </w:rPr>
            </w:pPr>
          </w:p>
          <w:p w14:paraId="16784340" w14:textId="2B3CD56C" w:rsidR="007730DF" w:rsidRPr="00BF2D3C" w:rsidRDefault="00F167BA" w:rsidP="005B704E">
            <w:pPr>
              <w:pStyle w:val="Footer"/>
              <w:numPr>
                <w:ilvl w:val="0"/>
                <w:numId w:val="41"/>
              </w:numPr>
              <w:ind w:left="171" w:hanging="171"/>
              <w:rPr>
                <w:rFonts w:ascii="Arial" w:hAnsi="Arial" w:cs="Arial"/>
                <w:sz w:val="18"/>
              </w:rPr>
            </w:pPr>
            <w:r w:rsidRPr="00BF2D3C">
              <w:rPr>
                <w:rFonts w:ascii="Arial" w:hAnsi="Arial" w:cs="Arial"/>
                <w:sz w:val="18"/>
              </w:rPr>
              <w:t>1 document of Supply Chain and Value Chain studies as a basis for developing business strategies, as well as the MoU between communities and business people as a basis for cooperation and market certainty for community products</w:t>
            </w:r>
          </w:p>
        </w:tc>
      </w:tr>
      <w:tr w:rsidR="008979A3" w:rsidRPr="00BF2D3C" w14:paraId="2E179A74" w14:textId="1EB8A2A1" w:rsidTr="005B7FF6">
        <w:tc>
          <w:tcPr>
            <w:tcW w:w="539" w:type="dxa"/>
          </w:tcPr>
          <w:p w14:paraId="7B754A6A" w14:textId="77777777" w:rsidR="008979A3" w:rsidRPr="00BF2D3C" w:rsidRDefault="008979A3" w:rsidP="0033514C">
            <w:pPr>
              <w:pStyle w:val="Footer"/>
              <w:tabs>
                <w:tab w:val="clear" w:pos="4320"/>
                <w:tab w:val="clear" w:pos="8640"/>
              </w:tabs>
              <w:rPr>
                <w:rFonts w:ascii="Arial" w:hAnsi="Arial" w:cs="Arial"/>
                <w:bCs/>
                <w:sz w:val="18"/>
                <w:szCs w:val="18"/>
              </w:rPr>
            </w:pPr>
            <w:r w:rsidRPr="00BF2D3C">
              <w:rPr>
                <w:rFonts w:ascii="Arial" w:hAnsi="Arial" w:cs="Arial"/>
                <w:bCs/>
                <w:sz w:val="18"/>
                <w:szCs w:val="18"/>
              </w:rPr>
              <w:t>3</w:t>
            </w:r>
          </w:p>
        </w:tc>
        <w:tc>
          <w:tcPr>
            <w:tcW w:w="1506" w:type="dxa"/>
          </w:tcPr>
          <w:p w14:paraId="5DB4B3ED" w14:textId="2286CCC7" w:rsidR="008979A3" w:rsidRPr="00BF2D3C" w:rsidRDefault="008979A3" w:rsidP="00F442CB">
            <w:pPr>
              <w:pStyle w:val="Footer"/>
              <w:tabs>
                <w:tab w:val="clear" w:pos="4320"/>
                <w:tab w:val="clear" w:pos="8640"/>
              </w:tabs>
              <w:rPr>
                <w:rFonts w:ascii="Arial" w:hAnsi="Arial" w:cs="Arial"/>
                <w:color w:val="000000" w:themeColor="text1"/>
                <w:sz w:val="18"/>
                <w:szCs w:val="18"/>
              </w:rPr>
            </w:pPr>
            <w:r w:rsidRPr="00BF2D3C">
              <w:rPr>
                <w:rFonts w:ascii="Arial" w:hAnsi="Arial" w:cs="Arial"/>
                <w:color w:val="000000" w:themeColor="text1"/>
                <w:sz w:val="18"/>
                <w:szCs w:val="18"/>
              </w:rPr>
              <w:t xml:space="preserve">Strengthening of institutional system and </w:t>
            </w:r>
            <w:r w:rsidRPr="00BF2D3C">
              <w:rPr>
                <w:rFonts w:ascii="Arial" w:hAnsi="Arial" w:cs="Arial"/>
                <w:color w:val="000000" w:themeColor="text1"/>
                <w:sz w:val="18"/>
                <w:szCs w:val="18"/>
              </w:rPr>
              <w:lastRenderedPageBreak/>
              <w:t>capacity to reduce climate risk including socio-economic and environmental degradation</w:t>
            </w:r>
          </w:p>
        </w:tc>
        <w:tc>
          <w:tcPr>
            <w:tcW w:w="2268" w:type="dxa"/>
          </w:tcPr>
          <w:p w14:paraId="786768D4" w14:textId="2230C1AD" w:rsidR="008979A3" w:rsidRPr="00BF2D3C" w:rsidRDefault="008979A3" w:rsidP="00A96798">
            <w:pPr>
              <w:pStyle w:val="Footer"/>
              <w:numPr>
                <w:ilvl w:val="1"/>
                <w:numId w:val="22"/>
              </w:numPr>
              <w:tabs>
                <w:tab w:val="clear" w:pos="4320"/>
                <w:tab w:val="clear" w:pos="8640"/>
              </w:tabs>
              <w:rPr>
                <w:rFonts w:ascii="Arial" w:hAnsi="Arial" w:cs="Arial"/>
                <w:color w:val="000000" w:themeColor="text1"/>
                <w:sz w:val="18"/>
                <w:szCs w:val="18"/>
              </w:rPr>
            </w:pPr>
            <w:r w:rsidRPr="00BF2D3C">
              <w:rPr>
                <w:rFonts w:ascii="Arial" w:hAnsi="Arial" w:cs="Arial"/>
                <w:color w:val="000000" w:themeColor="text1"/>
                <w:sz w:val="18"/>
                <w:szCs w:val="18"/>
              </w:rPr>
              <w:lastRenderedPageBreak/>
              <w:t xml:space="preserve">Sustainability of Monitoring System </w:t>
            </w:r>
          </w:p>
          <w:p w14:paraId="322D9623" w14:textId="0991CBBC" w:rsidR="008979A3" w:rsidRPr="00BF2D3C" w:rsidRDefault="008979A3" w:rsidP="00F442CB">
            <w:pPr>
              <w:pStyle w:val="Footer"/>
              <w:numPr>
                <w:ilvl w:val="1"/>
                <w:numId w:val="22"/>
              </w:numPr>
              <w:tabs>
                <w:tab w:val="clear" w:pos="4320"/>
                <w:tab w:val="clear" w:pos="8640"/>
              </w:tabs>
              <w:rPr>
                <w:rFonts w:ascii="Arial" w:hAnsi="Arial" w:cs="Arial"/>
                <w:color w:val="000000" w:themeColor="text1"/>
                <w:sz w:val="18"/>
                <w:szCs w:val="18"/>
              </w:rPr>
            </w:pPr>
            <w:r w:rsidRPr="00BF2D3C">
              <w:rPr>
                <w:rFonts w:ascii="Arial" w:hAnsi="Arial" w:cs="Arial"/>
                <w:color w:val="000000" w:themeColor="text1"/>
                <w:sz w:val="18"/>
                <w:szCs w:val="18"/>
              </w:rPr>
              <w:lastRenderedPageBreak/>
              <w:t>Sustainability of Climate Change Adaptation/Financing Program</w:t>
            </w:r>
          </w:p>
        </w:tc>
        <w:tc>
          <w:tcPr>
            <w:tcW w:w="2693" w:type="dxa"/>
          </w:tcPr>
          <w:p w14:paraId="1744B435" w14:textId="0E745487" w:rsidR="009618CF" w:rsidRPr="00BF2D3C" w:rsidRDefault="00F167BA" w:rsidP="00F167BA">
            <w:pPr>
              <w:pStyle w:val="Footer"/>
              <w:numPr>
                <w:ilvl w:val="0"/>
                <w:numId w:val="49"/>
              </w:numPr>
              <w:tabs>
                <w:tab w:val="clear" w:pos="4320"/>
                <w:tab w:val="clear" w:pos="8640"/>
              </w:tabs>
              <w:ind w:left="178" w:hanging="178"/>
              <w:rPr>
                <w:rFonts w:ascii="Arial" w:hAnsi="Arial" w:cs="Arial"/>
                <w:color w:val="000000" w:themeColor="text1"/>
                <w:sz w:val="18"/>
                <w:szCs w:val="18"/>
              </w:rPr>
            </w:pPr>
            <w:r w:rsidRPr="00BF2D3C">
              <w:rPr>
                <w:rFonts w:ascii="Arial" w:hAnsi="Arial" w:cs="Arial"/>
                <w:color w:val="000000" w:themeColor="text1"/>
                <w:sz w:val="18"/>
                <w:szCs w:val="18"/>
              </w:rPr>
              <w:lastRenderedPageBreak/>
              <w:t xml:space="preserve">Institutional capacity building for government institutions and POKJA-API in order to </w:t>
            </w:r>
            <w:r w:rsidRPr="00BF2D3C">
              <w:rPr>
                <w:rFonts w:ascii="Arial" w:hAnsi="Arial" w:cs="Arial"/>
                <w:color w:val="000000" w:themeColor="text1"/>
                <w:sz w:val="18"/>
                <w:szCs w:val="18"/>
              </w:rPr>
              <w:lastRenderedPageBreak/>
              <w:t>ensure the sustainability of the climate change adaptation monitoring system, the main trainings made include 1) Adaptation Action Plan Preparation Training, 2) Training on the preparation of climate change adaptation monitoring systems, 3) Training Use of climate change adaptation monitoring system applications</w:t>
            </w:r>
          </w:p>
          <w:p w14:paraId="1FDB8780" w14:textId="77777777" w:rsidR="00F167BA" w:rsidRPr="00BF2D3C" w:rsidRDefault="00F167BA" w:rsidP="00F167BA">
            <w:pPr>
              <w:pStyle w:val="Footer"/>
              <w:tabs>
                <w:tab w:val="clear" w:pos="4320"/>
                <w:tab w:val="clear" w:pos="8640"/>
              </w:tabs>
              <w:ind w:left="178"/>
              <w:rPr>
                <w:rFonts w:ascii="Arial" w:hAnsi="Arial" w:cs="Arial"/>
                <w:color w:val="000000" w:themeColor="text1"/>
                <w:sz w:val="18"/>
                <w:szCs w:val="18"/>
              </w:rPr>
            </w:pPr>
          </w:p>
          <w:p w14:paraId="09B2DEBC" w14:textId="2D22DCBC" w:rsidR="008979A3" w:rsidRPr="00BF2D3C" w:rsidRDefault="00F167BA" w:rsidP="00345955">
            <w:pPr>
              <w:pStyle w:val="Footer"/>
              <w:numPr>
                <w:ilvl w:val="0"/>
                <w:numId w:val="49"/>
              </w:numPr>
              <w:tabs>
                <w:tab w:val="clear" w:pos="4320"/>
                <w:tab w:val="clear" w:pos="8640"/>
              </w:tabs>
              <w:ind w:left="178" w:hanging="219"/>
              <w:rPr>
                <w:rFonts w:ascii="Arial" w:hAnsi="Arial" w:cs="Arial"/>
                <w:color w:val="000000" w:themeColor="text1"/>
                <w:sz w:val="18"/>
                <w:szCs w:val="18"/>
              </w:rPr>
            </w:pPr>
            <w:r w:rsidRPr="00BF2D3C">
              <w:rPr>
                <w:rFonts w:ascii="Arial" w:hAnsi="Arial" w:cs="Arial"/>
                <w:color w:val="000000" w:themeColor="text1"/>
                <w:sz w:val="18"/>
                <w:szCs w:val="18"/>
              </w:rPr>
              <w:t>To ensure the sustainability of the program / financial change adaptation action, meetings will be held with relevant stakeholders to integrate the adaptation action plan into the SKPD strategic plan. In addition, facilitation will be made to propose climate change adaptation action plans into village and regional regulations.</w:t>
            </w:r>
          </w:p>
        </w:tc>
        <w:tc>
          <w:tcPr>
            <w:tcW w:w="2410" w:type="dxa"/>
          </w:tcPr>
          <w:p w14:paraId="786900BA" w14:textId="77777777" w:rsidR="00007392" w:rsidRPr="00BF2D3C" w:rsidRDefault="00007392" w:rsidP="00007392">
            <w:pPr>
              <w:pStyle w:val="Footer"/>
              <w:ind w:left="30"/>
              <w:jc w:val="both"/>
              <w:rPr>
                <w:rFonts w:ascii="Arial" w:hAnsi="Arial" w:cs="Arial"/>
                <w:sz w:val="18"/>
              </w:rPr>
            </w:pPr>
            <w:r w:rsidRPr="00BF2D3C">
              <w:rPr>
                <w:rFonts w:ascii="Arial" w:hAnsi="Arial" w:cs="Arial"/>
                <w:sz w:val="18"/>
              </w:rPr>
              <w:lastRenderedPageBreak/>
              <w:t>Measurement:</w:t>
            </w:r>
          </w:p>
          <w:p w14:paraId="01B16E01" w14:textId="135913EB" w:rsidR="00DC7114" w:rsidRPr="00BF2D3C" w:rsidRDefault="00F167BA" w:rsidP="00F167BA">
            <w:pPr>
              <w:pStyle w:val="Footer"/>
              <w:numPr>
                <w:ilvl w:val="0"/>
                <w:numId w:val="41"/>
              </w:numPr>
              <w:ind w:left="171" w:hanging="171"/>
              <w:rPr>
                <w:rFonts w:ascii="Arial" w:hAnsi="Arial" w:cs="Arial"/>
                <w:sz w:val="18"/>
              </w:rPr>
            </w:pPr>
            <w:r w:rsidRPr="00BF2D3C">
              <w:rPr>
                <w:rFonts w:ascii="Arial" w:hAnsi="Arial" w:cs="Arial"/>
                <w:sz w:val="18"/>
              </w:rPr>
              <w:t>8 regional government institutions and POKJA-</w:t>
            </w:r>
            <w:r w:rsidRPr="00BF2D3C">
              <w:rPr>
                <w:rFonts w:ascii="Arial" w:hAnsi="Arial" w:cs="Arial"/>
                <w:sz w:val="18"/>
              </w:rPr>
              <w:lastRenderedPageBreak/>
              <w:t>API will be enhanced in their capacity to develop and operate a climate change adaptation monitoring system. this is intended to monitor and provide information to the public regarding the latest weather conditions.</w:t>
            </w:r>
          </w:p>
          <w:p w14:paraId="351373AE" w14:textId="77777777" w:rsidR="00DC7114" w:rsidRPr="00BF2D3C" w:rsidRDefault="00DC7114" w:rsidP="00DC7114">
            <w:pPr>
              <w:pStyle w:val="Footer"/>
              <w:rPr>
                <w:rFonts w:ascii="Arial" w:hAnsi="Arial" w:cs="Arial"/>
                <w:sz w:val="18"/>
              </w:rPr>
            </w:pPr>
          </w:p>
          <w:p w14:paraId="2C43ACB1" w14:textId="3605364B" w:rsidR="008979A3" w:rsidRPr="00BF2D3C" w:rsidRDefault="00F167BA" w:rsidP="00F167BA">
            <w:pPr>
              <w:pStyle w:val="Footer"/>
              <w:numPr>
                <w:ilvl w:val="0"/>
                <w:numId w:val="41"/>
              </w:numPr>
              <w:tabs>
                <w:tab w:val="clear" w:pos="4320"/>
                <w:tab w:val="clear" w:pos="8640"/>
              </w:tabs>
              <w:ind w:left="171" w:hanging="171"/>
              <w:rPr>
                <w:rFonts w:ascii="Arial" w:hAnsi="Arial" w:cs="Arial"/>
                <w:color w:val="000000" w:themeColor="text1"/>
                <w:sz w:val="18"/>
                <w:szCs w:val="18"/>
              </w:rPr>
            </w:pPr>
            <w:r w:rsidRPr="00BF2D3C">
              <w:rPr>
                <w:rFonts w:ascii="Arial" w:hAnsi="Arial" w:cs="Arial"/>
                <w:sz w:val="18"/>
              </w:rPr>
              <w:t>2 product regulations and 1 planning document integrated with climate change adaptation action programs. This is done to ensure that at the government level there is sufficient budget allocation to continue the climate change adaptation action program</w:t>
            </w:r>
          </w:p>
        </w:tc>
      </w:tr>
      <w:tr w:rsidR="008979A3" w:rsidRPr="00470FD8" w14:paraId="7A02A991" w14:textId="3B44D09A" w:rsidTr="005B7FF6">
        <w:tc>
          <w:tcPr>
            <w:tcW w:w="539" w:type="dxa"/>
          </w:tcPr>
          <w:p w14:paraId="5A8D2AE8" w14:textId="77777777" w:rsidR="008979A3" w:rsidRPr="00BF2D3C" w:rsidRDefault="008979A3" w:rsidP="0033514C">
            <w:pPr>
              <w:pStyle w:val="Footer"/>
              <w:tabs>
                <w:tab w:val="clear" w:pos="4320"/>
                <w:tab w:val="clear" w:pos="8640"/>
              </w:tabs>
              <w:rPr>
                <w:rFonts w:ascii="Arial" w:hAnsi="Arial" w:cs="Arial"/>
                <w:bCs/>
                <w:sz w:val="18"/>
                <w:szCs w:val="18"/>
              </w:rPr>
            </w:pPr>
            <w:r w:rsidRPr="00BF2D3C">
              <w:rPr>
                <w:rFonts w:ascii="Arial" w:hAnsi="Arial" w:cs="Arial"/>
                <w:bCs/>
                <w:sz w:val="18"/>
                <w:szCs w:val="18"/>
              </w:rPr>
              <w:lastRenderedPageBreak/>
              <w:t>4</w:t>
            </w:r>
          </w:p>
        </w:tc>
        <w:tc>
          <w:tcPr>
            <w:tcW w:w="1506" w:type="dxa"/>
          </w:tcPr>
          <w:p w14:paraId="74B3ED28" w14:textId="5DD4178C" w:rsidR="008979A3" w:rsidRPr="00BF2D3C" w:rsidRDefault="008979A3" w:rsidP="007000E6">
            <w:pPr>
              <w:pStyle w:val="Footer"/>
              <w:tabs>
                <w:tab w:val="clear" w:pos="4320"/>
                <w:tab w:val="clear" w:pos="8640"/>
              </w:tabs>
              <w:rPr>
                <w:rFonts w:ascii="Arial" w:hAnsi="Arial" w:cs="Arial"/>
                <w:color w:val="000000" w:themeColor="text1"/>
                <w:sz w:val="18"/>
                <w:szCs w:val="18"/>
              </w:rPr>
            </w:pPr>
            <w:r w:rsidRPr="00BF2D3C">
              <w:rPr>
                <w:rFonts w:ascii="Arial" w:hAnsi="Arial" w:cs="Arial"/>
                <w:color w:val="000000" w:themeColor="text1"/>
                <w:sz w:val="18"/>
                <w:szCs w:val="18"/>
              </w:rPr>
              <w:t>Strengthening of capacity and support of stakeholder through knowledge management</w:t>
            </w:r>
          </w:p>
        </w:tc>
        <w:tc>
          <w:tcPr>
            <w:tcW w:w="2268" w:type="dxa"/>
          </w:tcPr>
          <w:p w14:paraId="359E006F" w14:textId="653CB9C4" w:rsidR="008979A3" w:rsidRPr="00BF2D3C" w:rsidRDefault="008979A3" w:rsidP="007000E6">
            <w:pPr>
              <w:pStyle w:val="Footer"/>
              <w:numPr>
                <w:ilvl w:val="1"/>
                <w:numId w:val="23"/>
              </w:numPr>
              <w:tabs>
                <w:tab w:val="clear" w:pos="4320"/>
                <w:tab w:val="clear" w:pos="8640"/>
              </w:tabs>
              <w:rPr>
                <w:rFonts w:ascii="Arial" w:hAnsi="Arial" w:cs="Arial"/>
                <w:bCs/>
                <w:sz w:val="18"/>
                <w:szCs w:val="18"/>
              </w:rPr>
            </w:pPr>
            <w:r w:rsidRPr="00BF2D3C">
              <w:rPr>
                <w:rFonts w:ascii="Arial" w:hAnsi="Arial" w:cs="Arial"/>
                <w:color w:val="000000" w:themeColor="text1"/>
                <w:sz w:val="18"/>
                <w:szCs w:val="18"/>
              </w:rPr>
              <w:t>Sustainability of Knowledge Management</w:t>
            </w:r>
          </w:p>
        </w:tc>
        <w:tc>
          <w:tcPr>
            <w:tcW w:w="2693" w:type="dxa"/>
          </w:tcPr>
          <w:p w14:paraId="03B2B627" w14:textId="6EBE01C4" w:rsidR="00D702ED" w:rsidRPr="00BF2D3C" w:rsidRDefault="00F167BA" w:rsidP="00D702ED">
            <w:pPr>
              <w:pStyle w:val="Footer"/>
              <w:numPr>
                <w:ilvl w:val="0"/>
                <w:numId w:val="50"/>
              </w:numPr>
              <w:tabs>
                <w:tab w:val="clear" w:pos="4320"/>
                <w:tab w:val="clear" w:pos="8640"/>
              </w:tabs>
              <w:ind w:left="178" w:hanging="219"/>
              <w:rPr>
                <w:rFonts w:ascii="Arial" w:hAnsi="Arial" w:cs="Arial"/>
                <w:bCs/>
                <w:sz w:val="18"/>
                <w:szCs w:val="18"/>
              </w:rPr>
            </w:pPr>
            <w:r w:rsidRPr="00BF2D3C">
              <w:rPr>
                <w:rFonts w:ascii="Arial" w:hAnsi="Arial" w:cs="Arial"/>
                <w:bCs/>
                <w:sz w:val="18"/>
                <w:szCs w:val="18"/>
              </w:rPr>
              <w:t>Activities of documentary film making, book and journal making, policy briefs, flyers, posters and banners, web and social media, and rental of billboards to ensure the continuity of knowledge and dissemination of knowledge in the wider community.</w:t>
            </w:r>
          </w:p>
        </w:tc>
        <w:tc>
          <w:tcPr>
            <w:tcW w:w="2410" w:type="dxa"/>
          </w:tcPr>
          <w:p w14:paraId="1A98B4B7" w14:textId="77777777" w:rsidR="00007392" w:rsidRPr="00BF2D3C" w:rsidRDefault="00007392" w:rsidP="00007392">
            <w:pPr>
              <w:pStyle w:val="Footer"/>
              <w:ind w:left="30"/>
              <w:jc w:val="both"/>
              <w:rPr>
                <w:rFonts w:ascii="Arial" w:hAnsi="Arial" w:cs="Arial"/>
                <w:sz w:val="18"/>
              </w:rPr>
            </w:pPr>
            <w:r w:rsidRPr="00BF2D3C">
              <w:rPr>
                <w:rFonts w:ascii="Arial" w:hAnsi="Arial" w:cs="Arial"/>
                <w:sz w:val="18"/>
              </w:rPr>
              <w:t>Measurment:</w:t>
            </w:r>
          </w:p>
          <w:p w14:paraId="5A0376AA" w14:textId="3C5AF6D4" w:rsidR="008979A3" w:rsidRPr="00BF2D3C" w:rsidRDefault="00F167BA" w:rsidP="00D702ED">
            <w:pPr>
              <w:rPr>
                <w:rFonts w:ascii="Arial" w:hAnsi="Arial" w:cs="Arial"/>
                <w:sz w:val="20"/>
                <w:szCs w:val="18"/>
              </w:rPr>
            </w:pPr>
            <w:r w:rsidRPr="00BF2D3C">
              <w:rPr>
                <w:rFonts w:ascii="Arial" w:hAnsi="Arial" w:cs="Arial"/>
                <w:sz w:val="20"/>
                <w:szCs w:val="18"/>
              </w:rPr>
              <w:t>1 film, 1 lesson learned / best practice book, 1 Journal, 1 Leaflet / poster / banner, 1 Digital Media that will be published through the media and seminars directly, to ensure that knowledge products exist and are able to be known by the wider community</w:t>
            </w:r>
            <w:r w:rsidR="00D702ED" w:rsidRPr="00BF2D3C">
              <w:rPr>
                <w:rFonts w:ascii="Arial" w:hAnsi="Arial" w:cs="Arial"/>
                <w:sz w:val="20"/>
                <w:szCs w:val="18"/>
              </w:rPr>
              <w:t xml:space="preserve">. </w:t>
            </w:r>
          </w:p>
        </w:tc>
      </w:tr>
    </w:tbl>
    <w:p w14:paraId="533010BE" w14:textId="77777777" w:rsidR="0033514C" w:rsidRPr="00470FD8" w:rsidRDefault="0033514C" w:rsidP="0033514C">
      <w:pPr>
        <w:pStyle w:val="Footer"/>
        <w:tabs>
          <w:tab w:val="clear" w:pos="4320"/>
          <w:tab w:val="clear" w:pos="8640"/>
        </w:tabs>
        <w:ind w:left="360"/>
        <w:rPr>
          <w:rFonts w:ascii="Arial" w:hAnsi="Arial" w:cs="Arial"/>
          <w:bCs/>
          <w:sz w:val="16"/>
          <w:szCs w:val="28"/>
        </w:rPr>
      </w:pPr>
    </w:p>
    <w:p w14:paraId="75FF269B" w14:textId="7046AAD7" w:rsidR="0033514C" w:rsidRPr="00470FD8" w:rsidRDefault="00F25F6D" w:rsidP="0033514C">
      <w:pPr>
        <w:pStyle w:val="Footer"/>
        <w:tabs>
          <w:tab w:val="clear" w:pos="4320"/>
          <w:tab w:val="clear" w:pos="8640"/>
        </w:tabs>
        <w:spacing w:after="120"/>
        <w:ind w:left="360"/>
        <w:jc w:val="both"/>
        <w:rPr>
          <w:rFonts w:ascii="Arial" w:hAnsi="Arial" w:cs="Arial"/>
          <w:b/>
          <w:bCs/>
          <w:sz w:val="16"/>
          <w:szCs w:val="22"/>
        </w:rPr>
      </w:pPr>
      <w:r w:rsidRPr="00470FD8">
        <w:rPr>
          <w:rFonts w:ascii="Arial" w:hAnsi="Arial" w:cs="Arial"/>
          <w:sz w:val="20"/>
        </w:rPr>
        <w:t xml:space="preserve">At the policy level, </w:t>
      </w:r>
      <w:r w:rsidR="009F5C6B" w:rsidRPr="00470FD8">
        <w:rPr>
          <w:rFonts w:ascii="Arial" w:hAnsi="Arial" w:cs="Arial"/>
          <w:sz w:val="20"/>
        </w:rPr>
        <w:t>integrating</w:t>
      </w:r>
      <w:r w:rsidRPr="00470FD8">
        <w:rPr>
          <w:rFonts w:ascii="Arial" w:hAnsi="Arial" w:cs="Arial"/>
          <w:sz w:val="20"/>
        </w:rPr>
        <w:t xml:space="preserve"> adaptation plans into each of the regional development plans and encouraging the </w:t>
      </w:r>
      <w:r w:rsidRPr="00470FD8">
        <w:rPr>
          <w:rFonts w:ascii="Arial" w:hAnsi="Arial" w:cs="Arial"/>
          <w:b/>
          <w:sz w:val="20"/>
        </w:rPr>
        <w:t>Local Action Plans in Climate Change Adaptation into areas of project interventions that are expected to become wagons for greater climate change adaptation</w:t>
      </w:r>
      <w:r w:rsidR="0033514C" w:rsidRPr="00470FD8">
        <w:rPr>
          <w:rFonts w:ascii="Arial" w:hAnsi="Arial" w:cs="Arial"/>
          <w:sz w:val="20"/>
        </w:rPr>
        <w:t xml:space="preserve">. </w:t>
      </w:r>
      <w:r w:rsidRPr="00470FD8">
        <w:rPr>
          <w:rFonts w:ascii="Arial" w:hAnsi="Arial" w:cs="Arial"/>
          <w:b/>
          <w:sz w:val="20"/>
        </w:rPr>
        <w:t xml:space="preserve">The strong element of capacity building for stakeholders, </w:t>
      </w:r>
      <w:r w:rsidR="009F5C6B" w:rsidRPr="00470FD8">
        <w:rPr>
          <w:rFonts w:ascii="Arial" w:hAnsi="Arial" w:cs="Arial"/>
          <w:b/>
          <w:sz w:val="20"/>
        </w:rPr>
        <w:t>adaptation-monitoring</w:t>
      </w:r>
      <w:r w:rsidRPr="00470FD8">
        <w:rPr>
          <w:rFonts w:ascii="Arial" w:hAnsi="Arial" w:cs="Arial"/>
          <w:b/>
          <w:sz w:val="20"/>
        </w:rPr>
        <w:t xml:space="preserve"> systems built, management that have an impact on economic and environmental sustainability and lessons </w:t>
      </w:r>
      <w:r w:rsidR="009F5C6B" w:rsidRPr="00470FD8">
        <w:rPr>
          <w:rFonts w:ascii="Arial" w:hAnsi="Arial" w:cs="Arial"/>
          <w:b/>
          <w:sz w:val="20"/>
        </w:rPr>
        <w:t>learned</w:t>
      </w:r>
      <w:r w:rsidRPr="00470FD8">
        <w:rPr>
          <w:rFonts w:ascii="Arial" w:hAnsi="Arial" w:cs="Arial"/>
          <w:b/>
          <w:sz w:val="20"/>
        </w:rPr>
        <w:t xml:space="preserve"> during the project period, will ensure sustainable results</w:t>
      </w:r>
      <w:r w:rsidR="0033514C" w:rsidRPr="00470FD8">
        <w:rPr>
          <w:rFonts w:ascii="Arial" w:hAnsi="Arial" w:cs="Arial"/>
          <w:b/>
          <w:sz w:val="20"/>
        </w:rPr>
        <w:t xml:space="preserve">. </w:t>
      </w:r>
      <w:r w:rsidRPr="00470FD8">
        <w:rPr>
          <w:rFonts w:ascii="Arial" w:hAnsi="Arial" w:cs="Arial"/>
          <w:b/>
          <w:sz w:val="20"/>
        </w:rPr>
        <w:t xml:space="preserve">A strong emphasis on </w:t>
      </w:r>
      <w:r w:rsidR="009F5C6B" w:rsidRPr="00470FD8">
        <w:rPr>
          <w:rFonts w:ascii="Arial" w:hAnsi="Arial" w:cs="Arial"/>
          <w:b/>
          <w:sz w:val="20"/>
        </w:rPr>
        <w:t>monitoring</w:t>
      </w:r>
      <w:r w:rsidRPr="00470FD8">
        <w:rPr>
          <w:rFonts w:ascii="Arial" w:hAnsi="Arial" w:cs="Arial"/>
          <w:b/>
          <w:sz w:val="20"/>
        </w:rPr>
        <w:t xml:space="preserve"> and </w:t>
      </w:r>
      <w:r w:rsidR="009F5C6B" w:rsidRPr="00470FD8">
        <w:rPr>
          <w:rFonts w:ascii="Arial" w:hAnsi="Arial" w:cs="Arial"/>
          <w:b/>
          <w:sz w:val="20"/>
        </w:rPr>
        <w:t>evaluation</w:t>
      </w:r>
      <w:r w:rsidRPr="00470FD8">
        <w:rPr>
          <w:rFonts w:ascii="Arial" w:hAnsi="Arial" w:cs="Arial"/>
          <w:b/>
          <w:sz w:val="20"/>
        </w:rPr>
        <w:t xml:space="preserve"> activities will ensure ongoing impact and outcomes</w:t>
      </w:r>
      <w:r w:rsidR="0033514C" w:rsidRPr="00470FD8">
        <w:rPr>
          <w:rFonts w:ascii="Arial" w:hAnsi="Arial" w:cs="Arial"/>
          <w:b/>
          <w:sz w:val="20"/>
        </w:rPr>
        <w:t>.</w:t>
      </w:r>
    </w:p>
    <w:p w14:paraId="5879037D" w14:textId="17B82AB9" w:rsidR="0033514C" w:rsidRPr="00470FD8" w:rsidRDefault="006A7453" w:rsidP="0033514C">
      <w:pPr>
        <w:pStyle w:val="Footer"/>
        <w:tabs>
          <w:tab w:val="clear" w:pos="4320"/>
          <w:tab w:val="clear" w:pos="8640"/>
        </w:tabs>
        <w:spacing w:after="120"/>
        <w:ind w:left="360"/>
        <w:jc w:val="both"/>
        <w:rPr>
          <w:rFonts w:ascii="Arial" w:hAnsi="Arial" w:cs="Arial"/>
          <w:sz w:val="20"/>
        </w:rPr>
      </w:pPr>
      <w:r w:rsidRPr="00470FD8">
        <w:rPr>
          <w:rFonts w:ascii="Arial" w:hAnsi="Arial" w:cs="Arial"/>
          <w:sz w:val="20"/>
        </w:rPr>
        <w:t xml:space="preserve">Furthermore, the involvement of </w:t>
      </w:r>
      <w:r w:rsidRPr="00470FD8">
        <w:rPr>
          <w:rFonts w:ascii="Arial" w:hAnsi="Arial" w:cs="Arial"/>
          <w:b/>
          <w:sz w:val="20"/>
        </w:rPr>
        <w:t>local communities in decision-making is important tot increase their commitment to make solutions, and to ensure responsibility after project completion</w:t>
      </w:r>
      <w:r w:rsidR="0033514C" w:rsidRPr="00470FD8">
        <w:rPr>
          <w:rFonts w:ascii="Arial" w:hAnsi="Arial" w:cs="Arial"/>
          <w:sz w:val="20"/>
        </w:rPr>
        <w:t xml:space="preserve">. </w:t>
      </w:r>
      <w:r w:rsidR="0033514C" w:rsidRPr="00470FD8">
        <w:rPr>
          <w:rFonts w:ascii="Arial" w:hAnsi="Arial" w:cs="Arial"/>
          <w:b/>
          <w:sz w:val="20"/>
        </w:rPr>
        <w:t>T</w:t>
      </w:r>
      <w:r w:rsidRPr="00470FD8">
        <w:rPr>
          <w:rFonts w:ascii="Arial" w:hAnsi="Arial" w:cs="Arial"/>
          <w:b/>
          <w:sz w:val="20"/>
        </w:rPr>
        <w:t>he aim is that at the end of the project duration, the selected communities/groups will be able to adapt to climate change independently, supported by an open and participatory government</w:t>
      </w:r>
      <w:r w:rsidR="0033514C" w:rsidRPr="00470FD8">
        <w:rPr>
          <w:rFonts w:ascii="Arial" w:hAnsi="Arial" w:cs="Arial"/>
          <w:b/>
          <w:sz w:val="20"/>
        </w:rPr>
        <w:t>.</w:t>
      </w:r>
      <w:r w:rsidRPr="00470FD8">
        <w:rPr>
          <w:rFonts w:ascii="Arial" w:hAnsi="Arial" w:cs="Arial"/>
          <w:sz w:val="20"/>
        </w:rPr>
        <w:t xml:space="preserve"> Here are the main elements in the sustainability of the project to be achieved</w:t>
      </w:r>
      <w:r w:rsidR="0033514C" w:rsidRPr="00470FD8">
        <w:rPr>
          <w:rFonts w:ascii="Arial" w:hAnsi="Arial" w:cs="Arial"/>
          <w:sz w:val="20"/>
        </w:rPr>
        <w:t>:</w:t>
      </w:r>
    </w:p>
    <w:p w14:paraId="3587C3ED" w14:textId="5DF10EB4" w:rsidR="0033514C" w:rsidRPr="00470FD8" w:rsidRDefault="002231B2" w:rsidP="00A96798">
      <w:pPr>
        <w:pStyle w:val="Footer"/>
        <w:numPr>
          <w:ilvl w:val="0"/>
          <w:numId w:val="19"/>
        </w:numPr>
        <w:tabs>
          <w:tab w:val="clear" w:pos="4320"/>
          <w:tab w:val="clear" w:pos="8640"/>
        </w:tabs>
        <w:spacing w:after="120"/>
        <w:jc w:val="both"/>
        <w:rPr>
          <w:rFonts w:ascii="Arial" w:hAnsi="Arial" w:cs="Arial"/>
          <w:b/>
          <w:bCs/>
          <w:sz w:val="16"/>
          <w:szCs w:val="22"/>
        </w:rPr>
      </w:pPr>
      <w:r w:rsidRPr="00470FD8">
        <w:rPr>
          <w:rFonts w:ascii="Arial" w:hAnsi="Arial" w:cs="Arial"/>
          <w:b/>
          <w:sz w:val="20"/>
        </w:rPr>
        <w:t>Financial Sustainability</w:t>
      </w:r>
    </w:p>
    <w:p w14:paraId="34743C0E" w14:textId="4EF79B14" w:rsidR="0033514C" w:rsidRPr="00470FD8" w:rsidRDefault="002231B2" w:rsidP="0033514C">
      <w:pPr>
        <w:pStyle w:val="Footer"/>
        <w:ind w:left="720"/>
        <w:jc w:val="both"/>
        <w:rPr>
          <w:rFonts w:ascii="Arial" w:hAnsi="Arial" w:cs="Arial"/>
          <w:sz w:val="20"/>
        </w:rPr>
      </w:pPr>
      <w:r w:rsidRPr="00470FD8">
        <w:rPr>
          <w:rFonts w:ascii="Arial" w:hAnsi="Arial" w:cs="Arial"/>
          <w:sz w:val="20"/>
        </w:rPr>
        <w:t xml:space="preserve">Financial Sustainability in </w:t>
      </w:r>
      <w:r w:rsidR="009F5C6B" w:rsidRPr="00470FD8">
        <w:rPr>
          <w:rFonts w:ascii="Arial" w:hAnsi="Arial" w:cs="Arial"/>
          <w:sz w:val="20"/>
        </w:rPr>
        <w:t>questions</w:t>
      </w:r>
      <w:r w:rsidRPr="00470FD8">
        <w:rPr>
          <w:rFonts w:ascii="Arial" w:hAnsi="Arial" w:cs="Arial"/>
          <w:sz w:val="20"/>
        </w:rPr>
        <w:t xml:space="preserve"> the sustainability of funding from Local Governments </w:t>
      </w:r>
      <w:r w:rsidRPr="00470FD8">
        <w:rPr>
          <w:rFonts w:ascii="Arial" w:hAnsi="Arial" w:cs="Arial"/>
          <w:b/>
          <w:sz w:val="20"/>
        </w:rPr>
        <w:t xml:space="preserve">in </w:t>
      </w:r>
      <w:r w:rsidR="009F5C6B" w:rsidRPr="00470FD8">
        <w:rPr>
          <w:rFonts w:ascii="Arial" w:hAnsi="Arial" w:cs="Arial"/>
          <w:b/>
          <w:sz w:val="20"/>
        </w:rPr>
        <w:t>promoting</w:t>
      </w:r>
      <w:r w:rsidRPr="00470FD8">
        <w:rPr>
          <w:rFonts w:ascii="Arial" w:hAnsi="Arial" w:cs="Arial"/>
          <w:b/>
          <w:sz w:val="20"/>
        </w:rPr>
        <w:t xml:space="preserve"> climate change adaptation programs even though </w:t>
      </w:r>
      <w:r w:rsidR="009F5C6B" w:rsidRPr="00470FD8">
        <w:rPr>
          <w:rFonts w:ascii="Arial" w:hAnsi="Arial" w:cs="Arial"/>
          <w:b/>
          <w:sz w:val="20"/>
        </w:rPr>
        <w:t>the</w:t>
      </w:r>
      <w:r w:rsidRPr="00470FD8">
        <w:rPr>
          <w:rFonts w:ascii="Arial" w:hAnsi="Arial" w:cs="Arial"/>
          <w:b/>
          <w:sz w:val="20"/>
        </w:rPr>
        <w:t xml:space="preserve"> project is over, </w:t>
      </w:r>
      <w:r w:rsidRPr="00470FD8">
        <w:rPr>
          <w:rFonts w:ascii="Arial" w:hAnsi="Arial" w:cs="Arial"/>
          <w:sz w:val="20"/>
        </w:rPr>
        <w:t xml:space="preserve">as well as </w:t>
      </w:r>
      <w:r w:rsidRPr="00470FD8">
        <w:rPr>
          <w:rFonts w:ascii="Arial" w:hAnsi="Arial" w:cs="Arial"/>
          <w:sz w:val="20"/>
        </w:rPr>
        <w:lastRenderedPageBreak/>
        <w:t xml:space="preserve">the sustainability of beneficiaries’ finance </w:t>
      </w:r>
      <w:r w:rsidRPr="00470FD8">
        <w:rPr>
          <w:rFonts w:ascii="Arial" w:hAnsi="Arial" w:cs="Arial"/>
          <w:b/>
          <w:sz w:val="20"/>
        </w:rPr>
        <w:t>from forest food and creative businesses from this project</w:t>
      </w:r>
      <w:r w:rsidRPr="00470FD8">
        <w:rPr>
          <w:rFonts w:ascii="Arial" w:hAnsi="Arial" w:cs="Arial"/>
          <w:sz w:val="20"/>
        </w:rPr>
        <w:t xml:space="preserve">. </w:t>
      </w:r>
      <w:r w:rsidR="009F5C6B" w:rsidRPr="00470FD8">
        <w:rPr>
          <w:rFonts w:ascii="Arial" w:hAnsi="Arial" w:cs="Arial"/>
          <w:sz w:val="20"/>
        </w:rPr>
        <w:t xml:space="preserve">Funding in favor of climate change adaptation programs will be encouraged through POKJA and District or Provincial Regulations, so that the relevant Local Government Units (SKPD) have legal umbrella in implementing strategic programs and climate change adaptation action programs. </w:t>
      </w:r>
      <w:r w:rsidRPr="00470FD8">
        <w:rPr>
          <w:rFonts w:ascii="Arial" w:hAnsi="Arial" w:cs="Arial"/>
          <w:sz w:val="20"/>
        </w:rPr>
        <w:t>Financial sustainability at the level of beneficiaries will be done through the use of technology in processing the results, improving the financial and business management capacity and connecting the processed products to the appropriate market, while prioritizing gender mainstreaming</w:t>
      </w:r>
      <w:r w:rsidR="0033514C" w:rsidRPr="00470FD8">
        <w:rPr>
          <w:rFonts w:ascii="Arial" w:hAnsi="Arial" w:cs="Arial"/>
          <w:sz w:val="20"/>
        </w:rPr>
        <w:t xml:space="preserve">. </w:t>
      </w:r>
      <w:r w:rsidR="009F5C6B" w:rsidRPr="00470FD8">
        <w:rPr>
          <w:rFonts w:ascii="Arial" w:hAnsi="Arial" w:cs="Arial"/>
          <w:sz w:val="20"/>
        </w:rPr>
        <w:t>Aside from that, businesses of forest food pattern to be encouraged will benefit from the local wisdom of Toraja tribe, “Kuang &amp; Alang”, or in brief, we know it as “integrated farming” which has been described previously in the socio-economic context.</w:t>
      </w:r>
    </w:p>
    <w:p w14:paraId="6A30C092" w14:textId="77777777" w:rsidR="0033514C" w:rsidRPr="00470FD8" w:rsidRDefault="0033514C" w:rsidP="0033514C">
      <w:pPr>
        <w:pStyle w:val="Footer"/>
        <w:ind w:left="720"/>
        <w:jc w:val="both"/>
        <w:rPr>
          <w:rFonts w:ascii="Arial" w:hAnsi="Arial" w:cs="Arial"/>
          <w:sz w:val="20"/>
        </w:rPr>
      </w:pPr>
    </w:p>
    <w:p w14:paraId="6B5898EC" w14:textId="4E910C62" w:rsidR="0033514C" w:rsidRPr="00470FD8" w:rsidRDefault="00DE2965" w:rsidP="00A96798">
      <w:pPr>
        <w:pStyle w:val="Footer"/>
        <w:numPr>
          <w:ilvl w:val="0"/>
          <w:numId w:val="19"/>
        </w:numPr>
        <w:spacing w:after="120"/>
        <w:ind w:left="714" w:hanging="357"/>
        <w:jc w:val="both"/>
        <w:rPr>
          <w:rFonts w:ascii="Arial" w:hAnsi="Arial" w:cs="Arial"/>
          <w:b/>
          <w:sz w:val="20"/>
        </w:rPr>
      </w:pPr>
      <w:r w:rsidRPr="00470FD8">
        <w:rPr>
          <w:rFonts w:ascii="Arial" w:hAnsi="Arial" w:cs="Arial"/>
          <w:b/>
          <w:sz w:val="20"/>
        </w:rPr>
        <w:t>Institutional Sustainability</w:t>
      </w:r>
    </w:p>
    <w:p w14:paraId="40EF878D" w14:textId="37993AD1" w:rsidR="0033514C" w:rsidRPr="00470FD8" w:rsidRDefault="00DE2965" w:rsidP="0033514C">
      <w:pPr>
        <w:pStyle w:val="Footer"/>
        <w:ind w:left="720"/>
        <w:jc w:val="both"/>
        <w:rPr>
          <w:rFonts w:ascii="Arial" w:hAnsi="Arial" w:cs="Arial"/>
          <w:sz w:val="20"/>
        </w:rPr>
      </w:pPr>
      <w:r w:rsidRPr="00470FD8">
        <w:rPr>
          <w:rFonts w:ascii="Arial" w:hAnsi="Arial" w:cs="Arial"/>
          <w:b/>
          <w:sz w:val="20"/>
        </w:rPr>
        <w:t xml:space="preserve">Institutional sustainability is undertaken by forming climate change care groups and social forestry groups, </w:t>
      </w:r>
      <w:r w:rsidRPr="00470FD8">
        <w:rPr>
          <w:rFonts w:ascii="Arial" w:hAnsi="Arial" w:cs="Arial"/>
          <w:sz w:val="20"/>
        </w:rPr>
        <w:t xml:space="preserve">in which the cadres involved are vulnerable or other target communities that have been strengthened by capacity in institutional </w:t>
      </w:r>
      <w:r w:rsidR="009F5C6B" w:rsidRPr="00470FD8">
        <w:rPr>
          <w:rFonts w:ascii="Arial" w:hAnsi="Arial" w:cs="Arial"/>
          <w:sz w:val="20"/>
        </w:rPr>
        <w:t>governance</w:t>
      </w:r>
      <w:r w:rsidR="0033514C" w:rsidRPr="00470FD8">
        <w:rPr>
          <w:rFonts w:ascii="Arial" w:hAnsi="Arial" w:cs="Arial"/>
          <w:sz w:val="20"/>
        </w:rPr>
        <w:t xml:space="preserve">. </w:t>
      </w:r>
      <w:r w:rsidRPr="00470FD8">
        <w:rPr>
          <w:rFonts w:ascii="Arial" w:hAnsi="Arial" w:cs="Arial"/>
          <w:sz w:val="20"/>
        </w:rPr>
        <w:t xml:space="preserve">Active community engagement with the collaborative </w:t>
      </w:r>
      <w:r w:rsidR="009F5C6B" w:rsidRPr="00470FD8">
        <w:rPr>
          <w:rFonts w:ascii="Arial" w:hAnsi="Arial" w:cs="Arial"/>
          <w:sz w:val="20"/>
        </w:rPr>
        <w:t>process</w:t>
      </w:r>
      <w:r w:rsidRPr="00470FD8">
        <w:rPr>
          <w:rFonts w:ascii="Arial" w:hAnsi="Arial" w:cs="Arial"/>
          <w:sz w:val="20"/>
        </w:rPr>
        <w:t xml:space="preserve"> model, as a manager in the institutional sub-system is an adaptive effort in ensuring managed institutions that will support the achievement of long-term climate change adaptation</w:t>
      </w:r>
      <w:r w:rsidR="0033514C" w:rsidRPr="00470FD8">
        <w:rPr>
          <w:rFonts w:ascii="Arial" w:hAnsi="Arial" w:cs="Arial"/>
          <w:sz w:val="20"/>
        </w:rPr>
        <w:t xml:space="preserve">. </w:t>
      </w:r>
      <w:r w:rsidRPr="00470FD8">
        <w:rPr>
          <w:rFonts w:ascii="Arial" w:hAnsi="Arial" w:cs="Arial"/>
          <w:sz w:val="20"/>
        </w:rPr>
        <w:t xml:space="preserve">In addition, the presence of </w:t>
      </w:r>
      <w:r w:rsidR="008F5FA7" w:rsidRPr="00470FD8">
        <w:rPr>
          <w:rFonts w:ascii="Arial" w:hAnsi="Arial" w:cs="Arial"/>
          <w:sz w:val="20"/>
        </w:rPr>
        <w:t>POKJA-</w:t>
      </w:r>
      <w:r w:rsidRPr="00470FD8">
        <w:rPr>
          <w:rFonts w:ascii="Arial" w:hAnsi="Arial" w:cs="Arial"/>
          <w:sz w:val="20"/>
        </w:rPr>
        <w:t xml:space="preserve">API with the support of several other policies can make </w:t>
      </w:r>
      <w:r w:rsidR="008F5FA7" w:rsidRPr="00470FD8">
        <w:rPr>
          <w:rFonts w:ascii="Arial" w:hAnsi="Arial" w:cs="Arial"/>
          <w:sz w:val="20"/>
        </w:rPr>
        <w:t>POKJA-</w:t>
      </w:r>
      <w:r w:rsidR="00D702ED">
        <w:rPr>
          <w:rFonts w:ascii="Arial" w:hAnsi="Arial" w:cs="Arial"/>
          <w:sz w:val="20"/>
        </w:rPr>
        <w:t>A</w:t>
      </w:r>
      <w:r w:rsidRPr="00470FD8">
        <w:rPr>
          <w:rFonts w:ascii="Arial" w:hAnsi="Arial" w:cs="Arial"/>
          <w:sz w:val="20"/>
        </w:rPr>
        <w:t>PI work continuously even though this project has been completed</w:t>
      </w:r>
      <w:r w:rsidR="0033514C" w:rsidRPr="00470FD8">
        <w:rPr>
          <w:rFonts w:ascii="Arial" w:hAnsi="Arial" w:cs="Arial"/>
          <w:sz w:val="20"/>
        </w:rPr>
        <w:t>.</w:t>
      </w:r>
    </w:p>
    <w:p w14:paraId="2219BD5C" w14:textId="77777777" w:rsidR="00DE4A7C" w:rsidRPr="00470FD8" w:rsidRDefault="00DE4A7C" w:rsidP="0033514C">
      <w:pPr>
        <w:pStyle w:val="Footer"/>
        <w:ind w:left="720"/>
        <w:jc w:val="both"/>
        <w:rPr>
          <w:rFonts w:ascii="Arial" w:hAnsi="Arial" w:cs="Arial"/>
          <w:sz w:val="20"/>
        </w:rPr>
      </w:pPr>
    </w:p>
    <w:p w14:paraId="0CE6EB2E" w14:textId="30F8148D" w:rsidR="0033514C" w:rsidRPr="00470FD8" w:rsidRDefault="00DE2965" w:rsidP="00A96798">
      <w:pPr>
        <w:pStyle w:val="Footer"/>
        <w:numPr>
          <w:ilvl w:val="0"/>
          <w:numId w:val="19"/>
        </w:numPr>
        <w:spacing w:after="120"/>
        <w:ind w:left="714" w:hanging="357"/>
        <w:jc w:val="both"/>
        <w:rPr>
          <w:rFonts w:ascii="Arial" w:hAnsi="Arial" w:cs="Arial"/>
          <w:b/>
          <w:sz w:val="20"/>
        </w:rPr>
      </w:pPr>
      <w:r w:rsidRPr="00470FD8">
        <w:rPr>
          <w:rFonts w:ascii="Arial" w:hAnsi="Arial" w:cs="Arial"/>
          <w:b/>
          <w:sz w:val="20"/>
        </w:rPr>
        <w:t>System Sustainability</w:t>
      </w:r>
    </w:p>
    <w:p w14:paraId="67FF00AC" w14:textId="77777777" w:rsidR="00C22857" w:rsidRPr="00470FD8" w:rsidRDefault="007D15A4" w:rsidP="00C22857">
      <w:pPr>
        <w:pStyle w:val="Footer"/>
        <w:ind w:left="720"/>
        <w:jc w:val="both"/>
        <w:rPr>
          <w:rFonts w:ascii="Arial" w:hAnsi="Arial" w:cs="Arial"/>
          <w:sz w:val="20"/>
        </w:rPr>
      </w:pPr>
      <w:r w:rsidRPr="00470FD8">
        <w:rPr>
          <w:rFonts w:ascii="Arial" w:hAnsi="Arial" w:cs="Arial"/>
          <w:b/>
          <w:sz w:val="20"/>
        </w:rPr>
        <w:t xml:space="preserve">The availability of monitoring systems in climate change adaptation programs </w:t>
      </w:r>
      <w:r w:rsidRPr="00470FD8">
        <w:rPr>
          <w:rFonts w:ascii="Arial" w:hAnsi="Arial" w:cs="Arial"/>
          <w:sz w:val="20"/>
        </w:rPr>
        <w:t xml:space="preserve">encouraged through Partnership funding will continue and be used by </w:t>
      </w:r>
      <w:r w:rsidR="008F5FA7" w:rsidRPr="00470FD8">
        <w:rPr>
          <w:rFonts w:ascii="Arial" w:hAnsi="Arial" w:cs="Arial"/>
          <w:sz w:val="20"/>
        </w:rPr>
        <w:t>POKJA-</w:t>
      </w:r>
      <w:r w:rsidRPr="00470FD8">
        <w:rPr>
          <w:rFonts w:ascii="Arial" w:hAnsi="Arial" w:cs="Arial"/>
          <w:sz w:val="20"/>
        </w:rPr>
        <w:t>API and the wider community</w:t>
      </w:r>
      <w:r w:rsidR="0033514C" w:rsidRPr="00470FD8">
        <w:rPr>
          <w:rFonts w:ascii="Arial" w:hAnsi="Arial" w:cs="Arial"/>
          <w:sz w:val="20"/>
        </w:rPr>
        <w:t xml:space="preserve">. </w:t>
      </w:r>
      <w:r w:rsidRPr="00470FD8">
        <w:rPr>
          <w:rFonts w:ascii="Arial" w:hAnsi="Arial" w:cs="Arial"/>
          <w:sz w:val="20"/>
        </w:rPr>
        <w:t>It will also be related to the knowledge management in order to strengthen project sustainability</w:t>
      </w:r>
      <w:r w:rsidR="0033514C" w:rsidRPr="00470FD8">
        <w:rPr>
          <w:rFonts w:ascii="Arial" w:hAnsi="Arial" w:cs="Arial"/>
          <w:sz w:val="20"/>
        </w:rPr>
        <w:t>.</w:t>
      </w:r>
    </w:p>
    <w:p w14:paraId="6D23ABD6" w14:textId="554CA382" w:rsidR="00E14B7D" w:rsidRPr="00DE4A7C" w:rsidRDefault="00C22857" w:rsidP="00DE4A7C">
      <w:pPr>
        <w:pStyle w:val="Footer"/>
        <w:ind w:left="720"/>
        <w:jc w:val="both"/>
        <w:rPr>
          <w:rFonts w:ascii="Arial" w:hAnsi="Arial" w:cs="Arial"/>
          <w:sz w:val="20"/>
        </w:rPr>
      </w:pPr>
      <w:r w:rsidRPr="00470FD8">
        <w:rPr>
          <w:rFonts w:ascii="Arial" w:hAnsi="Arial" w:cs="Arial"/>
          <w:sz w:val="20"/>
        </w:rPr>
        <w:t>In the initial phase, the regional government must prepare the supporting infrastructure for the system such as: server room, electricity, and internet access. As for the continuity of the EWS System, the regional government will be encouraged to prepare operators and operational, maintenance and maintenance costs. It will be communicated verbally beforehand and a formal legal letter will be made, that the regional government will treat and operationalize it as it should.</w:t>
      </w:r>
    </w:p>
    <w:p w14:paraId="4206B752" w14:textId="77777777" w:rsidR="00E14B7D" w:rsidRPr="00470FD8" w:rsidRDefault="00E14B7D" w:rsidP="0033514C">
      <w:pPr>
        <w:pStyle w:val="Footer"/>
        <w:tabs>
          <w:tab w:val="clear" w:pos="4320"/>
          <w:tab w:val="clear" w:pos="8640"/>
        </w:tabs>
        <w:ind w:firstLine="360"/>
        <w:rPr>
          <w:rFonts w:ascii="Arial" w:hAnsi="Arial" w:cs="Arial"/>
          <w:sz w:val="28"/>
          <w:szCs w:val="28"/>
        </w:rPr>
      </w:pPr>
    </w:p>
    <w:p w14:paraId="0054AD87" w14:textId="77777777" w:rsidR="0033514C" w:rsidRPr="00470FD8" w:rsidRDefault="0033514C" w:rsidP="00A96798">
      <w:pPr>
        <w:pStyle w:val="Heading2"/>
        <w:numPr>
          <w:ilvl w:val="0"/>
          <w:numId w:val="33"/>
        </w:numPr>
        <w:ind w:left="357" w:hanging="357"/>
        <w:rPr>
          <w:rFonts w:cs="Arial"/>
          <w:szCs w:val="28"/>
        </w:rPr>
      </w:pPr>
      <w:r w:rsidRPr="00470FD8">
        <w:rPr>
          <w:rFonts w:cs="Arial"/>
        </w:rPr>
        <w:t>Environmental and Social Impact and Risk</w:t>
      </w:r>
    </w:p>
    <w:p w14:paraId="16722108" w14:textId="27358A52" w:rsidR="00D653F6" w:rsidRPr="001E7F94" w:rsidRDefault="0033514C" w:rsidP="001E7F94">
      <w:pPr>
        <w:pStyle w:val="Footer"/>
        <w:tabs>
          <w:tab w:val="clear" w:pos="4320"/>
          <w:tab w:val="clear" w:pos="8640"/>
        </w:tabs>
        <w:ind w:left="360"/>
        <w:rPr>
          <w:rFonts w:ascii="Arial" w:hAnsi="Arial" w:cs="Arial"/>
          <w:bCs/>
          <w:sz w:val="16"/>
          <w:szCs w:val="28"/>
        </w:rPr>
      </w:pPr>
      <w:r w:rsidRPr="00470FD8">
        <w:rPr>
          <w:rFonts w:ascii="Arial" w:hAnsi="Arial" w:cs="Arial"/>
          <w:bCs/>
          <w:sz w:val="16"/>
          <w:szCs w:val="28"/>
        </w:rPr>
        <w:t>Provide an overview of the environmental and social impacts and risks identified as being relevant to the project / programme</w:t>
      </w:r>
    </w:p>
    <w:p w14:paraId="5489F0E1" w14:textId="5C064717" w:rsidR="00142EA4" w:rsidRDefault="001949F1" w:rsidP="00142EA4">
      <w:pPr>
        <w:pStyle w:val="Footer"/>
        <w:spacing w:after="120"/>
        <w:ind w:left="357"/>
        <w:jc w:val="both"/>
        <w:rPr>
          <w:rFonts w:ascii="Arial" w:hAnsi="Arial" w:cs="Arial"/>
          <w:color w:val="000000" w:themeColor="text1"/>
          <w:sz w:val="20"/>
        </w:rPr>
      </w:pPr>
      <w:r w:rsidRPr="001949F1">
        <w:rPr>
          <w:rFonts w:ascii="Arial" w:hAnsi="Arial" w:cs="Arial"/>
          <w:color w:val="000000" w:themeColor="text1"/>
          <w:sz w:val="20"/>
        </w:rPr>
        <w:t xml:space="preserve">This project does not have a significant environmental and social impact, so it is categorized as </w:t>
      </w:r>
      <w:r w:rsidRPr="001949F1">
        <w:rPr>
          <w:rFonts w:ascii="Arial" w:hAnsi="Arial" w:cs="Arial"/>
          <w:b/>
          <w:color w:val="000000" w:themeColor="text1"/>
          <w:sz w:val="20"/>
          <w:lang w:val="id-ID"/>
        </w:rPr>
        <w:t>Category</w:t>
      </w:r>
      <w:r w:rsidRPr="001949F1">
        <w:rPr>
          <w:rFonts w:ascii="Arial" w:hAnsi="Arial" w:cs="Arial"/>
          <w:b/>
          <w:color w:val="000000" w:themeColor="text1"/>
          <w:sz w:val="20"/>
        </w:rPr>
        <w:t xml:space="preserve"> C</w:t>
      </w:r>
      <w:r w:rsidRPr="001949F1">
        <w:rPr>
          <w:rFonts w:ascii="Arial" w:hAnsi="Arial" w:cs="Arial"/>
          <w:color w:val="000000" w:themeColor="text1"/>
          <w:sz w:val="20"/>
        </w:rPr>
        <w:t xml:space="preserve"> based on OPG Annex 3</w:t>
      </w:r>
      <w:r>
        <w:rPr>
          <w:rFonts w:ascii="Arial" w:hAnsi="Arial" w:cs="Arial"/>
          <w:color w:val="000000" w:themeColor="text1"/>
          <w:sz w:val="20"/>
          <w:lang w:val="id-ID"/>
        </w:rPr>
        <w:t>-</w:t>
      </w:r>
      <w:r w:rsidRPr="001949F1">
        <w:rPr>
          <w:rFonts w:ascii="Arial" w:hAnsi="Arial" w:cs="Arial"/>
          <w:color w:val="000000" w:themeColor="text1"/>
          <w:sz w:val="20"/>
        </w:rPr>
        <w:t>Environmental and Social Policy</w:t>
      </w:r>
      <w:r>
        <w:rPr>
          <w:rFonts w:ascii="Arial" w:hAnsi="Arial" w:cs="Arial"/>
          <w:color w:val="000000" w:themeColor="text1"/>
          <w:sz w:val="20"/>
          <w:lang w:val="id-ID"/>
        </w:rPr>
        <w:t xml:space="preserve">. </w:t>
      </w:r>
      <w:r>
        <w:br/>
      </w:r>
      <w:r w:rsidR="00142EA4" w:rsidRPr="00142EA4">
        <w:rPr>
          <w:rFonts w:ascii="Arial" w:hAnsi="Arial" w:cs="Arial"/>
          <w:color w:val="000000" w:themeColor="text1"/>
          <w:sz w:val="20"/>
        </w:rPr>
        <w:t>Some categories that have low impact are related to the principles of A and B, where all kinds of complaints mechanisms will be prepared through a series of meetings to accommodate complaints.</w:t>
      </w:r>
      <w:r w:rsidR="00142EA4">
        <w:rPr>
          <w:rFonts w:ascii="Arial" w:hAnsi="Arial" w:cs="Arial"/>
          <w:color w:val="000000" w:themeColor="text1"/>
          <w:sz w:val="20"/>
          <w:lang w:val="id-ID"/>
        </w:rPr>
        <w:t xml:space="preserve"> </w:t>
      </w:r>
      <w:r w:rsidR="00142EA4" w:rsidRPr="00142EA4">
        <w:rPr>
          <w:rFonts w:ascii="Arial" w:hAnsi="Arial" w:cs="Arial"/>
          <w:color w:val="000000" w:themeColor="text1"/>
          <w:sz w:val="20"/>
        </w:rPr>
        <w:t>The Project Complaints Handling Mechanism forms a mechanism for receiving and facilitating problem solving, and complaints of affected local communities. The complaint handling mechanism must have a scale comparable to the impact of the project and be able to answer problems and complaints quickly by using a process that is understandable and transparent that is in harmony with culture, gender sensitive, and can be directly reached by local communities affected without spending costs. The mechanism must not prevent access to legal or administrative settlement in an area. Affected local communities will be informed about the mechanism accordingly.</w:t>
      </w:r>
      <w:r w:rsidR="00142EA4">
        <w:rPr>
          <w:rFonts w:ascii="Arial" w:hAnsi="Arial" w:cs="Arial"/>
          <w:color w:val="000000" w:themeColor="text1"/>
          <w:sz w:val="20"/>
          <w:lang w:val="id-ID"/>
        </w:rPr>
        <w:t xml:space="preserve"> </w:t>
      </w:r>
      <w:r w:rsidR="00142EA4" w:rsidRPr="00142EA4">
        <w:rPr>
          <w:rFonts w:ascii="Arial" w:hAnsi="Arial" w:cs="Arial"/>
          <w:color w:val="000000" w:themeColor="text1"/>
          <w:sz w:val="20"/>
        </w:rPr>
        <w:t>Projects can also be filed with the secretariat at the following address:</w:t>
      </w:r>
    </w:p>
    <w:p w14:paraId="261A1FAB" w14:textId="1741DB62" w:rsidR="00142EA4" w:rsidRPr="00142EA4" w:rsidRDefault="00142EA4" w:rsidP="00142EA4">
      <w:pPr>
        <w:pStyle w:val="Footer"/>
        <w:ind w:left="357"/>
        <w:jc w:val="both"/>
        <w:rPr>
          <w:rFonts w:ascii="Arial" w:hAnsi="Arial" w:cs="Arial"/>
          <w:color w:val="000000" w:themeColor="text1"/>
          <w:sz w:val="20"/>
        </w:rPr>
      </w:pPr>
      <w:r w:rsidRPr="00142EA4">
        <w:rPr>
          <w:rFonts w:ascii="Arial" w:hAnsi="Arial" w:cs="Arial"/>
          <w:color w:val="000000" w:themeColor="text1"/>
          <w:sz w:val="20"/>
        </w:rPr>
        <w:t>Adaptation Fund Board secretariat</w:t>
      </w:r>
    </w:p>
    <w:p w14:paraId="533DB850" w14:textId="77777777" w:rsidR="00142EA4" w:rsidRPr="00142EA4" w:rsidRDefault="00142EA4" w:rsidP="00142EA4">
      <w:pPr>
        <w:pStyle w:val="Footer"/>
        <w:ind w:left="357"/>
        <w:jc w:val="both"/>
        <w:rPr>
          <w:rFonts w:ascii="Arial" w:hAnsi="Arial" w:cs="Arial"/>
          <w:color w:val="000000" w:themeColor="text1"/>
          <w:sz w:val="20"/>
        </w:rPr>
      </w:pPr>
      <w:r w:rsidRPr="00142EA4">
        <w:rPr>
          <w:rFonts w:ascii="Arial" w:hAnsi="Arial" w:cs="Arial"/>
          <w:color w:val="000000" w:themeColor="text1"/>
          <w:sz w:val="20"/>
        </w:rPr>
        <w:t>Mail stop: MSN P-4-400</w:t>
      </w:r>
    </w:p>
    <w:p w14:paraId="01D4C310" w14:textId="77777777" w:rsidR="00142EA4" w:rsidRPr="00142EA4" w:rsidRDefault="00142EA4" w:rsidP="00142EA4">
      <w:pPr>
        <w:pStyle w:val="Footer"/>
        <w:ind w:left="357"/>
        <w:jc w:val="both"/>
        <w:rPr>
          <w:rFonts w:ascii="Arial" w:hAnsi="Arial" w:cs="Arial"/>
          <w:color w:val="000000" w:themeColor="text1"/>
          <w:sz w:val="20"/>
        </w:rPr>
      </w:pPr>
      <w:r w:rsidRPr="00142EA4">
        <w:rPr>
          <w:rFonts w:ascii="Arial" w:hAnsi="Arial" w:cs="Arial"/>
          <w:color w:val="000000" w:themeColor="text1"/>
          <w:sz w:val="20"/>
        </w:rPr>
        <w:t>1818 H Street NW</w:t>
      </w:r>
    </w:p>
    <w:p w14:paraId="5A4BE2CD" w14:textId="77777777" w:rsidR="00142EA4" w:rsidRPr="00142EA4" w:rsidRDefault="00142EA4" w:rsidP="00142EA4">
      <w:pPr>
        <w:pStyle w:val="Footer"/>
        <w:ind w:left="357"/>
        <w:jc w:val="both"/>
        <w:rPr>
          <w:rFonts w:ascii="Arial" w:hAnsi="Arial" w:cs="Arial"/>
          <w:color w:val="000000" w:themeColor="text1"/>
          <w:sz w:val="20"/>
        </w:rPr>
      </w:pPr>
      <w:r w:rsidRPr="00142EA4">
        <w:rPr>
          <w:rFonts w:ascii="Arial" w:hAnsi="Arial" w:cs="Arial"/>
          <w:color w:val="000000" w:themeColor="text1"/>
          <w:sz w:val="20"/>
        </w:rPr>
        <w:t>Washington DC</w:t>
      </w:r>
    </w:p>
    <w:p w14:paraId="2C48AFD6" w14:textId="77777777" w:rsidR="00142EA4" w:rsidRPr="00142EA4" w:rsidRDefault="00142EA4" w:rsidP="00142EA4">
      <w:pPr>
        <w:pStyle w:val="Footer"/>
        <w:ind w:left="357"/>
        <w:jc w:val="both"/>
        <w:rPr>
          <w:rFonts w:ascii="Arial" w:hAnsi="Arial" w:cs="Arial"/>
          <w:color w:val="000000" w:themeColor="text1"/>
          <w:sz w:val="20"/>
        </w:rPr>
      </w:pPr>
      <w:r w:rsidRPr="00142EA4">
        <w:rPr>
          <w:rFonts w:ascii="Arial" w:hAnsi="Arial" w:cs="Arial"/>
          <w:color w:val="000000" w:themeColor="text1"/>
          <w:sz w:val="20"/>
        </w:rPr>
        <w:t>20433 USA</w:t>
      </w:r>
    </w:p>
    <w:p w14:paraId="7B8E7BA8" w14:textId="77777777" w:rsidR="00142EA4" w:rsidRPr="00142EA4" w:rsidRDefault="00142EA4" w:rsidP="00142EA4">
      <w:pPr>
        <w:pStyle w:val="Footer"/>
        <w:ind w:left="357"/>
        <w:jc w:val="both"/>
        <w:rPr>
          <w:rFonts w:ascii="Arial" w:hAnsi="Arial" w:cs="Arial"/>
          <w:color w:val="000000" w:themeColor="text1"/>
          <w:sz w:val="20"/>
        </w:rPr>
      </w:pPr>
      <w:r w:rsidRPr="00142EA4">
        <w:rPr>
          <w:rFonts w:ascii="Arial" w:hAnsi="Arial" w:cs="Arial"/>
          <w:color w:val="000000" w:themeColor="text1"/>
          <w:sz w:val="20"/>
        </w:rPr>
        <w:t>Tel: 001-202-478-7347</w:t>
      </w:r>
    </w:p>
    <w:p w14:paraId="242AD0D9" w14:textId="30CD3581" w:rsidR="00142EA4" w:rsidRPr="00142EA4" w:rsidRDefault="00812285" w:rsidP="00142EA4">
      <w:pPr>
        <w:pStyle w:val="Footer"/>
        <w:ind w:left="357"/>
        <w:jc w:val="both"/>
        <w:rPr>
          <w:rFonts w:ascii="Arial" w:hAnsi="Arial" w:cs="Arial"/>
          <w:color w:val="000000" w:themeColor="text1"/>
          <w:sz w:val="20"/>
          <w:lang w:val="id-ID"/>
        </w:rPr>
      </w:pPr>
      <w:hyperlink r:id="rId34" w:history="1">
        <w:r w:rsidR="00142EA4" w:rsidRPr="00142EA4">
          <w:rPr>
            <w:rStyle w:val="Hyperlink"/>
            <w:rFonts w:ascii="Arial" w:hAnsi="Arial" w:cs="Arial"/>
            <w:sz w:val="20"/>
          </w:rPr>
          <w:t>afbsec@adaptation-fund.org</w:t>
        </w:r>
      </w:hyperlink>
      <w:r w:rsidR="00142EA4">
        <w:rPr>
          <w:rFonts w:ascii="Arial" w:hAnsi="Arial" w:cs="Arial"/>
          <w:color w:val="000000" w:themeColor="text1"/>
          <w:sz w:val="20"/>
          <w:lang w:val="id-ID"/>
        </w:rPr>
        <w:t xml:space="preserve"> </w:t>
      </w:r>
    </w:p>
    <w:p w14:paraId="43DCDACC" w14:textId="396B874C" w:rsidR="00D653F6" w:rsidRPr="001949F1" w:rsidRDefault="00D653F6" w:rsidP="001949F1">
      <w:pPr>
        <w:pStyle w:val="Footer"/>
        <w:spacing w:after="120"/>
        <w:ind w:left="357"/>
        <w:jc w:val="both"/>
        <w:rPr>
          <w:rFonts w:ascii="Arial" w:hAnsi="Arial" w:cs="Arial"/>
          <w:color w:val="000000" w:themeColor="text1"/>
          <w:sz w:val="20"/>
          <w:lang w:val="id-ID"/>
        </w:rPr>
      </w:pPr>
      <w:r w:rsidRPr="00470FD8">
        <w:rPr>
          <w:rFonts w:ascii="Arial" w:hAnsi="Arial" w:cs="Arial"/>
          <w:color w:val="000000" w:themeColor="text1"/>
          <w:sz w:val="20"/>
        </w:rPr>
        <w:t>The following explains the potential impacts and risks to the various outputs of program activities:</w:t>
      </w:r>
    </w:p>
    <w:p w14:paraId="3813A5AA" w14:textId="77777777" w:rsidR="00142EA4" w:rsidRDefault="00142EA4" w:rsidP="00651BAE">
      <w:pPr>
        <w:pStyle w:val="Caption"/>
        <w:spacing w:after="40"/>
        <w:ind w:left="357"/>
        <w:jc w:val="center"/>
        <w:rPr>
          <w:rFonts w:ascii="Arial" w:hAnsi="Arial" w:cs="Arial"/>
          <w:i w:val="0"/>
        </w:rPr>
      </w:pPr>
    </w:p>
    <w:p w14:paraId="35031933" w14:textId="77E21A30" w:rsidR="00D653F6" w:rsidRPr="00651BAE" w:rsidRDefault="00D653F6" w:rsidP="00651BAE">
      <w:pPr>
        <w:pStyle w:val="Caption"/>
        <w:spacing w:after="40"/>
        <w:ind w:left="357"/>
        <w:jc w:val="center"/>
        <w:rPr>
          <w:rFonts w:ascii="Arial" w:hAnsi="Arial" w:cs="Arial"/>
          <w:i w:val="0"/>
          <w:color w:val="000000" w:themeColor="text1"/>
        </w:rPr>
      </w:pPr>
      <w:r w:rsidRPr="00470FD8">
        <w:rPr>
          <w:rFonts w:ascii="Arial" w:hAnsi="Arial" w:cs="Arial"/>
          <w:i w:val="0"/>
        </w:rPr>
        <w:lastRenderedPageBreak/>
        <w:t xml:space="preserve">Table </w:t>
      </w:r>
      <w:r w:rsidRPr="00470FD8">
        <w:rPr>
          <w:rFonts w:ascii="Arial" w:hAnsi="Arial" w:cs="Arial"/>
          <w:i w:val="0"/>
        </w:rPr>
        <w:fldChar w:fldCharType="begin"/>
      </w:r>
      <w:r w:rsidRPr="00470FD8">
        <w:rPr>
          <w:rFonts w:ascii="Arial" w:hAnsi="Arial" w:cs="Arial"/>
          <w:i w:val="0"/>
        </w:rPr>
        <w:instrText xml:space="preserve"> SEQ Table \* ARABIC </w:instrText>
      </w:r>
      <w:r w:rsidRPr="00470FD8">
        <w:rPr>
          <w:rFonts w:ascii="Arial" w:hAnsi="Arial" w:cs="Arial"/>
          <w:i w:val="0"/>
        </w:rPr>
        <w:fldChar w:fldCharType="separate"/>
      </w:r>
      <w:r w:rsidRPr="00470FD8">
        <w:rPr>
          <w:rFonts w:ascii="Arial" w:hAnsi="Arial" w:cs="Arial"/>
          <w:i w:val="0"/>
          <w:noProof/>
        </w:rPr>
        <w:t>8</w:t>
      </w:r>
      <w:r w:rsidRPr="00470FD8">
        <w:rPr>
          <w:rFonts w:ascii="Arial" w:hAnsi="Arial" w:cs="Arial"/>
          <w:i w:val="0"/>
        </w:rPr>
        <w:fldChar w:fldCharType="end"/>
      </w:r>
      <w:r w:rsidRPr="00470FD8">
        <w:rPr>
          <w:rFonts w:ascii="Arial" w:hAnsi="Arial" w:cs="Arial"/>
          <w:i w:val="0"/>
        </w:rPr>
        <w:t>. Program output and identification of trigger for social and environmental impacts</w:t>
      </w:r>
    </w:p>
    <w:tbl>
      <w:tblPr>
        <w:tblpPr w:leftFromText="180" w:rightFromText="180" w:vertAnchor="text" w:horzAnchor="page" w:tblpX="1853" w:tblpY="1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73"/>
        <w:gridCol w:w="2349"/>
        <w:gridCol w:w="2528"/>
      </w:tblGrid>
      <w:tr w:rsidR="00D653F6" w:rsidRPr="00470FD8" w14:paraId="59F9E4CF" w14:textId="77777777" w:rsidTr="00D653F6">
        <w:trPr>
          <w:trHeight w:val="1296"/>
          <w:tblHeader/>
        </w:trPr>
        <w:tc>
          <w:tcPr>
            <w:tcW w:w="2392" w:type="pct"/>
            <w:shd w:val="clear" w:color="auto" w:fill="92D050"/>
            <w:vAlign w:val="center"/>
          </w:tcPr>
          <w:p w14:paraId="46307466" w14:textId="77777777" w:rsidR="00D653F6" w:rsidRPr="00470FD8" w:rsidRDefault="00D653F6" w:rsidP="00D653F6">
            <w:pPr>
              <w:jc w:val="center"/>
              <w:rPr>
                <w:rFonts w:ascii="Arial" w:hAnsi="Arial" w:cs="Arial"/>
                <w:b/>
                <w:smallCaps/>
                <w:sz w:val="20"/>
                <w:szCs w:val="20"/>
              </w:rPr>
            </w:pPr>
            <w:r w:rsidRPr="00470FD8">
              <w:rPr>
                <w:rFonts w:ascii="Arial" w:hAnsi="Arial" w:cs="Arial"/>
                <w:b/>
                <w:bCs/>
                <w:sz w:val="20"/>
                <w:szCs w:val="20"/>
              </w:rPr>
              <w:t xml:space="preserve">Checklist of environmental and social principles </w:t>
            </w:r>
          </w:p>
        </w:tc>
        <w:tc>
          <w:tcPr>
            <w:tcW w:w="1256" w:type="pct"/>
            <w:shd w:val="clear" w:color="auto" w:fill="92D050"/>
            <w:vAlign w:val="center"/>
          </w:tcPr>
          <w:p w14:paraId="4BEE39C8" w14:textId="77777777" w:rsidR="00D653F6" w:rsidRPr="00470FD8" w:rsidRDefault="00D653F6" w:rsidP="00D653F6">
            <w:pPr>
              <w:jc w:val="center"/>
              <w:rPr>
                <w:rFonts w:ascii="Arial" w:hAnsi="Arial" w:cs="Arial"/>
                <w:b/>
                <w:smallCaps/>
                <w:sz w:val="20"/>
                <w:szCs w:val="20"/>
              </w:rPr>
            </w:pPr>
            <w:r w:rsidRPr="00470FD8">
              <w:rPr>
                <w:rFonts w:ascii="Arial" w:hAnsi="Arial" w:cs="Arial"/>
                <w:b/>
                <w:bCs/>
                <w:sz w:val="20"/>
                <w:szCs w:val="20"/>
              </w:rPr>
              <w:t>No further assessment required for compliance</w:t>
            </w:r>
          </w:p>
        </w:tc>
        <w:tc>
          <w:tcPr>
            <w:tcW w:w="1352" w:type="pct"/>
            <w:shd w:val="clear" w:color="auto" w:fill="92D050"/>
            <w:vAlign w:val="center"/>
          </w:tcPr>
          <w:p w14:paraId="0D2B8780" w14:textId="77777777" w:rsidR="00D653F6" w:rsidRPr="00470FD8" w:rsidRDefault="00D653F6" w:rsidP="00D653F6">
            <w:pPr>
              <w:jc w:val="center"/>
              <w:rPr>
                <w:rFonts w:ascii="Arial" w:hAnsi="Arial" w:cs="Arial"/>
                <w:b/>
                <w:smallCaps/>
                <w:sz w:val="20"/>
                <w:szCs w:val="20"/>
              </w:rPr>
            </w:pPr>
            <w:r w:rsidRPr="00470FD8">
              <w:rPr>
                <w:rFonts w:ascii="Arial" w:hAnsi="Arial" w:cs="Arial"/>
                <w:b/>
                <w:bCs/>
                <w:sz w:val="20"/>
                <w:szCs w:val="20"/>
              </w:rPr>
              <w:t>Potential impacts and risks – further assessment and management required for compliance</w:t>
            </w:r>
          </w:p>
        </w:tc>
      </w:tr>
      <w:tr w:rsidR="00D653F6" w:rsidRPr="00470FD8" w14:paraId="5D7BA994" w14:textId="77777777" w:rsidTr="00D653F6">
        <w:trPr>
          <w:trHeight w:val="276"/>
        </w:trPr>
        <w:tc>
          <w:tcPr>
            <w:tcW w:w="2392" w:type="pct"/>
          </w:tcPr>
          <w:p w14:paraId="62CBB296" w14:textId="77777777" w:rsidR="00D653F6" w:rsidRPr="00470FD8" w:rsidRDefault="00D653F6" w:rsidP="00D653F6">
            <w:pPr>
              <w:rPr>
                <w:rFonts w:ascii="Arial" w:hAnsi="Arial" w:cs="Arial"/>
                <w:sz w:val="20"/>
                <w:szCs w:val="20"/>
              </w:rPr>
            </w:pPr>
            <w:r w:rsidRPr="00470FD8">
              <w:rPr>
                <w:rFonts w:ascii="Arial" w:hAnsi="Arial" w:cs="Arial"/>
                <w:i/>
                <w:sz w:val="20"/>
                <w:szCs w:val="20"/>
              </w:rPr>
              <w:t>Compliance with the Law</w:t>
            </w:r>
          </w:p>
        </w:tc>
        <w:tc>
          <w:tcPr>
            <w:tcW w:w="1256" w:type="pct"/>
          </w:tcPr>
          <w:p w14:paraId="3B8F1915" w14:textId="77777777" w:rsidR="00D653F6" w:rsidRPr="00470FD8" w:rsidRDefault="00D653F6" w:rsidP="00D653F6">
            <w:pPr>
              <w:jc w:val="center"/>
              <w:rPr>
                <w:rFonts w:ascii="Arial" w:hAnsi="Arial" w:cs="Arial"/>
                <w:sz w:val="20"/>
                <w:szCs w:val="20"/>
              </w:rPr>
            </w:pPr>
            <w:r w:rsidRPr="00470FD8">
              <w:rPr>
                <w:rFonts w:ascii="Arial" w:hAnsi="Arial" w:cs="Arial"/>
                <w:sz w:val="20"/>
                <w:szCs w:val="20"/>
              </w:rPr>
              <w:t>√</w:t>
            </w:r>
          </w:p>
        </w:tc>
        <w:tc>
          <w:tcPr>
            <w:tcW w:w="1352" w:type="pct"/>
          </w:tcPr>
          <w:p w14:paraId="7BC20661" w14:textId="77777777" w:rsidR="00D653F6" w:rsidRPr="00470FD8" w:rsidRDefault="00D653F6" w:rsidP="00D653F6">
            <w:pPr>
              <w:jc w:val="center"/>
              <w:rPr>
                <w:rFonts w:ascii="Arial" w:hAnsi="Arial" w:cs="Arial"/>
                <w:sz w:val="20"/>
                <w:szCs w:val="20"/>
              </w:rPr>
            </w:pPr>
          </w:p>
        </w:tc>
      </w:tr>
      <w:tr w:rsidR="00D653F6" w:rsidRPr="00470FD8" w14:paraId="342645E9" w14:textId="77777777" w:rsidTr="00D653F6">
        <w:trPr>
          <w:trHeight w:val="276"/>
        </w:trPr>
        <w:tc>
          <w:tcPr>
            <w:tcW w:w="2392" w:type="pct"/>
          </w:tcPr>
          <w:p w14:paraId="6C2573CC" w14:textId="77777777" w:rsidR="00D653F6" w:rsidRPr="00470FD8" w:rsidRDefault="00D653F6" w:rsidP="00D653F6">
            <w:pPr>
              <w:rPr>
                <w:rFonts w:ascii="Arial" w:hAnsi="Arial" w:cs="Arial"/>
                <w:sz w:val="20"/>
                <w:szCs w:val="20"/>
              </w:rPr>
            </w:pPr>
            <w:r w:rsidRPr="00470FD8">
              <w:rPr>
                <w:rFonts w:ascii="Arial" w:hAnsi="Arial" w:cs="Arial"/>
                <w:i/>
                <w:sz w:val="20"/>
                <w:szCs w:val="20"/>
              </w:rPr>
              <w:t>Access and Equity</w:t>
            </w:r>
          </w:p>
        </w:tc>
        <w:tc>
          <w:tcPr>
            <w:tcW w:w="1256" w:type="pct"/>
          </w:tcPr>
          <w:p w14:paraId="73D83B90" w14:textId="77777777" w:rsidR="00D653F6" w:rsidRPr="00470FD8" w:rsidRDefault="00D653F6" w:rsidP="00D653F6">
            <w:pPr>
              <w:jc w:val="center"/>
              <w:rPr>
                <w:rFonts w:ascii="Arial" w:hAnsi="Arial" w:cs="Arial"/>
                <w:sz w:val="20"/>
                <w:szCs w:val="20"/>
              </w:rPr>
            </w:pPr>
            <w:r w:rsidRPr="00470FD8">
              <w:rPr>
                <w:rFonts w:ascii="Arial" w:hAnsi="Arial" w:cs="Arial"/>
                <w:sz w:val="20"/>
                <w:szCs w:val="20"/>
              </w:rPr>
              <w:t>√</w:t>
            </w:r>
          </w:p>
        </w:tc>
        <w:tc>
          <w:tcPr>
            <w:tcW w:w="1352" w:type="pct"/>
          </w:tcPr>
          <w:p w14:paraId="4971F73A" w14:textId="77777777" w:rsidR="00D653F6" w:rsidRPr="00470FD8" w:rsidRDefault="00D653F6" w:rsidP="00D653F6">
            <w:pPr>
              <w:jc w:val="center"/>
              <w:rPr>
                <w:rFonts w:ascii="Arial" w:hAnsi="Arial" w:cs="Arial"/>
                <w:sz w:val="20"/>
                <w:szCs w:val="20"/>
              </w:rPr>
            </w:pPr>
          </w:p>
        </w:tc>
      </w:tr>
      <w:tr w:rsidR="00D653F6" w:rsidRPr="00470FD8" w14:paraId="235420EC" w14:textId="77777777" w:rsidTr="00D653F6">
        <w:trPr>
          <w:trHeight w:val="259"/>
        </w:trPr>
        <w:tc>
          <w:tcPr>
            <w:tcW w:w="2392" w:type="pct"/>
          </w:tcPr>
          <w:p w14:paraId="3B54CD51" w14:textId="77777777" w:rsidR="00D653F6" w:rsidRPr="00470FD8" w:rsidRDefault="00D653F6" w:rsidP="00D653F6">
            <w:pPr>
              <w:rPr>
                <w:rFonts w:ascii="Arial" w:hAnsi="Arial" w:cs="Arial"/>
                <w:iCs/>
                <w:sz w:val="20"/>
                <w:szCs w:val="20"/>
              </w:rPr>
            </w:pPr>
            <w:bookmarkStart w:id="2" w:name="_Hlk248100"/>
            <w:r w:rsidRPr="00470FD8">
              <w:rPr>
                <w:rFonts w:ascii="Arial" w:hAnsi="Arial" w:cs="Arial"/>
                <w:i/>
                <w:sz w:val="20"/>
                <w:szCs w:val="20"/>
                <w:lang w:bidi="th-TH"/>
              </w:rPr>
              <w:t>Marginalized and Vulnerable Groups</w:t>
            </w:r>
          </w:p>
        </w:tc>
        <w:tc>
          <w:tcPr>
            <w:tcW w:w="1256" w:type="pct"/>
          </w:tcPr>
          <w:p w14:paraId="3F5575D1" w14:textId="77777777" w:rsidR="00D653F6" w:rsidRPr="00470FD8" w:rsidRDefault="00D653F6" w:rsidP="00D653F6">
            <w:pPr>
              <w:jc w:val="center"/>
              <w:rPr>
                <w:rFonts w:ascii="Arial" w:hAnsi="Arial" w:cs="Arial"/>
                <w:sz w:val="20"/>
                <w:szCs w:val="20"/>
              </w:rPr>
            </w:pPr>
          </w:p>
        </w:tc>
        <w:tc>
          <w:tcPr>
            <w:tcW w:w="1352" w:type="pct"/>
          </w:tcPr>
          <w:p w14:paraId="4C95A127" w14:textId="77777777" w:rsidR="00D653F6" w:rsidRPr="00470FD8" w:rsidRDefault="00D653F6" w:rsidP="00D653F6">
            <w:pPr>
              <w:jc w:val="center"/>
              <w:rPr>
                <w:rFonts w:ascii="Arial" w:hAnsi="Arial" w:cs="Arial"/>
                <w:sz w:val="20"/>
                <w:szCs w:val="20"/>
              </w:rPr>
            </w:pPr>
            <w:r w:rsidRPr="00470FD8">
              <w:rPr>
                <w:rFonts w:ascii="Arial" w:hAnsi="Arial" w:cs="Arial"/>
                <w:sz w:val="20"/>
                <w:szCs w:val="20"/>
              </w:rPr>
              <w:t>√</w:t>
            </w:r>
          </w:p>
        </w:tc>
      </w:tr>
      <w:bookmarkEnd w:id="2"/>
      <w:tr w:rsidR="00D653F6" w:rsidRPr="00470FD8" w14:paraId="0A1D33D5" w14:textId="77777777" w:rsidTr="00D653F6">
        <w:trPr>
          <w:trHeight w:val="276"/>
        </w:trPr>
        <w:tc>
          <w:tcPr>
            <w:tcW w:w="2392" w:type="pct"/>
          </w:tcPr>
          <w:p w14:paraId="6D7FC9B6" w14:textId="77777777" w:rsidR="00D653F6" w:rsidRPr="00470FD8" w:rsidRDefault="00D653F6" w:rsidP="00D653F6">
            <w:pPr>
              <w:rPr>
                <w:rFonts w:ascii="Arial" w:hAnsi="Arial" w:cs="Arial"/>
                <w:iCs/>
                <w:sz w:val="20"/>
                <w:szCs w:val="20"/>
              </w:rPr>
            </w:pPr>
            <w:r w:rsidRPr="00470FD8">
              <w:rPr>
                <w:rFonts w:ascii="Arial" w:hAnsi="Arial" w:cs="Arial"/>
                <w:i/>
                <w:sz w:val="20"/>
                <w:szCs w:val="20"/>
              </w:rPr>
              <w:t>Human Rights</w:t>
            </w:r>
          </w:p>
        </w:tc>
        <w:tc>
          <w:tcPr>
            <w:tcW w:w="1256" w:type="pct"/>
          </w:tcPr>
          <w:p w14:paraId="5A6A2C00" w14:textId="77777777" w:rsidR="00D653F6" w:rsidRPr="00470FD8" w:rsidRDefault="00D653F6" w:rsidP="00D653F6">
            <w:pPr>
              <w:jc w:val="center"/>
              <w:rPr>
                <w:rFonts w:ascii="Arial" w:hAnsi="Arial" w:cs="Arial"/>
                <w:sz w:val="20"/>
                <w:szCs w:val="20"/>
              </w:rPr>
            </w:pPr>
            <w:r w:rsidRPr="00470FD8">
              <w:rPr>
                <w:rFonts w:ascii="Arial" w:hAnsi="Arial" w:cs="Arial"/>
                <w:sz w:val="20"/>
                <w:szCs w:val="20"/>
              </w:rPr>
              <w:t>√</w:t>
            </w:r>
          </w:p>
        </w:tc>
        <w:tc>
          <w:tcPr>
            <w:tcW w:w="1352" w:type="pct"/>
          </w:tcPr>
          <w:p w14:paraId="3626D098" w14:textId="77777777" w:rsidR="00D653F6" w:rsidRPr="00470FD8" w:rsidRDefault="00D653F6" w:rsidP="00D653F6">
            <w:pPr>
              <w:jc w:val="center"/>
              <w:rPr>
                <w:rFonts w:ascii="Arial" w:hAnsi="Arial" w:cs="Arial"/>
                <w:sz w:val="20"/>
                <w:szCs w:val="20"/>
              </w:rPr>
            </w:pPr>
          </w:p>
        </w:tc>
      </w:tr>
      <w:tr w:rsidR="00D653F6" w:rsidRPr="00470FD8" w14:paraId="27858599" w14:textId="77777777" w:rsidTr="00D653F6">
        <w:trPr>
          <w:trHeight w:val="276"/>
        </w:trPr>
        <w:tc>
          <w:tcPr>
            <w:tcW w:w="2392" w:type="pct"/>
          </w:tcPr>
          <w:p w14:paraId="1D5A3957" w14:textId="77777777" w:rsidR="00D653F6" w:rsidRPr="00470FD8" w:rsidRDefault="00D653F6" w:rsidP="00D653F6">
            <w:pPr>
              <w:rPr>
                <w:rFonts w:ascii="Arial" w:hAnsi="Arial" w:cs="Arial"/>
                <w:i/>
                <w:sz w:val="20"/>
                <w:szCs w:val="20"/>
              </w:rPr>
            </w:pPr>
            <w:r w:rsidRPr="00470FD8">
              <w:rPr>
                <w:rFonts w:ascii="Arial" w:hAnsi="Arial" w:cs="Arial"/>
                <w:i/>
                <w:sz w:val="20"/>
                <w:szCs w:val="20"/>
              </w:rPr>
              <w:t>Gender Equity and Women’s Empowerment</w:t>
            </w:r>
          </w:p>
        </w:tc>
        <w:tc>
          <w:tcPr>
            <w:tcW w:w="1256" w:type="pct"/>
          </w:tcPr>
          <w:p w14:paraId="2956729B" w14:textId="77777777" w:rsidR="00D653F6" w:rsidRPr="00470FD8" w:rsidRDefault="00D653F6" w:rsidP="00D653F6">
            <w:pPr>
              <w:jc w:val="center"/>
              <w:rPr>
                <w:rFonts w:ascii="Arial" w:hAnsi="Arial" w:cs="Arial"/>
                <w:sz w:val="20"/>
                <w:szCs w:val="20"/>
              </w:rPr>
            </w:pPr>
          </w:p>
        </w:tc>
        <w:tc>
          <w:tcPr>
            <w:tcW w:w="1352" w:type="pct"/>
          </w:tcPr>
          <w:p w14:paraId="74778065" w14:textId="77777777" w:rsidR="00D653F6" w:rsidRPr="00470FD8" w:rsidRDefault="00D653F6" w:rsidP="00D653F6">
            <w:pPr>
              <w:jc w:val="center"/>
              <w:rPr>
                <w:rFonts w:ascii="Arial" w:hAnsi="Arial" w:cs="Arial"/>
                <w:sz w:val="20"/>
                <w:szCs w:val="20"/>
              </w:rPr>
            </w:pPr>
            <w:r w:rsidRPr="00470FD8">
              <w:rPr>
                <w:rFonts w:ascii="Arial" w:hAnsi="Arial" w:cs="Arial"/>
                <w:sz w:val="20"/>
                <w:szCs w:val="20"/>
              </w:rPr>
              <w:t>√</w:t>
            </w:r>
          </w:p>
        </w:tc>
      </w:tr>
      <w:tr w:rsidR="00D653F6" w:rsidRPr="00470FD8" w14:paraId="506F7D60" w14:textId="77777777" w:rsidTr="00D653F6">
        <w:trPr>
          <w:trHeight w:val="276"/>
        </w:trPr>
        <w:tc>
          <w:tcPr>
            <w:tcW w:w="2392" w:type="pct"/>
          </w:tcPr>
          <w:p w14:paraId="48630F6E" w14:textId="77777777" w:rsidR="00D653F6" w:rsidRPr="00470FD8" w:rsidRDefault="00D653F6" w:rsidP="00D653F6">
            <w:pPr>
              <w:rPr>
                <w:rFonts w:ascii="Arial" w:hAnsi="Arial" w:cs="Arial"/>
                <w:i/>
                <w:sz w:val="20"/>
                <w:szCs w:val="20"/>
              </w:rPr>
            </w:pPr>
            <w:r w:rsidRPr="00470FD8">
              <w:rPr>
                <w:rFonts w:ascii="Arial" w:hAnsi="Arial" w:cs="Arial"/>
                <w:i/>
                <w:sz w:val="20"/>
                <w:szCs w:val="20"/>
                <w:lang w:bidi="th-TH"/>
              </w:rPr>
              <w:t>Core Labor Rights</w:t>
            </w:r>
          </w:p>
        </w:tc>
        <w:tc>
          <w:tcPr>
            <w:tcW w:w="1256" w:type="pct"/>
          </w:tcPr>
          <w:p w14:paraId="1B53C86E" w14:textId="77777777" w:rsidR="00D653F6" w:rsidRPr="00470FD8" w:rsidRDefault="00D653F6" w:rsidP="00D653F6">
            <w:pPr>
              <w:jc w:val="center"/>
              <w:rPr>
                <w:rFonts w:ascii="Arial" w:hAnsi="Arial" w:cs="Arial"/>
                <w:sz w:val="20"/>
                <w:szCs w:val="20"/>
              </w:rPr>
            </w:pPr>
            <w:r w:rsidRPr="00470FD8">
              <w:rPr>
                <w:rFonts w:ascii="Arial" w:hAnsi="Arial" w:cs="Arial"/>
                <w:sz w:val="20"/>
                <w:szCs w:val="20"/>
              </w:rPr>
              <w:t>√</w:t>
            </w:r>
          </w:p>
        </w:tc>
        <w:tc>
          <w:tcPr>
            <w:tcW w:w="1352" w:type="pct"/>
          </w:tcPr>
          <w:p w14:paraId="783CD2CA" w14:textId="77777777" w:rsidR="00D653F6" w:rsidRPr="00470FD8" w:rsidRDefault="00D653F6" w:rsidP="00D653F6">
            <w:pPr>
              <w:jc w:val="center"/>
              <w:rPr>
                <w:rFonts w:ascii="Arial" w:hAnsi="Arial" w:cs="Arial"/>
                <w:sz w:val="20"/>
                <w:szCs w:val="20"/>
              </w:rPr>
            </w:pPr>
          </w:p>
        </w:tc>
      </w:tr>
      <w:tr w:rsidR="00D653F6" w:rsidRPr="00470FD8" w14:paraId="3141737E" w14:textId="77777777" w:rsidTr="00D653F6">
        <w:trPr>
          <w:trHeight w:val="276"/>
        </w:trPr>
        <w:tc>
          <w:tcPr>
            <w:tcW w:w="2392" w:type="pct"/>
          </w:tcPr>
          <w:p w14:paraId="6029BE97" w14:textId="77777777" w:rsidR="00D653F6" w:rsidRPr="00470FD8" w:rsidRDefault="00D653F6" w:rsidP="00D653F6">
            <w:pPr>
              <w:rPr>
                <w:rFonts w:ascii="Arial" w:hAnsi="Arial" w:cs="Arial"/>
                <w:i/>
                <w:sz w:val="20"/>
                <w:szCs w:val="20"/>
              </w:rPr>
            </w:pPr>
            <w:r w:rsidRPr="00470FD8">
              <w:rPr>
                <w:rFonts w:ascii="Arial" w:hAnsi="Arial" w:cs="Arial"/>
                <w:i/>
                <w:sz w:val="20"/>
                <w:szCs w:val="20"/>
              </w:rPr>
              <w:t>Indigenous Peoples</w:t>
            </w:r>
          </w:p>
        </w:tc>
        <w:tc>
          <w:tcPr>
            <w:tcW w:w="1256" w:type="pct"/>
          </w:tcPr>
          <w:p w14:paraId="3C818437" w14:textId="77777777" w:rsidR="00D653F6" w:rsidRPr="00470FD8" w:rsidRDefault="00D653F6" w:rsidP="00D653F6">
            <w:pPr>
              <w:jc w:val="center"/>
              <w:rPr>
                <w:rFonts w:ascii="Arial" w:hAnsi="Arial" w:cs="Arial"/>
                <w:sz w:val="20"/>
                <w:szCs w:val="20"/>
              </w:rPr>
            </w:pPr>
            <w:r w:rsidRPr="00470FD8">
              <w:rPr>
                <w:rFonts w:ascii="Arial" w:hAnsi="Arial" w:cs="Arial"/>
                <w:sz w:val="20"/>
                <w:szCs w:val="20"/>
              </w:rPr>
              <w:t>√</w:t>
            </w:r>
          </w:p>
        </w:tc>
        <w:tc>
          <w:tcPr>
            <w:tcW w:w="1352" w:type="pct"/>
          </w:tcPr>
          <w:p w14:paraId="4FBA1842" w14:textId="77777777" w:rsidR="00D653F6" w:rsidRPr="00470FD8" w:rsidRDefault="00D653F6" w:rsidP="00D653F6">
            <w:pPr>
              <w:jc w:val="center"/>
              <w:rPr>
                <w:rFonts w:ascii="Arial" w:hAnsi="Arial" w:cs="Arial"/>
                <w:sz w:val="20"/>
                <w:szCs w:val="20"/>
              </w:rPr>
            </w:pPr>
          </w:p>
        </w:tc>
      </w:tr>
      <w:tr w:rsidR="00D653F6" w:rsidRPr="00470FD8" w14:paraId="1A5280F7" w14:textId="77777777" w:rsidTr="00D653F6">
        <w:trPr>
          <w:trHeight w:val="276"/>
        </w:trPr>
        <w:tc>
          <w:tcPr>
            <w:tcW w:w="2392" w:type="pct"/>
          </w:tcPr>
          <w:p w14:paraId="36F8889C" w14:textId="77777777" w:rsidR="00D653F6" w:rsidRPr="00470FD8" w:rsidRDefault="00D653F6" w:rsidP="00D653F6">
            <w:pPr>
              <w:rPr>
                <w:rFonts w:ascii="Arial" w:hAnsi="Arial" w:cs="Arial"/>
                <w:i/>
                <w:sz w:val="20"/>
                <w:szCs w:val="20"/>
              </w:rPr>
            </w:pPr>
            <w:r w:rsidRPr="00470FD8">
              <w:rPr>
                <w:rFonts w:ascii="Arial" w:hAnsi="Arial" w:cs="Arial"/>
                <w:i/>
                <w:sz w:val="20"/>
                <w:szCs w:val="20"/>
              </w:rPr>
              <w:t>Involuntary Resettlement</w:t>
            </w:r>
          </w:p>
        </w:tc>
        <w:tc>
          <w:tcPr>
            <w:tcW w:w="1256" w:type="pct"/>
          </w:tcPr>
          <w:p w14:paraId="779D885C" w14:textId="77777777" w:rsidR="00D653F6" w:rsidRPr="00470FD8" w:rsidRDefault="00D653F6" w:rsidP="00D653F6">
            <w:pPr>
              <w:jc w:val="center"/>
              <w:rPr>
                <w:rFonts w:ascii="Arial" w:hAnsi="Arial" w:cs="Arial"/>
                <w:sz w:val="20"/>
                <w:szCs w:val="20"/>
              </w:rPr>
            </w:pPr>
            <w:r w:rsidRPr="00470FD8">
              <w:rPr>
                <w:rFonts w:ascii="Arial" w:hAnsi="Arial" w:cs="Arial"/>
                <w:sz w:val="20"/>
                <w:szCs w:val="20"/>
              </w:rPr>
              <w:t>√</w:t>
            </w:r>
          </w:p>
        </w:tc>
        <w:tc>
          <w:tcPr>
            <w:tcW w:w="1352" w:type="pct"/>
          </w:tcPr>
          <w:p w14:paraId="71851A65" w14:textId="77777777" w:rsidR="00D653F6" w:rsidRPr="00470FD8" w:rsidRDefault="00D653F6" w:rsidP="00D653F6">
            <w:pPr>
              <w:jc w:val="center"/>
              <w:rPr>
                <w:rFonts w:ascii="Arial" w:hAnsi="Arial" w:cs="Arial"/>
                <w:sz w:val="20"/>
                <w:szCs w:val="20"/>
              </w:rPr>
            </w:pPr>
          </w:p>
        </w:tc>
      </w:tr>
      <w:tr w:rsidR="00D653F6" w:rsidRPr="00470FD8" w14:paraId="7EF488C7" w14:textId="77777777" w:rsidTr="00D653F6">
        <w:trPr>
          <w:trHeight w:val="276"/>
        </w:trPr>
        <w:tc>
          <w:tcPr>
            <w:tcW w:w="2392" w:type="pct"/>
          </w:tcPr>
          <w:p w14:paraId="6A2A4956" w14:textId="77777777" w:rsidR="00D653F6" w:rsidRPr="00470FD8" w:rsidRDefault="00D653F6" w:rsidP="00D653F6">
            <w:pPr>
              <w:rPr>
                <w:rFonts w:ascii="Arial" w:hAnsi="Arial" w:cs="Arial"/>
                <w:i/>
                <w:sz w:val="20"/>
                <w:szCs w:val="20"/>
              </w:rPr>
            </w:pPr>
            <w:r w:rsidRPr="00470FD8">
              <w:rPr>
                <w:rFonts w:ascii="Arial" w:hAnsi="Arial" w:cs="Arial"/>
                <w:i/>
                <w:sz w:val="20"/>
                <w:szCs w:val="20"/>
              </w:rPr>
              <w:t>Protection of Natural Habitats</w:t>
            </w:r>
          </w:p>
        </w:tc>
        <w:tc>
          <w:tcPr>
            <w:tcW w:w="1256" w:type="pct"/>
          </w:tcPr>
          <w:p w14:paraId="734C5EA0" w14:textId="77777777" w:rsidR="00D653F6" w:rsidRPr="00470FD8" w:rsidRDefault="00D653F6" w:rsidP="00D653F6">
            <w:pPr>
              <w:jc w:val="center"/>
              <w:rPr>
                <w:rFonts w:ascii="Arial" w:hAnsi="Arial" w:cs="Arial"/>
                <w:sz w:val="20"/>
                <w:szCs w:val="20"/>
              </w:rPr>
            </w:pPr>
            <w:r w:rsidRPr="00470FD8">
              <w:rPr>
                <w:rFonts w:ascii="Arial" w:hAnsi="Arial" w:cs="Arial"/>
                <w:sz w:val="20"/>
                <w:szCs w:val="20"/>
              </w:rPr>
              <w:t>√</w:t>
            </w:r>
          </w:p>
        </w:tc>
        <w:tc>
          <w:tcPr>
            <w:tcW w:w="1352" w:type="pct"/>
          </w:tcPr>
          <w:p w14:paraId="53D72007" w14:textId="77777777" w:rsidR="00D653F6" w:rsidRPr="00470FD8" w:rsidRDefault="00D653F6" w:rsidP="00D653F6">
            <w:pPr>
              <w:jc w:val="center"/>
              <w:rPr>
                <w:rFonts w:ascii="Arial" w:hAnsi="Arial" w:cs="Arial"/>
                <w:sz w:val="20"/>
                <w:szCs w:val="20"/>
              </w:rPr>
            </w:pPr>
          </w:p>
        </w:tc>
      </w:tr>
      <w:tr w:rsidR="00D653F6" w:rsidRPr="00470FD8" w14:paraId="05EF324D" w14:textId="77777777" w:rsidTr="00D653F6">
        <w:trPr>
          <w:trHeight w:val="276"/>
        </w:trPr>
        <w:tc>
          <w:tcPr>
            <w:tcW w:w="2392" w:type="pct"/>
          </w:tcPr>
          <w:p w14:paraId="06302B24" w14:textId="77777777" w:rsidR="00D653F6" w:rsidRPr="00470FD8" w:rsidRDefault="00D653F6" w:rsidP="00D653F6">
            <w:pPr>
              <w:rPr>
                <w:rFonts w:ascii="Arial" w:hAnsi="Arial" w:cs="Arial"/>
                <w:i/>
                <w:sz w:val="20"/>
                <w:szCs w:val="20"/>
              </w:rPr>
            </w:pPr>
            <w:r w:rsidRPr="00470FD8">
              <w:rPr>
                <w:rFonts w:ascii="Arial" w:hAnsi="Arial" w:cs="Arial"/>
                <w:i/>
                <w:sz w:val="20"/>
                <w:szCs w:val="20"/>
              </w:rPr>
              <w:t>Conservation of Biological Diversity</w:t>
            </w:r>
          </w:p>
        </w:tc>
        <w:tc>
          <w:tcPr>
            <w:tcW w:w="1256" w:type="pct"/>
          </w:tcPr>
          <w:p w14:paraId="00F3A679" w14:textId="77777777" w:rsidR="00D653F6" w:rsidRPr="00470FD8" w:rsidRDefault="00D653F6" w:rsidP="00D653F6">
            <w:pPr>
              <w:jc w:val="center"/>
              <w:rPr>
                <w:rFonts w:ascii="Arial" w:hAnsi="Arial" w:cs="Arial"/>
                <w:sz w:val="20"/>
                <w:szCs w:val="20"/>
              </w:rPr>
            </w:pPr>
            <w:r w:rsidRPr="00470FD8">
              <w:rPr>
                <w:rFonts w:ascii="Arial" w:hAnsi="Arial" w:cs="Arial"/>
                <w:sz w:val="20"/>
                <w:szCs w:val="20"/>
              </w:rPr>
              <w:t>√</w:t>
            </w:r>
          </w:p>
        </w:tc>
        <w:tc>
          <w:tcPr>
            <w:tcW w:w="1352" w:type="pct"/>
          </w:tcPr>
          <w:p w14:paraId="1E4631BF" w14:textId="77777777" w:rsidR="00D653F6" w:rsidRPr="00470FD8" w:rsidRDefault="00D653F6" w:rsidP="00D653F6">
            <w:pPr>
              <w:jc w:val="center"/>
              <w:rPr>
                <w:rFonts w:ascii="Arial" w:hAnsi="Arial" w:cs="Arial"/>
                <w:sz w:val="20"/>
                <w:szCs w:val="20"/>
              </w:rPr>
            </w:pPr>
          </w:p>
        </w:tc>
      </w:tr>
      <w:tr w:rsidR="00D653F6" w:rsidRPr="00470FD8" w14:paraId="6951B8F4" w14:textId="77777777" w:rsidTr="00D653F6">
        <w:trPr>
          <w:trHeight w:val="276"/>
        </w:trPr>
        <w:tc>
          <w:tcPr>
            <w:tcW w:w="2392" w:type="pct"/>
          </w:tcPr>
          <w:p w14:paraId="44695EA5" w14:textId="77777777" w:rsidR="00D653F6" w:rsidRPr="00470FD8" w:rsidRDefault="00D653F6" w:rsidP="00D653F6">
            <w:pPr>
              <w:rPr>
                <w:rFonts w:ascii="Arial" w:hAnsi="Arial" w:cs="Arial"/>
                <w:i/>
                <w:sz w:val="20"/>
                <w:szCs w:val="20"/>
              </w:rPr>
            </w:pPr>
            <w:r w:rsidRPr="00470FD8">
              <w:rPr>
                <w:rFonts w:ascii="Arial" w:hAnsi="Arial" w:cs="Arial"/>
                <w:i/>
                <w:sz w:val="20"/>
                <w:szCs w:val="20"/>
              </w:rPr>
              <w:t>Climate Change</w:t>
            </w:r>
          </w:p>
        </w:tc>
        <w:tc>
          <w:tcPr>
            <w:tcW w:w="1256" w:type="pct"/>
          </w:tcPr>
          <w:p w14:paraId="1960B7A6" w14:textId="77777777" w:rsidR="00D653F6" w:rsidRPr="00470FD8" w:rsidRDefault="00D653F6" w:rsidP="00D653F6">
            <w:pPr>
              <w:jc w:val="center"/>
              <w:rPr>
                <w:rFonts w:ascii="Arial" w:hAnsi="Arial" w:cs="Arial"/>
                <w:sz w:val="20"/>
                <w:szCs w:val="20"/>
              </w:rPr>
            </w:pPr>
            <w:r w:rsidRPr="00470FD8">
              <w:rPr>
                <w:rFonts w:ascii="Arial" w:hAnsi="Arial" w:cs="Arial"/>
                <w:sz w:val="20"/>
                <w:szCs w:val="20"/>
              </w:rPr>
              <w:t>√</w:t>
            </w:r>
          </w:p>
        </w:tc>
        <w:tc>
          <w:tcPr>
            <w:tcW w:w="1352" w:type="pct"/>
          </w:tcPr>
          <w:p w14:paraId="2E72130E" w14:textId="77777777" w:rsidR="00D653F6" w:rsidRPr="00470FD8" w:rsidRDefault="00D653F6" w:rsidP="00D653F6">
            <w:pPr>
              <w:jc w:val="center"/>
              <w:rPr>
                <w:rFonts w:ascii="Arial" w:hAnsi="Arial" w:cs="Arial"/>
                <w:sz w:val="20"/>
                <w:szCs w:val="20"/>
              </w:rPr>
            </w:pPr>
          </w:p>
        </w:tc>
      </w:tr>
      <w:tr w:rsidR="00D653F6" w:rsidRPr="00470FD8" w14:paraId="128649B4" w14:textId="77777777" w:rsidTr="00D653F6">
        <w:trPr>
          <w:trHeight w:val="276"/>
        </w:trPr>
        <w:tc>
          <w:tcPr>
            <w:tcW w:w="2392" w:type="pct"/>
          </w:tcPr>
          <w:p w14:paraId="7F3163AB" w14:textId="77777777" w:rsidR="00D653F6" w:rsidRPr="00470FD8" w:rsidRDefault="00D653F6" w:rsidP="00D653F6">
            <w:pPr>
              <w:rPr>
                <w:rFonts w:ascii="Arial" w:hAnsi="Arial" w:cs="Arial"/>
                <w:i/>
                <w:sz w:val="20"/>
                <w:szCs w:val="20"/>
              </w:rPr>
            </w:pPr>
            <w:r w:rsidRPr="00470FD8">
              <w:rPr>
                <w:rFonts w:ascii="Arial" w:hAnsi="Arial" w:cs="Arial"/>
                <w:i/>
                <w:sz w:val="20"/>
                <w:szCs w:val="20"/>
              </w:rPr>
              <w:t>Pollution Prevention and Resource Efficiency</w:t>
            </w:r>
          </w:p>
        </w:tc>
        <w:tc>
          <w:tcPr>
            <w:tcW w:w="1256" w:type="pct"/>
          </w:tcPr>
          <w:p w14:paraId="24C9A111" w14:textId="77777777" w:rsidR="00D653F6" w:rsidRPr="00470FD8" w:rsidRDefault="00D653F6" w:rsidP="00D653F6">
            <w:pPr>
              <w:jc w:val="center"/>
              <w:rPr>
                <w:rFonts w:ascii="Arial" w:hAnsi="Arial" w:cs="Arial"/>
                <w:sz w:val="20"/>
                <w:szCs w:val="20"/>
              </w:rPr>
            </w:pPr>
            <w:r w:rsidRPr="00470FD8">
              <w:rPr>
                <w:rFonts w:ascii="Arial" w:hAnsi="Arial" w:cs="Arial"/>
                <w:sz w:val="20"/>
                <w:szCs w:val="20"/>
              </w:rPr>
              <w:t>√</w:t>
            </w:r>
          </w:p>
        </w:tc>
        <w:tc>
          <w:tcPr>
            <w:tcW w:w="1352" w:type="pct"/>
          </w:tcPr>
          <w:p w14:paraId="6634CC16" w14:textId="77777777" w:rsidR="00D653F6" w:rsidRPr="00470FD8" w:rsidRDefault="00D653F6" w:rsidP="00D653F6">
            <w:pPr>
              <w:jc w:val="center"/>
              <w:rPr>
                <w:rFonts w:ascii="Arial" w:hAnsi="Arial" w:cs="Arial"/>
                <w:sz w:val="20"/>
                <w:szCs w:val="20"/>
              </w:rPr>
            </w:pPr>
          </w:p>
        </w:tc>
      </w:tr>
      <w:tr w:rsidR="00D653F6" w:rsidRPr="00470FD8" w14:paraId="19851657" w14:textId="77777777" w:rsidTr="00D653F6">
        <w:trPr>
          <w:trHeight w:val="276"/>
        </w:trPr>
        <w:tc>
          <w:tcPr>
            <w:tcW w:w="2392" w:type="pct"/>
          </w:tcPr>
          <w:p w14:paraId="44C62C79" w14:textId="77777777" w:rsidR="00D653F6" w:rsidRPr="00470FD8" w:rsidRDefault="00D653F6" w:rsidP="00D653F6">
            <w:pPr>
              <w:rPr>
                <w:rFonts w:ascii="Arial" w:hAnsi="Arial" w:cs="Arial"/>
                <w:i/>
                <w:sz w:val="20"/>
                <w:szCs w:val="20"/>
              </w:rPr>
            </w:pPr>
            <w:r w:rsidRPr="00470FD8">
              <w:rPr>
                <w:rFonts w:ascii="Arial" w:hAnsi="Arial" w:cs="Arial"/>
                <w:i/>
                <w:sz w:val="20"/>
                <w:szCs w:val="20"/>
              </w:rPr>
              <w:t>Public Health</w:t>
            </w:r>
          </w:p>
        </w:tc>
        <w:tc>
          <w:tcPr>
            <w:tcW w:w="1256" w:type="pct"/>
          </w:tcPr>
          <w:p w14:paraId="01A4ECA3" w14:textId="77777777" w:rsidR="00D653F6" w:rsidRPr="00470FD8" w:rsidRDefault="00D653F6" w:rsidP="00D653F6">
            <w:pPr>
              <w:jc w:val="center"/>
              <w:rPr>
                <w:rFonts w:ascii="Arial" w:hAnsi="Arial" w:cs="Arial"/>
                <w:sz w:val="20"/>
                <w:szCs w:val="20"/>
              </w:rPr>
            </w:pPr>
            <w:r w:rsidRPr="00470FD8">
              <w:rPr>
                <w:rFonts w:ascii="Arial" w:hAnsi="Arial" w:cs="Arial"/>
                <w:sz w:val="20"/>
                <w:szCs w:val="20"/>
              </w:rPr>
              <w:t>√</w:t>
            </w:r>
          </w:p>
        </w:tc>
        <w:tc>
          <w:tcPr>
            <w:tcW w:w="1352" w:type="pct"/>
          </w:tcPr>
          <w:p w14:paraId="2F16D20D" w14:textId="77777777" w:rsidR="00D653F6" w:rsidRPr="00470FD8" w:rsidRDefault="00D653F6" w:rsidP="00D653F6">
            <w:pPr>
              <w:jc w:val="center"/>
              <w:rPr>
                <w:rFonts w:ascii="Arial" w:hAnsi="Arial" w:cs="Arial"/>
                <w:sz w:val="20"/>
                <w:szCs w:val="20"/>
              </w:rPr>
            </w:pPr>
          </w:p>
        </w:tc>
      </w:tr>
      <w:tr w:rsidR="00D653F6" w:rsidRPr="00470FD8" w14:paraId="426F3B64" w14:textId="77777777" w:rsidTr="00D653F6">
        <w:trPr>
          <w:trHeight w:val="276"/>
        </w:trPr>
        <w:tc>
          <w:tcPr>
            <w:tcW w:w="2392" w:type="pct"/>
          </w:tcPr>
          <w:p w14:paraId="21B6CFE0" w14:textId="77777777" w:rsidR="00D653F6" w:rsidRPr="00470FD8" w:rsidRDefault="00D653F6" w:rsidP="00D653F6">
            <w:pPr>
              <w:rPr>
                <w:rFonts w:ascii="Arial" w:hAnsi="Arial" w:cs="Arial"/>
                <w:i/>
                <w:sz w:val="20"/>
                <w:szCs w:val="20"/>
              </w:rPr>
            </w:pPr>
            <w:r w:rsidRPr="00470FD8">
              <w:rPr>
                <w:rFonts w:ascii="Arial" w:hAnsi="Arial" w:cs="Arial"/>
                <w:i/>
                <w:sz w:val="20"/>
                <w:szCs w:val="20"/>
              </w:rPr>
              <w:t>Physical and Cultural Heritage</w:t>
            </w:r>
          </w:p>
        </w:tc>
        <w:tc>
          <w:tcPr>
            <w:tcW w:w="1256" w:type="pct"/>
          </w:tcPr>
          <w:p w14:paraId="7D519269" w14:textId="77777777" w:rsidR="00D653F6" w:rsidRPr="00470FD8" w:rsidRDefault="00D653F6" w:rsidP="00D653F6">
            <w:pPr>
              <w:jc w:val="center"/>
              <w:rPr>
                <w:rFonts w:ascii="Arial" w:hAnsi="Arial" w:cs="Arial"/>
                <w:sz w:val="20"/>
                <w:szCs w:val="20"/>
              </w:rPr>
            </w:pPr>
            <w:r w:rsidRPr="00470FD8">
              <w:rPr>
                <w:rFonts w:ascii="Arial" w:hAnsi="Arial" w:cs="Arial"/>
                <w:sz w:val="20"/>
                <w:szCs w:val="20"/>
              </w:rPr>
              <w:t>√</w:t>
            </w:r>
          </w:p>
        </w:tc>
        <w:tc>
          <w:tcPr>
            <w:tcW w:w="1352" w:type="pct"/>
          </w:tcPr>
          <w:p w14:paraId="3D6ABA06" w14:textId="77777777" w:rsidR="00D653F6" w:rsidRPr="00470FD8" w:rsidRDefault="00D653F6" w:rsidP="00D653F6">
            <w:pPr>
              <w:jc w:val="center"/>
              <w:rPr>
                <w:rFonts w:ascii="Arial" w:hAnsi="Arial" w:cs="Arial"/>
                <w:sz w:val="20"/>
                <w:szCs w:val="20"/>
              </w:rPr>
            </w:pPr>
          </w:p>
        </w:tc>
      </w:tr>
      <w:tr w:rsidR="00D653F6" w:rsidRPr="00470FD8" w14:paraId="10983659" w14:textId="77777777" w:rsidTr="00D653F6">
        <w:trPr>
          <w:trHeight w:val="276"/>
        </w:trPr>
        <w:tc>
          <w:tcPr>
            <w:tcW w:w="2392" w:type="pct"/>
          </w:tcPr>
          <w:p w14:paraId="4046428C" w14:textId="77777777" w:rsidR="00D653F6" w:rsidRPr="00470FD8" w:rsidRDefault="00D653F6" w:rsidP="00D653F6">
            <w:pPr>
              <w:rPr>
                <w:rFonts w:ascii="Arial" w:hAnsi="Arial" w:cs="Arial"/>
                <w:i/>
                <w:sz w:val="20"/>
                <w:szCs w:val="20"/>
              </w:rPr>
            </w:pPr>
            <w:r w:rsidRPr="00470FD8">
              <w:rPr>
                <w:rFonts w:ascii="Arial" w:hAnsi="Arial" w:cs="Arial"/>
                <w:i/>
                <w:sz w:val="20"/>
                <w:szCs w:val="20"/>
              </w:rPr>
              <w:t>Lands and Soil Conservation</w:t>
            </w:r>
          </w:p>
        </w:tc>
        <w:tc>
          <w:tcPr>
            <w:tcW w:w="1256" w:type="pct"/>
          </w:tcPr>
          <w:p w14:paraId="6273B8D1" w14:textId="77777777" w:rsidR="00D653F6" w:rsidRPr="00470FD8" w:rsidRDefault="00D653F6" w:rsidP="00D653F6">
            <w:pPr>
              <w:jc w:val="center"/>
              <w:rPr>
                <w:rFonts w:ascii="Arial" w:hAnsi="Arial" w:cs="Arial"/>
                <w:sz w:val="20"/>
                <w:szCs w:val="20"/>
              </w:rPr>
            </w:pPr>
            <w:r w:rsidRPr="00470FD8">
              <w:rPr>
                <w:rFonts w:ascii="Arial" w:hAnsi="Arial" w:cs="Arial"/>
                <w:sz w:val="20"/>
                <w:szCs w:val="20"/>
              </w:rPr>
              <w:t>√</w:t>
            </w:r>
          </w:p>
        </w:tc>
        <w:tc>
          <w:tcPr>
            <w:tcW w:w="1352" w:type="pct"/>
          </w:tcPr>
          <w:p w14:paraId="0C862077" w14:textId="77777777" w:rsidR="00D653F6" w:rsidRPr="00470FD8" w:rsidRDefault="00D653F6" w:rsidP="00D653F6">
            <w:pPr>
              <w:jc w:val="center"/>
              <w:rPr>
                <w:rFonts w:ascii="Arial" w:hAnsi="Arial" w:cs="Arial"/>
                <w:sz w:val="20"/>
                <w:szCs w:val="20"/>
              </w:rPr>
            </w:pPr>
          </w:p>
        </w:tc>
      </w:tr>
    </w:tbl>
    <w:p w14:paraId="52EA922B" w14:textId="77777777" w:rsidR="00D653F6" w:rsidRPr="00470FD8" w:rsidRDefault="00D653F6" w:rsidP="00032FA9">
      <w:pPr>
        <w:pStyle w:val="Footer"/>
        <w:jc w:val="both"/>
        <w:rPr>
          <w:rFonts w:ascii="Arial" w:hAnsi="Arial" w:cs="Arial"/>
          <w:color w:val="000000" w:themeColor="text1"/>
          <w:sz w:val="20"/>
        </w:rPr>
      </w:pPr>
    </w:p>
    <w:p w14:paraId="0BF650E5" w14:textId="77777777" w:rsidR="00D653F6" w:rsidRPr="00470FD8" w:rsidRDefault="00D653F6" w:rsidP="00D653F6">
      <w:pPr>
        <w:pStyle w:val="Footer"/>
        <w:spacing w:after="120"/>
        <w:ind w:left="357"/>
        <w:jc w:val="both"/>
        <w:rPr>
          <w:rFonts w:ascii="Arial" w:hAnsi="Arial" w:cs="Arial"/>
          <w:b/>
          <w:color w:val="000000" w:themeColor="text1"/>
          <w:sz w:val="20"/>
          <w:lang w:val="id-ID"/>
        </w:rPr>
      </w:pPr>
      <w:r w:rsidRPr="00470FD8">
        <w:rPr>
          <w:rFonts w:ascii="Arial" w:hAnsi="Arial" w:cs="Arial"/>
          <w:b/>
          <w:color w:val="000000" w:themeColor="text1"/>
          <w:sz w:val="20"/>
        </w:rPr>
        <w:t xml:space="preserve">Principle 1. Compliance with </w:t>
      </w:r>
      <w:r w:rsidRPr="00470FD8">
        <w:rPr>
          <w:rFonts w:ascii="Arial" w:hAnsi="Arial" w:cs="Arial"/>
          <w:b/>
          <w:color w:val="000000" w:themeColor="text1"/>
          <w:sz w:val="20"/>
          <w:lang w:val="id-ID"/>
        </w:rPr>
        <w:t>Law</w:t>
      </w:r>
    </w:p>
    <w:p w14:paraId="038A096F" w14:textId="328ECC45" w:rsidR="00D653F6" w:rsidRPr="00470FD8" w:rsidRDefault="00D653F6" w:rsidP="00D653F6">
      <w:pPr>
        <w:spacing w:after="120"/>
        <w:ind w:left="357"/>
        <w:jc w:val="both"/>
        <w:rPr>
          <w:rFonts w:ascii="Arial" w:hAnsi="Arial" w:cs="Arial"/>
          <w:color w:val="000000" w:themeColor="text1"/>
          <w:sz w:val="20"/>
          <w:lang w:val="id-ID"/>
        </w:rPr>
      </w:pPr>
      <w:r w:rsidRPr="00470FD8">
        <w:rPr>
          <w:rFonts w:ascii="Arial" w:hAnsi="Arial" w:cs="Arial"/>
          <w:color w:val="000000" w:themeColor="text1"/>
          <w:sz w:val="20"/>
        </w:rPr>
        <w:t>The Implementing Entitles will ensure that all activities comply with the law, and in principle IE will ensure that all licensing components are to be implemented in compliance with applicable legislation. Especially in ensuring legal access to social forestry. The licensing scheme that will be pursued through the social forestry scheme is based on the prevailing government regulation</w:t>
      </w:r>
      <w:r w:rsidRPr="00470FD8">
        <w:rPr>
          <w:rFonts w:ascii="Arial" w:hAnsi="Arial" w:cs="Arial"/>
          <w:color w:val="000000" w:themeColor="text1"/>
          <w:sz w:val="20"/>
          <w:lang w:val="id-ID"/>
        </w:rPr>
        <w:t xml:space="preserve"> as:</w:t>
      </w:r>
    </w:p>
    <w:p w14:paraId="61988931" w14:textId="77777777" w:rsidR="00D653F6" w:rsidRPr="00470FD8" w:rsidRDefault="00D653F6" w:rsidP="00D653F6">
      <w:pPr>
        <w:pStyle w:val="ListParagraph"/>
        <w:numPr>
          <w:ilvl w:val="0"/>
          <w:numId w:val="46"/>
        </w:numPr>
        <w:spacing w:after="120"/>
        <w:jc w:val="both"/>
        <w:rPr>
          <w:rFonts w:ascii="Arial" w:hAnsi="Arial" w:cs="Arial"/>
        </w:rPr>
      </w:pPr>
      <w:r w:rsidRPr="00470FD8">
        <w:rPr>
          <w:rFonts w:ascii="Arial" w:hAnsi="Arial" w:cs="Arial"/>
          <w:color w:val="000000" w:themeColor="text1"/>
          <w:sz w:val="20"/>
        </w:rPr>
        <w:t xml:space="preserve">PERMENLHK No.83/2016 on Social Forestry. </w:t>
      </w:r>
      <w:r w:rsidRPr="00470FD8">
        <w:rPr>
          <w:rFonts w:ascii="Arial" w:hAnsi="Arial" w:cs="Arial"/>
          <w:color w:val="000000"/>
          <w:sz w:val="20"/>
          <w:szCs w:val="20"/>
        </w:rPr>
        <w:t>Social Forestry based on community decisions through the Forest Farmer Group (KTH) and other village institutions. In the process, extension agents in each district will be involved in the program</w:t>
      </w:r>
    </w:p>
    <w:p w14:paraId="33D3FA8A" w14:textId="39EEC8CE" w:rsidR="00D653F6" w:rsidRPr="00470FD8" w:rsidRDefault="00D653F6" w:rsidP="00D653F6">
      <w:pPr>
        <w:pStyle w:val="ListParagraph"/>
        <w:numPr>
          <w:ilvl w:val="0"/>
          <w:numId w:val="46"/>
        </w:numPr>
        <w:spacing w:after="120"/>
        <w:jc w:val="both"/>
        <w:rPr>
          <w:rFonts w:ascii="Arial" w:hAnsi="Arial" w:cs="Arial"/>
        </w:rPr>
      </w:pPr>
      <w:r w:rsidRPr="00470FD8">
        <w:rPr>
          <w:rFonts w:ascii="Arial" w:hAnsi="Arial" w:cs="Arial"/>
          <w:color w:val="000000" w:themeColor="text1"/>
          <w:sz w:val="20"/>
        </w:rPr>
        <w:t>The regional policy in the preparation of climate change adaptation action is guided by the Minister of Environment and Forestry Regulation No. P.33/Menlhk/Setjen/Kum.1/3/2016 regarding guidelines for the preparation of climate change adaptation actions synchronized with RAN - API by the National Development Planning Agency (BAPPENAS)</w:t>
      </w:r>
      <w:r w:rsidRPr="00470FD8">
        <w:rPr>
          <w:rFonts w:ascii="Arial" w:hAnsi="Arial" w:cs="Arial"/>
          <w:color w:val="000000"/>
          <w:sz w:val="20"/>
          <w:szCs w:val="20"/>
        </w:rPr>
        <w:t xml:space="preserve">. </w:t>
      </w:r>
    </w:p>
    <w:p w14:paraId="663F3C86" w14:textId="77777777" w:rsidR="00D653F6" w:rsidRPr="00470FD8" w:rsidRDefault="00D653F6" w:rsidP="00D653F6">
      <w:pPr>
        <w:pStyle w:val="ListParagraph"/>
        <w:numPr>
          <w:ilvl w:val="0"/>
          <w:numId w:val="46"/>
        </w:numPr>
        <w:spacing w:after="120"/>
        <w:jc w:val="both"/>
        <w:rPr>
          <w:rFonts w:ascii="Arial" w:hAnsi="Arial" w:cs="Arial"/>
        </w:rPr>
      </w:pPr>
      <w:r w:rsidRPr="00470FD8">
        <w:rPr>
          <w:rFonts w:ascii="Arial" w:hAnsi="Arial" w:cs="Arial"/>
          <w:color w:val="000000"/>
          <w:sz w:val="20"/>
          <w:szCs w:val="20"/>
        </w:rPr>
        <w:t>While the process of forming the Forest Farmer Group (KTH) will refer to P.57/2014 on Guideline for Forest Farmer Group Development, of which 15 groups will be formed in the upstream of Saddang watershed.</w:t>
      </w:r>
    </w:p>
    <w:p w14:paraId="2301C9F5" w14:textId="77777777" w:rsidR="00D653F6" w:rsidRPr="00470FD8" w:rsidRDefault="00D653F6" w:rsidP="00D653F6">
      <w:pPr>
        <w:pStyle w:val="ListParagraph"/>
        <w:numPr>
          <w:ilvl w:val="0"/>
          <w:numId w:val="46"/>
        </w:numPr>
        <w:spacing w:after="120"/>
        <w:jc w:val="both"/>
        <w:rPr>
          <w:rFonts w:ascii="Arial" w:hAnsi="Arial" w:cs="Arial"/>
        </w:rPr>
      </w:pPr>
      <w:r w:rsidRPr="00470FD8">
        <w:rPr>
          <w:rFonts w:ascii="Arial" w:hAnsi="Arial" w:cs="Arial"/>
          <w:color w:val="000000"/>
          <w:sz w:val="20"/>
          <w:szCs w:val="20"/>
        </w:rPr>
        <w:t xml:space="preserve">At the coastal or downstream area of Saddang watershed, coastal management will be carried out with reference to the technical governance standards in Law No. 1/2014 on Coastal Areas Management with the main objective of coastal rehabilitation. </w:t>
      </w:r>
    </w:p>
    <w:p w14:paraId="16AD775A" w14:textId="77777777" w:rsidR="00D653F6" w:rsidRPr="00470FD8" w:rsidRDefault="00D653F6" w:rsidP="00D653F6">
      <w:pPr>
        <w:pStyle w:val="ListParagraph"/>
        <w:numPr>
          <w:ilvl w:val="0"/>
          <w:numId w:val="46"/>
        </w:numPr>
        <w:spacing w:after="120"/>
        <w:jc w:val="both"/>
        <w:rPr>
          <w:rFonts w:ascii="Arial" w:hAnsi="Arial" w:cs="Arial"/>
        </w:rPr>
      </w:pPr>
      <w:r w:rsidRPr="00470FD8">
        <w:rPr>
          <w:rFonts w:ascii="Arial" w:hAnsi="Arial" w:cs="Arial"/>
          <w:color w:val="000000"/>
          <w:sz w:val="20"/>
          <w:szCs w:val="20"/>
          <w:lang w:val="id-ID"/>
        </w:rPr>
        <w:t xml:space="preserve">It is </w:t>
      </w:r>
      <w:r w:rsidRPr="00470FD8">
        <w:rPr>
          <w:rFonts w:ascii="Arial" w:hAnsi="Arial" w:cs="Arial"/>
          <w:color w:val="000000"/>
          <w:sz w:val="20"/>
          <w:szCs w:val="20"/>
        </w:rPr>
        <w:t>also based on Presidential Regulation No. 121/2012 on Rehabilitation of Coastal Areas and Small Islands, that rehabilitation of coastal areas contains planning documents during the rehabilitation efforts.</w:t>
      </w:r>
    </w:p>
    <w:p w14:paraId="17C865C7" w14:textId="77777777" w:rsidR="00D653F6" w:rsidRPr="00470FD8" w:rsidRDefault="00D653F6" w:rsidP="00D653F6">
      <w:pPr>
        <w:pStyle w:val="ListParagraph"/>
        <w:numPr>
          <w:ilvl w:val="0"/>
          <w:numId w:val="46"/>
        </w:numPr>
        <w:spacing w:after="120"/>
        <w:jc w:val="both"/>
        <w:rPr>
          <w:rFonts w:ascii="Arial" w:hAnsi="Arial" w:cs="Arial"/>
        </w:rPr>
      </w:pPr>
      <w:r w:rsidRPr="00470FD8">
        <w:rPr>
          <w:rFonts w:ascii="Arial" w:hAnsi="Arial" w:cs="Arial"/>
          <w:color w:val="000000"/>
          <w:sz w:val="20"/>
          <w:szCs w:val="20"/>
        </w:rPr>
        <w:t xml:space="preserve">The technical implementation of the drafting refers to the Regulation of the Minister of Environment and Forestry No.33/2016 on Guidelines for Climate Change Adaptation Action Preparation by involving various sectors in its planning. </w:t>
      </w:r>
    </w:p>
    <w:p w14:paraId="7DF551F7" w14:textId="77777777" w:rsidR="00D653F6" w:rsidRPr="00470FD8" w:rsidRDefault="00D653F6" w:rsidP="00D653F6">
      <w:pPr>
        <w:pStyle w:val="ListParagraph"/>
        <w:numPr>
          <w:ilvl w:val="0"/>
          <w:numId w:val="46"/>
        </w:numPr>
        <w:spacing w:after="120"/>
        <w:jc w:val="both"/>
        <w:rPr>
          <w:rFonts w:ascii="Arial" w:hAnsi="Arial" w:cs="Arial"/>
        </w:rPr>
      </w:pPr>
      <w:r w:rsidRPr="00470FD8">
        <w:rPr>
          <w:rFonts w:ascii="Arial" w:hAnsi="Arial" w:cs="Arial"/>
          <w:color w:val="000000"/>
          <w:sz w:val="20"/>
          <w:szCs w:val="20"/>
        </w:rPr>
        <w:t xml:space="preserve">In addition, the team of experts recruited based on their respective capacities, the support of the Center for Research and Development of Natural Heritage, Biodiversity and Climate Change, </w:t>
      </w:r>
      <w:r w:rsidRPr="00470FD8">
        <w:rPr>
          <w:rFonts w:ascii="Arial" w:hAnsi="Arial" w:cs="Arial"/>
          <w:color w:val="000000"/>
          <w:sz w:val="20"/>
          <w:szCs w:val="20"/>
        </w:rPr>
        <w:lastRenderedPageBreak/>
        <w:t>Hasanuddin University will also direct the implementation of all project activities in accordance with relevant and applicable national standards in Indonesia.</w:t>
      </w:r>
    </w:p>
    <w:p w14:paraId="4756664B" w14:textId="77777777" w:rsidR="00D653F6" w:rsidRPr="00470FD8" w:rsidRDefault="00D653F6" w:rsidP="00D653F6">
      <w:pPr>
        <w:pStyle w:val="ListParagraph"/>
        <w:numPr>
          <w:ilvl w:val="0"/>
          <w:numId w:val="46"/>
        </w:numPr>
        <w:spacing w:after="120"/>
        <w:jc w:val="both"/>
        <w:rPr>
          <w:rFonts w:ascii="Arial" w:hAnsi="Arial" w:cs="Arial"/>
        </w:rPr>
      </w:pPr>
      <w:r w:rsidRPr="00470FD8">
        <w:rPr>
          <w:rFonts w:ascii="Arial" w:hAnsi="Arial" w:cs="Arial"/>
          <w:color w:val="000000"/>
          <w:sz w:val="20"/>
          <w:szCs w:val="20"/>
        </w:rPr>
        <w:t>the project will also focus on improving people’s incomes through the development of household-scale industries by referring to Government Regulation No. 28/2004 on food safety, quality and nutrition which mandates that processed food produced by home industry is required to have certificates of Home Industry Food Production (SPP-IRT).</w:t>
      </w:r>
    </w:p>
    <w:p w14:paraId="589F24EF" w14:textId="77777777" w:rsidR="00D653F6" w:rsidRPr="00470FD8" w:rsidRDefault="00D653F6" w:rsidP="00D653F6">
      <w:pPr>
        <w:pStyle w:val="ListParagraph"/>
        <w:spacing w:after="120"/>
        <w:ind w:left="717"/>
        <w:jc w:val="both"/>
        <w:rPr>
          <w:rFonts w:ascii="Arial" w:hAnsi="Arial" w:cs="Arial"/>
        </w:rPr>
      </w:pPr>
      <w:r w:rsidRPr="00470FD8">
        <w:rPr>
          <w:rFonts w:ascii="Arial" w:hAnsi="Arial" w:cs="Arial"/>
          <w:color w:val="000000" w:themeColor="text1"/>
          <w:sz w:val="20"/>
        </w:rPr>
        <w:t>Therefore, no risks or negative impacts are identified regarding compliance with l</w:t>
      </w:r>
      <w:r w:rsidRPr="00470FD8">
        <w:rPr>
          <w:rFonts w:ascii="Arial" w:hAnsi="Arial" w:cs="Arial"/>
          <w:color w:val="000000" w:themeColor="text1"/>
          <w:sz w:val="20"/>
          <w:lang w:val="id-ID"/>
        </w:rPr>
        <w:t>aw.</w:t>
      </w:r>
      <w:r w:rsidRPr="00470FD8">
        <w:rPr>
          <w:rFonts w:ascii="Arial" w:hAnsi="Arial" w:cs="Arial"/>
          <w:color w:val="000000" w:themeColor="text1"/>
          <w:sz w:val="20"/>
        </w:rPr>
        <w:t xml:space="preserve"> </w:t>
      </w:r>
    </w:p>
    <w:p w14:paraId="6C58CEEC" w14:textId="77777777" w:rsidR="00D653F6" w:rsidRPr="00470FD8" w:rsidRDefault="00D653F6" w:rsidP="00D653F6">
      <w:pPr>
        <w:pStyle w:val="Footer"/>
        <w:spacing w:after="120"/>
        <w:ind w:left="357"/>
        <w:jc w:val="both"/>
        <w:rPr>
          <w:rFonts w:ascii="Arial" w:hAnsi="Arial" w:cs="Arial"/>
          <w:b/>
          <w:color w:val="000000" w:themeColor="text1"/>
          <w:sz w:val="20"/>
        </w:rPr>
      </w:pPr>
      <w:r w:rsidRPr="00470FD8">
        <w:rPr>
          <w:rFonts w:ascii="Arial" w:hAnsi="Arial" w:cs="Arial"/>
          <w:b/>
          <w:color w:val="000000" w:themeColor="text1"/>
          <w:sz w:val="20"/>
        </w:rPr>
        <w:t>Principe 2. Access and Equity</w:t>
      </w:r>
    </w:p>
    <w:p w14:paraId="2607155E" w14:textId="75374FC2" w:rsidR="00D653F6" w:rsidRDefault="00D653F6" w:rsidP="00D653F6">
      <w:pPr>
        <w:pStyle w:val="Footer"/>
        <w:spacing w:after="120"/>
        <w:ind w:left="357"/>
        <w:jc w:val="both"/>
        <w:rPr>
          <w:rFonts w:ascii="Arial" w:hAnsi="Arial" w:cs="Arial"/>
          <w:color w:val="000000" w:themeColor="text1"/>
          <w:sz w:val="20"/>
        </w:rPr>
      </w:pPr>
      <w:r w:rsidRPr="00470FD8">
        <w:rPr>
          <w:rFonts w:ascii="Arial" w:hAnsi="Arial" w:cs="Arial"/>
          <w:color w:val="000000" w:themeColor="text1"/>
          <w:sz w:val="20"/>
        </w:rPr>
        <w:t>This project/program does not impede access to basic health services, clean water and sanitation, energy, education, housing, safe and proper working conditions and land rights. The project also does not exacerbate existing injustices, particularly with respect to marginalized or vulnerable groups. The project has been designed in a way that would not impede the access of any group to the services and important rights mentioned in the Principle so that it does not require any further assessment on compliance.</w:t>
      </w:r>
    </w:p>
    <w:p w14:paraId="78CB84B2" w14:textId="77777777" w:rsidR="00D653F6" w:rsidRPr="00142EA4" w:rsidRDefault="00D653F6" w:rsidP="00D653F6">
      <w:pPr>
        <w:pStyle w:val="Footer"/>
        <w:spacing w:after="120"/>
        <w:ind w:left="357"/>
        <w:jc w:val="both"/>
        <w:rPr>
          <w:rFonts w:ascii="Arial" w:hAnsi="Arial" w:cs="Arial"/>
          <w:b/>
          <w:color w:val="000000" w:themeColor="text1"/>
          <w:sz w:val="20"/>
        </w:rPr>
      </w:pPr>
      <w:r w:rsidRPr="00142EA4">
        <w:rPr>
          <w:rFonts w:ascii="Arial" w:hAnsi="Arial" w:cs="Arial"/>
          <w:b/>
          <w:color w:val="000000" w:themeColor="text1"/>
          <w:sz w:val="20"/>
        </w:rPr>
        <w:t xml:space="preserve">Principle 3: Marginal and Vulnerable Groups </w:t>
      </w:r>
    </w:p>
    <w:p w14:paraId="3AF0D432" w14:textId="6B7ABE75" w:rsidR="00067F95" w:rsidRPr="00067F95" w:rsidRDefault="00D653F6" w:rsidP="00D653F6">
      <w:pPr>
        <w:pStyle w:val="Footer"/>
        <w:spacing w:after="120"/>
        <w:ind w:left="357"/>
        <w:jc w:val="both"/>
        <w:rPr>
          <w:rFonts w:ascii="Arial" w:hAnsi="Arial" w:cs="Arial"/>
          <w:color w:val="212121"/>
          <w:shd w:val="clear" w:color="auto" w:fill="FFFFFF"/>
          <w:lang w:val="id-ID"/>
        </w:rPr>
      </w:pPr>
      <w:r w:rsidRPr="00142EA4">
        <w:rPr>
          <w:rFonts w:ascii="Arial" w:hAnsi="Arial" w:cs="Arial"/>
          <w:color w:val="000000" w:themeColor="text1"/>
          <w:sz w:val="20"/>
          <w:lang w:val="id-ID"/>
        </w:rPr>
        <w:t xml:space="preserve">Low impact. </w:t>
      </w:r>
      <w:r w:rsidR="00142EA4" w:rsidRPr="00142EA4">
        <w:rPr>
          <w:rFonts w:ascii="Arial" w:hAnsi="Arial" w:cs="Arial"/>
          <w:color w:val="000000" w:themeColor="text1"/>
          <w:sz w:val="20"/>
          <w:lang w:val="id-ID"/>
        </w:rPr>
        <w:t>S</w:t>
      </w:r>
      <w:r w:rsidR="00142EA4" w:rsidRPr="00142EA4">
        <w:rPr>
          <w:rFonts w:ascii="Arial" w:hAnsi="Arial" w:cs="Arial"/>
          <w:color w:val="000000" w:themeColor="text1"/>
          <w:sz w:val="20"/>
        </w:rPr>
        <w:t xml:space="preserve">o it is categorized as </w:t>
      </w:r>
      <w:r w:rsidR="00142EA4" w:rsidRPr="00142EA4">
        <w:rPr>
          <w:rFonts w:ascii="Arial" w:hAnsi="Arial" w:cs="Arial"/>
          <w:color w:val="000000" w:themeColor="text1"/>
          <w:sz w:val="20"/>
          <w:lang w:val="id-ID"/>
        </w:rPr>
        <w:t>Category</w:t>
      </w:r>
      <w:r w:rsidR="00142EA4" w:rsidRPr="00142EA4">
        <w:rPr>
          <w:rFonts w:ascii="Arial" w:hAnsi="Arial" w:cs="Arial"/>
          <w:color w:val="000000" w:themeColor="text1"/>
          <w:sz w:val="20"/>
        </w:rPr>
        <w:t xml:space="preserve"> C</w:t>
      </w:r>
      <w:r w:rsidR="00142EA4" w:rsidRPr="00142EA4">
        <w:rPr>
          <w:rFonts w:ascii="Arial" w:hAnsi="Arial" w:cs="Arial"/>
          <w:color w:val="000000" w:themeColor="text1"/>
          <w:sz w:val="20"/>
          <w:lang w:val="id-ID"/>
        </w:rPr>
        <w:t xml:space="preserve">. </w:t>
      </w:r>
      <w:r w:rsidRPr="00142EA4">
        <w:rPr>
          <w:rFonts w:ascii="Arial" w:hAnsi="Arial" w:cs="Arial"/>
          <w:color w:val="000000" w:themeColor="text1"/>
          <w:sz w:val="20"/>
        </w:rPr>
        <w:t>The project will involve the majority of beneficiaries who are from marginalized and vulnerable groups.</w:t>
      </w:r>
      <w:r w:rsidRPr="00142EA4">
        <w:rPr>
          <w:rFonts w:ascii="Arial" w:hAnsi="Arial" w:cs="Arial"/>
          <w:color w:val="000000" w:themeColor="text1"/>
          <w:sz w:val="20"/>
          <w:lang w:val="id-ID"/>
        </w:rPr>
        <w:t xml:space="preserve"> </w:t>
      </w:r>
      <w:r w:rsidRPr="00142EA4">
        <w:rPr>
          <w:rFonts w:ascii="Arial" w:hAnsi="Arial" w:cs="Arial"/>
          <w:color w:val="000000" w:themeColor="text1"/>
          <w:sz w:val="20"/>
        </w:rPr>
        <w:t>Assessments of vulnerable groups who will be involved in the project are identified by several categories such as age, work, income and family dependents. The data will then be fairly chosen for group involvement in each project activity. This activity will also ensure that children and the elderly will not be involved in every activity of</w:t>
      </w:r>
      <w:r w:rsidRPr="00142EA4">
        <w:rPr>
          <w:rFonts w:ascii="Arial" w:hAnsi="Arial" w:cs="Arial"/>
          <w:color w:val="000000" w:themeColor="text1"/>
          <w:sz w:val="20"/>
          <w:lang w:val="id-ID"/>
        </w:rPr>
        <w:t xml:space="preserve"> </w:t>
      </w:r>
      <w:r w:rsidRPr="00142EA4">
        <w:rPr>
          <w:rFonts w:ascii="Arial" w:hAnsi="Arial" w:cs="Arial"/>
          <w:color w:val="000000" w:themeColor="text1"/>
          <w:sz w:val="20"/>
        </w:rPr>
        <w:t>training program which will then be included in periodic monitoring and evaluation</w:t>
      </w:r>
      <w:r w:rsidRPr="00067F95">
        <w:rPr>
          <w:rFonts w:ascii="Arial" w:hAnsi="Arial" w:cs="Arial"/>
          <w:color w:val="000000" w:themeColor="text1"/>
          <w:sz w:val="20"/>
        </w:rPr>
        <w:t>.</w:t>
      </w:r>
      <w:r w:rsidR="00067F95" w:rsidRPr="00067F95">
        <w:rPr>
          <w:rFonts w:ascii="Arial" w:hAnsi="Arial" w:cs="Arial"/>
          <w:color w:val="000000" w:themeColor="text1"/>
          <w:sz w:val="20"/>
        </w:rPr>
        <w:t xml:space="preserve"> </w:t>
      </w:r>
      <w:r w:rsidR="00067F95" w:rsidRPr="00067F95">
        <w:rPr>
          <w:rFonts w:ascii="Arial" w:hAnsi="Arial" w:cs="Arial"/>
          <w:color w:val="000000" w:themeColor="text1"/>
          <w:sz w:val="20"/>
        </w:rPr>
        <w:br/>
        <w:t>In this project, the participation of vulnerable groups who are beneficiaries is not fully approved, so that it will trigger uneven social impacts. However, monitoring will have an impact on this will be carried out as scheduled during the project carried out through monitoring and evaluation on each project activity</w:t>
      </w:r>
      <w:r w:rsidR="00067F95">
        <w:rPr>
          <w:rFonts w:ascii="Arial" w:hAnsi="Arial" w:cs="Arial"/>
          <w:color w:val="212121"/>
          <w:spacing w:val="3"/>
          <w:shd w:val="clear" w:color="auto" w:fill="FFFFFF"/>
        </w:rPr>
        <w:t>.</w:t>
      </w:r>
      <w:r w:rsidR="00067F95">
        <w:rPr>
          <w:rFonts w:ascii="Arial" w:hAnsi="Arial" w:cs="Arial"/>
          <w:color w:val="212121"/>
          <w:spacing w:val="3"/>
          <w:shd w:val="clear" w:color="auto" w:fill="FFFFFF"/>
          <w:lang w:val="id-ID"/>
        </w:rPr>
        <w:t xml:space="preserve"> </w:t>
      </w:r>
      <w:r w:rsidR="00067F95">
        <w:br/>
      </w:r>
      <w:r w:rsidR="00067F95">
        <w:rPr>
          <w:rFonts w:ascii="Arial" w:hAnsi="Arial" w:cs="Arial"/>
          <w:color w:val="000000" w:themeColor="text1"/>
          <w:sz w:val="20"/>
          <w:lang w:val="id-ID"/>
        </w:rPr>
        <w:t>T</w:t>
      </w:r>
      <w:r w:rsidR="00067F95" w:rsidRPr="00067F95">
        <w:rPr>
          <w:rFonts w:ascii="Arial" w:hAnsi="Arial" w:cs="Arial"/>
          <w:color w:val="000000" w:themeColor="text1"/>
          <w:sz w:val="20"/>
        </w:rPr>
        <w:t>he results of monitoring and evaluation will ensure that vulnerable groups around project location also feel same benefits</w:t>
      </w:r>
      <w:r w:rsidR="00067F95">
        <w:rPr>
          <w:rFonts w:ascii="Arial" w:hAnsi="Arial" w:cs="Arial"/>
          <w:color w:val="000000" w:themeColor="text1"/>
          <w:sz w:val="20"/>
          <w:lang w:val="id-ID"/>
        </w:rPr>
        <w:t>.</w:t>
      </w:r>
    </w:p>
    <w:p w14:paraId="197E53AB" w14:textId="3D63DBB7" w:rsidR="00D653F6" w:rsidRPr="00470FD8" w:rsidRDefault="00D653F6" w:rsidP="00D653F6">
      <w:pPr>
        <w:pStyle w:val="Footer"/>
        <w:spacing w:after="120"/>
        <w:ind w:left="357"/>
        <w:jc w:val="both"/>
        <w:rPr>
          <w:rFonts w:ascii="Arial" w:hAnsi="Arial" w:cs="Arial"/>
          <w:b/>
          <w:color w:val="000000" w:themeColor="text1"/>
          <w:sz w:val="20"/>
        </w:rPr>
      </w:pPr>
      <w:r w:rsidRPr="00470FD8">
        <w:rPr>
          <w:rFonts w:ascii="Arial" w:hAnsi="Arial" w:cs="Arial"/>
          <w:b/>
          <w:color w:val="000000" w:themeColor="text1"/>
          <w:sz w:val="20"/>
        </w:rPr>
        <w:t>Principle 4: Human Rights</w:t>
      </w:r>
    </w:p>
    <w:p w14:paraId="1E5C7ECC" w14:textId="6D23F85C" w:rsidR="00D653F6" w:rsidRPr="00470FD8" w:rsidRDefault="00D653F6" w:rsidP="00D653F6">
      <w:pPr>
        <w:pStyle w:val="Footer"/>
        <w:spacing w:after="120"/>
        <w:ind w:left="357"/>
        <w:jc w:val="both"/>
        <w:rPr>
          <w:rFonts w:ascii="Arial" w:hAnsi="Arial" w:cs="Arial"/>
          <w:color w:val="000000" w:themeColor="text1"/>
          <w:sz w:val="20"/>
          <w:lang w:val="id-ID"/>
        </w:rPr>
      </w:pPr>
      <w:r w:rsidRPr="00470FD8">
        <w:rPr>
          <w:rFonts w:ascii="Arial" w:hAnsi="Arial" w:cs="Arial"/>
          <w:color w:val="000000" w:themeColor="text1"/>
          <w:sz w:val="20"/>
        </w:rPr>
        <w:t xml:space="preserve">The project/program should respect and if </w:t>
      </w:r>
      <w:r w:rsidR="00007392" w:rsidRPr="00470FD8">
        <w:rPr>
          <w:rFonts w:ascii="Arial" w:hAnsi="Arial" w:cs="Arial"/>
          <w:color w:val="000000" w:themeColor="text1"/>
          <w:sz w:val="20"/>
        </w:rPr>
        <w:t>possible,</w:t>
      </w:r>
      <w:r w:rsidRPr="00470FD8">
        <w:rPr>
          <w:rFonts w:ascii="Arial" w:hAnsi="Arial" w:cs="Arial"/>
          <w:color w:val="000000" w:themeColor="text1"/>
          <w:sz w:val="20"/>
        </w:rPr>
        <w:t xml:space="preserve"> promote international human rights. The promotion of human rights in the project/program will be achieved by creating awareness with everyone involved in project/program operations, including design, implementation, monitoring and evaluation, regarding the Universal Declaration of Human Rights as the overall principle of project</w:t>
      </w:r>
      <w:r w:rsidRPr="00470FD8">
        <w:rPr>
          <w:rFonts w:ascii="Arial" w:hAnsi="Arial" w:cs="Arial"/>
          <w:color w:val="000000" w:themeColor="text1"/>
          <w:sz w:val="20"/>
          <w:lang w:val="id-ID"/>
        </w:rPr>
        <w:t>.</w:t>
      </w:r>
      <w:r w:rsidRPr="00470FD8">
        <w:rPr>
          <w:rFonts w:ascii="Arial" w:hAnsi="Arial" w:cs="Arial"/>
          <w:color w:val="000000" w:themeColor="text1"/>
          <w:sz w:val="20"/>
        </w:rPr>
        <w:t xml:space="preserve"> So</w:t>
      </w:r>
      <w:r w:rsidRPr="00470FD8">
        <w:rPr>
          <w:rFonts w:ascii="Arial" w:hAnsi="Arial" w:cs="Arial"/>
          <w:color w:val="000000" w:themeColor="text1"/>
          <w:sz w:val="20"/>
          <w:lang w:val="id-ID"/>
        </w:rPr>
        <w:t xml:space="preserve"> </w:t>
      </w:r>
      <w:r w:rsidRPr="00470FD8">
        <w:rPr>
          <w:rFonts w:ascii="Arial" w:hAnsi="Arial" w:cs="Arial"/>
          <w:color w:val="000000" w:themeColor="text1"/>
          <w:sz w:val="20"/>
        </w:rPr>
        <w:t>that it does not require any further assessment on compliance</w:t>
      </w:r>
      <w:r w:rsidRPr="00470FD8">
        <w:rPr>
          <w:rFonts w:ascii="Arial" w:hAnsi="Arial" w:cs="Arial"/>
          <w:color w:val="000000" w:themeColor="text1"/>
          <w:sz w:val="20"/>
          <w:lang w:val="id-ID"/>
        </w:rPr>
        <w:t xml:space="preserve">. </w:t>
      </w:r>
    </w:p>
    <w:p w14:paraId="5D790A03" w14:textId="77777777" w:rsidR="00D653F6" w:rsidRPr="00067F95" w:rsidRDefault="00D653F6" w:rsidP="00D653F6">
      <w:pPr>
        <w:pStyle w:val="Footer"/>
        <w:spacing w:after="120"/>
        <w:ind w:left="357"/>
        <w:jc w:val="both"/>
        <w:rPr>
          <w:rFonts w:ascii="Arial" w:hAnsi="Arial" w:cs="Arial"/>
          <w:b/>
          <w:color w:val="000000" w:themeColor="text1"/>
          <w:sz w:val="20"/>
        </w:rPr>
      </w:pPr>
      <w:r w:rsidRPr="00067F95">
        <w:rPr>
          <w:rFonts w:ascii="Arial" w:hAnsi="Arial" w:cs="Arial"/>
          <w:b/>
          <w:color w:val="000000" w:themeColor="text1"/>
          <w:sz w:val="20"/>
        </w:rPr>
        <w:t xml:space="preserve">Principle 5: Gender Equality and Women’s Empowerment </w:t>
      </w:r>
    </w:p>
    <w:p w14:paraId="0781EDE2" w14:textId="672EFB60" w:rsidR="00D653F6" w:rsidRPr="00470FD8" w:rsidRDefault="00D653F6" w:rsidP="00D653F6">
      <w:pPr>
        <w:pStyle w:val="Footer"/>
        <w:spacing w:after="120"/>
        <w:ind w:left="357"/>
        <w:jc w:val="both"/>
        <w:rPr>
          <w:rFonts w:ascii="Arial" w:hAnsi="Arial" w:cs="Arial"/>
          <w:color w:val="000000" w:themeColor="text1"/>
          <w:sz w:val="20"/>
          <w:lang w:val="id-ID"/>
        </w:rPr>
      </w:pPr>
      <w:r w:rsidRPr="00067F95">
        <w:rPr>
          <w:rFonts w:ascii="Arial" w:hAnsi="Arial" w:cs="Arial"/>
          <w:color w:val="000000" w:themeColor="text1"/>
          <w:sz w:val="20"/>
        </w:rPr>
        <w:t xml:space="preserve">Low impact. </w:t>
      </w:r>
      <w:r w:rsidR="00142EA4" w:rsidRPr="00067F95">
        <w:rPr>
          <w:rFonts w:ascii="Arial" w:hAnsi="Arial" w:cs="Arial"/>
          <w:color w:val="000000" w:themeColor="text1"/>
          <w:sz w:val="20"/>
          <w:lang w:val="id-ID"/>
        </w:rPr>
        <w:t>S</w:t>
      </w:r>
      <w:r w:rsidR="00142EA4" w:rsidRPr="00067F95">
        <w:rPr>
          <w:rFonts w:ascii="Arial" w:hAnsi="Arial" w:cs="Arial"/>
          <w:color w:val="000000" w:themeColor="text1"/>
          <w:sz w:val="20"/>
        </w:rPr>
        <w:t xml:space="preserve">o it is categorized as </w:t>
      </w:r>
      <w:r w:rsidR="00142EA4" w:rsidRPr="00067F95">
        <w:rPr>
          <w:rFonts w:ascii="Arial" w:hAnsi="Arial" w:cs="Arial"/>
          <w:color w:val="000000" w:themeColor="text1"/>
          <w:sz w:val="20"/>
          <w:lang w:val="id-ID"/>
        </w:rPr>
        <w:t>Category</w:t>
      </w:r>
      <w:r w:rsidR="00142EA4" w:rsidRPr="00067F95">
        <w:rPr>
          <w:rFonts w:ascii="Arial" w:hAnsi="Arial" w:cs="Arial"/>
          <w:color w:val="000000" w:themeColor="text1"/>
          <w:sz w:val="20"/>
        </w:rPr>
        <w:t xml:space="preserve"> C </w:t>
      </w:r>
      <w:r w:rsidR="00142EA4" w:rsidRPr="00067F95">
        <w:rPr>
          <w:rFonts w:ascii="Arial" w:hAnsi="Arial" w:cs="Arial"/>
          <w:color w:val="000000" w:themeColor="text1"/>
          <w:sz w:val="20"/>
          <w:lang w:val="id-ID"/>
        </w:rPr>
        <w:t>.</w:t>
      </w:r>
      <w:r w:rsidRPr="00067F95">
        <w:rPr>
          <w:rFonts w:ascii="Arial" w:hAnsi="Arial" w:cs="Arial"/>
          <w:color w:val="000000" w:themeColor="text1"/>
          <w:sz w:val="20"/>
        </w:rPr>
        <w:t>This project/program has been designed in such a way that women and men have equal opportunity to participate in accordance with gender policy and receive comparable social and economic benefits. The project will actively involve equal participation in project/program activities and stakeholder consultations. The project also ensures that positions in the project/program are effectively accessed by men and women, and that women are encouraged to implement and take positions, which in essence, the design and implementation of the project/program will ensure equal access to both male and female beneficiaries. Gender involvement is assessed through the proportion of work in household so that it can support their livelihoods. The beneficiary related activities, e.g. training and capacity building</w:t>
      </w:r>
      <w:r w:rsidRPr="00067F95">
        <w:rPr>
          <w:rFonts w:ascii="Arial" w:hAnsi="Arial" w:cs="Arial"/>
          <w:color w:val="000000" w:themeColor="text1"/>
          <w:sz w:val="20"/>
          <w:lang w:val="id-ID"/>
        </w:rPr>
        <w:t xml:space="preserve"> </w:t>
      </w:r>
      <w:r w:rsidRPr="00067F95">
        <w:rPr>
          <w:rFonts w:ascii="Arial" w:hAnsi="Arial" w:cs="Arial"/>
          <w:color w:val="000000" w:themeColor="text1"/>
          <w:sz w:val="20"/>
        </w:rPr>
        <w:t>were 27% of women</w:t>
      </w:r>
      <w:r w:rsidRPr="00067F95">
        <w:rPr>
          <w:rFonts w:ascii="Arial" w:hAnsi="Arial" w:cs="Arial"/>
          <w:color w:val="000000" w:themeColor="text1"/>
          <w:sz w:val="20"/>
          <w:lang w:val="id-ID"/>
        </w:rPr>
        <w:t>.</w:t>
      </w:r>
      <w:r w:rsidRPr="00067F95">
        <w:rPr>
          <w:rFonts w:ascii="Arial" w:hAnsi="Arial" w:cs="Arial"/>
          <w:color w:val="000000" w:themeColor="text1"/>
          <w:sz w:val="20"/>
        </w:rPr>
        <w:t xml:space="preserve"> The interventions planned would have positive impact on women empowerment and would ensure gender equity due to certain livelihoods. The principle of gender equality and women's empowerment in project activities is designed using an integrated gender engagement system plan (integrated gender plan) as a safeguard that sees as much as possible the proportion of involvement between men and women in all project activities.</w:t>
      </w:r>
    </w:p>
    <w:p w14:paraId="1E8FB3F2" w14:textId="77777777" w:rsidR="00D653F6" w:rsidRPr="00470FD8" w:rsidRDefault="00D653F6" w:rsidP="00D653F6">
      <w:pPr>
        <w:pStyle w:val="Footer"/>
        <w:spacing w:after="120"/>
        <w:ind w:left="357"/>
        <w:jc w:val="both"/>
        <w:rPr>
          <w:rFonts w:ascii="Arial" w:hAnsi="Arial" w:cs="Arial"/>
          <w:b/>
          <w:color w:val="000000" w:themeColor="text1"/>
          <w:sz w:val="20"/>
        </w:rPr>
      </w:pPr>
      <w:r w:rsidRPr="00470FD8">
        <w:rPr>
          <w:rFonts w:ascii="Arial" w:hAnsi="Arial" w:cs="Arial"/>
          <w:b/>
          <w:color w:val="000000" w:themeColor="text1"/>
          <w:sz w:val="20"/>
        </w:rPr>
        <w:t>Principle 6: The Rights of Core Workers.</w:t>
      </w:r>
    </w:p>
    <w:p w14:paraId="09F71146" w14:textId="77777777" w:rsidR="00D653F6" w:rsidRPr="00470FD8" w:rsidRDefault="00D653F6" w:rsidP="00D653F6">
      <w:pPr>
        <w:pStyle w:val="Footer"/>
        <w:spacing w:after="120"/>
        <w:ind w:left="357"/>
        <w:jc w:val="both"/>
        <w:rPr>
          <w:rFonts w:ascii="Arial" w:hAnsi="Arial" w:cs="Arial"/>
          <w:color w:val="000000" w:themeColor="text1"/>
          <w:sz w:val="20"/>
        </w:rPr>
      </w:pPr>
      <w:r w:rsidRPr="00470FD8">
        <w:rPr>
          <w:rFonts w:ascii="Arial" w:hAnsi="Arial" w:cs="Arial"/>
          <w:color w:val="000000" w:themeColor="text1"/>
          <w:sz w:val="20"/>
        </w:rPr>
        <w:t xml:space="preserve">This project/program meets core labor standards as identified by the International Labor Organization. The ILO’s core labor standards. The ILO’s core labor standards are contained in the LO’s Declaration </w:t>
      </w:r>
      <w:r w:rsidRPr="00470FD8">
        <w:rPr>
          <w:rFonts w:ascii="Arial" w:hAnsi="Arial" w:cs="Arial"/>
          <w:color w:val="000000" w:themeColor="text1"/>
          <w:sz w:val="20"/>
        </w:rPr>
        <w:lastRenderedPageBreak/>
        <w:t xml:space="preserve">of Principles and Fundamental Rights in 1998. The Declaration includes four fundamental principles and rights, developed further in eight human rights conventions: </w:t>
      </w:r>
    </w:p>
    <w:p w14:paraId="665E7368" w14:textId="77777777" w:rsidR="00D653F6" w:rsidRPr="00470FD8" w:rsidRDefault="00D653F6" w:rsidP="00D653F6">
      <w:pPr>
        <w:pStyle w:val="Footer"/>
        <w:numPr>
          <w:ilvl w:val="0"/>
          <w:numId w:val="11"/>
        </w:numPr>
        <w:ind w:left="851"/>
        <w:jc w:val="both"/>
        <w:rPr>
          <w:rFonts w:ascii="Arial" w:hAnsi="Arial" w:cs="Arial"/>
          <w:color w:val="000000" w:themeColor="text1"/>
          <w:sz w:val="20"/>
        </w:rPr>
      </w:pPr>
      <w:r w:rsidRPr="00470FD8">
        <w:rPr>
          <w:rFonts w:ascii="Arial" w:hAnsi="Arial" w:cs="Arial"/>
          <w:color w:val="000000" w:themeColor="text1"/>
          <w:sz w:val="20"/>
        </w:rPr>
        <w:t>Freedom of association and protection of the right to organize and collective bargaining convention (ILO convention 87 and 98);</w:t>
      </w:r>
    </w:p>
    <w:p w14:paraId="507E59D6" w14:textId="77777777" w:rsidR="00D653F6" w:rsidRPr="00470FD8" w:rsidRDefault="00D653F6" w:rsidP="00D653F6">
      <w:pPr>
        <w:pStyle w:val="Footer"/>
        <w:numPr>
          <w:ilvl w:val="0"/>
          <w:numId w:val="11"/>
        </w:numPr>
        <w:ind w:left="851"/>
        <w:jc w:val="both"/>
        <w:rPr>
          <w:rFonts w:ascii="Arial" w:hAnsi="Arial" w:cs="Arial"/>
          <w:color w:val="000000" w:themeColor="text1"/>
          <w:sz w:val="20"/>
        </w:rPr>
      </w:pPr>
      <w:r w:rsidRPr="00470FD8">
        <w:rPr>
          <w:rFonts w:ascii="Arial" w:hAnsi="Arial" w:cs="Arial"/>
          <w:color w:val="000000" w:themeColor="text1"/>
          <w:sz w:val="20"/>
        </w:rPr>
        <w:t>Abolition of forced labor convention (ILO convention 29 and 105);</w:t>
      </w:r>
    </w:p>
    <w:p w14:paraId="1A4946A7" w14:textId="77777777" w:rsidR="00D653F6" w:rsidRPr="00470FD8" w:rsidRDefault="00D653F6" w:rsidP="00D653F6">
      <w:pPr>
        <w:pStyle w:val="Footer"/>
        <w:numPr>
          <w:ilvl w:val="0"/>
          <w:numId w:val="11"/>
        </w:numPr>
        <w:ind w:left="851"/>
        <w:jc w:val="both"/>
        <w:rPr>
          <w:rFonts w:ascii="Arial" w:hAnsi="Arial" w:cs="Arial"/>
          <w:color w:val="000000" w:themeColor="text1"/>
          <w:sz w:val="20"/>
        </w:rPr>
      </w:pPr>
      <w:r w:rsidRPr="00470FD8">
        <w:rPr>
          <w:rFonts w:ascii="Arial" w:hAnsi="Arial" w:cs="Arial"/>
          <w:color w:val="000000" w:themeColor="text1"/>
          <w:sz w:val="20"/>
        </w:rPr>
        <w:t>Worst forms of child labor convention (ILO convention 138 and 182);</w:t>
      </w:r>
    </w:p>
    <w:p w14:paraId="08283B54" w14:textId="77777777" w:rsidR="00D653F6" w:rsidRPr="00470FD8" w:rsidRDefault="00D653F6" w:rsidP="00D653F6">
      <w:pPr>
        <w:pStyle w:val="Footer"/>
        <w:numPr>
          <w:ilvl w:val="0"/>
          <w:numId w:val="11"/>
        </w:numPr>
        <w:spacing w:after="120"/>
        <w:ind w:left="850" w:hanging="357"/>
        <w:jc w:val="both"/>
        <w:rPr>
          <w:rFonts w:ascii="Arial" w:hAnsi="Arial" w:cs="Arial"/>
          <w:color w:val="000000" w:themeColor="text1"/>
          <w:sz w:val="20"/>
        </w:rPr>
      </w:pPr>
      <w:r w:rsidRPr="00470FD8">
        <w:rPr>
          <w:rFonts w:ascii="Arial" w:hAnsi="Arial" w:cs="Arial"/>
          <w:color w:val="000000" w:themeColor="text1"/>
          <w:sz w:val="20"/>
        </w:rPr>
        <w:t>Discrimination (employment and occupation) convention (ILO convention 100 and 111).</w:t>
      </w:r>
    </w:p>
    <w:p w14:paraId="0A78C402" w14:textId="77777777" w:rsidR="00D653F6" w:rsidRPr="00470FD8" w:rsidRDefault="00D653F6" w:rsidP="00D653F6">
      <w:pPr>
        <w:pStyle w:val="Footer"/>
        <w:spacing w:after="120"/>
        <w:ind w:left="357"/>
        <w:jc w:val="both"/>
        <w:rPr>
          <w:rFonts w:ascii="Arial" w:hAnsi="Arial" w:cs="Arial"/>
          <w:color w:val="000000" w:themeColor="text1"/>
          <w:sz w:val="20"/>
        </w:rPr>
      </w:pPr>
      <w:r w:rsidRPr="00470FD8">
        <w:rPr>
          <w:rFonts w:ascii="Arial" w:hAnsi="Arial" w:cs="Arial"/>
          <w:color w:val="000000" w:themeColor="text1"/>
          <w:sz w:val="20"/>
        </w:rPr>
        <w:t xml:space="preserve">The project/program will incorporate the ILO’s core labor standards in the design and implementation of the project/program and create awareness with all involved on how the standard is implemented. The whole programming is not related to violations of core labor rights. </w:t>
      </w:r>
    </w:p>
    <w:p w14:paraId="560446EF" w14:textId="77777777" w:rsidR="00D653F6" w:rsidRPr="00470FD8" w:rsidRDefault="00D653F6" w:rsidP="00D653F6">
      <w:pPr>
        <w:pStyle w:val="Footer"/>
        <w:spacing w:after="120"/>
        <w:ind w:left="357"/>
        <w:jc w:val="both"/>
        <w:rPr>
          <w:rFonts w:ascii="Arial" w:hAnsi="Arial" w:cs="Arial"/>
          <w:b/>
          <w:color w:val="000000" w:themeColor="text1"/>
          <w:sz w:val="20"/>
        </w:rPr>
      </w:pPr>
      <w:r w:rsidRPr="00470FD8">
        <w:rPr>
          <w:rFonts w:ascii="Arial" w:hAnsi="Arial" w:cs="Arial"/>
          <w:b/>
          <w:color w:val="000000" w:themeColor="text1"/>
          <w:sz w:val="20"/>
        </w:rPr>
        <w:t xml:space="preserve">Principle 7: Indigenous Peoples </w:t>
      </w:r>
    </w:p>
    <w:p w14:paraId="7D22203A" w14:textId="77777777" w:rsidR="00D653F6" w:rsidRPr="00470FD8" w:rsidRDefault="00D653F6" w:rsidP="00D653F6">
      <w:pPr>
        <w:pStyle w:val="Footer"/>
        <w:spacing w:after="120"/>
        <w:ind w:left="357"/>
        <w:jc w:val="both"/>
        <w:rPr>
          <w:rFonts w:ascii="Arial" w:hAnsi="Arial" w:cs="Arial"/>
          <w:color w:val="000000" w:themeColor="text1"/>
          <w:sz w:val="20"/>
        </w:rPr>
      </w:pPr>
      <w:r w:rsidRPr="00470FD8">
        <w:rPr>
          <w:rFonts w:ascii="Arial" w:hAnsi="Arial" w:cs="Arial"/>
          <w:color w:val="000000" w:themeColor="text1"/>
          <w:sz w:val="20"/>
        </w:rPr>
        <w:t>The project is not related to Indigenous Peoples or the Rights of Indigenous Peoples and other international instruments applicable to indigenous peoples. The project also does not concern involvement of indigenous people in the design and implementation of the project/program so that it does not require any further assessment on compliance.</w:t>
      </w:r>
    </w:p>
    <w:p w14:paraId="213B565F" w14:textId="77777777" w:rsidR="00D653F6" w:rsidRPr="00470FD8" w:rsidRDefault="00D653F6" w:rsidP="00D653F6">
      <w:pPr>
        <w:pStyle w:val="Footer"/>
        <w:spacing w:after="120"/>
        <w:ind w:left="357"/>
        <w:jc w:val="both"/>
        <w:rPr>
          <w:rFonts w:ascii="Arial" w:hAnsi="Arial" w:cs="Arial"/>
          <w:b/>
          <w:color w:val="000000" w:themeColor="text1"/>
          <w:sz w:val="20"/>
        </w:rPr>
      </w:pPr>
      <w:r w:rsidRPr="00470FD8">
        <w:rPr>
          <w:rFonts w:ascii="Arial" w:hAnsi="Arial" w:cs="Arial"/>
          <w:b/>
          <w:color w:val="000000" w:themeColor="text1"/>
          <w:sz w:val="20"/>
        </w:rPr>
        <w:t>Principle 8. Involuntary Resettlement</w:t>
      </w:r>
    </w:p>
    <w:p w14:paraId="7C6D3361" w14:textId="77777777" w:rsidR="00D653F6" w:rsidRPr="00470FD8" w:rsidRDefault="00D653F6" w:rsidP="00D653F6">
      <w:pPr>
        <w:pStyle w:val="Footer"/>
        <w:spacing w:after="120"/>
        <w:ind w:left="357"/>
        <w:jc w:val="both"/>
        <w:rPr>
          <w:rFonts w:ascii="Arial" w:hAnsi="Arial" w:cs="Arial"/>
          <w:color w:val="000000" w:themeColor="text1"/>
          <w:sz w:val="20"/>
        </w:rPr>
      </w:pPr>
      <w:r w:rsidRPr="00470FD8">
        <w:rPr>
          <w:rFonts w:ascii="Arial" w:hAnsi="Arial" w:cs="Arial"/>
          <w:color w:val="000000" w:themeColor="text1"/>
          <w:sz w:val="20"/>
        </w:rPr>
        <w:t>The project is not subject to resettlement or relocation or loss of shelter and or economic displacement (loss of assets or access to assets that result in loss of income or other means of subsistence) so that no further assessment is required on compliance.</w:t>
      </w:r>
    </w:p>
    <w:p w14:paraId="04590B46" w14:textId="77777777" w:rsidR="00D653F6" w:rsidRPr="00470FD8" w:rsidRDefault="00D653F6" w:rsidP="00D653F6">
      <w:pPr>
        <w:pStyle w:val="Footer"/>
        <w:spacing w:after="120"/>
        <w:ind w:left="357"/>
        <w:jc w:val="both"/>
        <w:rPr>
          <w:rFonts w:ascii="Arial" w:hAnsi="Arial" w:cs="Arial"/>
          <w:b/>
          <w:color w:val="000000" w:themeColor="text1"/>
          <w:sz w:val="20"/>
        </w:rPr>
      </w:pPr>
      <w:r w:rsidRPr="00470FD8">
        <w:rPr>
          <w:rFonts w:ascii="Arial" w:hAnsi="Arial" w:cs="Arial"/>
          <w:b/>
          <w:color w:val="000000" w:themeColor="text1"/>
          <w:sz w:val="20"/>
        </w:rPr>
        <w:t xml:space="preserve">Principle 9: Natural Habitat Protection </w:t>
      </w:r>
    </w:p>
    <w:p w14:paraId="671239CB" w14:textId="77777777" w:rsidR="00D653F6" w:rsidRPr="00470FD8" w:rsidRDefault="00D653F6" w:rsidP="00D653F6">
      <w:pPr>
        <w:pStyle w:val="Footer"/>
        <w:spacing w:after="120"/>
        <w:ind w:left="357"/>
        <w:jc w:val="both"/>
        <w:rPr>
          <w:rFonts w:ascii="Arial" w:hAnsi="Arial" w:cs="Arial"/>
          <w:color w:val="000000" w:themeColor="text1"/>
          <w:sz w:val="20"/>
        </w:rPr>
      </w:pPr>
      <w:r w:rsidRPr="00470FD8">
        <w:rPr>
          <w:rFonts w:ascii="Arial" w:hAnsi="Arial" w:cs="Arial"/>
          <w:color w:val="000000" w:themeColor="text1"/>
          <w:sz w:val="20"/>
        </w:rPr>
        <w:t>This project is not subject to the conversion or relation of unjustifiable critical habitat degradation, including those protected by law so as not to require further assessments on compliance.</w:t>
      </w:r>
    </w:p>
    <w:p w14:paraId="414017E2" w14:textId="77777777" w:rsidR="00D653F6" w:rsidRPr="00470FD8" w:rsidRDefault="00D653F6" w:rsidP="00D653F6">
      <w:pPr>
        <w:pStyle w:val="Footer"/>
        <w:spacing w:after="120"/>
        <w:ind w:left="357"/>
        <w:jc w:val="both"/>
        <w:rPr>
          <w:rFonts w:ascii="Arial" w:hAnsi="Arial" w:cs="Arial"/>
          <w:b/>
          <w:color w:val="000000" w:themeColor="text1"/>
          <w:sz w:val="20"/>
        </w:rPr>
      </w:pPr>
      <w:r w:rsidRPr="00470FD8">
        <w:rPr>
          <w:rFonts w:ascii="Arial" w:hAnsi="Arial" w:cs="Arial"/>
          <w:b/>
          <w:color w:val="000000" w:themeColor="text1"/>
          <w:sz w:val="20"/>
        </w:rPr>
        <w:t>Principle 10: Biodiversity Conversion</w:t>
      </w:r>
    </w:p>
    <w:p w14:paraId="52E10B99" w14:textId="77777777" w:rsidR="00D653F6" w:rsidRPr="00470FD8" w:rsidRDefault="00D653F6" w:rsidP="00D653F6">
      <w:pPr>
        <w:pStyle w:val="Footer"/>
        <w:spacing w:after="120"/>
        <w:ind w:left="357"/>
        <w:jc w:val="both"/>
        <w:rPr>
          <w:rFonts w:ascii="Arial" w:hAnsi="Arial" w:cs="Arial"/>
          <w:color w:val="000000" w:themeColor="text1"/>
          <w:sz w:val="20"/>
        </w:rPr>
      </w:pPr>
      <w:r w:rsidRPr="00470FD8">
        <w:rPr>
          <w:rFonts w:ascii="Arial" w:hAnsi="Arial" w:cs="Arial"/>
          <w:color w:val="000000" w:themeColor="text1"/>
          <w:sz w:val="20"/>
        </w:rPr>
        <w:t>This project is not related to activities that impact on the reduction of loss of biodiversity or the introduction of known invasive species or unjustifiable and thus require no further assessment of compliance. Precisely this activity will encourage efforts to conserve biodiversity through the cultivation of forest food crops.</w:t>
      </w:r>
    </w:p>
    <w:p w14:paraId="1E86C5E6" w14:textId="77777777" w:rsidR="00D653F6" w:rsidRPr="00470FD8" w:rsidRDefault="00D653F6" w:rsidP="00D653F6">
      <w:pPr>
        <w:pStyle w:val="Footer"/>
        <w:spacing w:after="120"/>
        <w:ind w:left="357"/>
        <w:jc w:val="both"/>
        <w:rPr>
          <w:rFonts w:ascii="Arial" w:hAnsi="Arial" w:cs="Arial"/>
          <w:b/>
          <w:color w:val="000000" w:themeColor="text1"/>
          <w:sz w:val="20"/>
        </w:rPr>
      </w:pPr>
      <w:r w:rsidRPr="00470FD8">
        <w:rPr>
          <w:rFonts w:ascii="Arial" w:hAnsi="Arial" w:cs="Arial"/>
          <w:b/>
          <w:color w:val="000000" w:themeColor="text1"/>
          <w:sz w:val="20"/>
        </w:rPr>
        <w:t>Principle 11: Climate Change</w:t>
      </w:r>
    </w:p>
    <w:p w14:paraId="3362CFD0" w14:textId="77777777" w:rsidR="00D653F6" w:rsidRPr="00470FD8" w:rsidRDefault="00D653F6" w:rsidP="00D653F6">
      <w:pPr>
        <w:pStyle w:val="Footer"/>
        <w:spacing w:after="120"/>
        <w:ind w:left="357"/>
        <w:jc w:val="both"/>
        <w:rPr>
          <w:rFonts w:ascii="Arial" w:hAnsi="Arial" w:cs="Arial"/>
          <w:color w:val="000000" w:themeColor="text1"/>
          <w:sz w:val="20"/>
          <w:lang w:val="id-ID"/>
        </w:rPr>
      </w:pPr>
      <w:r w:rsidRPr="00470FD8">
        <w:rPr>
          <w:rFonts w:ascii="Arial" w:hAnsi="Arial" w:cs="Arial"/>
          <w:color w:val="000000" w:themeColor="text1"/>
          <w:sz w:val="20"/>
        </w:rPr>
        <w:t>The project is basically for enhancing the adaptive</w:t>
      </w:r>
      <w:r w:rsidRPr="00470FD8">
        <w:rPr>
          <w:rFonts w:ascii="Arial" w:hAnsi="Arial" w:cs="Arial"/>
          <w:color w:val="000000" w:themeColor="text1"/>
          <w:sz w:val="20"/>
          <w:lang w:val="id-ID"/>
        </w:rPr>
        <w:t xml:space="preserve"> </w:t>
      </w:r>
      <w:r w:rsidRPr="00470FD8">
        <w:rPr>
          <w:rFonts w:ascii="Arial" w:hAnsi="Arial" w:cs="Arial"/>
          <w:color w:val="000000" w:themeColor="text1"/>
          <w:sz w:val="20"/>
        </w:rPr>
        <w:t xml:space="preserve">capacity of </w:t>
      </w:r>
      <w:r w:rsidRPr="00470FD8">
        <w:rPr>
          <w:rFonts w:ascii="Arial" w:hAnsi="Arial" w:cs="Arial"/>
          <w:color w:val="000000" w:themeColor="text1"/>
          <w:sz w:val="20"/>
          <w:lang w:val="id-ID"/>
        </w:rPr>
        <w:t xml:space="preserve">community who lives arround </w:t>
      </w:r>
      <w:r w:rsidRPr="00470FD8">
        <w:rPr>
          <w:rFonts w:ascii="Arial" w:hAnsi="Arial" w:cs="Arial"/>
          <w:color w:val="000000" w:themeColor="text1"/>
          <w:sz w:val="20"/>
        </w:rPr>
        <w:t>Saddang Watershed Ecosystem and livelihoods</w:t>
      </w:r>
      <w:r w:rsidRPr="00470FD8">
        <w:rPr>
          <w:rFonts w:ascii="Arial" w:hAnsi="Arial" w:cs="Arial"/>
          <w:color w:val="000000" w:themeColor="text1"/>
          <w:sz w:val="20"/>
          <w:lang w:val="id-ID"/>
        </w:rPr>
        <w:t xml:space="preserve"> </w:t>
      </w:r>
      <w:r w:rsidRPr="00470FD8">
        <w:rPr>
          <w:rFonts w:ascii="Arial" w:hAnsi="Arial" w:cs="Arial"/>
          <w:color w:val="000000" w:themeColor="text1"/>
          <w:sz w:val="20"/>
        </w:rPr>
        <w:t>against adverse impact of climate change and is not</w:t>
      </w:r>
      <w:r w:rsidRPr="00470FD8">
        <w:rPr>
          <w:rFonts w:ascii="Arial" w:hAnsi="Arial" w:cs="Arial"/>
          <w:color w:val="000000" w:themeColor="text1"/>
          <w:sz w:val="20"/>
          <w:lang w:val="id-ID"/>
        </w:rPr>
        <w:t xml:space="preserve"> </w:t>
      </w:r>
      <w:r w:rsidRPr="00470FD8">
        <w:rPr>
          <w:rFonts w:ascii="Arial" w:hAnsi="Arial" w:cs="Arial"/>
          <w:color w:val="000000" w:themeColor="text1"/>
          <w:sz w:val="20"/>
        </w:rPr>
        <w:t>expected to contribute to GHG emissions.</w:t>
      </w:r>
      <w:r w:rsidRPr="00470FD8">
        <w:rPr>
          <w:rFonts w:ascii="Arial" w:hAnsi="Arial" w:cs="Arial"/>
          <w:color w:val="000000" w:themeColor="text1"/>
          <w:sz w:val="20"/>
          <w:lang w:val="id-ID"/>
        </w:rPr>
        <w:t xml:space="preserve"> No further assesment required for compliance. </w:t>
      </w:r>
    </w:p>
    <w:p w14:paraId="70CB2E6F" w14:textId="77777777" w:rsidR="00D653F6" w:rsidRPr="00470FD8" w:rsidRDefault="00D653F6" w:rsidP="00D653F6">
      <w:pPr>
        <w:pStyle w:val="Footer"/>
        <w:spacing w:after="120"/>
        <w:ind w:left="357"/>
        <w:jc w:val="both"/>
        <w:rPr>
          <w:rFonts w:ascii="Arial" w:hAnsi="Arial" w:cs="Arial"/>
          <w:b/>
          <w:color w:val="000000" w:themeColor="text1"/>
          <w:sz w:val="20"/>
        </w:rPr>
      </w:pPr>
      <w:r w:rsidRPr="00470FD8">
        <w:rPr>
          <w:rFonts w:ascii="Arial" w:hAnsi="Arial" w:cs="Arial"/>
          <w:b/>
          <w:color w:val="000000" w:themeColor="text1"/>
          <w:sz w:val="20"/>
        </w:rPr>
        <w:t xml:space="preserve">Principle 12: Pollution Prevention and Resource Efficiency </w:t>
      </w:r>
    </w:p>
    <w:p w14:paraId="3DC14A4A" w14:textId="77777777" w:rsidR="00D653F6" w:rsidRPr="00470FD8" w:rsidRDefault="00D653F6" w:rsidP="00D653F6">
      <w:pPr>
        <w:pStyle w:val="Footer"/>
        <w:spacing w:after="120"/>
        <w:ind w:left="357"/>
        <w:jc w:val="both"/>
        <w:rPr>
          <w:rFonts w:ascii="Arial" w:hAnsi="Arial" w:cs="Arial"/>
          <w:color w:val="000000" w:themeColor="text1"/>
          <w:sz w:val="20"/>
        </w:rPr>
      </w:pPr>
      <w:r w:rsidRPr="00470FD8">
        <w:rPr>
          <w:rFonts w:ascii="Arial" w:hAnsi="Arial" w:cs="Arial"/>
          <w:color w:val="000000" w:themeColor="text1"/>
          <w:sz w:val="20"/>
        </w:rPr>
        <w:t>The project is not focused on waste production and release of pollutants (including greenhouse gases) so as not to require further assessments for compliance.</w:t>
      </w:r>
    </w:p>
    <w:p w14:paraId="3B4BDD5D" w14:textId="77777777" w:rsidR="00D653F6" w:rsidRPr="00470FD8" w:rsidRDefault="00D653F6" w:rsidP="00D653F6">
      <w:pPr>
        <w:pStyle w:val="Footer"/>
        <w:spacing w:after="120"/>
        <w:ind w:left="357"/>
        <w:jc w:val="both"/>
        <w:rPr>
          <w:rFonts w:ascii="Arial" w:hAnsi="Arial" w:cs="Arial"/>
          <w:b/>
          <w:color w:val="000000" w:themeColor="text1"/>
          <w:sz w:val="20"/>
        </w:rPr>
      </w:pPr>
      <w:r w:rsidRPr="00470FD8">
        <w:rPr>
          <w:rFonts w:ascii="Arial" w:hAnsi="Arial" w:cs="Arial"/>
          <w:b/>
          <w:color w:val="000000" w:themeColor="text1"/>
          <w:sz w:val="20"/>
        </w:rPr>
        <w:t>Principle 13: Public Health</w:t>
      </w:r>
    </w:p>
    <w:p w14:paraId="68780283" w14:textId="77777777" w:rsidR="00D653F6" w:rsidRPr="00470FD8" w:rsidRDefault="00D653F6" w:rsidP="00D653F6">
      <w:pPr>
        <w:pStyle w:val="Footer"/>
        <w:spacing w:after="120"/>
        <w:ind w:left="357"/>
        <w:jc w:val="both"/>
        <w:rPr>
          <w:rFonts w:ascii="Arial" w:hAnsi="Arial" w:cs="Arial"/>
          <w:color w:val="000000" w:themeColor="text1"/>
          <w:sz w:val="20"/>
        </w:rPr>
      </w:pPr>
      <w:r w:rsidRPr="00470FD8">
        <w:rPr>
          <w:rFonts w:ascii="Arial" w:hAnsi="Arial" w:cs="Arial"/>
          <w:color w:val="000000" w:themeColor="text1"/>
          <w:sz w:val="20"/>
        </w:rPr>
        <w:t>The project is not focused on activities related to efforts to avoid significant negative impacts on public health, access to medical care and health facilities so that it does not require further assessment of compliance.</w:t>
      </w:r>
    </w:p>
    <w:p w14:paraId="5F05519A" w14:textId="04C9E2D4" w:rsidR="00D653F6" w:rsidRPr="00470FD8" w:rsidRDefault="00D653F6" w:rsidP="00D653F6">
      <w:pPr>
        <w:pStyle w:val="Footer"/>
        <w:spacing w:after="120"/>
        <w:ind w:left="357"/>
        <w:jc w:val="both"/>
        <w:rPr>
          <w:rFonts w:ascii="Arial" w:hAnsi="Arial" w:cs="Arial"/>
          <w:b/>
          <w:color w:val="000000" w:themeColor="text1"/>
          <w:sz w:val="20"/>
        </w:rPr>
      </w:pPr>
      <w:r w:rsidRPr="00470FD8">
        <w:rPr>
          <w:rFonts w:ascii="Arial" w:hAnsi="Arial" w:cs="Arial"/>
          <w:b/>
          <w:color w:val="000000" w:themeColor="text1"/>
          <w:sz w:val="20"/>
        </w:rPr>
        <w:t>Principle 14: Physical and Cultural Heritage</w:t>
      </w:r>
    </w:p>
    <w:p w14:paraId="6A185E01" w14:textId="77777777" w:rsidR="00D653F6" w:rsidRPr="00470FD8" w:rsidRDefault="00D653F6" w:rsidP="00D653F6">
      <w:pPr>
        <w:pStyle w:val="Footer"/>
        <w:spacing w:after="120"/>
        <w:ind w:left="357"/>
        <w:jc w:val="both"/>
        <w:rPr>
          <w:rFonts w:ascii="Arial" w:hAnsi="Arial" w:cs="Arial"/>
          <w:color w:val="000000" w:themeColor="text1"/>
          <w:sz w:val="20"/>
        </w:rPr>
      </w:pPr>
      <w:r w:rsidRPr="00470FD8">
        <w:rPr>
          <w:rFonts w:ascii="Arial" w:hAnsi="Arial" w:cs="Arial"/>
          <w:color w:val="000000" w:themeColor="text1"/>
          <w:sz w:val="20"/>
        </w:rPr>
        <w:t xml:space="preserve">The project is also not subject to efforts to alter, destruct or delete physical cultural resources, cultural sites and locations with unique nature such as at the community, national or international levels that are World Cultural and Natural Heritage so no further assessment on compliance is needed. </w:t>
      </w:r>
    </w:p>
    <w:p w14:paraId="43DB3D21" w14:textId="77777777" w:rsidR="00D653F6" w:rsidRPr="00470FD8" w:rsidRDefault="00D653F6" w:rsidP="00D653F6">
      <w:pPr>
        <w:pStyle w:val="Footer"/>
        <w:spacing w:after="120"/>
        <w:ind w:left="357"/>
        <w:jc w:val="both"/>
        <w:rPr>
          <w:rFonts w:ascii="Arial" w:hAnsi="Arial" w:cs="Arial"/>
          <w:b/>
          <w:color w:val="000000" w:themeColor="text1"/>
          <w:sz w:val="20"/>
        </w:rPr>
      </w:pPr>
      <w:r w:rsidRPr="00470FD8">
        <w:rPr>
          <w:rFonts w:ascii="Arial" w:hAnsi="Arial" w:cs="Arial"/>
          <w:b/>
          <w:color w:val="000000" w:themeColor="text1"/>
          <w:sz w:val="20"/>
        </w:rPr>
        <w:t>Principle 15: Soil and Land Conversation</w:t>
      </w:r>
    </w:p>
    <w:p w14:paraId="72A474EA" w14:textId="4CC502FD" w:rsidR="0033514C" w:rsidRPr="00470FD8" w:rsidRDefault="00D653F6" w:rsidP="00D653F6">
      <w:pPr>
        <w:pStyle w:val="Footer"/>
        <w:jc w:val="both"/>
        <w:rPr>
          <w:rFonts w:ascii="Arial" w:hAnsi="Arial" w:cs="Arial"/>
          <w:color w:val="000000" w:themeColor="text1"/>
          <w:sz w:val="20"/>
        </w:rPr>
      </w:pPr>
      <w:r w:rsidRPr="00470FD8">
        <w:rPr>
          <w:rFonts w:ascii="Arial" w:hAnsi="Arial" w:cs="Arial"/>
          <w:color w:val="000000" w:themeColor="text1"/>
          <w:sz w:val="20"/>
        </w:rPr>
        <w:t>In project implementation, all activities will not have any impact on soil damage and other activities that could lead to land loss and land degradation, so no further assessment of compliance is required.</w:t>
      </w:r>
    </w:p>
    <w:p w14:paraId="30F698B3" w14:textId="77777777" w:rsidR="0033514C" w:rsidRPr="00470FD8" w:rsidRDefault="0033514C" w:rsidP="0033514C">
      <w:pPr>
        <w:pStyle w:val="Heading1"/>
        <w:rPr>
          <w:rFonts w:cs="Arial"/>
        </w:rPr>
      </w:pPr>
      <w:r w:rsidRPr="00470FD8">
        <w:rPr>
          <w:rFonts w:cs="Arial"/>
          <w:b w:val="0"/>
          <w:caps/>
          <w:szCs w:val="28"/>
        </w:rPr>
        <w:br w:type="page"/>
      </w:r>
      <w:r w:rsidR="00FC6E5F" w:rsidRPr="00470FD8">
        <w:rPr>
          <w:rFonts w:cs="Arial"/>
          <w:noProof/>
        </w:rPr>
        <w:lastRenderedPageBreak/>
        <mc:AlternateContent>
          <mc:Choice Requires="wps">
            <w:drawing>
              <wp:anchor distT="0" distB="0" distL="114300" distR="114300" simplePos="0" relativeHeight="251664384" behindDoc="1" locked="0" layoutInCell="1" allowOverlap="1" wp14:anchorId="4AA63ACF" wp14:editId="662AF6A8">
                <wp:simplePos x="0" y="0"/>
                <wp:positionH relativeFrom="column">
                  <wp:posOffset>-1017905</wp:posOffset>
                </wp:positionH>
                <wp:positionV relativeFrom="paragraph">
                  <wp:posOffset>-17145</wp:posOffset>
                </wp:positionV>
                <wp:extent cx="7910195" cy="246380"/>
                <wp:effectExtent l="0" t="0" r="0" b="0"/>
                <wp:wrapNone/>
                <wp:docPr id="9" name="Rectangle: Rounded Corners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10195" cy="246380"/>
                        </a:xfrm>
                        <a:prstGeom prst="roundRect">
                          <a:avLst>
                            <a:gd name="adj" fmla="val 16667"/>
                          </a:avLst>
                        </a:prstGeom>
                        <a:solidFill>
                          <a:srgbClr val="FCAF17"/>
                        </a:solidFill>
                        <a:ln>
                          <a:noFill/>
                        </a:ln>
                        <a:effectLst/>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38100">
                              <a:solidFill>
                                <a:srgbClr val="F2F2F2"/>
                              </a:solidFill>
                              <a:round/>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dist="28398" dir="3806097" algn="ctr" rotWithShape="0">
                                  <a:srgbClr val="974706">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D747887" id="Rectangle: Rounded Corners 9" o:spid="_x0000_s1026" style="position:absolute;margin-left:-80.15pt;margin-top:-1.35pt;width:622.85pt;height:19.4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" fillcolor="#fcaf17" stroked="f"/>
            </w:pict>
          </mc:Fallback>
        </mc:AlternateContent>
      </w:r>
      <w:r w:rsidRPr="00470FD8">
        <w:rPr>
          <w:rFonts w:cs="Arial"/>
        </w:rPr>
        <w:t>PART III:  IMPLEMENTATION ARRANGEMENTS</w:t>
      </w:r>
    </w:p>
    <w:p w14:paraId="7F4CDB32" w14:textId="77777777" w:rsidR="0033514C" w:rsidRPr="00470FD8" w:rsidRDefault="0033514C" w:rsidP="0033514C">
      <w:pPr>
        <w:pStyle w:val="Footer"/>
        <w:tabs>
          <w:tab w:val="clear" w:pos="4320"/>
          <w:tab w:val="clear" w:pos="8640"/>
        </w:tabs>
        <w:ind w:left="360" w:hanging="360"/>
        <w:rPr>
          <w:rFonts w:ascii="Arial" w:hAnsi="Arial" w:cs="Arial"/>
          <w:b/>
          <w:smallCaps/>
          <w:sz w:val="28"/>
          <w:szCs w:val="28"/>
        </w:rPr>
      </w:pPr>
    </w:p>
    <w:p w14:paraId="42821B01" w14:textId="4B8640FE" w:rsidR="0033514C" w:rsidRPr="00470FD8" w:rsidRDefault="0033514C" w:rsidP="00A96798">
      <w:pPr>
        <w:pStyle w:val="Heading2"/>
        <w:numPr>
          <w:ilvl w:val="0"/>
          <w:numId w:val="34"/>
        </w:numPr>
        <w:ind w:left="357" w:hanging="357"/>
        <w:rPr>
          <w:rFonts w:cs="Arial"/>
        </w:rPr>
      </w:pPr>
      <w:r w:rsidRPr="00470FD8">
        <w:rPr>
          <w:rFonts w:cs="Arial"/>
        </w:rPr>
        <w:t xml:space="preserve">Arrangements for Project </w:t>
      </w:r>
      <w:r w:rsidR="009F5C6B" w:rsidRPr="00470FD8">
        <w:rPr>
          <w:rFonts w:cs="Arial"/>
        </w:rPr>
        <w:t>Implementation</w:t>
      </w:r>
    </w:p>
    <w:p w14:paraId="1452C95C" w14:textId="77777777" w:rsidR="0033514C" w:rsidRPr="00470FD8" w:rsidRDefault="0033514C" w:rsidP="0033514C">
      <w:pPr>
        <w:pStyle w:val="Footer"/>
        <w:tabs>
          <w:tab w:val="clear" w:pos="4320"/>
          <w:tab w:val="clear" w:pos="8640"/>
        </w:tabs>
        <w:spacing w:after="200"/>
        <w:ind w:left="357"/>
        <w:jc w:val="both"/>
        <w:rPr>
          <w:rFonts w:ascii="Arial" w:hAnsi="Arial" w:cs="Arial"/>
          <w:sz w:val="16"/>
        </w:rPr>
      </w:pPr>
      <w:r w:rsidRPr="00470FD8">
        <w:rPr>
          <w:rFonts w:ascii="Arial" w:hAnsi="Arial" w:cs="Arial"/>
          <w:bCs/>
          <w:sz w:val="16"/>
        </w:rPr>
        <w:t>Describe the arrangements for project / programme management at the regional and national level, including coordination arrangements within countries and among them. Describe how the potential to partner with national institutions, and when possible, national implementing entities (NIEs), has been considered, and included in the management arrangements.</w:t>
      </w:r>
    </w:p>
    <w:p w14:paraId="470399A6" w14:textId="16B3AEBE" w:rsidR="0033514C" w:rsidRPr="00470FD8" w:rsidRDefault="00746977" w:rsidP="0033514C">
      <w:pPr>
        <w:pStyle w:val="Footer"/>
        <w:spacing w:after="120"/>
        <w:ind w:left="360"/>
        <w:jc w:val="both"/>
        <w:rPr>
          <w:rFonts w:ascii="Arial" w:hAnsi="Arial" w:cs="Arial"/>
          <w:iCs/>
          <w:sz w:val="20"/>
          <w:szCs w:val="20"/>
        </w:rPr>
      </w:pPr>
      <w:r w:rsidRPr="00470FD8">
        <w:rPr>
          <w:rFonts w:ascii="Arial" w:hAnsi="Arial" w:cs="Arial"/>
          <w:i/>
          <w:iCs/>
          <w:sz w:val="20"/>
          <w:szCs w:val="20"/>
        </w:rPr>
        <w:t>The Climate Change and Environmental Adaptation Consortium (</w:t>
      </w:r>
      <w:r w:rsidR="0033514C" w:rsidRPr="00470FD8">
        <w:rPr>
          <w:rFonts w:ascii="Arial" w:hAnsi="Arial" w:cs="Arial"/>
          <w:i/>
          <w:iCs/>
          <w:sz w:val="20"/>
          <w:szCs w:val="20"/>
        </w:rPr>
        <w:t>Konsorsium Adaptasi Perubahan Iklim dan Lingkungan</w:t>
      </w:r>
      <w:r w:rsidRPr="00470FD8">
        <w:rPr>
          <w:rFonts w:ascii="Arial" w:hAnsi="Arial" w:cs="Arial"/>
          <w:i/>
          <w:iCs/>
          <w:sz w:val="20"/>
          <w:szCs w:val="20"/>
        </w:rPr>
        <w:t>/</w:t>
      </w:r>
      <w:r w:rsidR="0033514C" w:rsidRPr="00470FD8">
        <w:rPr>
          <w:rFonts w:ascii="Arial" w:hAnsi="Arial" w:cs="Arial"/>
          <w:sz w:val="20"/>
          <w:szCs w:val="20"/>
        </w:rPr>
        <w:t xml:space="preserve">KAPABEL) </w:t>
      </w:r>
      <w:r w:rsidRPr="00470FD8">
        <w:rPr>
          <w:rFonts w:ascii="Arial" w:hAnsi="Arial" w:cs="Arial"/>
          <w:sz w:val="20"/>
          <w:szCs w:val="20"/>
        </w:rPr>
        <w:t>consists of 5 organizations including</w:t>
      </w:r>
      <w:r w:rsidR="0033514C" w:rsidRPr="00470FD8">
        <w:rPr>
          <w:rFonts w:ascii="Arial" w:hAnsi="Arial" w:cs="Arial"/>
          <w:sz w:val="20"/>
          <w:szCs w:val="20"/>
        </w:rPr>
        <w:t xml:space="preserve">: (1) </w:t>
      </w:r>
      <w:r w:rsidRPr="00470FD8">
        <w:rPr>
          <w:rFonts w:ascii="Arial" w:hAnsi="Arial" w:cs="Arial"/>
          <w:i/>
          <w:iCs/>
          <w:sz w:val="20"/>
          <w:szCs w:val="20"/>
        </w:rPr>
        <w:t>Community Forest Service Team (T</w:t>
      </w:r>
      <w:r w:rsidR="0033514C" w:rsidRPr="00470FD8">
        <w:rPr>
          <w:rFonts w:ascii="Arial" w:hAnsi="Arial" w:cs="Arial"/>
          <w:i/>
          <w:iCs/>
          <w:sz w:val="20"/>
          <w:szCs w:val="20"/>
        </w:rPr>
        <w:t>im Layanan Kehutanan Masyarakat</w:t>
      </w:r>
      <w:r w:rsidRPr="00470FD8">
        <w:rPr>
          <w:rFonts w:ascii="Arial" w:hAnsi="Arial" w:cs="Arial"/>
          <w:sz w:val="20"/>
          <w:szCs w:val="20"/>
        </w:rPr>
        <w:t>/</w:t>
      </w:r>
      <w:r w:rsidR="0033514C" w:rsidRPr="00470FD8">
        <w:rPr>
          <w:rFonts w:ascii="Arial" w:hAnsi="Arial" w:cs="Arial"/>
          <w:sz w:val="20"/>
          <w:szCs w:val="20"/>
        </w:rPr>
        <w:t>TLKM) Foundation, as Lead Consortium, and Consortium members: (2) Natural Heritage, Biodiversity and Climate Change, (3) AKU Foundations, (4) Kanopi Hijau – Enrekang, (5) Bumi Lestari - Pinrang</w:t>
      </w:r>
      <w:r w:rsidR="0033514C" w:rsidRPr="00470FD8">
        <w:rPr>
          <w:rFonts w:ascii="Arial" w:hAnsi="Arial" w:cs="Arial"/>
          <w:iCs/>
          <w:sz w:val="20"/>
          <w:szCs w:val="20"/>
        </w:rPr>
        <w:t xml:space="preserve">. </w:t>
      </w:r>
      <w:r w:rsidRPr="00470FD8">
        <w:rPr>
          <w:rFonts w:ascii="Arial" w:hAnsi="Arial" w:cs="Arial"/>
          <w:iCs/>
          <w:sz w:val="20"/>
          <w:szCs w:val="20"/>
        </w:rPr>
        <w:t>The Community Forestry Service Team (Tim Layanan Kehutanan Masyarakat/</w:t>
      </w:r>
      <w:r w:rsidR="0033514C" w:rsidRPr="00470FD8">
        <w:rPr>
          <w:rFonts w:ascii="Arial" w:hAnsi="Arial" w:cs="Arial"/>
          <w:iCs/>
          <w:sz w:val="20"/>
          <w:szCs w:val="20"/>
        </w:rPr>
        <w:t xml:space="preserve">TLKM) </w:t>
      </w:r>
      <w:r w:rsidRPr="00470FD8">
        <w:rPr>
          <w:rFonts w:ascii="Arial" w:hAnsi="Arial" w:cs="Arial"/>
          <w:iCs/>
          <w:sz w:val="20"/>
          <w:szCs w:val="20"/>
        </w:rPr>
        <w:t>is an institution engaged in sustainable natural resource management, which has been established since 2010, certified by a notary institution in 2011, and incorporated as a foundation in 2017</w:t>
      </w:r>
      <w:r w:rsidR="0033514C" w:rsidRPr="00470FD8">
        <w:rPr>
          <w:rFonts w:ascii="Arial" w:hAnsi="Arial" w:cs="Arial"/>
          <w:iCs/>
          <w:sz w:val="20"/>
          <w:szCs w:val="20"/>
        </w:rPr>
        <w:t xml:space="preserve">. </w:t>
      </w:r>
      <w:r w:rsidRPr="00470FD8">
        <w:rPr>
          <w:rFonts w:ascii="Arial" w:hAnsi="Arial" w:cs="Arial"/>
          <w:iCs/>
          <w:sz w:val="20"/>
          <w:szCs w:val="20"/>
        </w:rPr>
        <w:t xml:space="preserve">Since 2010, </w:t>
      </w:r>
      <w:r w:rsidR="0033514C" w:rsidRPr="00470FD8">
        <w:rPr>
          <w:rFonts w:ascii="Arial" w:hAnsi="Arial" w:cs="Arial"/>
          <w:iCs/>
          <w:sz w:val="20"/>
          <w:szCs w:val="20"/>
        </w:rPr>
        <w:t xml:space="preserve">2010 TLKM </w:t>
      </w:r>
      <w:r w:rsidRPr="00470FD8">
        <w:rPr>
          <w:rFonts w:ascii="Arial" w:hAnsi="Arial" w:cs="Arial"/>
          <w:iCs/>
          <w:sz w:val="20"/>
          <w:szCs w:val="20"/>
        </w:rPr>
        <w:t xml:space="preserve">has been involved in issues of </w:t>
      </w:r>
      <w:r w:rsidR="009F5C6B" w:rsidRPr="00470FD8">
        <w:rPr>
          <w:rFonts w:ascii="Arial" w:hAnsi="Arial" w:cs="Arial"/>
          <w:iCs/>
          <w:sz w:val="20"/>
          <w:szCs w:val="20"/>
        </w:rPr>
        <w:t>social</w:t>
      </w:r>
      <w:r w:rsidRPr="00470FD8">
        <w:rPr>
          <w:rFonts w:ascii="Arial" w:hAnsi="Arial" w:cs="Arial"/>
          <w:iCs/>
          <w:sz w:val="20"/>
          <w:szCs w:val="20"/>
        </w:rPr>
        <w:t xml:space="preserve"> forestry and natural resource management sustainability</w:t>
      </w:r>
      <w:r w:rsidR="0033514C" w:rsidRPr="00470FD8">
        <w:rPr>
          <w:rFonts w:ascii="Arial" w:hAnsi="Arial" w:cs="Arial"/>
          <w:iCs/>
          <w:sz w:val="20"/>
          <w:szCs w:val="20"/>
        </w:rPr>
        <w:t xml:space="preserve"> (Bantaeng, Maros, Sinjai, Gowa, Enrekang, Toraja </w:t>
      </w:r>
      <w:r w:rsidR="0074594C" w:rsidRPr="00470FD8">
        <w:rPr>
          <w:rFonts w:ascii="Arial" w:hAnsi="Arial" w:cs="Arial"/>
          <w:iCs/>
          <w:sz w:val="20"/>
          <w:szCs w:val="20"/>
        </w:rPr>
        <w:t>and</w:t>
      </w:r>
      <w:r w:rsidR="0033514C" w:rsidRPr="00470FD8">
        <w:rPr>
          <w:rFonts w:ascii="Arial" w:hAnsi="Arial" w:cs="Arial"/>
          <w:iCs/>
          <w:sz w:val="20"/>
          <w:szCs w:val="20"/>
        </w:rPr>
        <w:t xml:space="preserve"> Barru),</w:t>
      </w:r>
      <w:r w:rsidR="0074594C" w:rsidRPr="00470FD8">
        <w:rPr>
          <w:rFonts w:ascii="Arial" w:hAnsi="Arial" w:cs="Arial"/>
          <w:iCs/>
          <w:sz w:val="20"/>
          <w:szCs w:val="20"/>
        </w:rPr>
        <w:t xml:space="preserve"> conflict forest issues, especially in </w:t>
      </w:r>
      <w:r w:rsidR="0033514C" w:rsidRPr="00470FD8">
        <w:rPr>
          <w:rFonts w:ascii="Arial" w:hAnsi="Arial" w:cs="Arial"/>
          <w:iCs/>
          <w:sz w:val="20"/>
          <w:szCs w:val="20"/>
        </w:rPr>
        <w:t xml:space="preserve">Bantimurung Bulusarung </w:t>
      </w:r>
      <w:r w:rsidR="0074594C" w:rsidRPr="00470FD8">
        <w:rPr>
          <w:rFonts w:ascii="Arial" w:hAnsi="Arial" w:cs="Arial"/>
          <w:iCs/>
          <w:sz w:val="20"/>
          <w:szCs w:val="20"/>
        </w:rPr>
        <w:t xml:space="preserve">National Park, </w:t>
      </w:r>
      <w:r w:rsidR="0033514C" w:rsidRPr="00470FD8">
        <w:rPr>
          <w:rFonts w:ascii="Arial" w:hAnsi="Arial" w:cs="Arial"/>
          <w:iCs/>
          <w:sz w:val="20"/>
          <w:szCs w:val="20"/>
        </w:rPr>
        <w:t>Maros</w:t>
      </w:r>
      <w:r w:rsidR="0074594C" w:rsidRPr="00470FD8">
        <w:rPr>
          <w:rFonts w:ascii="Arial" w:hAnsi="Arial" w:cs="Arial"/>
          <w:iCs/>
          <w:sz w:val="20"/>
          <w:szCs w:val="20"/>
        </w:rPr>
        <w:t xml:space="preserve"> District, and particularly related studies of disaster around forest areas</w:t>
      </w:r>
      <w:r w:rsidR="0033514C" w:rsidRPr="00470FD8">
        <w:rPr>
          <w:rFonts w:ascii="Arial" w:hAnsi="Arial" w:cs="Arial"/>
          <w:iCs/>
          <w:sz w:val="20"/>
          <w:szCs w:val="20"/>
        </w:rPr>
        <w:t xml:space="preserve"> (Enrekang, Toraja, </w:t>
      </w:r>
      <w:r w:rsidR="0074594C" w:rsidRPr="00470FD8">
        <w:rPr>
          <w:rFonts w:ascii="Arial" w:hAnsi="Arial" w:cs="Arial"/>
          <w:iCs/>
          <w:sz w:val="20"/>
          <w:szCs w:val="20"/>
        </w:rPr>
        <w:t xml:space="preserve">North </w:t>
      </w:r>
      <w:r w:rsidR="0033514C" w:rsidRPr="00470FD8">
        <w:rPr>
          <w:rFonts w:ascii="Arial" w:hAnsi="Arial" w:cs="Arial"/>
          <w:iCs/>
          <w:sz w:val="20"/>
          <w:szCs w:val="20"/>
        </w:rPr>
        <w:t xml:space="preserve">Toraja, Pinrang, </w:t>
      </w:r>
      <w:r w:rsidR="0074594C" w:rsidRPr="00470FD8">
        <w:rPr>
          <w:rFonts w:ascii="Arial" w:hAnsi="Arial" w:cs="Arial"/>
          <w:iCs/>
          <w:sz w:val="20"/>
          <w:szCs w:val="20"/>
        </w:rPr>
        <w:t>and</w:t>
      </w:r>
      <w:r w:rsidR="0033514C" w:rsidRPr="00470FD8">
        <w:rPr>
          <w:rFonts w:ascii="Arial" w:hAnsi="Arial" w:cs="Arial"/>
          <w:iCs/>
          <w:sz w:val="20"/>
          <w:szCs w:val="20"/>
        </w:rPr>
        <w:t xml:space="preserve"> Mamasa). </w:t>
      </w:r>
      <w:r w:rsidR="0074594C" w:rsidRPr="00470FD8">
        <w:rPr>
          <w:rFonts w:ascii="Arial" w:hAnsi="Arial" w:cs="Arial"/>
          <w:iCs/>
          <w:sz w:val="20"/>
          <w:szCs w:val="20"/>
        </w:rPr>
        <w:t xml:space="preserve">With the </w:t>
      </w:r>
      <w:r w:rsidR="0033514C" w:rsidRPr="00470FD8">
        <w:rPr>
          <w:rFonts w:ascii="Arial" w:hAnsi="Arial" w:cs="Arial"/>
          <w:iCs/>
          <w:sz w:val="20"/>
          <w:szCs w:val="20"/>
        </w:rPr>
        <w:t xml:space="preserve">motto “Communiversity For </w:t>
      </w:r>
      <w:r w:rsidR="009F5C6B" w:rsidRPr="00470FD8">
        <w:rPr>
          <w:rFonts w:ascii="Arial" w:hAnsi="Arial" w:cs="Arial"/>
          <w:iCs/>
          <w:sz w:val="20"/>
          <w:szCs w:val="20"/>
        </w:rPr>
        <w:t>Sustainable</w:t>
      </w:r>
      <w:r w:rsidR="0033514C" w:rsidRPr="00470FD8">
        <w:rPr>
          <w:rFonts w:ascii="Arial" w:hAnsi="Arial" w:cs="Arial"/>
          <w:iCs/>
          <w:sz w:val="20"/>
          <w:szCs w:val="20"/>
        </w:rPr>
        <w:t xml:space="preserve"> Forest”</w:t>
      </w:r>
      <w:r w:rsidR="005E4707" w:rsidRPr="00470FD8">
        <w:rPr>
          <w:rFonts w:ascii="Arial" w:hAnsi="Arial" w:cs="Arial"/>
          <w:iCs/>
          <w:sz w:val="20"/>
          <w:szCs w:val="20"/>
        </w:rPr>
        <w:t xml:space="preserve">, </w:t>
      </w:r>
      <w:r w:rsidR="0033514C" w:rsidRPr="00470FD8">
        <w:rPr>
          <w:rFonts w:ascii="Arial" w:hAnsi="Arial" w:cs="Arial"/>
          <w:iCs/>
          <w:sz w:val="20"/>
          <w:szCs w:val="20"/>
        </w:rPr>
        <w:t xml:space="preserve">TLKM </w:t>
      </w:r>
      <w:r w:rsidR="005E4707" w:rsidRPr="00470FD8">
        <w:rPr>
          <w:rFonts w:ascii="Arial" w:hAnsi="Arial" w:cs="Arial"/>
          <w:iCs/>
          <w:sz w:val="20"/>
          <w:szCs w:val="20"/>
        </w:rPr>
        <w:t xml:space="preserve">has been a successful initiator and played a major role in the Mamuju Community-Based Natural Resource Consortium </w:t>
      </w:r>
      <w:r w:rsidR="0033514C" w:rsidRPr="00470FD8">
        <w:rPr>
          <w:rFonts w:ascii="Arial" w:hAnsi="Arial" w:cs="Arial"/>
          <w:iCs/>
          <w:sz w:val="20"/>
          <w:szCs w:val="20"/>
        </w:rPr>
        <w:t xml:space="preserve">(PSDABM-M) </w:t>
      </w:r>
      <w:r w:rsidR="005E4707" w:rsidRPr="00470FD8">
        <w:rPr>
          <w:rFonts w:ascii="Arial" w:hAnsi="Arial" w:cs="Arial"/>
          <w:iCs/>
          <w:sz w:val="20"/>
          <w:szCs w:val="20"/>
        </w:rPr>
        <w:t xml:space="preserve">in the </w:t>
      </w:r>
      <w:r w:rsidR="009F5C6B" w:rsidRPr="00470FD8">
        <w:rPr>
          <w:rFonts w:ascii="Arial" w:hAnsi="Arial" w:cs="Arial"/>
          <w:iCs/>
          <w:sz w:val="20"/>
          <w:szCs w:val="20"/>
        </w:rPr>
        <w:t>Millennium</w:t>
      </w:r>
      <w:r w:rsidR="0033514C" w:rsidRPr="00470FD8">
        <w:rPr>
          <w:rFonts w:ascii="Arial" w:hAnsi="Arial" w:cs="Arial"/>
          <w:iCs/>
          <w:sz w:val="20"/>
          <w:szCs w:val="20"/>
        </w:rPr>
        <w:t xml:space="preserve"> Challenge Account Indonesia (MCAI-I) Window II </w:t>
      </w:r>
      <w:r w:rsidR="005E4707" w:rsidRPr="00470FD8">
        <w:rPr>
          <w:rFonts w:ascii="Arial" w:hAnsi="Arial" w:cs="Arial"/>
          <w:iCs/>
          <w:sz w:val="20"/>
          <w:szCs w:val="20"/>
        </w:rPr>
        <w:t xml:space="preserve">program in West Sulawesi Province with total budget managed of </w:t>
      </w:r>
      <w:r w:rsidR="0033514C" w:rsidRPr="00470FD8">
        <w:rPr>
          <w:rFonts w:ascii="Arial" w:hAnsi="Arial" w:cs="Arial"/>
          <w:iCs/>
          <w:sz w:val="20"/>
          <w:szCs w:val="20"/>
        </w:rPr>
        <w:t xml:space="preserve">±$750.000. </w:t>
      </w:r>
      <w:r w:rsidR="005E4707" w:rsidRPr="00470FD8">
        <w:rPr>
          <w:rFonts w:ascii="Arial" w:hAnsi="Arial" w:cs="Arial"/>
          <w:iCs/>
          <w:sz w:val="20"/>
          <w:szCs w:val="20"/>
        </w:rPr>
        <w:t>Several TLKM partners at national and international levels today include</w:t>
      </w:r>
      <w:r w:rsidR="0033514C" w:rsidRPr="00470FD8">
        <w:rPr>
          <w:rFonts w:ascii="Arial" w:hAnsi="Arial" w:cs="Arial"/>
          <w:iCs/>
          <w:sz w:val="20"/>
          <w:szCs w:val="20"/>
        </w:rPr>
        <w:t xml:space="preserve">: Recoft, MCAI, Shamdana Institute, </w:t>
      </w:r>
      <w:r w:rsidR="005E4707" w:rsidRPr="00470FD8">
        <w:rPr>
          <w:rFonts w:ascii="Arial" w:hAnsi="Arial" w:cs="Arial"/>
          <w:iCs/>
          <w:sz w:val="20"/>
          <w:szCs w:val="20"/>
        </w:rPr>
        <w:t>Community Forestry Communication Form (</w:t>
      </w:r>
      <w:r w:rsidR="0033514C" w:rsidRPr="00470FD8">
        <w:rPr>
          <w:rFonts w:ascii="Arial" w:hAnsi="Arial" w:cs="Arial"/>
          <w:iCs/>
          <w:sz w:val="20"/>
          <w:szCs w:val="20"/>
        </w:rPr>
        <w:t>Forum K</w:t>
      </w:r>
      <w:r w:rsidR="005E4707" w:rsidRPr="00470FD8">
        <w:rPr>
          <w:rFonts w:ascii="Arial" w:hAnsi="Arial" w:cs="Arial"/>
          <w:iCs/>
          <w:sz w:val="20"/>
          <w:szCs w:val="20"/>
        </w:rPr>
        <w:t>omunikasi Kehutanan Masyarakat/</w:t>
      </w:r>
      <w:r w:rsidR="0033514C" w:rsidRPr="00470FD8">
        <w:rPr>
          <w:rFonts w:ascii="Arial" w:hAnsi="Arial" w:cs="Arial"/>
          <w:iCs/>
          <w:sz w:val="20"/>
          <w:szCs w:val="20"/>
        </w:rPr>
        <w:t xml:space="preserve">FKKM), Sulawesi Community Foundation (SCF), Perkumpulan Inisiatif, </w:t>
      </w:r>
      <w:r w:rsidR="005E4707" w:rsidRPr="00470FD8">
        <w:rPr>
          <w:rFonts w:ascii="Arial" w:hAnsi="Arial" w:cs="Arial"/>
          <w:iCs/>
          <w:sz w:val="20"/>
          <w:szCs w:val="20"/>
        </w:rPr>
        <w:t>and</w:t>
      </w:r>
      <w:r w:rsidR="00036B16" w:rsidRPr="00470FD8">
        <w:rPr>
          <w:rFonts w:ascii="Arial" w:hAnsi="Arial" w:cs="Arial"/>
          <w:iCs/>
          <w:sz w:val="20"/>
          <w:szCs w:val="20"/>
        </w:rPr>
        <w:t xml:space="preserve"> </w:t>
      </w:r>
      <w:r w:rsidR="0033514C" w:rsidRPr="00470FD8">
        <w:rPr>
          <w:rFonts w:ascii="Arial" w:hAnsi="Arial" w:cs="Arial"/>
          <w:iCs/>
          <w:sz w:val="20"/>
          <w:szCs w:val="20"/>
        </w:rPr>
        <w:t>WWF.</w:t>
      </w:r>
    </w:p>
    <w:p w14:paraId="06435C5C" w14:textId="3A03EFC6" w:rsidR="00E14B7D" w:rsidRPr="00470FD8" w:rsidRDefault="00C22857" w:rsidP="00E14B7D">
      <w:pPr>
        <w:pStyle w:val="Footer"/>
        <w:spacing w:after="120"/>
        <w:ind w:left="360"/>
        <w:jc w:val="both"/>
        <w:rPr>
          <w:rFonts w:ascii="Arial" w:hAnsi="Arial" w:cs="Arial"/>
          <w:iCs/>
          <w:sz w:val="20"/>
          <w:szCs w:val="20"/>
          <w:lang w:val="id-ID"/>
        </w:rPr>
      </w:pPr>
      <w:r w:rsidRPr="00470FD8">
        <w:rPr>
          <w:rFonts w:ascii="Arial" w:hAnsi="Arial" w:cs="Arial"/>
          <w:iCs/>
          <w:sz w:val="20"/>
          <w:szCs w:val="20"/>
        </w:rPr>
        <w:t>The project component will ensure that gender mainstreaming is implemented effectively from the planning stage to the implementation stage, and ensures gender responsive sustainability even after the project is completed. in this project, it highly respects the gender competencies of PMU. In the staff selection process, the program will include adequate gender understanding as criteria for selecting team members. The team will be assessed for gender related competencies. Furthermore, to improve their understanding of gender issues and understand the content of the proeject component, workshops and training sessions will be conducted for each facilitator that supports PMU's performance during the program planning phase. From the workshop, it is expected that staff will be equipped with adequate knowledge about the consideration of gender mainstreaming in the program and adequate capacity to support the implementation of gender responsive programs</w:t>
      </w:r>
      <w:r w:rsidR="00E14B7D" w:rsidRPr="00470FD8">
        <w:rPr>
          <w:rFonts w:ascii="Arial" w:hAnsi="Arial" w:cs="Arial"/>
          <w:iCs/>
          <w:sz w:val="20"/>
          <w:szCs w:val="20"/>
          <w:lang w:val="id-ID"/>
        </w:rPr>
        <w:t>.</w:t>
      </w:r>
    </w:p>
    <w:p w14:paraId="7DF5B638" w14:textId="3ABF8C79" w:rsidR="00E14B7D" w:rsidRPr="00470FD8" w:rsidRDefault="00E14B7D" w:rsidP="00E14B7D">
      <w:pPr>
        <w:pStyle w:val="Footer"/>
        <w:spacing w:after="120"/>
        <w:ind w:left="360"/>
        <w:jc w:val="both"/>
        <w:rPr>
          <w:rFonts w:ascii="Arial" w:hAnsi="Arial" w:cs="Arial"/>
          <w:iCs/>
          <w:sz w:val="20"/>
          <w:szCs w:val="20"/>
        </w:rPr>
      </w:pPr>
      <w:r w:rsidRPr="00470FD8">
        <w:rPr>
          <w:rFonts w:ascii="Arial" w:hAnsi="Arial" w:cs="Arial"/>
          <w:iCs/>
          <w:sz w:val="20"/>
          <w:szCs w:val="20"/>
        </w:rPr>
        <w:t>The Consortium pattern will be governed through the PMU (Project Management Unit) Structure where the structure will be established in accordance with program needs. Furthermore, each member of the consortium will fill in accordance with its capacity and required criteria. In addition, strategic policies will be taken at the Steering Committee level where all institutions have a steering committee member who is not involved in the project implementation structure. This is to avoid conflict of interest, especially on the people involved in the project implementation.</w:t>
      </w:r>
    </w:p>
    <w:p w14:paraId="026F7037" w14:textId="77777777" w:rsidR="008760B7" w:rsidRPr="00470FD8" w:rsidRDefault="008760B7" w:rsidP="008760B7">
      <w:pPr>
        <w:pStyle w:val="Footer"/>
        <w:spacing w:after="120"/>
        <w:ind w:left="360"/>
        <w:jc w:val="both"/>
        <w:rPr>
          <w:rFonts w:ascii="Arial" w:hAnsi="Arial" w:cs="Arial"/>
          <w:iCs/>
          <w:sz w:val="20"/>
          <w:szCs w:val="20"/>
          <w:lang w:val="id-ID"/>
        </w:rPr>
      </w:pPr>
      <w:r w:rsidRPr="00470FD8">
        <w:rPr>
          <w:rFonts w:ascii="Arial" w:hAnsi="Arial" w:cs="Arial"/>
          <w:iCs/>
          <w:sz w:val="20"/>
          <w:szCs w:val="20"/>
        </w:rPr>
        <w:t>The Steering Committee (SC) will oversee the entire program implementation to ensure that the facilities and mechanisms have run the program effectively so as to achieve the desired results, while also representing the voices of stakeholders who are not directly responsible for the project. In the process of running the project, SC will provide technical guidance for each PMU for the implementation of the program, including guidance on the policy advocacy process at the national level. The frequency of meetings will be scheduled for each quarter of the activity. Figure 20 the Institutional Structure for the Program will illustrate, including the Project Management Structure of the PMU</w:t>
      </w:r>
    </w:p>
    <w:p w14:paraId="0830A32F" w14:textId="77777777" w:rsidR="008760B7" w:rsidRPr="00470FD8" w:rsidRDefault="008760B7" w:rsidP="008760B7">
      <w:pPr>
        <w:pStyle w:val="Footer"/>
        <w:spacing w:after="120"/>
        <w:jc w:val="both"/>
        <w:rPr>
          <w:rFonts w:ascii="Arial" w:hAnsi="Arial" w:cs="Arial"/>
          <w:iCs/>
          <w:sz w:val="20"/>
          <w:szCs w:val="20"/>
          <w:lang w:val="id-ID"/>
        </w:rPr>
      </w:pPr>
    </w:p>
    <w:p w14:paraId="4CF0F434" w14:textId="77777777" w:rsidR="008760B7" w:rsidRPr="00470FD8" w:rsidRDefault="008760B7" w:rsidP="008760B7">
      <w:pPr>
        <w:pStyle w:val="Footer"/>
        <w:spacing w:after="120"/>
        <w:jc w:val="both"/>
        <w:rPr>
          <w:rFonts w:ascii="Arial" w:hAnsi="Arial" w:cs="Arial"/>
          <w:iCs/>
          <w:sz w:val="20"/>
          <w:szCs w:val="20"/>
        </w:rPr>
      </w:pPr>
    </w:p>
    <w:p w14:paraId="52D54D37" w14:textId="77777777" w:rsidR="008760B7" w:rsidRPr="00470FD8" w:rsidRDefault="008760B7" w:rsidP="008760B7">
      <w:pPr>
        <w:pStyle w:val="Footer"/>
        <w:spacing w:after="120"/>
        <w:jc w:val="both"/>
        <w:rPr>
          <w:rFonts w:ascii="Arial" w:hAnsi="Arial" w:cs="Arial"/>
          <w:iCs/>
          <w:sz w:val="20"/>
          <w:szCs w:val="20"/>
        </w:rPr>
      </w:pPr>
    </w:p>
    <w:p w14:paraId="5C001BD5" w14:textId="77777777" w:rsidR="008760B7" w:rsidRPr="00470FD8" w:rsidRDefault="008760B7" w:rsidP="008760B7">
      <w:pPr>
        <w:pStyle w:val="Footer"/>
        <w:spacing w:after="120"/>
        <w:jc w:val="both"/>
        <w:rPr>
          <w:rFonts w:ascii="Arial" w:hAnsi="Arial" w:cs="Arial"/>
          <w:iCs/>
          <w:sz w:val="20"/>
          <w:szCs w:val="20"/>
        </w:rPr>
      </w:pPr>
    </w:p>
    <w:p w14:paraId="0B38A6F4" w14:textId="77777777" w:rsidR="008760B7" w:rsidRPr="00470FD8" w:rsidRDefault="008760B7" w:rsidP="008760B7">
      <w:pPr>
        <w:pStyle w:val="Footer"/>
        <w:spacing w:after="120"/>
        <w:jc w:val="both"/>
        <w:rPr>
          <w:rFonts w:ascii="Arial" w:hAnsi="Arial" w:cs="Arial"/>
          <w:iCs/>
          <w:sz w:val="20"/>
          <w:szCs w:val="20"/>
        </w:rPr>
      </w:pPr>
    </w:p>
    <w:p w14:paraId="176999B0" w14:textId="77777777" w:rsidR="008760B7" w:rsidRPr="00470FD8" w:rsidRDefault="008760B7" w:rsidP="008760B7">
      <w:pPr>
        <w:pStyle w:val="Footer"/>
        <w:spacing w:after="120"/>
        <w:jc w:val="both"/>
        <w:rPr>
          <w:rFonts w:ascii="Arial" w:hAnsi="Arial" w:cs="Arial"/>
          <w:iCs/>
          <w:sz w:val="20"/>
          <w:szCs w:val="20"/>
        </w:rPr>
      </w:pPr>
      <w:r w:rsidRPr="00470FD8">
        <w:rPr>
          <w:rFonts w:ascii="Arial" w:hAnsi="Arial" w:cs="Arial"/>
        </w:rPr>
        <w:object w:dxaOrig="10740" w:dyaOrig="8266" w14:anchorId="254927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55pt;height:5in" o:ole="">
            <v:imagedata r:id="rId35" o:title=""/>
          </v:shape>
          <o:OLEObject Type="Embed" ProgID="Visio.Drawing.15" ShapeID="_x0000_i1025" DrawAspect="Content" ObjectID="_1610870469" r:id="rId36"/>
        </w:object>
      </w:r>
    </w:p>
    <w:p w14:paraId="4939AD82" w14:textId="77777777" w:rsidR="008760B7" w:rsidRPr="00470FD8" w:rsidRDefault="008760B7" w:rsidP="008760B7">
      <w:pPr>
        <w:pStyle w:val="Caption"/>
        <w:jc w:val="center"/>
        <w:rPr>
          <w:rFonts w:ascii="Arial" w:hAnsi="Arial" w:cs="Arial"/>
          <w:i w:val="0"/>
        </w:rPr>
      </w:pPr>
      <w:r w:rsidRPr="00470FD8">
        <w:rPr>
          <w:rFonts w:ascii="Arial" w:hAnsi="Arial" w:cs="Arial"/>
          <w:i w:val="0"/>
        </w:rPr>
        <w:t xml:space="preserve">Figure </w:t>
      </w:r>
      <w:r w:rsidRPr="00470FD8">
        <w:rPr>
          <w:rFonts w:ascii="Arial" w:hAnsi="Arial" w:cs="Arial"/>
          <w:i w:val="0"/>
        </w:rPr>
        <w:fldChar w:fldCharType="begin"/>
      </w:r>
      <w:r w:rsidRPr="00470FD8">
        <w:rPr>
          <w:rFonts w:ascii="Arial" w:hAnsi="Arial" w:cs="Arial"/>
          <w:i w:val="0"/>
        </w:rPr>
        <w:instrText xml:space="preserve"> SEQ Figure \* ARABIC </w:instrText>
      </w:r>
      <w:r w:rsidRPr="00470FD8">
        <w:rPr>
          <w:rFonts w:ascii="Arial" w:hAnsi="Arial" w:cs="Arial"/>
          <w:i w:val="0"/>
        </w:rPr>
        <w:fldChar w:fldCharType="separate"/>
      </w:r>
      <w:r w:rsidRPr="00470FD8">
        <w:rPr>
          <w:rFonts w:ascii="Arial" w:hAnsi="Arial" w:cs="Arial"/>
          <w:i w:val="0"/>
          <w:noProof/>
        </w:rPr>
        <w:t>20</w:t>
      </w:r>
      <w:r w:rsidRPr="00470FD8">
        <w:rPr>
          <w:rFonts w:ascii="Arial" w:hAnsi="Arial" w:cs="Arial"/>
          <w:i w:val="0"/>
        </w:rPr>
        <w:fldChar w:fldCharType="end"/>
      </w:r>
      <w:r w:rsidRPr="00470FD8">
        <w:rPr>
          <w:rFonts w:ascii="Arial" w:hAnsi="Arial" w:cs="Arial"/>
          <w:i w:val="0"/>
        </w:rPr>
        <w:t>. Project Management Unit (PMU) Structure</w:t>
      </w:r>
    </w:p>
    <w:p w14:paraId="44C23363" w14:textId="77777777" w:rsidR="008760B7" w:rsidRPr="00470FD8" w:rsidRDefault="008760B7" w:rsidP="008760B7">
      <w:pPr>
        <w:rPr>
          <w:rFonts w:ascii="Arial" w:hAnsi="Arial" w:cs="Arial"/>
        </w:rPr>
      </w:pPr>
    </w:p>
    <w:p w14:paraId="693A2AAA" w14:textId="77777777" w:rsidR="008760B7" w:rsidRPr="00470FD8" w:rsidRDefault="008760B7" w:rsidP="008760B7">
      <w:pPr>
        <w:pStyle w:val="Footer"/>
        <w:spacing w:after="120"/>
        <w:ind w:left="360"/>
        <w:jc w:val="both"/>
        <w:rPr>
          <w:rFonts w:ascii="Arial" w:hAnsi="Arial" w:cs="Arial"/>
          <w:iCs/>
          <w:sz w:val="20"/>
          <w:szCs w:val="20"/>
        </w:rPr>
      </w:pPr>
      <w:r w:rsidRPr="00470FD8">
        <w:rPr>
          <w:rFonts w:ascii="Arial" w:hAnsi="Arial" w:cs="Arial"/>
          <w:iCs/>
          <w:sz w:val="20"/>
          <w:szCs w:val="20"/>
        </w:rPr>
        <w:t xml:space="preserve">PMU is led by the Program Coordinator responsible to the NIE. In delivering work progress, the Program Coordinator will be assisted by a Downstream Program Manager, Upstream Program Manager, Downstream Program Officer, Upstream Program Officer, Financial Assistant and village assistants. The Project Coordinator is responsible for ensuring that the project activities in the targeted villages are running. PMs, POs, Village Assistants are responsible for the implementation of activities in each targeted area, and they will report to the Project Coordinator and will be assisted by the Financial Assistant who will handle the administrative and financial issues at the local level, while the Finance Manager is responsible for the financial issues in the overall project activity. </w:t>
      </w:r>
    </w:p>
    <w:p w14:paraId="7783A375" w14:textId="77777777" w:rsidR="008760B7" w:rsidRPr="00470FD8" w:rsidRDefault="008760B7" w:rsidP="008760B7">
      <w:pPr>
        <w:pStyle w:val="Footer"/>
        <w:spacing w:after="120"/>
        <w:ind w:left="360"/>
        <w:jc w:val="both"/>
        <w:rPr>
          <w:rFonts w:ascii="Arial" w:hAnsi="Arial" w:cs="Arial"/>
          <w:iCs/>
          <w:sz w:val="20"/>
          <w:szCs w:val="20"/>
        </w:rPr>
      </w:pPr>
      <w:r w:rsidRPr="00470FD8">
        <w:rPr>
          <w:rFonts w:ascii="Arial" w:hAnsi="Arial" w:cs="Arial"/>
          <w:iCs/>
          <w:sz w:val="20"/>
          <w:szCs w:val="20"/>
        </w:rPr>
        <w:t xml:space="preserve">In conducting its work, the PMU will receive technical assistance from a group of experts from different backgrounds and expertise including: Forest and Environmental Management Specialist, monitoring &amp; Evaluation Specialist, Social gender Specialist, Food and Diversification Specialist, and Climate Change Spatial Adaptation Specialist. These experts will provide inputs for technical inputs in other relevant programs at both the provincial and district levels: Agriculture and Food Crops Office, Forestry Office, Environment Office, Social Affairs Office, Fisheries and Marine Office, Universities, Regional Disaster Management Agency, Health Office, and Cooperative and Industry Office. All relevant agencies will be incorporated into TIM POKJA API at the district level, and in addition there are several capacity building activities related to climate change adaptation, both from technical point of view, preparation of action plan, and monitoring and supervision system. Aside from that, the support of social </w:t>
      </w:r>
      <w:r w:rsidRPr="00470FD8">
        <w:rPr>
          <w:rFonts w:ascii="Arial" w:hAnsi="Arial" w:cs="Arial"/>
          <w:iCs/>
          <w:sz w:val="20"/>
          <w:szCs w:val="20"/>
        </w:rPr>
        <w:lastRenderedPageBreak/>
        <w:t>media to blow up issue of climate change adaptation will encourage the alignment and enthusiasm of the parties involved.</w:t>
      </w:r>
    </w:p>
    <w:p w14:paraId="1022A855" w14:textId="77777777" w:rsidR="008760B7" w:rsidRPr="00470FD8" w:rsidRDefault="008760B7" w:rsidP="008760B7">
      <w:pPr>
        <w:pStyle w:val="Footer"/>
        <w:spacing w:after="120"/>
        <w:ind w:left="360"/>
        <w:jc w:val="both"/>
        <w:rPr>
          <w:rFonts w:ascii="Arial" w:hAnsi="Arial" w:cs="Arial"/>
          <w:iCs/>
          <w:sz w:val="20"/>
          <w:szCs w:val="20"/>
        </w:rPr>
      </w:pPr>
      <w:r w:rsidRPr="00470FD8">
        <w:rPr>
          <w:rFonts w:ascii="Arial" w:hAnsi="Arial" w:cs="Arial"/>
          <w:iCs/>
          <w:sz w:val="20"/>
          <w:szCs w:val="20"/>
        </w:rPr>
        <w:t>With Kemitraan as the National Implementing Entity, if possible, Kemitraan will also be included in TIM POKJA API to ensure that the direction of policy, program and action plan in the project are in accordance with the target at the National Implementing Entity level. The pattern of coordination, reporting, monev will of course be conducted regularly with the National Implementing Entity. To facilitate communication flow and mutual strengthening, the implementation team will specially make a mailing list and a WA group.</w:t>
      </w:r>
    </w:p>
    <w:p w14:paraId="53E284F8" w14:textId="599CC60A" w:rsidR="008760B7" w:rsidRPr="00470FD8" w:rsidRDefault="00526337" w:rsidP="008760B7">
      <w:pPr>
        <w:ind w:firstLine="360"/>
        <w:rPr>
          <w:rFonts w:ascii="Arial" w:hAnsi="Arial" w:cs="Arial"/>
          <w:sz w:val="20"/>
          <w:szCs w:val="20"/>
        </w:rPr>
      </w:pPr>
      <w:r w:rsidRPr="00470FD8">
        <w:rPr>
          <w:rFonts w:ascii="Arial" w:hAnsi="Arial" w:cs="Arial"/>
          <w:sz w:val="20"/>
          <w:szCs w:val="20"/>
        </w:rPr>
        <w:t>The role of each institution involved can be seen in the table below:</w:t>
      </w:r>
    </w:p>
    <w:p w14:paraId="6E664479" w14:textId="77777777" w:rsidR="00526337" w:rsidRPr="00470FD8" w:rsidRDefault="00526337" w:rsidP="008760B7">
      <w:pPr>
        <w:ind w:firstLine="360"/>
        <w:rPr>
          <w:rFonts w:ascii="Arial" w:hAnsi="Arial" w:cs="Arial"/>
          <w:sz w:val="20"/>
          <w:szCs w:val="20"/>
        </w:rPr>
      </w:pPr>
    </w:p>
    <w:p w14:paraId="34140CC4" w14:textId="77777777" w:rsidR="008760B7" w:rsidRPr="00470FD8" w:rsidRDefault="008760B7" w:rsidP="008760B7">
      <w:pPr>
        <w:pStyle w:val="Caption"/>
        <w:spacing w:after="0"/>
        <w:jc w:val="center"/>
        <w:rPr>
          <w:rFonts w:ascii="Arial" w:hAnsi="Arial" w:cs="Arial"/>
          <w:i w:val="0"/>
        </w:rPr>
      </w:pPr>
      <w:r w:rsidRPr="00470FD8">
        <w:rPr>
          <w:rFonts w:ascii="Arial" w:hAnsi="Arial" w:cs="Arial"/>
          <w:i w:val="0"/>
        </w:rPr>
        <w:t xml:space="preserve">Table </w:t>
      </w:r>
      <w:r w:rsidRPr="00470FD8">
        <w:rPr>
          <w:rFonts w:ascii="Arial" w:hAnsi="Arial" w:cs="Arial"/>
          <w:i w:val="0"/>
        </w:rPr>
        <w:fldChar w:fldCharType="begin"/>
      </w:r>
      <w:r w:rsidRPr="00470FD8">
        <w:rPr>
          <w:rFonts w:ascii="Arial" w:hAnsi="Arial" w:cs="Arial"/>
          <w:i w:val="0"/>
        </w:rPr>
        <w:instrText xml:space="preserve"> SEQ Table \* ARABIC </w:instrText>
      </w:r>
      <w:r w:rsidRPr="00470FD8">
        <w:rPr>
          <w:rFonts w:ascii="Arial" w:hAnsi="Arial" w:cs="Arial"/>
          <w:i w:val="0"/>
        </w:rPr>
        <w:fldChar w:fldCharType="separate"/>
      </w:r>
      <w:r w:rsidRPr="00470FD8">
        <w:rPr>
          <w:rFonts w:ascii="Arial" w:hAnsi="Arial" w:cs="Arial"/>
          <w:i w:val="0"/>
          <w:noProof/>
        </w:rPr>
        <w:t>9</w:t>
      </w:r>
      <w:r w:rsidRPr="00470FD8">
        <w:rPr>
          <w:rFonts w:ascii="Arial" w:hAnsi="Arial" w:cs="Arial"/>
          <w:i w:val="0"/>
        </w:rPr>
        <w:fldChar w:fldCharType="end"/>
      </w:r>
      <w:r w:rsidRPr="00470FD8">
        <w:rPr>
          <w:rFonts w:ascii="Arial" w:hAnsi="Arial" w:cs="Arial"/>
          <w:i w:val="0"/>
        </w:rPr>
        <w:t>. The Part of PSC and PMU to be involved and their roles</w:t>
      </w:r>
    </w:p>
    <w:p w14:paraId="003A798C" w14:textId="77777777" w:rsidR="008760B7" w:rsidRPr="00470FD8" w:rsidRDefault="008760B7" w:rsidP="008760B7">
      <w:pPr>
        <w:rPr>
          <w:rFonts w:ascii="Arial" w:hAnsi="Arial" w:cs="Arial"/>
        </w:rPr>
      </w:pPr>
    </w:p>
    <w:tbl>
      <w:tblPr>
        <w:tblStyle w:val="TableGrid"/>
        <w:tblW w:w="0" w:type="auto"/>
        <w:tblInd w:w="421" w:type="dxa"/>
        <w:tblLook w:val="04A0" w:firstRow="1" w:lastRow="0" w:firstColumn="1" w:lastColumn="0" w:noHBand="0" w:noVBand="1"/>
      </w:tblPr>
      <w:tblGrid>
        <w:gridCol w:w="2695"/>
        <w:gridCol w:w="3117"/>
        <w:gridCol w:w="3117"/>
      </w:tblGrid>
      <w:tr w:rsidR="008760B7" w:rsidRPr="00470FD8" w14:paraId="1292906E" w14:textId="77777777" w:rsidTr="00E24D34">
        <w:tc>
          <w:tcPr>
            <w:tcW w:w="2695" w:type="dxa"/>
            <w:shd w:val="clear" w:color="auto" w:fill="A8D08D" w:themeFill="accent6" w:themeFillTint="99"/>
          </w:tcPr>
          <w:p w14:paraId="5E55A821" w14:textId="77777777" w:rsidR="008760B7" w:rsidRPr="00470FD8" w:rsidRDefault="008760B7" w:rsidP="00E24D34">
            <w:pPr>
              <w:rPr>
                <w:rFonts w:ascii="Arial" w:hAnsi="Arial" w:cs="Arial"/>
                <w:sz w:val="18"/>
                <w:szCs w:val="18"/>
              </w:rPr>
            </w:pPr>
          </w:p>
        </w:tc>
        <w:tc>
          <w:tcPr>
            <w:tcW w:w="3117" w:type="dxa"/>
            <w:shd w:val="clear" w:color="auto" w:fill="A8D08D" w:themeFill="accent6" w:themeFillTint="99"/>
          </w:tcPr>
          <w:p w14:paraId="171FE3A4" w14:textId="77777777" w:rsidR="008760B7" w:rsidRPr="00470FD8" w:rsidRDefault="008760B7" w:rsidP="00E24D34">
            <w:pPr>
              <w:rPr>
                <w:rFonts w:ascii="Arial" w:hAnsi="Arial" w:cs="Arial"/>
                <w:sz w:val="18"/>
                <w:szCs w:val="18"/>
              </w:rPr>
            </w:pPr>
          </w:p>
        </w:tc>
        <w:tc>
          <w:tcPr>
            <w:tcW w:w="3117" w:type="dxa"/>
            <w:shd w:val="clear" w:color="auto" w:fill="A8D08D" w:themeFill="accent6" w:themeFillTint="99"/>
          </w:tcPr>
          <w:p w14:paraId="3D6CD0C9" w14:textId="77777777" w:rsidR="008760B7" w:rsidRPr="00470FD8" w:rsidRDefault="008760B7" w:rsidP="00E24D34">
            <w:pPr>
              <w:rPr>
                <w:rFonts w:ascii="Arial" w:hAnsi="Arial" w:cs="Arial"/>
                <w:sz w:val="18"/>
                <w:szCs w:val="18"/>
              </w:rPr>
            </w:pPr>
          </w:p>
        </w:tc>
      </w:tr>
      <w:tr w:rsidR="008760B7" w:rsidRPr="00470FD8" w14:paraId="432CCB65" w14:textId="77777777" w:rsidTr="00E24D34">
        <w:tc>
          <w:tcPr>
            <w:tcW w:w="2695" w:type="dxa"/>
          </w:tcPr>
          <w:p w14:paraId="1BBB8489" w14:textId="77777777" w:rsidR="008760B7" w:rsidRPr="00470FD8" w:rsidRDefault="008760B7" w:rsidP="00E24D34">
            <w:pPr>
              <w:rPr>
                <w:rFonts w:ascii="Arial" w:hAnsi="Arial" w:cs="Arial"/>
                <w:sz w:val="18"/>
                <w:szCs w:val="18"/>
              </w:rPr>
            </w:pPr>
            <w:r w:rsidRPr="00470FD8">
              <w:rPr>
                <w:rFonts w:ascii="Arial" w:hAnsi="Arial" w:cs="Arial"/>
                <w:sz w:val="18"/>
                <w:szCs w:val="18"/>
              </w:rPr>
              <w:t>Steering Committee</w:t>
            </w:r>
          </w:p>
        </w:tc>
        <w:tc>
          <w:tcPr>
            <w:tcW w:w="3117" w:type="dxa"/>
          </w:tcPr>
          <w:p w14:paraId="18656C61" w14:textId="3CD8239E" w:rsidR="008760B7" w:rsidRPr="00470FD8" w:rsidRDefault="004171C6" w:rsidP="00E24D34">
            <w:pPr>
              <w:rPr>
                <w:rFonts w:ascii="Arial" w:hAnsi="Arial" w:cs="Arial"/>
                <w:sz w:val="18"/>
                <w:szCs w:val="18"/>
              </w:rPr>
            </w:pPr>
            <w:r w:rsidRPr="00470FD8">
              <w:rPr>
                <w:rFonts w:ascii="Arial" w:hAnsi="Arial" w:cs="Arial"/>
                <w:iCs/>
                <w:sz w:val="18"/>
                <w:szCs w:val="18"/>
              </w:rPr>
              <w:t>The Steering Committee (SC) will oversee the entire program implementation to ensure that the facilities and mechanisms have run the program effectively so as to achieve the desired results, while also representing the voices of stakeholders who are not directly responsible for the project. In the process of running the project, SC will provide technical guidance for each PMU for the implementation of the program, including guidance on the policy advocacy process at the national level. The frequency of meetings will be scheduled for each quarter of the activity</w:t>
            </w:r>
          </w:p>
        </w:tc>
        <w:tc>
          <w:tcPr>
            <w:tcW w:w="3117" w:type="dxa"/>
          </w:tcPr>
          <w:p w14:paraId="05FB8694" w14:textId="4A52AF46" w:rsidR="008760B7" w:rsidRPr="00470FD8" w:rsidRDefault="00526337" w:rsidP="00E24D34">
            <w:pPr>
              <w:rPr>
                <w:rFonts w:ascii="Arial" w:hAnsi="Arial" w:cs="Arial"/>
                <w:sz w:val="18"/>
                <w:szCs w:val="18"/>
              </w:rPr>
            </w:pPr>
            <w:r w:rsidRPr="00470FD8">
              <w:rPr>
                <w:rFonts w:ascii="Arial" w:hAnsi="Arial" w:cs="Arial"/>
                <w:sz w:val="18"/>
                <w:szCs w:val="18"/>
              </w:rPr>
              <w:t>Steering Committees that will be involved include: National Governments, Provincial Governments, Local Governments, Village Governments, Academics, and civil society</w:t>
            </w:r>
            <w:r w:rsidR="008760B7" w:rsidRPr="00470FD8">
              <w:rPr>
                <w:rFonts w:ascii="Arial" w:hAnsi="Arial" w:cs="Arial"/>
                <w:sz w:val="18"/>
                <w:szCs w:val="18"/>
              </w:rPr>
              <w:t>.</w:t>
            </w:r>
          </w:p>
          <w:p w14:paraId="1D669E3B" w14:textId="77777777" w:rsidR="008760B7" w:rsidRPr="00470FD8" w:rsidRDefault="008760B7" w:rsidP="00E24D34">
            <w:pPr>
              <w:rPr>
                <w:rFonts w:ascii="Arial" w:hAnsi="Arial" w:cs="Arial"/>
                <w:sz w:val="18"/>
                <w:szCs w:val="18"/>
              </w:rPr>
            </w:pPr>
          </w:p>
          <w:p w14:paraId="04D0F556" w14:textId="324C6F33" w:rsidR="008760B7" w:rsidRPr="00470FD8" w:rsidRDefault="00526337" w:rsidP="00E24D34">
            <w:pPr>
              <w:rPr>
                <w:rFonts w:ascii="Arial" w:hAnsi="Arial" w:cs="Arial"/>
                <w:sz w:val="18"/>
                <w:szCs w:val="18"/>
              </w:rPr>
            </w:pPr>
            <w:r w:rsidRPr="00470FD8">
              <w:rPr>
                <w:rFonts w:ascii="Arial" w:hAnsi="Arial" w:cs="Arial"/>
                <w:sz w:val="18"/>
                <w:szCs w:val="18"/>
              </w:rPr>
              <w:t xml:space="preserve">National governments, they </w:t>
            </w:r>
            <w:r w:rsidR="00A526E7" w:rsidRPr="00470FD8">
              <w:rPr>
                <w:rFonts w:ascii="Arial" w:hAnsi="Arial" w:cs="Arial"/>
                <w:sz w:val="18"/>
                <w:szCs w:val="18"/>
              </w:rPr>
              <w:t>are:</w:t>
            </w:r>
          </w:p>
          <w:p w14:paraId="6CE8FC06" w14:textId="390660AD" w:rsidR="00526337" w:rsidRPr="00470FD8" w:rsidRDefault="008760B7" w:rsidP="00E24D34">
            <w:pPr>
              <w:rPr>
                <w:rFonts w:ascii="Arial" w:hAnsi="Arial" w:cs="Arial"/>
                <w:sz w:val="18"/>
                <w:szCs w:val="18"/>
              </w:rPr>
            </w:pPr>
            <w:r w:rsidRPr="00470FD8">
              <w:rPr>
                <w:rFonts w:ascii="Arial" w:hAnsi="Arial" w:cs="Arial"/>
                <w:sz w:val="18"/>
                <w:szCs w:val="18"/>
              </w:rPr>
              <w:t xml:space="preserve">1. </w:t>
            </w:r>
            <w:r w:rsidR="00526337" w:rsidRPr="00470FD8">
              <w:rPr>
                <w:rFonts w:ascii="Arial" w:hAnsi="Arial" w:cs="Arial"/>
                <w:sz w:val="18"/>
                <w:szCs w:val="18"/>
              </w:rPr>
              <w:t>Ministry of Environment and Forestry (KLHK)</w:t>
            </w:r>
          </w:p>
          <w:p w14:paraId="14CF205E" w14:textId="02600C5C" w:rsidR="008760B7" w:rsidRPr="00470FD8" w:rsidRDefault="00526337" w:rsidP="00E24D34">
            <w:pPr>
              <w:rPr>
                <w:rFonts w:ascii="Arial" w:hAnsi="Arial" w:cs="Arial"/>
                <w:sz w:val="18"/>
                <w:szCs w:val="18"/>
              </w:rPr>
            </w:pPr>
            <w:r w:rsidRPr="00470FD8">
              <w:rPr>
                <w:rFonts w:ascii="Arial" w:hAnsi="Arial" w:cs="Arial"/>
                <w:sz w:val="18"/>
                <w:szCs w:val="18"/>
              </w:rPr>
              <w:t xml:space="preserve">2. Social Forestry and Environmental Partnership </w:t>
            </w:r>
            <w:r w:rsidR="008760B7" w:rsidRPr="00470FD8">
              <w:rPr>
                <w:rFonts w:ascii="Arial" w:hAnsi="Arial" w:cs="Arial"/>
                <w:sz w:val="18"/>
                <w:szCs w:val="18"/>
              </w:rPr>
              <w:t>(BPSKL)</w:t>
            </w:r>
          </w:p>
          <w:p w14:paraId="6919741D" w14:textId="44677759" w:rsidR="008760B7" w:rsidRPr="00470FD8" w:rsidRDefault="00C64BC0" w:rsidP="00E24D34">
            <w:pPr>
              <w:rPr>
                <w:rFonts w:ascii="Arial" w:hAnsi="Arial" w:cs="Arial"/>
                <w:sz w:val="18"/>
                <w:szCs w:val="18"/>
              </w:rPr>
            </w:pPr>
            <w:r w:rsidRPr="00470FD8">
              <w:rPr>
                <w:rFonts w:ascii="Arial" w:hAnsi="Arial" w:cs="Arial"/>
                <w:sz w:val="18"/>
                <w:szCs w:val="18"/>
              </w:rPr>
              <w:t>3</w:t>
            </w:r>
            <w:r w:rsidR="008760B7" w:rsidRPr="00470FD8">
              <w:rPr>
                <w:rFonts w:ascii="Arial" w:hAnsi="Arial" w:cs="Arial"/>
                <w:sz w:val="18"/>
                <w:szCs w:val="18"/>
              </w:rPr>
              <w:t xml:space="preserve">. </w:t>
            </w:r>
            <w:r w:rsidRPr="00470FD8">
              <w:rPr>
                <w:rFonts w:ascii="Arial" w:hAnsi="Arial" w:cs="Arial"/>
                <w:sz w:val="18"/>
                <w:szCs w:val="18"/>
              </w:rPr>
              <w:t xml:space="preserve">Forest Plant Seedling Center </w:t>
            </w:r>
            <w:r w:rsidR="008760B7" w:rsidRPr="00470FD8">
              <w:rPr>
                <w:rFonts w:ascii="Arial" w:hAnsi="Arial" w:cs="Arial"/>
                <w:sz w:val="18"/>
                <w:szCs w:val="18"/>
              </w:rPr>
              <w:t>(BPTH)</w:t>
            </w:r>
          </w:p>
          <w:p w14:paraId="10885EB2" w14:textId="77777777" w:rsidR="008760B7" w:rsidRPr="00470FD8" w:rsidRDefault="008760B7" w:rsidP="00E24D34">
            <w:pPr>
              <w:rPr>
                <w:rFonts w:ascii="Arial" w:hAnsi="Arial" w:cs="Arial"/>
                <w:sz w:val="18"/>
                <w:szCs w:val="18"/>
              </w:rPr>
            </w:pPr>
          </w:p>
          <w:p w14:paraId="5AA58431" w14:textId="20123966" w:rsidR="008760B7" w:rsidRPr="00470FD8" w:rsidRDefault="00C64BC0" w:rsidP="00E24D34">
            <w:pPr>
              <w:rPr>
                <w:rFonts w:ascii="Arial" w:hAnsi="Arial" w:cs="Arial"/>
                <w:sz w:val="18"/>
                <w:szCs w:val="18"/>
              </w:rPr>
            </w:pPr>
            <w:r w:rsidRPr="00470FD8">
              <w:rPr>
                <w:rFonts w:ascii="Arial" w:hAnsi="Arial" w:cs="Arial"/>
                <w:sz w:val="18"/>
                <w:szCs w:val="18"/>
              </w:rPr>
              <w:t>Provincial Governments</w:t>
            </w:r>
            <w:r w:rsidR="008760B7" w:rsidRPr="00470FD8">
              <w:rPr>
                <w:rFonts w:ascii="Arial" w:hAnsi="Arial" w:cs="Arial"/>
                <w:sz w:val="18"/>
                <w:szCs w:val="18"/>
              </w:rPr>
              <w:t>:</w:t>
            </w:r>
          </w:p>
          <w:p w14:paraId="181FF99B" w14:textId="77777777" w:rsidR="00C64BC0" w:rsidRPr="00470FD8" w:rsidRDefault="008760B7" w:rsidP="00E24D34">
            <w:pPr>
              <w:rPr>
                <w:rFonts w:ascii="Arial" w:hAnsi="Arial" w:cs="Arial"/>
                <w:sz w:val="18"/>
                <w:szCs w:val="18"/>
              </w:rPr>
            </w:pPr>
            <w:r w:rsidRPr="00470FD8">
              <w:rPr>
                <w:rFonts w:ascii="Arial" w:hAnsi="Arial" w:cs="Arial"/>
                <w:sz w:val="18"/>
                <w:szCs w:val="18"/>
              </w:rPr>
              <w:t xml:space="preserve">1. </w:t>
            </w:r>
            <w:r w:rsidR="00C64BC0" w:rsidRPr="00470FD8">
              <w:rPr>
                <w:rFonts w:ascii="Arial" w:hAnsi="Arial" w:cs="Arial"/>
                <w:sz w:val="18"/>
                <w:szCs w:val="18"/>
              </w:rPr>
              <w:t>Center for Management of Watersheds and Protected Forests in Jeneberang-Saddang (BPDAS-HL)</w:t>
            </w:r>
          </w:p>
          <w:p w14:paraId="1ACD281D" w14:textId="41EA5336" w:rsidR="008760B7" w:rsidRPr="00470FD8" w:rsidRDefault="00C64BC0" w:rsidP="00E24D34">
            <w:pPr>
              <w:rPr>
                <w:rFonts w:ascii="Arial" w:hAnsi="Arial" w:cs="Arial"/>
                <w:sz w:val="18"/>
                <w:szCs w:val="18"/>
              </w:rPr>
            </w:pPr>
            <w:r w:rsidRPr="00470FD8">
              <w:rPr>
                <w:rFonts w:ascii="Arial" w:hAnsi="Arial" w:cs="Arial"/>
                <w:sz w:val="18"/>
                <w:szCs w:val="18"/>
              </w:rPr>
              <w:t>2. the planning stages discussed and budgeted Regional Development Planning Agency (BAPPEDA</w:t>
            </w:r>
            <w:r w:rsidR="008760B7" w:rsidRPr="00470FD8">
              <w:rPr>
                <w:rFonts w:ascii="Arial" w:hAnsi="Arial" w:cs="Arial"/>
                <w:sz w:val="18"/>
                <w:szCs w:val="18"/>
              </w:rPr>
              <w:t>)</w:t>
            </w:r>
          </w:p>
          <w:p w14:paraId="5620D508" w14:textId="18F5117F" w:rsidR="008760B7" w:rsidRPr="00470FD8" w:rsidRDefault="00C64BC0" w:rsidP="00E24D34">
            <w:pPr>
              <w:rPr>
                <w:rFonts w:ascii="Arial" w:hAnsi="Arial" w:cs="Arial"/>
                <w:sz w:val="18"/>
                <w:szCs w:val="18"/>
              </w:rPr>
            </w:pPr>
            <w:r w:rsidRPr="00470FD8">
              <w:rPr>
                <w:rFonts w:ascii="Arial" w:hAnsi="Arial" w:cs="Arial"/>
                <w:sz w:val="18"/>
                <w:szCs w:val="18"/>
              </w:rPr>
              <w:t>3</w:t>
            </w:r>
            <w:r w:rsidR="008760B7" w:rsidRPr="00470FD8">
              <w:rPr>
                <w:rFonts w:ascii="Arial" w:hAnsi="Arial" w:cs="Arial"/>
                <w:sz w:val="18"/>
                <w:szCs w:val="18"/>
              </w:rPr>
              <w:t xml:space="preserve">. </w:t>
            </w:r>
            <w:r w:rsidRPr="00470FD8">
              <w:rPr>
                <w:rFonts w:ascii="Arial" w:hAnsi="Arial" w:cs="Arial"/>
                <w:sz w:val="18"/>
                <w:szCs w:val="18"/>
              </w:rPr>
              <w:t xml:space="preserve">forestry Service </w:t>
            </w:r>
          </w:p>
          <w:p w14:paraId="0CACE8D7" w14:textId="77777777" w:rsidR="00C64BC0" w:rsidRPr="00470FD8" w:rsidRDefault="00C64BC0" w:rsidP="00E24D34">
            <w:pPr>
              <w:rPr>
                <w:rFonts w:ascii="Arial" w:hAnsi="Arial" w:cs="Arial"/>
                <w:sz w:val="18"/>
                <w:szCs w:val="18"/>
              </w:rPr>
            </w:pPr>
          </w:p>
          <w:p w14:paraId="44996E7F" w14:textId="3917E7FB" w:rsidR="008760B7" w:rsidRPr="00470FD8" w:rsidRDefault="00C64BC0" w:rsidP="00E24D34">
            <w:pPr>
              <w:rPr>
                <w:rFonts w:ascii="Arial" w:hAnsi="Arial" w:cs="Arial"/>
                <w:sz w:val="18"/>
                <w:szCs w:val="18"/>
              </w:rPr>
            </w:pPr>
            <w:r w:rsidRPr="00470FD8">
              <w:rPr>
                <w:rFonts w:ascii="Arial" w:hAnsi="Arial" w:cs="Arial"/>
                <w:sz w:val="18"/>
                <w:szCs w:val="18"/>
              </w:rPr>
              <w:t>Local Governments</w:t>
            </w:r>
            <w:r w:rsidR="008760B7" w:rsidRPr="00470FD8">
              <w:rPr>
                <w:rFonts w:ascii="Arial" w:hAnsi="Arial" w:cs="Arial"/>
                <w:sz w:val="18"/>
                <w:szCs w:val="18"/>
              </w:rPr>
              <w:t>:</w:t>
            </w:r>
          </w:p>
          <w:p w14:paraId="4D30C8C4" w14:textId="169FBF8B" w:rsidR="008760B7" w:rsidRPr="00470FD8" w:rsidRDefault="008760B7" w:rsidP="00E24D34">
            <w:pPr>
              <w:rPr>
                <w:rFonts w:ascii="Arial" w:hAnsi="Arial" w:cs="Arial"/>
                <w:sz w:val="18"/>
                <w:szCs w:val="18"/>
              </w:rPr>
            </w:pPr>
            <w:r w:rsidRPr="00470FD8">
              <w:rPr>
                <w:rFonts w:ascii="Arial" w:hAnsi="Arial" w:cs="Arial"/>
                <w:sz w:val="18"/>
                <w:szCs w:val="18"/>
              </w:rPr>
              <w:t xml:space="preserve">1. </w:t>
            </w:r>
            <w:r w:rsidR="00C64BC0" w:rsidRPr="00470FD8">
              <w:rPr>
                <w:rFonts w:ascii="Arial" w:hAnsi="Arial" w:cs="Arial"/>
                <w:sz w:val="18"/>
                <w:szCs w:val="18"/>
              </w:rPr>
              <w:t>Environment service</w:t>
            </w:r>
          </w:p>
          <w:p w14:paraId="6392DDBE" w14:textId="22F26E55" w:rsidR="008760B7" w:rsidRPr="00470FD8" w:rsidRDefault="008760B7" w:rsidP="00E24D34">
            <w:pPr>
              <w:rPr>
                <w:rFonts w:ascii="Arial" w:hAnsi="Arial" w:cs="Arial"/>
                <w:sz w:val="18"/>
                <w:szCs w:val="18"/>
              </w:rPr>
            </w:pPr>
            <w:r w:rsidRPr="00470FD8">
              <w:rPr>
                <w:rFonts w:ascii="Arial" w:hAnsi="Arial" w:cs="Arial"/>
                <w:sz w:val="18"/>
                <w:szCs w:val="18"/>
              </w:rPr>
              <w:t xml:space="preserve">2. </w:t>
            </w:r>
            <w:r w:rsidR="00C64BC0" w:rsidRPr="00470FD8">
              <w:rPr>
                <w:rFonts w:ascii="Arial" w:hAnsi="Arial" w:cs="Arial"/>
                <w:sz w:val="18"/>
                <w:szCs w:val="18"/>
              </w:rPr>
              <w:t>agriculture and livestock service</w:t>
            </w:r>
          </w:p>
          <w:p w14:paraId="1451BA5C" w14:textId="67E34ADB" w:rsidR="008760B7" w:rsidRPr="00470FD8" w:rsidRDefault="008760B7" w:rsidP="00E24D34">
            <w:pPr>
              <w:rPr>
                <w:rFonts w:ascii="Arial" w:hAnsi="Arial" w:cs="Arial"/>
                <w:sz w:val="18"/>
                <w:szCs w:val="18"/>
              </w:rPr>
            </w:pPr>
            <w:r w:rsidRPr="00470FD8">
              <w:rPr>
                <w:rFonts w:ascii="Arial" w:hAnsi="Arial" w:cs="Arial"/>
                <w:sz w:val="18"/>
                <w:szCs w:val="18"/>
              </w:rPr>
              <w:t xml:space="preserve">3. </w:t>
            </w:r>
            <w:r w:rsidR="00C64BC0" w:rsidRPr="00470FD8">
              <w:rPr>
                <w:rFonts w:ascii="Arial" w:hAnsi="Arial" w:cs="Arial"/>
                <w:sz w:val="18"/>
                <w:szCs w:val="18"/>
              </w:rPr>
              <w:t>Marine and Fisheries service</w:t>
            </w:r>
          </w:p>
          <w:p w14:paraId="1E672A53" w14:textId="7778591B" w:rsidR="008760B7" w:rsidRPr="00470FD8" w:rsidRDefault="008760B7" w:rsidP="00E24D34">
            <w:pPr>
              <w:rPr>
                <w:rFonts w:ascii="Arial" w:hAnsi="Arial" w:cs="Arial"/>
                <w:sz w:val="18"/>
                <w:szCs w:val="18"/>
              </w:rPr>
            </w:pPr>
            <w:r w:rsidRPr="00470FD8">
              <w:rPr>
                <w:rFonts w:ascii="Arial" w:hAnsi="Arial" w:cs="Arial"/>
                <w:sz w:val="18"/>
                <w:szCs w:val="18"/>
              </w:rPr>
              <w:t xml:space="preserve">4. </w:t>
            </w:r>
            <w:r w:rsidR="00B46EDB" w:rsidRPr="00470FD8">
              <w:rPr>
                <w:rFonts w:ascii="Arial" w:hAnsi="Arial" w:cs="Arial"/>
                <w:sz w:val="18"/>
                <w:szCs w:val="18"/>
              </w:rPr>
              <w:t>Office of Cooperatives and SMEs</w:t>
            </w:r>
          </w:p>
          <w:p w14:paraId="76CF6FE4" w14:textId="0E85190C" w:rsidR="008760B7" w:rsidRPr="00470FD8" w:rsidRDefault="008760B7" w:rsidP="00E24D34">
            <w:pPr>
              <w:rPr>
                <w:rFonts w:ascii="Arial" w:hAnsi="Arial" w:cs="Arial"/>
                <w:sz w:val="18"/>
                <w:szCs w:val="18"/>
              </w:rPr>
            </w:pPr>
            <w:r w:rsidRPr="00470FD8">
              <w:rPr>
                <w:rFonts w:ascii="Arial" w:hAnsi="Arial" w:cs="Arial"/>
                <w:sz w:val="18"/>
                <w:szCs w:val="18"/>
              </w:rPr>
              <w:t xml:space="preserve">5. </w:t>
            </w:r>
            <w:r w:rsidR="00B46EDB" w:rsidRPr="00470FD8">
              <w:rPr>
                <w:rFonts w:ascii="Arial" w:hAnsi="Arial" w:cs="Arial"/>
                <w:sz w:val="18"/>
                <w:szCs w:val="18"/>
              </w:rPr>
              <w:t>public health Office</w:t>
            </w:r>
          </w:p>
          <w:p w14:paraId="0F047172" w14:textId="1E485DD3" w:rsidR="008760B7" w:rsidRPr="00470FD8" w:rsidRDefault="008760B7" w:rsidP="00E24D34">
            <w:pPr>
              <w:rPr>
                <w:rFonts w:ascii="Arial" w:hAnsi="Arial" w:cs="Arial"/>
                <w:sz w:val="18"/>
              </w:rPr>
            </w:pPr>
            <w:r w:rsidRPr="00470FD8">
              <w:rPr>
                <w:rFonts w:ascii="Arial" w:hAnsi="Arial" w:cs="Arial"/>
                <w:sz w:val="18"/>
                <w:szCs w:val="18"/>
              </w:rPr>
              <w:t xml:space="preserve">6. </w:t>
            </w:r>
            <w:r w:rsidR="00C64BC0" w:rsidRPr="00470FD8">
              <w:rPr>
                <w:rFonts w:ascii="Arial" w:hAnsi="Arial" w:cs="Arial"/>
                <w:sz w:val="18"/>
              </w:rPr>
              <w:t>Regional Disaster Management Agency</w:t>
            </w:r>
          </w:p>
          <w:p w14:paraId="59441F9F" w14:textId="247325DD" w:rsidR="00C64BC0" w:rsidRPr="00470FD8" w:rsidRDefault="00C64BC0" w:rsidP="00E24D34">
            <w:pPr>
              <w:rPr>
                <w:rFonts w:ascii="Arial" w:hAnsi="Arial" w:cs="Arial"/>
                <w:sz w:val="18"/>
              </w:rPr>
            </w:pPr>
            <w:r w:rsidRPr="00470FD8">
              <w:rPr>
                <w:rFonts w:ascii="Arial" w:hAnsi="Arial" w:cs="Arial"/>
                <w:sz w:val="18"/>
                <w:szCs w:val="18"/>
              </w:rPr>
              <w:t xml:space="preserve">7. </w:t>
            </w:r>
            <w:r w:rsidRPr="00470FD8">
              <w:rPr>
                <w:rFonts w:ascii="Arial" w:hAnsi="Arial" w:cs="Arial"/>
                <w:sz w:val="18"/>
              </w:rPr>
              <w:t>Development Planning Agency at Sub-National Level</w:t>
            </w:r>
          </w:p>
          <w:p w14:paraId="70806620" w14:textId="2AE12ED9" w:rsidR="00B46EDB" w:rsidRPr="00470FD8" w:rsidRDefault="00B46EDB" w:rsidP="00E24D34">
            <w:pPr>
              <w:rPr>
                <w:rFonts w:ascii="Arial" w:hAnsi="Arial" w:cs="Arial"/>
                <w:sz w:val="18"/>
                <w:szCs w:val="18"/>
              </w:rPr>
            </w:pPr>
            <w:r w:rsidRPr="00470FD8">
              <w:rPr>
                <w:rFonts w:ascii="Arial" w:hAnsi="Arial" w:cs="Arial"/>
                <w:sz w:val="18"/>
                <w:szCs w:val="18"/>
              </w:rPr>
              <w:t xml:space="preserve">8. </w:t>
            </w:r>
            <w:r w:rsidRPr="00470FD8">
              <w:rPr>
                <w:rFonts w:ascii="Arial" w:hAnsi="Arial" w:cs="Arial"/>
                <w:sz w:val="18"/>
              </w:rPr>
              <w:t>Water Resources Management office</w:t>
            </w:r>
          </w:p>
          <w:p w14:paraId="3880E061" w14:textId="77777777" w:rsidR="008760B7" w:rsidRPr="00470FD8" w:rsidRDefault="008760B7" w:rsidP="00E24D34">
            <w:pPr>
              <w:rPr>
                <w:rFonts w:ascii="Arial" w:hAnsi="Arial" w:cs="Arial"/>
                <w:sz w:val="18"/>
                <w:szCs w:val="18"/>
              </w:rPr>
            </w:pPr>
          </w:p>
        </w:tc>
      </w:tr>
      <w:tr w:rsidR="008760B7" w:rsidRPr="00470FD8" w14:paraId="4005F790" w14:textId="77777777" w:rsidTr="00E24D34">
        <w:tc>
          <w:tcPr>
            <w:tcW w:w="2695" w:type="dxa"/>
          </w:tcPr>
          <w:p w14:paraId="2883B996" w14:textId="77777777" w:rsidR="008760B7" w:rsidRPr="00470FD8" w:rsidRDefault="008760B7" w:rsidP="00E24D34">
            <w:pPr>
              <w:rPr>
                <w:rFonts w:ascii="Arial" w:hAnsi="Arial" w:cs="Arial"/>
                <w:sz w:val="18"/>
                <w:szCs w:val="18"/>
              </w:rPr>
            </w:pPr>
            <w:r w:rsidRPr="00470FD8">
              <w:rPr>
                <w:rFonts w:ascii="Arial" w:hAnsi="Arial" w:cs="Arial"/>
                <w:sz w:val="18"/>
                <w:szCs w:val="18"/>
              </w:rPr>
              <w:t>Executing Entity</w:t>
            </w:r>
          </w:p>
        </w:tc>
        <w:tc>
          <w:tcPr>
            <w:tcW w:w="3117" w:type="dxa"/>
          </w:tcPr>
          <w:p w14:paraId="60736570" w14:textId="70DD57C5" w:rsidR="008760B7" w:rsidRPr="00470FD8" w:rsidRDefault="00A526E7" w:rsidP="00E24D34">
            <w:pPr>
              <w:rPr>
                <w:rFonts w:ascii="Arial" w:hAnsi="Arial" w:cs="Arial"/>
                <w:sz w:val="18"/>
                <w:szCs w:val="18"/>
              </w:rPr>
            </w:pPr>
            <w:r w:rsidRPr="00470FD8">
              <w:rPr>
                <w:rFonts w:ascii="Arial" w:hAnsi="Arial" w:cs="Arial"/>
                <w:sz w:val="18"/>
                <w:szCs w:val="18"/>
              </w:rPr>
              <w:t>Consortium will be responsible for supervising, supporting and providing technical guidelines for the following activities</w:t>
            </w:r>
            <w:r w:rsidR="008760B7" w:rsidRPr="00470FD8">
              <w:rPr>
                <w:rFonts w:ascii="Arial" w:hAnsi="Arial" w:cs="Arial"/>
                <w:sz w:val="18"/>
                <w:szCs w:val="18"/>
              </w:rPr>
              <w:t>:</w:t>
            </w:r>
          </w:p>
          <w:p w14:paraId="4607717F" w14:textId="511A9BB7" w:rsidR="008760B7" w:rsidRPr="00470FD8" w:rsidRDefault="008760B7" w:rsidP="00E24D34">
            <w:pPr>
              <w:rPr>
                <w:rFonts w:ascii="Arial" w:hAnsi="Arial" w:cs="Arial"/>
                <w:sz w:val="18"/>
                <w:szCs w:val="18"/>
              </w:rPr>
            </w:pPr>
            <w:r w:rsidRPr="00470FD8">
              <w:rPr>
                <w:rFonts w:ascii="Arial" w:hAnsi="Arial" w:cs="Arial"/>
                <w:sz w:val="18"/>
                <w:szCs w:val="18"/>
              </w:rPr>
              <w:t xml:space="preserve">1. </w:t>
            </w:r>
            <w:r w:rsidR="00A526E7" w:rsidRPr="00470FD8">
              <w:rPr>
                <w:rFonts w:ascii="Arial" w:hAnsi="Arial" w:cs="Arial"/>
                <w:sz w:val="18"/>
                <w:szCs w:val="18"/>
              </w:rPr>
              <w:t>Program preparation, including selecting PMU and linking the Steering Committee to the project</w:t>
            </w:r>
          </w:p>
          <w:p w14:paraId="2699FFFD" w14:textId="6A7235CF" w:rsidR="008760B7" w:rsidRPr="00470FD8" w:rsidRDefault="008760B7" w:rsidP="00E24D34">
            <w:pPr>
              <w:rPr>
                <w:rFonts w:ascii="Arial" w:hAnsi="Arial" w:cs="Arial"/>
                <w:sz w:val="18"/>
                <w:szCs w:val="18"/>
              </w:rPr>
            </w:pPr>
            <w:r w:rsidRPr="00470FD8">
              <w:rPr>
                <w:rFonts w:ascii="Arial" w:hAnsi="Arial" w:cs="Arial"/>
                <w:sz w:val="18"/>
                <w:szCs w:val="18"/>
              </w:rPr>
              <w:lastRenderedPageBreak/>
              <w:t xml:space="preserve">2. </w:t>
            </w:r>
            <w:r w:rsidR="00A526E7" w:rsidRPr="00470FD8">
              <w:rPr>
                <w:rFonts w:ascii="Arial" w:hAnsi="Arial" w:cs="Arial"/>
                <w:sz w:val="18"/>
                <w:szCs w:val="18"/>
              </w:rPr>
              <w:t>Program implementation, including communication and coordination with the Steering Committee</w:t>
            </w:r>
          </w:p>
          <w:p w14:paraId="6EF1CA0E" w14:textId="77777777" w:rsidR="00A526E7" w:rsidRPr="00470FD8" w:rsidRDefault="008760B7" w:rsidP="00E24D34">
            <w:pPr>
              <w:rPr>
                <w:rFonts w:ascii="Arial" w:hAnsi="Arial" w:cs="Arial"/>
                <w:sz w:val="18"/>
                <w:szCs w:val="18"/>
              </w:rPr>
            </w:pPr>
            <w:r w:rsidRPr="00470FD8">
              <w:rPr>
                <w:rFonts w:ascii="Arial" w:hAnsi="Arial" w:cs="Arial"/>
                <w:sz w:val="18"/>
                <w:szCs w:val="18"/>
              </w:rPr>
              <w:t xml:space="preserve">3. </w:t>
            </w:r>
            <w:r w:rsidR="00A526E7" w:rsidRPr="00470FD8">
              <w:rPr>
                <w:rFonts w:ascii="Arial" w:hAnsi="Arial" w:cs="Arial"/>
                <w:sz w:val="18"/>
                <w:szCs w:val="18"/>
              </w:rPr>
              <w:t>Program monitoring and evaluation of PMU</w:t>
            </w:r>
          </w:p>
          <w:p w14:paraId="4115A658" w14:textId="0269FC29" w:rsidR="008760B7" w:rsidRPr="00470FD8" w:rsidRDefault="008760B7" w:rsidP="00E24D34">
            <w:pPr>
              <w:rPr>
                <w:rFonts w:ascii="Arial" w:hAnsi="Arial" w:cs="Arial"/>
                <w:sz w:val="18"/>
                <w:szCs w:val="18"/>
              </w:rPr>
            </w:pPr>
            <w:r w:rsidRPr="00470FD8">
              <w:rPr>
                <w:rFonts w:ascii="Arial" w:hAnsi="Arial" w:cs="Arial"/>
                <w:sz w:val="18"/>
                <w:szCs w:val="18"/>
              </w:rPr>
              <w:t xml:space="preserve">4. </w:t>
            </w:r>
            <w:r w:rsidR="00A526E7" w:rsidRPr="00470FD8">
              <w:rPr>
                <w:rFonts w:ascii="Arial" w:hAnsi="Arial" w:cs="Arial"/>
                <w:sz w:val="18"/>
                <w:szCs w:val="18"/>
              </w:rPr>
              <w:t>Financial monitoring and assessment of project implementation</w:t>
            </w:r>
          </w:p>
        </w:tc>
        <w:tc>
          <w:tcPr>
            <w:tcW w:w="3117" w:type="dxa"/>
          </w:tcPr>
          <w:p w14:paraId="769B5482" w14:textId="68F9D0FE" w:rsidR="008760B7" w:rsidRPr="00470FD8" w:rsidRDefault="00A526E7" w:rsidP="00E24D34">
            <w:pPr>
              <w:rPr>
                <w:rFonts w:ascii="Arial" w:hAnsi="Arial" w:cs="Arial"/>
                <w:sz w:val="18"/>
                <w:szCs w:val="18"/>
              </w:rPr>
            </w:pPr>
            <w:r w:rsidRPr="00470FD8">
              <w:rPr>
                <w:rFonts w:ascii="Arial" w:hAnsi="Arial" w:cs="Arial"/>
                <w:sz w:val="18"/>
                <w:szCs w:val="18"/>
              </w:rPr>
              <w:lastRenderedPageBreak/>
              <w:t>As the executing entity, Consortium will ensure the running of the program is in accordance with the Partnership policy and the AF Policy</w:t>
            </w:r>
          </w:p>
        </w:tc>
      </w:tr>
      <w:tr w:rsidR="008760B7" w:rsidRPr="00470FD8" w14:paraId="630F1EFE" w14:textId="77777777" w:rsidTr="00E24D34">
        <w:tc>
          <w:tcPr>
            <w:tcW w:w="2695" w:type="dxa"/>
          </w:tcPr>
          <w:p w14:paraId="3FF71E5D" w14:textId="77777777" w:rsidR="008760B7" w:rsidRPr="00470FD8" w:rsidRDefault="008760B7" w:rsidP="00E24D34">
            <w:pPr>
              <w:rPr>
                <w:rFonts w:ascii="Arial" w:hAnsi="Arial" w:cs="Arial"/>
                <w:sz w:val="18"/>
                <w:szCs w:val="18"/>
              </w:rPr>
            </w:pPr>
            <w:r w:rsidRPr="00470FD8">
              <w:rPr>
                <w:rFonts w:ascii="Arial" w:hAnsi="Arial" w:cs="Arial"/>
                <w:sz w:val="18"/>
                <w:szCs w:val="18"/>
              </w:rPr>
              <w:t>Program Director</w:t>
            </w:r>
          </w:p>
        </w:tc>
        <w:tc>
          <w:tcPr>
            <w:tcW w:w="3117" w:type="dxa"/>
          </w:tcPr>
          <w:p w14:paraId="0654A177" w14:textId="24CF36DD" w:rsidR="008760B7" w:rsidRPr="00470FD8" w:rsidRDefault="00A526E7" w:rsidP="00E24D34">
            <w:pPr>
              <w:rPr>
                <w:rFonts w:ascii="Arial" w:hAnsi="Arial" w:cs="Arial"/>
                <w:sz w:val="18"/>
                <w:szCs w:val="18"/>
              </w:rPr>
            </w:pPr>
            <w:r w:rsidRPr="00470FD8">
              <w:rPr>
                <w:rFonts w:ascii="Arial" w:hAnsi="Arial" w:cs="Arial"/>
                <w:sz w:val="18"/>
                <w:szCs w:val="18"/>
              </w:rPr>
              <w:t>The Program Director will direct PMU in implementing the Program</w:t>
            </w:r>
          </w:p>
          <w:p w14:paraId="77C3173D" w14:textId="6AA089D6" w:rsidR="008760B7" w:rsidRPr="00470FD8" w:rsidRDefault="008760B7" w:rsidP="00E24D34">
            <w:pPr>
              <w:rPr>
                <w:rFonts w:ascii="Arial" w:hAnsi="Arial" w:cs="Arial"/>
                <w:sz w:val="18"/>
                <w:szCs w:val="18"/>
              </w:rPr>
            </w:pPr>
            <w:r w:rsidRPr="00470FD8">
              <w:rPr>
                <w:rFonts w:ascii="Arial" w:hAnsi="Arial" w:cs="Arial"/>
                <w:sz w:val="18"/>
                <w:szCs w:val="18"/>
              </w:rPr>
              <w:t xml:space="preserve">1. </w:t>
            </w:r>
            <w:r w:rsidR="00A526E7" w:rsidRPr="00470FD8">
              <w:rPr>
                <w:rFonts w:ascii="Arial" w:hAnsi="Arial" w:cs="Arial"/>
                <w:sz w:val="18"/>
                <w:szCs w:val="18"/>
              </w:rPr>
              <w:t>Together with the Executing Entity in selecting PMU</w:t>
            </w:r>
          </w:p>
          <w:p w14:paraId="125F642B" w14:textId="748E0B21" w:rsidR="008760B7" w:rsidRPr="00470FD8" w:rsidRDefault="008760B7" w:rsidP="00E24D34">
            <w:pPr>
              <w:rPr>
                <w:rFonts w:ascii="Arial" w:hAnsi="Arial" w:cs="Arial"/>
                <w:sz w:val="18"/>
                <w:szCs w:val="18"/>
              </w:rPr>
            </w:pPr>
            <w:r w:rsidRPr="00470FD8">
              <w:rPr>
                <w:rFonts w:ascii="Arial" w:hAnsi="Arial" w:cs="Arial"/>
                <w:sz w:val="18"/>
                <w:szCs w:val="18"/>
              </w:rPr>
              <w:t xml:space="preserve">2. </w:t>
            </w:r>
            <w:r w:rsidR="00A526E7" w:rsidRPr="00470FD8">
              <w:rPr>
                <w:rFonts w:ascii="Arial" w:hAnsi="Arial" w:cs="Arial"/>
                <w:sz w:val="18"/>
                <w:szCs w:val="18"/>
              </w:rPr>
              <w:t>Together with PMU, the Program Implementation Plan will be prepared as a guide for implementing the program</w:t>
            </w:r>
          </w:p>
          <w:p w14:paraId="70927366" w14:textId="3B79DEBB" w:rsidR="008760B7" w:rsidRPr="00470FD8" w:rsidRDefault="008760B7" w:rsidP="00E24D34">
            <w:pPr>
              <w:rPr>
                <w:rFonts w:ascii="Arial" w:hAnsi="Arial" w:cs="Arial"/>
                <w:sz w:val="18"/>
                <w:szCs w:val="18"/>
              </w:rPr>
            </w:pPr>
            <w:r w:rsidRPr="00470FD8">
              <w:rPr>
                <w:rFonts w:ascii="Arial" w:hAnsi="Arial" w:cs="Arial"/>
                <w:sz w:val="18"/>
                <w:szCs w:val="18"/>
              </w:rPr>
              <w:t xml:space="preserve">3. </w:t>
            </w:r>
            <w:r w:rsidR="00A526E7" w:rsidRPr="00470FD8">
              <w:rPr>
                <w:rFonts w:ascii="Arial" w:hAnsi="Arial" w:cs="Arial"/>
                <w:sz w:val="18"/>
                <w:szCs w:val="18"/>
              </w:rPr>
              <w:t>Ensure that the program is carried out in accordance with the objectives</w:t>
            </w:r>
          </w:p>
          <w:p w14:paraId="3D620F95" w14:textId="30289EE0" w:rsidR="008760B7" w:rsidRPr="00470FD8" w:rsidRDefault="008760B7" w:rsidP="00E24D34">
            <w:pPr>
              <w:rPr>
                <w:rFonts w:ascii="Arial" w:hAnsi="Arial" w:cs="Arial"/>
                <w:sz w:val="18"/>
                <w:szCs w:val="18"/>
              </w:rPr>
            </w:pPr>
            <w:r w:rsidRPr="00470FD8">
              <w:rPr>
                <w:rFonts w:ascii="Arial" w:hAnsi="Arial" w:cs="Arial"/>
                <w:sz w:val="18"/>
                <w:szCs w:val="18"/>
              </w:rPr>
              <w:t xml:space="preserve">4. </w:t>
            </w:r>
            <w:r w:rsidR="00A526E7" w:rsidRPr="00470FD8">
              <w:rPr>
                <w:rFonts w:ascii="Arial" w:hAnsi="Arial" w:cs="Arial"/>
                <w:sz w:val="18"/>
                <w:szCs w:val="18"/>
              </w:rPr>
              <w:t>Together with the Partnership in monitoring progress and results of achievement</w:t>
            </w:r>
          </w:p>
          <w:p w14:paraId="75FCA6F6" w14:textId="2D42A087" w:rsidR="008760B7" w:rsidRPr="00470FD8" w:rsidRDefault="008760B7" w:rsidP="00E24D34">
            <w:pPr>
              <w:rPr>
                <w:rFonts w:ascii="Arial" w:hAnsi="Arial" w:cs="Arial"/>
                <w:sz w:val="18"/>
                <w:szCs w:val="18"/>
              </w:rPr>
            </w:pPr>
            <w:r w:rsidRPr="00470FD8">
              <w:rPr>
                <w:rFonts w:ascii="Arial" w:hAnsi="Arial" w:cs="Arial"/>
                <w:sz w:val="18"/>
                <w:szCs w:val="18"/>
              </w:rPr>
              <w:t xml:space="preserve">5. </w:t>
            </w:r>
            <w:r w:rsidR="00A526E7" w:rsidRPr="00470FD8">
              <w:rPr>
                <w:rFonts w:ascii="Arial" w:hAnsi="Arial" w:cs="Arial"/>
                <w:sz w:val="18"/>
                <w:szCs w:val="18"/>
              </w:rPr>
              <w:t>Coordination Program progress and program problems to the Steering Committee</w:t>
            </w:r>
          </w:p>
        </w:tc>
        <w:tc>
          <w:tcPr>
            <w:tcW w:w="3117" w:type="dxa"/>
          </w:tcPr>
          <w:p w14:paraId="789E116B" w14:textId="3633E724" w:rsidR="008760B7" w:rsidRPr="00470FD8" w:rsidRDefault="00A526E7" w:rsidP="00E24D34">
            <w:pPr>
              <w:rPr>
                <w:rFonts w:ascii="Arial" w:hAnsi="Arial" w:cs="Arial"/>
                <w:sz w:val="18"/>
                <w:szCs w:val="18"/>
              </w:rPr>
            </w:pPr>
            <w:r w:rsidRPr="00470FD8">
              <w:rPr>
                <w:rFonts w:ascii="Arial" w:hAnsi="Arial" w:cs="Arial"/>
                <w:sz w:val="18"/>
                <w:szCs w:val="18"/>
              </w:rPr>
              <w:t>The Program Director is the Program leader who will be responsible for the National Implementing Entity through reporting results</w:t>
            </w:r>
          </w:p>
        </w:tc>
      </w:tr>
      <w:tr w:rsidR="008760B7" w:rsidRPr="00470FD8" w14:paraId="24A2E754" w14:textId="77777777" w:rsidTr="00E24D34">
        <w:tc>
          <w:tcPr>
            <w:tcW w:w="2695" w:type="dxa"/>
          </w:tcPr>
          <w:p w14:paraId="5624F07B" w14:textId="77777777" w:rsidR="008760B7" w:rsidRPr="00470FD8" w:rsidRDefault="008760B7" w:rsidP="00E24D34">
            <w:pPr>
              <w:rPr>
                <w:rFonts w:ascii="Arial" w:hAnsi="Arial" w:cs="Arial"/>
                <w:sz w:val="18"/>
                <w:szCs w:val="18"/>
              </w:rPr>
            </w:pPr>
            <w:r w:rsidRPr="00470FD8">
              <w:rPr>
                <w:rFonts w:ascii="Arial" w:hAnsi="Arial" w:cs="Arial"/>
                <w:sz w:val="18"/>
                <w:szCs w:val="18"/>
              </w:rPr>
              <w:t>Team Expert</w:t>
            </w:r>
          </w:p>
        </w:tc>
        <w:tc>
          <w:tcPr>
            <w:tcW w:w="3117" w:type="dxa"/>
          </w:tcPr>
          <w:p w14:paraId="033A9269" w14:textId="790F6683" w:rsidR="00A526E7" w:rsidRPr="00470FD8" w:rsidRDefault="00A526E7" w:rsidP="00E24D34">
            <w:pPr>
              <w:rPr>
                <w:rFonts w:ascii="Arial" w:hAnsi="Arial" w:cs="Arial"/>
                <w:sz w:val="18"/>
                <w:szCs w:val="18"/>
              </w:rPr>
            </w:pPr>
            <w:r w:rsidRPr="00470FD8">
              <w:rPr>
                <w:rFonts w:ascii="Arial" w:hAnsi="Arial" w:cs="Arial"/>
                <w:sz w:val="18"/>
                <w:szCs w:val="18"/>
              </w:rPr>
              <w:t>Will be responsible for studies:</w:t>
            </w:r>
          </w:p>
          <w:p w14:paraId="13D70D6A" w14:textId="589C677A" w:rsidR="008760B7" w:rsidRPr="00470FD8" w:rsidRDefault="008760B7" w:rsidP="00E24D34">
            <w:pPr>
              <w:rPr>
                <w:rFonts w:ascii="Arial" w:hAnsi="Arial" w:cs="Arial"/>
                <w:iCs/>
                <w:sz w:val="18"/>
                <w:szCs w:val="18"/>
              </w:rPr>
            </w:pPr>
            <w:r w:rsidRPr="00470FD8">
              <w:rPr>
                <w:rFonts w:ascii="Arial" w:hAnsi="Arial" w:cs="Arial"/>
                <w:iCs/>
                <w:sz w:val="18"/>
                <w:szCs w:val="18"/>
              </w:rPr>
              <w:t xml:space="preserve">1. Forest and Environmental Management Specialist, </w:t>
            </w:r>
          </w:p>
          <w:p w14:paraId="3C2A4BC3" w14:textId="77777777" w:rsidR="008760B7" w:rsidRPr="00470FD8" w:rsidRDefault="008760B7" w:rsidP="00E24D34">
            <w:pPr>
              <w:rPr>
                <w:rFonts w:ascii="Arial" w:hAnsi="Arial" w:cs="Arial"/>
                <w:iCs/>
                <w:sz w:val="18"/>
                <w:szCs w:val="18"/>
              </w:rPr>
            </w:pPr>
            <w:r w:rsidRPr="00470FD8">
              <w:rPr>
                <w:rFonts w:ascii="Arial" w:hAnsi="Arial" w:cs="Arial"/>
                <w:iCs/>
                <w:sz w:val="18"/>
                <w:szCs w:val="18"/>
              </w:rPr>
              <w:t xml:space="preserve">2. monitoring &amp; Evaluation Specialist, </w:t>
            </w:r>
          </w:p>
          <w:p w14:paraId="3DA950C8" w14:textId="77777777" w:rsidR="008760B7" w:rsidRPr="00470FD8" w:rsidRDefault="008760B7" w:rsidP="00E24D34">
            <w:pPr>
              <w:rPr>
                <w:rFonts w:ascii="Arial" w:hAnsi="Arial" w:cs="Arial"/>
                <w:iCs/>
                <w:sz w:val="18"/>
                <w:szCs w:val="18"/>
              </w:rPr>
            </w:pPr>
            <w:r w:rsidRPr="00470FD8">
              <w:rPr>
                <w:rFonts w:ascii="Arial" w:hAnsi="Arial" w:cs="Arial"/>
                <w:iCs/>
                <w:sz w:val="18"/>
                <w:szCs w:val="18"/>
              </w:rPr>
              <w:t xml:space="preserve">3.Social gender Specialist, </w:t>
            </w:r>
          </w:p>
          <w:p w14:paraId="238CD370" w14:textId="77777777" w:rsidR="008760B7" w:rsidRPr="00470FD8" w:rsidRDefault="008760B7" w:rsidP="00E24D34">
            <w:pPr>
              <w:rPr>
                <w:rFonts w:ascii="Arial" w:hAnsi="Arial" w:cs="Arial"/>
                <w:iCs/>
                <w:sz w:val="18"/>
                <w:szCs w:val="18"/>
              </w:rPr>
            </w:pPr>
            <w:r w:rsidRPr="00470FD8">
              <w:rPr>
                <w:rFonts w:ascii="Arial" w:hAnsi="Arial" w:cs="Arial"/>
                <w:iCs/>
                <w:sz w:val="18"/>
                <w:szCs w:val="18"/>
              </w:rPr>
              <w:t xml:space="preserve">4. Food and Diversification Specialist, and </w:t>
            </w:r>
          </w:p>
          <w:p w14:paraId="6C982DCD" w14:textId="77777777" w:rsidR="008760B7" w:rsidRPr="00470FD8" w:rsidRDefault="008760B7" w:rsidP="00E24D34">
            <w:pPr>
              <w:rPr>
                <w:rFonts w:ascii="Arial" w:hAnsi="Arial" w:cs="Arial"/>
                <w:iCs/>
                <w:sz w:val="18"/>
                <w:szCs w:val="18"/>
              </w:rPr>
            </w:pPr>
            <w:r w:rsidRPr="00470FD8">
              <w:rPr>
                <w:rFonts w:ascii="Arial" w:hAnsi="Arial" w:cs="Arial"/>
                <w:iCs/>
                <w:sz w:val="18"/>
                <w:szCs w:val="18"/>
              </w:rPr>
              <w:t>5.Climate Change Spatial Adaptation Specialist</w:t>
            </w:r>
          </w:p>
        </w:tc>
        <w:tc>
          <w:tcPr>
            <w:tcW w:w="3117" w:type="dxa"/>
          </w:tcPr>
          <w:p w14:paraId="25220191" w14:textId="538DBBD9" w:rsidR="008760B7" w:rsidRPr="00470FD8" w:rsidRDefault="00A526E7" w:rsidP="00E24D34">
            <w:pPr>
              <w:rPr>
                <w:rFonts w:ascii="Arial" w:hAnsi="Arial" w:cs="Arial"/>
                <w:sz w:val="18"/>
                <w:szCs w:val="18"/>
              </w:rPr>
            </w:pPr>
            <w:r w:rsidRPr="00470FD8">
              <w:rPr>
                <w:rFonts w:ascii="Arial" w:hAnsi="Arial" w:cs="Arial"/>
                <w:sz w:val="18"/>
                <w:szCs w:val="18"/>
              </w:rPr>
              <w:t>Is a team of experts in their respective fields that are tailored to the Program Plan</w:t>
            </w:r>
          </w:p>
        </w:tc>
      </w:tr>
      <w:tr w:rsidR="008760B7" w:rsidRPr="00470FD8" w14:paraId="65952D47" w14:textId="77777777" w:rsidTr="00E24D34">
        <w:tc>
          <w:tcPr>
            <w:tcW w:w="2695" w:type="dxa"/>
          </w:tcPr>
          <w:p w14:paraId="18913837" w14:textId="77777777" w:rsidR="008760B7" w:rsidRPr="00470FD8" w:rsidRDefault="008760B7" w:rsidP="00E24D34">
            <w:pPr>
              <w:rPr>
                <w:rFonts w:ascii="Arial" w:hAnsi="Arial" w:cs="Arial"/>
                <w:sz w:val="18"/>
                <w:szCs w:val="18"/>
              </w:rPr>
            </w:pPr>
            <w:r w:rsidRPr="00470FD8">
              <w:rPr>
                <w:rFonts w:ascii="Arial" w:hAnsi="Arial" w:cs="Arial"/>
                <w:sz w:val="18"/>
                <w:szCs w:val="18"/>
              </w:rPr>
              <w:t>Finance Manager</w:t>
            </w:r>
          </w:p>
        </w:tc>
        <w:tc>
          <w:tcPr>
            <w:tcW w:w="3117" w:type="dxa"/>
          </w:tcPr>
          <w:p w14:paraId="16266063" w14:textId="4DF8F7AB" w:rsidR="008760B7" w:rsidRPr="00470FD8" w:rsidRDefault="00A526E7" w:rsidP="00E24D34">
            <w:pPr>
              <w:rPr>
                <w:rFonts w:ascii="Arial" w:hAnsi="Arial" w:cs="Arial"/>
                <w:sz w:val="18"/>
                <w:szCs w:val="18"/>
              </w:rPr>
            </w:pPr>
            <w:r w:rsidRPr="00470FD8">
              <w:rPr>
                <w:rFonts w:ascii="Arial" w:hAnsi="Arial" w:cs="Arial"/>
                <w:sz w:val="18"/>
                <w:szCs w:val="18"/>
              </w:rPr>
              <w:t>The Finance Manager will be responsible for financial and administrative management for the overall implementation of the program</w:t>
            </w:r>
          </w:p>
        </w:tc>
        <w:tc>
          <w:tcPr>
            <w:tcW w:w="3117" w:type="dxa"/>
          </w:tcPr>
          <w:p w14:paraId="594C779A" w14:textId="77777777" w:rsidR="008760B7" w:rsidRPr="00470FD8" w:rsidRDefault="008760B7" w:rsidP="00E24D34">
            <w:pPr>
              <w:rPr>
                <w:rFonts w:ascii="Arial" w:hAnsi="Arial" w:cs="Arial"/>
                <w:sz w:val="18"/>
                <w:szCs w:val="18"/>
              </w:rPr>
            </w:pPr>
          </w:p>
        </w:tc>
      </w:tr>
      <w:tr w:rsidR="008760B7" w:rsidRPr="00470FD8" w14:paraId="4276B2A3" w14:textId="77777777" w:rsidTr="00E24D34">
        <w:tc>
          <w:tcPr>
            <w:tcW w:w="2695" w:type="dxa"/>
          </w:tcPr>
          <w:p w14:paraId="26F6F0EF" w14:textId="77777777" w:rsidR="008760B7" w:rsidRPr="00470FD8" w:rsidRDefault="008760B7" w:rsidP="00E24D34">
            <w:pPr>
              <w:rPr>
                <w:rFonts w:ascii="Arial" w:hAnsi="Arial" w:cs="Arial"/>
                <w:sz w:val="18"/>
                <w:szCs w:val="18"/>
              </w:rPr>
            </w:pPr>
            <w:r w:rsidRPr="00470FD8">
              <w:rPr>
                <w:rFonts w:ascii="Arial" w:hAnsi="Arial" w:cs="Arial"/>
                <w:sz w:val="18"/>
                <w:szCs w:val="18"/>
              </w:rPr>
              <w:t>Program Coordinator</w:t>
            </w:r>
          </w:p>
        </w:tc>
        <w:tc>
          <w:tcPr>
            <w:tcW w:w="3117" w:type="dxa"/>
          </w:tcPr>
          <w:p w14:paraId="09DB5D64" w14:textId="77777777" w:rsidR="00C130E6" w:rsidRPr="00470FD8" w:rsidRDefault="00C130E6" w:rsidP="00C130E6">
            <w:pPr>
              <w:rPr>
                <w:rFonts w:ascii="Arial" w:hAnsi="Arial" w:cs="Arial"/>
                <w:sz w:val="18"/>
                <w:szCs w:val="18"/>
              </w:rPr>
            </w:pPr>
            <w:r w:rsidRPr="00470FD8">
              <w:rPr>
                <w:rFonts w:ascii="Arial" w:hAnsi="Arial" w:cs="Arial"/>
                <w:sz w:val="18"/>
                <w:szCs w:val="18"/>
              </w:rPr>
              <w:t>Will lead the PMU in implementing the program as a whole in day-to-day basis. Among the specific responsibilities are:</w:t>
            </w:r>
          </w:p>
          <w:p w14:paraId="2981DBB2" w14:textId="421C8652" w:rsidR="008760B7" w:rsidRPr="00470FD8" w:rsidRDefault="008760B7" w:rsidP="00E24D34">
            <w:pPr>
              <w:rPr>
                <w:rFonts w:ascii="Arial" w:hAnsi="Arial" w:cs="Arial"/>
                <w:sz w:val="18"/>
                <w:szCs w:val="18"/>
              </w:rPr>
            </w:pPr>
            <w:r w:rsidRPr="00470FD8">
              <w:rPr>
                <w:rFonts w:ascii="Arial" w:hAnsi="Arial" w:cs="Arial"/>
                <w:sz w:val="18"/>
                <w:szCs w:val="18"/>
              </w:rPr>
              <w:t xml:space="preserve">1. </w:t>
            </w:r>
            <w:r w:rsidR="00C130E6" w:rsidRPr="00470FD8">
              <w:rPr>
                <w:rFonts w:ascii="Arial" w:hAnsi="Arial" w:cs="Arial"/>
                <w:sz w:val="18"/>
                <w:szCs w:val="18"/>
              </w:rPr>
              <w:t>coordination with</w:t>
            </w:r>
            <w:r w:rsidRPr="00470FD8">
              <w:rPr>
                <w:rFonts w:ascii="Arial" w:hAnsi="Arial" w:cs="Arial"/>
                <w:sz w:val="18"/>
                <w:szCs w:val="18"/>
              </w:rPr>
              <w:t xml:space="preserve"> Outcome Leader Forest Social dan Outcome Leader Coastel </w:t>
            </w:r>
            <w:r w:rsidR="00C130E6" w:rsidRPr="00470FD8">
              <w:rPr>
                <w:rFonts w:ascii="Arial" w:hAnsi="Arial" w:cs="Arial"/>
                <w:sz w:val="18"/>
                <w:szCs w:val="18"/>
              </w:rPr>
              <w:t>in preparing the Program Implementation Plan as a guide in implementing the program</w:t>
            </w:r>
          </w:p>
          <w:p w14:paraId="75D5F3EF" w14:textId="1D3FC2AC" w:rsidR="008760B7" w:rsidRPr="00470FD8" w:rsidRDefault="008760B7" w:rsidP="00E24D34">
            <w:pPr>
              <w:rPr>
                <w:rFonts w:ascii="Arial" w:hAnsi="Arial" w:cs="Arial"/>
                <w:sz w:val="18"/>
                <w:szCs w:val="18"/>
              </w:rPr>
            </w:pPr>
            <w:r w:rsidRPr="00470FD8">
              <w:rPr>
                <w:rFonts w:ascii="Arial" w:hAnsi="Arial" w:cs="Arial"/>
                <w:sz w:val="18"/>
                <w:szCs w:val="18"/>
              </w:rPr>
              <w:t xml:space="preserve">2. </w:t>
            </w:r>
            <w:r w:rsidR="00C130E6" w:rsidRPr="00470FD8">
              <w:rPr>
                <w:rFonts w:ascii="Arial" w:hAnsi="Arial" w:cs="Arial"/>
                <w:sz w:val="18"/>
                <w:szCs w:val="18"/>
              </w:rPr>
              <w:t>coordination with provincial and district governments</w:t>
            </w:r>
          </w:p>
          <w:p w14:paraId="2BFC017A" w14:textId="19E608EE" w:rsidR="008760B7" w:rsidRPr="00470FD8" w:rsidRDefault="008760B7" w:rsidP="00E24D34">
            <w:pPr>
              <w:rPr>
                <w:rFonts w:ascii="Arial" w:hAnsi="Arial" w:cs="Arial"/>
                <w:sz w:val="18"/>
                <w:szCs w:val="18"/>
              </w:rPr>
            </w:pPr>
            <w:r w:rsidRPr="00470FD8">
              <w:rPr>
                <w:rFonts w:ascii="Arial" w:hAnsi="Arial" w:cs="Arial"/>
                <w:sz w:val="18"/>
                <w:szCs w:val="18"/>
              </w:rPr>
              <w:t xml:space="preserve">3. </w:t>
            </w:r>
            <w:r w:rsidR="00C130E6" w:rsidRPr="00470FD8">
              <w:rPr>
                <w:rFonts w:ascii="Arial" w:hAnsi="Arial" w:cs="Arial"/>
                <w:sz w:val="18"/>
                <w:szCs w:val="18"/>
              </w:rPr>
              <w:t>Ensuring the course of the program is in accordance with the goals and results to be achieved</w:t>
            </w:r>
          </w:p>
          <w:p w14:paraId="7DD15D4A" w14:textId="785A2E16" w:rsidR="008760B7" w:rsidRPr="00470FD8" w:rsidRDefault="008760B7" w:rsidP="00E24D34">
            <w:pPr>
              <w:rPr>
                <w:rFonts w:ascii="Arial" w:hAnsi="Arial" w:cs="Arial"/>
                <w:sz w:val="18"/>
                <w:szCs w:val="18"/>
              </w:rPr>
            </w:pPr>
            <w:r w:rsidRPr="00470FD8">
              <w:rPr>
                <w:rFonts w:ascii="Arial" w:hAnsi="Arial" w:cs="Arial"/>
                <w:sz w:val="18"/>
                <w:szCs w:val="18"/>
              </w:rPr>
              <w:t xml:space="preserve">4. </w:t>
            </w:r>
            <w:r w:rsidR="00C130E6" w:rsidRPr="00470FD8">
              <w:rPr>
                <w:rFonts w:ascii="Arial" w:hAnsi="Arial" w:cs="Arial"/>
                <w:sz w:val="18"/>
                <w:szCs w:val="18"/>
              </w:rPr>
              <w:t>Report the program results in the Program Director</w:t>
            </w:r>
          </w:p>
        </w:tc>
        <w:tc>
          <w:tcPr>
            <w:tcW w:w="3117" w:type="dxa"/>
          </w:tcPr>
          <w:p w14:paraId="63F4D405" w14:textId="77777777" w:rsidR="008760B7" w:rsidRPr="00470FD8" w:rsidRDefault="008760B7" w:rsidP="00E24D34">
            <w:pPr>
              <w:rPr>
                <w:rFonts w:ascii="Arial" w:hAnsi="Arial" w:cs="Arial"/>
                <w:sz w:val="18"/>
                <w:szCs w:val="18"/>
              </w:rPr>
            </w:pPr>
          </w:p>
        </w:tc>
      </w:tr>
      <w:tr w:rsidR="008760B7" w:rsidRPr="00470FD8" w14:paraId="25852C2D" w14:textId="77777777" w:rsidTr="00E24D34">
        <w:tc>
          <w:tcPr>
            <w:tcW w:w="2695" w:type="dxa"/>
          </w:tcPr>
          <w:p w14:paraId="5EAFE37E" w14:textId="77777777" w:rsidR="008760B7" w:rsidRPr="00470FD8" w:rsidRDefault="008760B7" w:rsidP="00E24D34">
            <w:pPr>
              <w:rPr>
                <w:rFonts w:ascii="Arial" w:hAnsi="Arial" w:cs="Arial"/>
                <w:sz w:val="18"/>
                <w:szCs w:val="18"/>
              </w:rPr>
            </w:pPr>
            <w:r w:rsidRPr="00470FD8">
              <w:rPr>
                <w:rFonts w:ascii="Arial" w:hAnsi="Arial" w:cs="Arial"/>
                <w:sz w:val="18"/>
                <w:szCs w:val="18"/>
              </w:rPr>
              <w:t>Financial Assistance</w:t>
            </w:r>
          </w:p>
        </w:tc>
        <w:tc>
          <w:tcPr>
            <w:tcW w:w="3117" w:type="dxa"/>
          </w:tcPr>
          <w:p w14:paraId="1CB72F2B" w14:textId="3325E4AC" w:rsidR="008760B7" w:rsidRPr="00470FD8" w:rsidRDefault="00C130E6" w:rsidP="00E24D34">
            <w:pPr>
              <w:rPr>
                <w:rFonts w:ascii="Arial" w:hAnsi="Arial" w:cs="Arial"/>
                <w:sz w:val="18"/>
                <w:szCs w:val="18"/>
              </w:rPr>
            </w:pPr>
            <w:r w:rsidRPr="00470FD8">
              <w:rPr>
                <w:rFonts w:ascii="Arial" w:hAnsi="Arial" w:cs="Arial"/>
                <w:sz w:val="18"/>
                <w:szCs w:val="18"/>
              </w:rPr>
              <w:t xml:space="preserve">Financial Assistance will be responsible for financial and administrative management for program implementation in </w:t>
            </w:r>
            <w:r w:rsidRPr="00470FD8">
              <w:rPr>
                <w:rFonts w:ascii="Arial" w:hAnsi="Arial" w:cs="Arial"/>
                <w:sz w:val="18"/>
                <w:szCs w:val="18"/>
              </w:rPr>
              <w:lastRenderedPageBreak/>
              <w:t>accordance with the direction of the Program Coordinator</w:t>
            </w:r>
          </w:p>
        </w:tc>
        <w:tc>
          <w:tcPr>
            <w:tcW w:w="3117" w:type="dxa"/>
          </w:tcPr>
          <w:p w14:paraId="3A9948A8" w14:textId="77777777" w:rsidR="008760B7" w:rsidRPr="00470FD8" w:rsidRDefault="008760B7" w:rsidP="00E24D34">
            <w:pPr>
              <w:rPr>
                <w:rFonts w:ascii="Arial" w:hAnsi="Arial" w:cs="Arial"/>
                <w:sz w:val="18"/>
                <w:szCs w:val="18"/>
              </w:rPr>
            </w:pPr>
          </w:p>
        </w:tc>
      </w:tr>
      <w:tr w:rsidR="008760B7" w:rsidRPr="00470FD8" w14:paraId="4291A4C6" w14:textId="77777777" w:rsidTr="00E24D34">
        <w:tc>
          <w:tcPr>
            <w:tcW w:w="2695" w:type="dxa"/>
          </w:tcPr>
          <w:p w14:paraId="00FC7758" w14:textId="77777777" w:rsidR="008760B7" w:rsidRPr="00470FD8" w:rsidRDefault="008760B7" w:rsidP="00E24D34">
            <w:pPr>
              <w:rPr>
                <w:rFonts w:ascii="Arial" w:hAnsi="Arial" w:cs="Arial"/>
                <w:sz w:val="18"/>
                <w:szCs w:val="18"/>
              </w:rPr>
            </w:pPr>
            <w:r w:rsidRPr="00470FD8">
              <w:rPr>
                <w:rFonts w:ascii="Arial" w:hAnsi="Arial" w:cs="Arial"/>
                <w:sz w:val="18"/>
                <w:szCs w:val="18"/>
              </w:rPr>
              <w:t>Outcome Leader Social Forestry</w:t>
            </w:r>
          </w:p>
        </w:tc>
        <w:tc>
          <w:tcPr>
            <w:tcW w:w="3117" w:type="dxa"/>
          </w:tcPr>
          <w:p w14:paraId="707B18E6" w14:textId="788D1929" w:rsidR="008760B7" w:rsidRPr="00470FD8" w:rsidRDefault="00C130E6" w:rsidP="00E24D34">
            <w:pPr>
              <w:rPr>
                <w:rFonts w:ascii="Arial" w:hAnsi="Arial" w:cs="Arial"/>
                <w:sz w:val="18"/>
                <w:szCs w:val="18"/>
              </w:rPr>
            </w:pPr>
            <w:r w:rsidRPr="00470FD8">
              <w:rPr>
                <w:rFonts w:ascii="Arial" w:hAnsi="Arial" w:cs="Arial"/>
                <w:sz w:val="18"/>
                <w:szCs w:val="18"/>
              </w:rPr>
              <w:t>Will be responsible for implementing the program in the upstream section</w:t>
            </w:r>
            <w:r w:rsidR="008760B7" w:rsidRPr="00470FD8">
              <w:rPr>
                <w:rFonts w:ascii="Arial" w:hAnsi="Arial" w:cs="Arial"/>
                <w:sz w:val="18"/>
                <w:szCs w:val="18"/>
              </w:rPr>
              <w:t>.</w:t>
            </w:r>
          </w:p>
          <w:p w14:paraId="3D7716A8" w14:textId="49B726F5" w:rsidR="008760B7" w:rsidRPr="00470FD8" w:rsidRDefault="008760B7" w:rsidP="00E24D34">
            <w:pPr>
              <w:rPr>
                <w:rFonts w:ascii="Arial" w:hAnsi="Arial" w:cs="Arial"/>
                <w:sz w:val="18"/>
                <w:szCs w:val="18"/>
              </w:rPr>
            </w:pPr>
            <w:r w:rsidRPr="00470FD8">
              <w:rPr>
                <w:rFonts w:ascii="Arial" w:hAnsi="Arial" w:cs="Arial"/>
                <w:sz w:val="18"/>
                <w:szCs w:val="18"/>
              </w:rPr>
              <w:t xml:space="preserve">1. </w:t>
            </w:r>
            <w:r w:rsidR="00146E77" w:rsidRPr="00470FD8">
              <w:rPr>
                <w:rFonts w:ascii="Arial" w:hAnsi="Arial" w:cs="Arial"/>
                <w:sz w:val="18"/>
                <w:szCs w:val="18"/>
              </w:rPr>
              <w:t>Together with the Coordinator Officer, the program implementation plan is planned as a guideline for implementation</w:t>
            </w:r>
          </w:p>
          <w:p w14:paraId="1CAD0E04" w14:textId="059C0ED2" w:rsidR="008760B7" w:rsidRPr="00470FD8" w:rsidRDefault="008760B7" w:rsidP="00E24D34">
            <w:pPr>
              <w:rPr>
                <w:rFonts w:ascii="Arial" w:hAnsi="Arial" w:cs="Arial"/>
                <w:sz w:val="18"/>
                <w:szCs w:val="18"/>
              </w:rPr>
            </w:pPr>
            <w:r w:rsidRPr="00470FD8">
              <w:rPr>
                <w:rFonts w:ascii="Arial" w:hAnsi="Arial" w:cs="Arial"/>
                <w:sz w:val="18"/>
                <w:szCs w:val="18"/>
              </w:rPr>
              <w:t xml:space="preserve">2. </w:t>
            </w:r>
            <w:r w:rsidR="00332B8A" w:rsidRPr="00470FD8">
              <w:rPr>
                <w:rFonts w:ascii="Arial" w:hAnsi="Arial" w:cs="Arial"/>
                <w:sz w:val="18"/>
                <w:szCs w:val="18"/>
              </w:rPr>
              <w:t>ensure that the program is carried out in accordance with the objectives</w:t>
            </w:r>
          </w:p>
          <w:p w14:paraId="35FF60E8" w14:textId="73E4D93E" w:rsidR="008760B7" w:rsidRPr="00470FD8" w:rsidRDefault="008760B7" w:rsidP="00E24D34">
            <w:pPr>
              <w:rPr>
                <w:rFonts w:ascii="Arial" w:hAnsi="Arial" w:cs="Arial"/>
                <w:sz w:val="18"/>
                <w:szCs w:val="18"/>
              </w:rPr>
            </w:pPr>
            <w:r w:rsidRPr="00470FD8">
              <w:rPr>
                <w:rFonts w:ascii="Arial" w:hAnsi="Arial" w:cs="Arial"/>
                <w:sz w:val="18"/>
                <w:szCs w:val="18"/>
              </w:rPr>
              <w:t xml:space="preserve">3. </w:t>
            </w:r>
            <w:r w:rsidR="00332B8A" w:rsidRPr="00470FD8">
              <w:rPr>
                <w:rFonts w:ascii="Arial" w:hAnsi="Arial" w:cs="Arial"/>
                <w:sz w:val="18"/>
                <w:szCs w:val="18"/>
              </w:rPr>
              <w:t>coordination of program progress and program problems with the Program Coordinator</w:t>
            </w:r>
          </w:p>
          <w:p w14:paraId="213579A0" w14:textId="5FF9F212" w:rsidR="008760B7" w:rsidRPr="00470FD8" w:rsidRDefault="008760B7" w:rsidP="00E24D34">
            <w:pPr>
              <w:rPr>
                <w:rFonts w:ascii="Arial" w:hAnsi="Arial" w:cs="Arial"/>
                <w:sz w:val="18"/>
                <w:szCs w:val="18"/>
              </w:rPr>
            </w:pPr>
            <w:r w:rsidRPr="00470FD8">
              <w:rPr>
                <w:rFonts w:ascii="Arial" w:hAnsi="Arial" w:cs="Arial"/>
                <w:sz w:val="18"/>
                <w:szCs w:val="18"/>
              </w:rPr>
              <w:t xml:space="preserve">4. </w:t>
            </w:r>
            <w:r w:rsidR="00332B8A" w:rsidRPr="00470FD8">
              <w:rPr>
                <w:rFonts w:ascii="Arial" w:hAnsi="Arial" w:cs="Arial"/>
                <w:sz w:val="18"/>
                <w:szCs w:val="18"/>
              </w:rPr>
              <w:t>Coordination with the District Government</w:t>
            </w:r>
          </w:p>
        </w:tc>
        <w:tc>
          <w:tcPr>
            <w:tcW w:w="3117" w:type="dxa"/>
          </w:tcPr>
          <w:p w14:paraId="1B87C4B2" w14:textId="77777777" w:rsidR="008760B7" w:rsidRPr="00470FD8" w:rsidRDefault="008760B7" w:rsidP="00E24D34">
            <w:pPr>
              <w:rPr>
                <w:rFonts w:ascii="Arial" w:hAnsi="Arial" w:cs="Arial"/>
                <w:sz w:val="18"/>
                <w:szCs w:val="18"/>
              </w:rPr>
            </w:pPr>
          </w:p>
        </w:tc>
      </w:tr>
      <w:tr w:rsidR="008760B7" w:rsidRPr="00470FD8" w14:paraId="2AEC44EC" w14:textId="77777777" w:rsidTr="00E24D34">
        <w:tc>
          <w:tcPr>
            <w:tcW w:w="2695" w:type="dxa"/>
          </w:tcPr>
          <w:p w14:paraId="686B1E0A" w14:textId="77777777" w:rsidR="008760B7" w:rsidRPr="00470FD8" w:rsidRDefault="008760B7" w:rsidP="00E24D34">
            <w:pPr>
              <w:rPr>
                <w:rFonts w:ascii="Arial" w:hAnsi="Arial" w:cs="Arial"/>
                <w:sz w:val="18"/>
                <w:szCs w:val="18"/>
              </w:rPr>
            </w:pPr>
            <w:r w:rsidRPr="00470FD8">
              <w:rPr>
                <w:rFonts w:ascii="Arial" w:hAnsi="Arial" w:cs="Arial"/>
                <w:sz w:val="18"/>
                <w:szCs w:val="18"/>
              </w:rPr>
              <w:t>Outcome Leader Coastel</w:t>
            </w:r>
          </w:p>
        </w:tc>
        <w:tc>
          <w:tcPr>
            <w:tcW w:w="3117" w:type="dxa"/>
          </w:tcPr>
          <w:p w14:paraId="706C44DD" w14:textId="7E4A0550" w:rsidR="008760B7" w:rsidRPr="00470FD8" w:rsidRDefault="00332B8A" w:rsidP="00E24D34">
            <w:pPr>
              <w:rPr>
                <w:rFonts w:ascii="Arial" w:hAnsi="Arial" w:cs="Arial"/>
                <w:sz w:val="18"/>
                <w:szCs w:val="18"/>
              </w:rPr>
            </w:pPr>
            <w:r w:rsidRPr="00470FD8">
              <w:rPr>
                <w:rFonts w:ascii="Arial" w:hAnsi="Arial" w:cs="Arial"/>
                <w:sz w:val="18"/>
                <w:szCs w:val="18"/>
              </w:rPr>
              <w:t>Will be responsible for implementing the program in the downstream section</w:t>
            </w:r>
            <w:r w:rsidR="008760B7" w:rsidRPr="00470FD8">
              <w:rPr>
                <w:rFonts w:ascii="Arial" w:hAnsi="Arial" w:cs="Arial"/>
                <w:sz w:val="18"/>
                <w:szCs w:val="18"/>
              </w:rPr>
              <w:t>.</w:t>
            </w:r>
          </w:p>
          <w:p w14:paraId="676EEFF3" w14:textId="77777777" w:rsidR="00332B8A" w:rsidRPr="00470FD8" w:rsidRDefault="008760B7" w:rsidP="00332B8A">
            <w:pPr>
              <w:rPr>
                <w:rFonts w:ascii="Arial" w:hAnsi="Arial" w:cs="Arial"/>
                <w:sz w:val="18"/>
                <w:szCs w:val="18"/>
              </w:rPr>
            </w:pPr>
            <w:r w:rsidRPr="00470FD8">
              <w:rPr>
                <w:rFonts w:ascii="Arial" w:hAnsi="Arial" w:cs="Arial"/>
                <w:sz w:val="18"/>
                <w:szCs w:val="18"/>
              </w:rPr>
              <w:t xml:space="preserve">1. </w:t>
            </w:r>
            <w:r w:rsidR="00332B8A" w:rsidRPr="00470FD8">
              <w:rPr>
                <w:rFonts w:ascii="Arial" w:hAnsi="Arial" w:cs="Arial"/>
                <w:sz w:val="18"/>
                <w:szCs w:val="18"/>
              </w:rPr>
              <w:t>Together with the Coordinator Officer, the program implementation plan is planned as a guideline for implementation</w:t>
            </w:r>
          </w:p>
          <w:p w14:paraId="25F830BE" w14:textId="77777777" w:rsidR="00332B8A" w:rsidRPr="00470FD8" w:rsidRDefault="00332B8A" w:rsidP="00332B8A">
            <w:pPr>
              <w:rPr>
                <w:rFonts w:ascii="Arial" w:hAnsi="Arial" w:cs="Arial"/>
                <w:sz w:val="18"/>
                <w:szCs w:val="18"/>
              </w:rPr>
            </w:pPr>
            <w:r w:rsidRPr="00470FD8">
              <w:rPr>
                <w:rFonts w:ascii="Arial" w:hAnsi="Arial" w:cs="Arial"/>
                <w:sz w:val="18"/>
                <w:szCs w:val="18"/>
              </w:rPr>
              <w:t>2. ensure that the program is carried out in accordance with the objectives</w:t>
            </w:r>
          </w:p>
          <w:p w14:paraId="3D72BF57" w14:textId="77777777" w:rsidR="00332B8A" w:rsidRPr="00470FD8" w:rsidRDefault="00332B8A" w:rsidP="00332B8A">
            <w:pPr>
              <w:rPr>
                <w:rFonts w:ascii="Arial" w:hAnsi="Arial" w:cs="Arial"/>
                <w:sz w:val="18"/>
                <w:szCs w:val="18"/>
              </w:rPr>
            </w:pPr>
            <w:r w:rsidRPr="00470FD8">
              <w:rPr>
                <w:rFonts w:ascii="Arial" w:hAnsi="Arial" w:cs="Arial"/>
                <w:sz w:val="18"/>
                <w:szCs w:val="18"/>
              </w:rPr>
              <w:t>3. coordination of program progress and program problems with the Program Coordinator</w:t>
            </w:r>
          </w:p>
          <w:p w14:paraId="33A735D5" w14:textId="76235008" w:rsidR="008760B7" w:rsidRPr="00470FD8" w:rsidRDefault="00332B8A" w:rsidP="00332B8A">
            <w:pPr>
              <w:rPr>
                <w:rFonts w:ascii="Arial" w:hAnsi="Arial" w:cs="Arial"/>
                <w:sz w:val="18"/>
                <w:szCs w:val="18"/>
              </w:rPr>
            </w:pPr>
            <w:r w:rsidRPr="00470FD8">
              <w:rPr>
                <w:rFonts w:ascii="Arial" w:hAnsi="Arial" w:cs="Arial"/>
                <w:sz w:val="18"/>
                <w:szCs w:val="18"/>
              </w:rPr>
              <w:t>4. Coordination with the District Government</w:t>
            </w:r>
          </w:p>
        </w:tc>
        <w:tc>
          <w:tcPr>
            <w:tcW w:w="3117" w:type="dxa"/>
          </w:tcPr>
          <w:p w14:paraId="30C905B2" w14:textId="77777777" w:rsidR="008760B7" w:rsidRPr="00470FD8" w:rsidRDefault="008760B7" w:rsidP="00E24D34">
            <w:pPr>
              <w:rPr>
                <w:rFonts w:ascii="Arial" w:hAnsi="Arial" w:cs="Arial"/>
                <w:sz w:val="18"/>
                <w:szCs w:val="18"/>
              </w:rPr>
            </w:pPr>
          </w:p>
        </w:tc>
      </w:tr>
      <w:tr w:rsidR="008760B7" w:rsidRPr="00470FD8" w14:paraId="1F9E0BBF" w14:textId="77777777" w:rsidTr="00E24D34">
        <w:tc>
          <w:tcPr>
            <w:tcW w:w="2695" w:type="dxa"/>
          </w:tcPr>
          <w:p w14:paraId="451CE19C" w14:textId="77777777" w:rsidR="008760B7" w:rsidRPr="00470FD8" w:rsidRDefault="008760B7" w:rsidP="00E24D34">
            <w:pPr>
              <w:rPr>
                <w:rFonts w:ascii="Arial" w:hAnsi="Arial" w:cs="Arial"/>
                <w:sz w:val="18"/>
                <w:szCs w:val="18"/>
              </w:rPr>
            </w:pPr>
            <w:r w:rsidRPr="00470FD8">
              <w:rPr>
                <w:rFonts w:ascii="Arial" w:hAnsi="Arial" w:cs="Arial"/>
                <w:sz w:val="18"/>
                <w:szCs w:val="18"/>
              </w:rPr>
              <w:t>Coordinator Officer</w:t>
            </w:r>
          </w:p>
        </w:tc>
        <w:tc>
          <w:tcPr>
            <w:tcW w:w="3117" w:type="dxa"/>
          </w:tcPr>
          <w:p w14:paraId="675D4BE3" w14:textId="77777777" w:rsidR="00332B8A" w:rsidRPr="00470FD8" w:rsidRDefault="00332B8A" w:rsidP="00E24D34">
            <w:pPr>
              <w:rPr>
                <w:rFonts w:ascii="Arial" w:hAnsi="Arial" w:cs="Arial"/>
                <w:sz w:val="18"/>
                <w:szCs w:val="18"/>
              </w:rPr>
            </w:pPr>
            <w:r w:rsidRPr="00470FD8">
              <w:rPr>
                <w:rFonts w:ascii="Arial" w:hAnsi="Arial" w:cs="Arial"/>
                <w:sz w:val="18"/>
                <w:szCs w:val="18"/>
              </w:rPr>
              <w:t>Will be responsible for the Field Officers.</w:t>
            </w:r>
          </w:p>
          <w:p w14:paraId="4A8D06D5" w14:textId="6C040899" w:rsidR="008760B7" w:rsidRPr="00470FD8" w:rsidRDefault="008760B7" w:rsidP="00E24D34">
            <w:pPr>
              <w:rPr>
                <w:rFonts w:ascii="Arial" w:hAnsi="Arial" w:cs="Arial"/>
                <w:sz w:val="18"/>
                <w:szCs w:val="18"/>
              </w:rPr>
            </w:pPr>
            <w:r w:rsidRPr="00470FD8">
              <w:rPr>
                <w:rFonts w:ascii="Arial" w:hAnsi="Arial" w:cs="Arial"/>
                <w:sz w:val="18"/>
                <w:szCs w:val="18"/>
              </w:rPr>
              <w:t xml:space="preserve">1. </w:t>
            </w:r>
            <w:r w:rsidR="00332B8A" w:rsidRPr="00470FD8">
              <w:rPr>
                <w:rFonts w:ascii="Arial" w:hAnsi="Arial" w:cs="Arial"/>
                <w:sz w:val="18"/>
                <w:szCs w:val="18"/>
              </w:rPr>
              <w:t>will coordinate the Field Officers</w:t>
            </w:r>
          </w:p>
          <w:p w14:paraId="1F4C0282" w14:textId="5CA3BE46" w:rsidR="008760B7" w:rsidRPr="00470FD8" w:rsidRDefault="008760B7" w:rsidP="00E24D34">
            <w:pPr>
              <w:rPr>
                <w:rFonts w:ascii="Arial" w:hAnsi="Arial" w:cs="Arial"/>
                <w:sz w:val="18"/>
                <w:szCs w:val="18"/>
              </w:rPr>
            </w:pPr>
            <w:r w:rsidRPr="00470FD8">
              <w:rPr>
                <w:rFonts w:ascii="Arial" w:hAnsi="Arial" w:cs="Arial"/>
                <w:sz w:val="18"/>
                <w:szCs w:val="18"/>
              </w:rPr>
              <w:t xml:space="preserve">2. </w:t>
            </w:r>
            <w:r w:rsidR="00332B8A" w:rsidRPr="00470FD8">
              <w:rPr>
                <w:rFonts w:ascii="Arial" w:hAnsi="Arial" w:cs="Arial"/>
                <w:sz w:val="18"/>
                <w:szCs w:val="18"/>
              </w:rPr>
              <w:t>Provide reports to each Outcome Leader</w:t>
            </w:r>
          </w:p>
          <w:p w14:paraId="4208F045" w14:textId="636B1C5E" w:rsidR="008760B7" w:rsidRPr="00470FD8" w:rsidRDefault="008760B7" w:rsidP="00E24D34">
            <w:pPr>
              <w:rPr>
                <w:rFonts w:ascii="Arial" w:hAnsi="Arial" w:cs="Arial"/>
                <w:sz w:val="18"/>
                <w:szCs w:val="18"/>
              </w:rPr>
            </w:pPr>
            <w:r w:rsidRPr="00470FD8">
              <w:rPr>
                <w:rFonts w:ascii="Arial" w:hAnsi="Arial" w:cs="Arial"/>
                <w:sz w:val="18"/>
                <w:szCs w:val="18"/>
              </w:rPr>
              <w:t xml:space="preserve">3. </w:t>
            </w:r>
            <w:r w:rsidR="00332B8A" w:rsidRPr="00470FD8">
              <w:rPr>
                <w:rFonts w:ascii="Arial" w:hAnsi="Arial" w:cs="Arial"/>
                <w:sz w:val="18"/>
                <w:szCs w:val="18"/>
              </w:rPr>
              <w:t>Coordination with each Outcome Leader</w:t>
            </w:r>
          </w:p>
          <w:p w14:paraId="6BF66600" w14:textId="48289546" w:rsidR="008760B7" w:rsidRPr="00470FD8" w:rsidRDefault="008760B7" w:rsidP="00E24D34">
            <w:pPr>
              <w:rPr>
                <w:rFonts w:ascii="Arial" w:hAnsi="Arial" w:cs="Arial"/>
                <w:sz w:val="18"/>
                <w:szCs w:val="18"/>
              </w:rPr>
            </w:pPr>
            <w:r w:rsidRPr="00470FD8">
              <w:rPr>
                <w:rFonts w:ascii="Arial" w:hAnsi="Arial" w:cs="Arial"/>
                <w:sz w:val="18"/>
                <w:szCs w:val="18"/>
              </w:rPr>
              <w:t xml:space="preserve">4. </w:t>
            </w:r>
            <w:r w:rsidR="00332B8A" w:rsidRPr="00470FD8">
              <w:rPr>
                <w:rFonts w:ascii="Arial" w:hAnsi="Arial" w:cs="Arial"/>
                <w:sz w:val="18"/>
                <w:szCs w:val="18"/>
              </w:rPr>
              <w:t>Coordination with the village government</w:t>
            </w:r>
          </w:p>
        </w:tc>
        <w:tc>
          <w:tcPr>
            <w:tcW w:w="3117" w:type="dxa"/>
          </w:tcPr>
          <w:p w14:paraId="66B3ED28" w14:textId="77777777" w:rsidR="008760B7" w:rsidRPr="00470FD8" w:rsidRDefault="008760B7" w:rsidP="00E24D34">
            <w:pPr>
              <w:rPr>
                <w:rFonts w:ascii="Arial" w:hAnsi="Arial" w:cs="Arial"/>
                <w:sz w:val="18"/>
                <w:szCs w:val="18"/>
              </w:rPr>
            </w:pPr>
          </w:p>
        </w:tc>
      </w:tr>
      <w:tr w:rsidR="008760B7" w:rsidRPr="00470FD8" w14:paraId="6D4000E4" w14:textId="77777777" w:rsidTr="00E24D34">
        <w:tc>
          <w:tcPr>
            <w:tcW w:w="2695" w:type="dxa"/>
          </w:tcPr>
          <w:p w14:paraId="0D356DAA" w14:textId="77777777" w:rsidR="008760B7" w:rsidRPr="00470FD8" w:rsidRDefault="008760B7" w:rsidP="00E24D34">
            <w:pPr>
              <w:rPr>
                <w:rFonts w:ascii="Arial" w:hAnsi="Arial" w:cs="Arial"/>
                <w:sz w:val="18"/>
                <w:szCs w:val="18"/>
              </w:rPr>
            </w:pPr>
            <w:r w:rsidRPr="00470FD8">
              <w:rPr>
                <w:rFonts w:ascii="Arial" w:hAnsi="Arial" w:cs="Arial"/>
                <w:sz w:val="18"/>
                <w:szCs w:val="18"/>
              </w:rPr>
              <w:t>Field Officer</w:t>
            </w:r>
          </w:p>
        </w:tc>
        <w:tc>
          <w:tcPr>
            <w:tcW w:w="3117" w:type="dxa"/>
          </w:tcPr>
          <w:p w14:paraId="74BBB5BE" w14:textId="77777777" w:rsidR="00332B8A" w:rsidRPr="00470FD8" w:rsidRDefault="00332B8A" w:rsidP="00E24D34">
            <w:pPr>
              <w:rPr>
                <w:rFonts w:ascii="Arial" w:hAnsi="Arial" w:cs="Arial"/>
                <w:sz w:val="18"/>
                <w:szCs w:val="18"/>
              </w:rPr>
            </w:pPr>
            <w:r w:rsidRPr="00470FD8">
              <w:rPr>
                <w:rFonts w:ascii="Arial" w:hAnsi="Arial" w:cs="Arial"/>
                <w:sz w:val="18"/>
                <w:szCs w:val="18"/>
              </w:rPr>
              <w:t>Will come in direct contact with the beneficiaries</w:t>
            </w:r>
          </w:p>
          <w:p w14:paraId="471071D4" w14:textId="3D5A66ED" w:rsidR="008760B7" w:rsidRPr="00470FD8" w:rsidRDefault="008760B7" w:rsidP="00E24D34">
            <w:pPr>
              <w:rPr>
                <w:rFonts w:ascii="Arial" w:hAnsi="Arial" w:cs="Arial"/>
                <w:sz w:val="18"/>
                <w:szCs w:val="18"/>
              </w:rPr>
            </w:pPr>
            <w:r w:rsidRPr="00470FD8">
              <w:rPr>
                <w:rFonts w:ascii="Arial" w:hAnsi="Arial" w:cs="Arial"/>
                <w:sz w:val="18"/>
                <w:szCs w:val="18"/>
              </w:rPr>
              <w:t xml:space="preserve">1. </w:t>
            </w:r>
            <w:r w:rsidR="00332B8A" w:rsidRPr="00470FD8">
              <w:rPr>
                <w:rFonts w:ascii="Arial" w:hAnsi="Arial" w:cs="Arial"/>
                <w:sz w:val="18"/>
                <w:szCs w:val="18"/>
              </w:rPr>
              <w:t>communication with the community</w:t>
            </w:r>
          </w:p>
          <w:p w14:paraId="5CEBB824" w14:textId="18C49C48" w:rsidR="008760B7" w:rsidRPr="00470FD8" w:rsidRDefault="008760B7" w:rsidP="00E24D34">
            <w:pPr>
              <w:rPr>
                <w:rFonts w:ascii="Arial" w:hAnsi="Arial" w:cs="Arial"/>
                <w:sz w:val="18"/>
                <w:szCs w:val="18"/>
              </w:rPr>
            </w:pPr>
            <w:r w:rsidRPr="00470FD8">
              <w:rPr>
                <w:rFonts w:ascii="Arial" w:hAnsi="Arial" w:cs="Arial"/>
                <w:sz w:val="18"/>
                <w:szCs w:val="18"/>
              </w:rPr>
              <w:t xml:space="preserve">2. </w:t>
            </w:r>
            <w:r w:rsidR="00332B8A" w:rsidRPr="00470FD8">
              <w:rPr>
                <w:rFonts w:ascii="Arial" w:hAnsi="Arial" w:cs="Arial"/>
                <w:sz w:val="18"/>
                <w:szCs w:val="18"/>
              </w:rPr>
              <w:t>provide a report to the Coordinator Officer</w:t>
            </w:r>
          </w:p>
        </w:tc>
        <w:tc>
          <w:tcPr>
            <w:tcW w:w="3117" w:type="dxa"/>
          </w:tcPr>
          <w:p w14:paraId="5A042D05" w14:textId="46FAF2BA" w:rsidR="008760B7" w:rsidRPr="00470FD8" w:rsidRDefault="00332B8A" w:rsidP="00E24D34">
            <w:pPr>
              <w:rPr>
                <w:rFonts w:ascii="Arial" w:hAnsi="Arial" w:cs="Arial"/>
                <w:sz w:val="18"/>
                <w:szCs w:val="18"/>
              </w:rPr>
            </w:pPr>
            <w:r w:rsidRPr="00470FD8">
              <w:rPr>
                <w:rFonts w:ascii="Arial" w:hAnsi="Arial" w:cs="Arial"/>
                <w:sz w:val="18"/>
                <w:szCs w:val="18"/>
              </w:rPr>
              <w:t>The intended beneficiaries include: Farmer Groups, Women and Vulnerable</w:t>
            </w:r>
          </w:p>
        </w:tc>
      </w:tr>
    </w:tbl>
    <w:p w14:paraId="4B6F1021" w14:textId="77777777" w:rsidR="008760B7" w:rsidRPr="00470FD8" w:rsidRDefault="008760B7" w:rsidP="008760B7">
      <w:pPr>
        <w:rPr>
          <w:rFonts w:ascii="Arial" w:hAnsi="Arial" w:cs="Arial"/>
          <w:sz w:val="20"/>
          <w:szCs w:val="20"/>
        </w:rPr>
      </w:pPr>
    </w:p>
    <w:p w14:paraId="7ECAB201" w14:textId="77777777" w:rsidR="008760B7" w:rsidRPr="00470FD8" w:rsidRDefault="008760B7" w:rsidP="008760B7">
      <w:pPr>
        <w:pStyle w:val="Caption"/>
        <w:jc w:val="center"/>
        <w:rPr>
          <w:rFonts w:ascii="Arial" w:hAnsi="Arial" w:cs="Arial"/>
          <w:i w:val="0"/>
          <w:sz w:val="20"/>
          <w:szCs w:val="20"/>
        </w:rPr>
      </w:pPr>
      <w:r w:rsidRPr="00470FD8">
        <w:rPr>
          <w:rFonts w:ascii="Arial" w:hAnsi="Arial" w:cs="Arial"/>
          <w:i w:val="0"/>
        </w:rPr>
        <w:t xml:space="preserve">Table </w:t>
      </w:r>
      <w:r w:rsidRPr="00470FD8">
        <w:rPr>
          <w:rFonts w:ascii="Arial" w:hAnsi="Arial" w:cs="Arial"/>
          <w:i w:val="0"/>
        </w:rPr>
        <w:fldChar w:fldCharType="begin"/>
      </w:r>
      <w:r w:rsidRPr="00470FD8">
        <w:rPr>
          <w:rFonts w:ascii="Arial" w:hAnsi="Arial" w:cs="Arial"/>
          <w:i w:val="0"/>
        </w:rPr>
        <w:instrText xml:space="preserve"> SEQ Table \* ARABIC </w:instrText>
      </w:r>
      <w:r w:rsidRPr="00470FD8">
        <w:rPr>
          <w:rFonts w:ascii="Arial" w:hAnsi="Arial" w:cs="Arial"/>
          <w:i w:val="0"/>
        </w:rPr>
        <w:fldChar w:fldCharType="separate"/>
      </w:r>
      <w:r w:rsidRPr="00470FD8">
        <w:rPr>
          <w:rFonts w:ascii="Arial" w:hAnsi="Arial" w:cs="Arial"/>
          <w:i w:val="0"/>
          <w:noProof/>
        </w:rPr>
        <w:t>10</w:t>
      </w:r>
      <w:r w:rsidRPr="00470FD8">
        <w:rPr>
          <w:rFonts w:ascii="Arial" w:hAnsi="Arial" w:cs="Arial"/>
          <w:i w:val="0"/>
        </w:rPr>
        <w:fldChar w:fldCharType="end"/>
      </w:r>
      <w:r w:rsidRPr="00470FD8">
        <w:rPr>
          <w:rFonts w:ascii="Arial" w:hAnsi="Arial" w:cs="Arial"/>
          <w:i w:val="0"/>
        </w:rPr>
        <w:t>. Stakeholder involvement by output or activity</w:t>
      </w:r>
    </w:p>
    <w:tbl>
      <w:tblPr>
        <w:tblStyle w:val="TableGrid"/>
        <w:tblpPr w:leftFromText="180" w:rightFromText="180" w:vertAnchor="text" w:tblpX="421" w:tblpY="1"/>
        <w:tblOverlap w:val="never"/>
        <w:tblW w:w="4775" w:type="pct"/>
        <w:tblLook w:val="04A0" w:firstRow="1" w:lastRow="0" w:firstColumn="1" w:lastColumn="0" w:noHBand="0" w:noVBand="1"/>
      </w:tblPr>
      <w:tblGrid>
        <w:gridCol w:w="4109"/>
        <w:gridCol w:w="4820"/>
      </w:tblGrid>
      <w:tr w:rsidR="008760B7" w:rsidRPr="00470FD8" w14:paraId="49DE6280" w14:textId="77777777" w:rsidTr="00E24D34">
        <w:trPr>
          <w:trHeight w:val="547"/>
        </w:trPr>
        <w:tc>
          <w:tcPr>
            <w:tcW w:w="2301" w:type="pct"/>
            <w:shd w:val="clear" w:color="auto" w:fill="A8D08D" w:themeFill="accent6" w:themeFillTint="99"/>
            <w:vAlign w:val="center"/>
          </w:tcPr>
          <w:p w14:paraId="411BBF68" w14:textId="77777777" w:rsidR="008760B7" w:rsidRPr="00470FD8" w:rsidRDefault="008760B7" w:rsidP="00E24D34">
            <w:pPr>
              <w:ind w:left="102"/>
              <w:jc w:val="center"/>
              <w:rPr>
                <w:rFonts w:ascii="Arial" w:eastAsia="Arial" w:hAnsi="Arial" w:cs="Arial"/>
                <w:sz w:val="18"/>
                <w:szCs w:val="20"/>
              </w:rPr>
            </w:pPr>
            <w:r w:rsidRPr="00470FD8">
              <w:rPr>
                <w:rFonts w:ascii="Arial" w:eastAsia="Arial" w:hAnsi="Arial" w:cs="Arial"/>
                <w:b/>
                <w:sz w:val="18"/>
                <w:szCs w:val="20"/>
              </w:rPr>
              <w:t>Output</w:t>
            </w:r>
          </w:p>
        </w:tc>
        <w:tc>
          <w:tcPr>
            <w:tcW w:w="2699" w:type="pct"/>
            <w:shd w:val="clear" w:color="auto" w:fill="A8D08D" w:themeFill="accent6" w:themeFillTint="99"/>
            <w:vAlign w:val="center"/>
          </w:tcPr>
          <w:p w14:paraId="608ADA1D" w14:textId="77777777" w:rsidR="008760B7" w:rsidRPr="00470FD8" w:rsidRDefault="008760B7" w:rsidP="00E24D34">
            <w:pPr>
              <w:ind w:left="102" w:right="252"/>
              <w:jc w:val="center"/>
              <w:rPr>
                <w:rFonts w:ascii="Arial" w:eastAsia="Arial" w:hAnsi="Arial" w:cs="Arial"/>
                <w:b/>
                <w:sz w:val="18"/>
                <w:szCs w:val="20"/>
              </w:rPr>
            </w:pPr>
            <w:r w:rsidRPr="00470FD8">
              <w:rPr>
                <w:rFonts w:ascii="Arial" w:eastAsia="Arial" w:hAnsi="Arial" w:cs="Arial"/>
                <w:b/>
                <w:sz w:val="18"/>
                <w:szCs w:val="20"/>
              </w:rPr>
              <w:t>Stakeholders</w:t>
            </w:r>
          </w:p>
        </w:tc>
      </w:tr>
      <w:tr w:rsidR="008760B7" w:rsidRPr="00470FD8" w14:paraId="7F91D8D8" w14:textId="77777777" w:rsidTr="00E24D34">
        <w:trPr>
          <w:trHeight w:val="707"/>
        </w:trPr>
        <w:tc>
          <w:tcPr>
            <w:tcW w:w="2301" w:type="pct"/>
          </w:tcPr>
          <w:p w14:paraId="7375ABC7" w14:textId="77777777" w:rsidR="008760B7" w:rsidRPr="00470FD8" w:rsidRDefault="008760B7" w:rsidP="00E24D34">
            <w:pPr>
              <w:rPr>
                <w:rFonts w:ascii="Arial" w:hAnsi="Arial" w:cs="Arial"/>
                <w:b/>
                <w:sz w:val="18"/>
                <w:szCs w:val="20"/>
              </w:rPr>
            </w:pPr>
            <w:r w:rsidRPr="00470FD8">
              <w:rPr>
                <w:rFonts w:ascii="Arial" w:hAnsi="Arial" w:cs="Arial"/>
                <w:sz w:val="18"/>
                <w:szCs w:val="20"/>
              </w:rPr>
              <w:t>1.1.1. Existing legal access to Community Forest or Village Forest</w:t>
            </w:r>
          </w:p>
        </w:tc>
        <w:tc>
          <w:tcPr>
            <w:tcW w:w="2699" w:type="pct"/>
          </w:tcPr>
          <w:p w14:paraId="6E9C5C67" w14:textId="1F3A173F" w:rsidR="008760B7" w:rsidRPr="00470FD8" w:rsidRDefault="008760B7" w:rsidP="00740668">
            <w:pPr>
              <w:pStyle w:val="Footer"/>
              <w:tabs>
                <w:tab w:val="clear" w:pos="4320"/>
                <w:tab w:val="clear" w:pos="8640"/>
              </w:tabs>
              <w:rPr>
                <w:rFonts w:ascii="Arial" w:hAnsi="Arial" w:cs="Arial"/>
                <w:sz w:val="18"/>
                <w:szCs w:val="20"/>
              </w:rPr>
            </w:pPr>
            <w:r w:rsidRPr="00470FD8">
              <w:rPr>
                <w:rFonts w:ascii="Arial" w:hAnsi="Arial" w:cs="Arial"/>
                <w:sz w:val="18"/>
                <w:szCs w:val="20"/>
              </w:rPr>
              <w:t xml:space="preserve">TLKM, YAKU, Kanopi Hijau, </w:t>
            </w:r>
            <w:r w:rsidR="00740668" w:rsidRPr="00470FD8">
              <w:rPr>
                <w:rFonts w:ascii="Arial" w:hAnsi="Arial" w:cs="Arial"/>
                <w:sz w:val="18"/>
                <w:szCs w:val="20"/>
              </w:rPr>
              <w:t>BPSKL, Partnership</w:t>
            </w:r>
            <w:r w:rsidRPr="00470FD8">
              <w:rPr>
                <w:rFonts w:ascii="Arial" w:hAnsi="Arial" w:cs="Arial"/>
                <w:sz w:val="18"/>
                <w:szCs w:val="20"/>
              </w:rPr>
              <w:t xml:space="preserve"> </w:t>
            </w:r>
            <w:r w:rsidR="00740668" w:rsidRPr="00470FD8">
              <w:rPr>
                <w:rFonts w:ascii="Arial" w:hAnsi="Arial" w:cs="Arial"/>
                <w:sz w:val="18"/>
                <w:szCs w:val="20"/>
              </w:rPr>
              <w:t>and village government</w:t>
            </w:r>
          </w:p>
        </w:tc>
      </w:tr>
      <w:tr w:rsidR="008760B7" w:rsidRPr="00470FD8" w14:paraId="20C57E27" w14:textId="77777777" w:rsidTr="00E24D34">
        <w:trPr>
          <w:trHeight w:val="499"/>
        </w:trPr>
        <w:tc>
          <w:tcPr>
            <w:tcW w:w="2301" w:type="pct"/>
          </w:tcPr>
          <w:p w14:paraId="1938D95F" w14:textId="77777777" w:rsidR="008760B7" w:rsidRPr="00470FD8" w:rsidRDefault="008760B7" w:rsidP="00E24D34">
            <w:pPr>
              <w:rPr>
                <w:rFonts w:ascii="Arial" w:hAnsi="Arial" w:cs="Arial"/>
                <w:sz w:val="18"/>
                <w:szCs w:val="20"/>
              </w:rPr>
            </w:pPr>
            <w:r w:rsidRPr="00470FD8">
              <w:rPr>
                <w:rFonts w:ascii="Arial" w:hAnsi="Arial" w:cs="Arial"/>
                <w:sz w:val="18"/>
                <w:szCs w:val="20"/>
              </w:rPr>
              <w:t>1.1.2. Increased forest land cover</w:t>
            </w:r>
          </w:p>
        </w:tc>
        <w:tc>
          <w:tcPr>
            <w:tcW w:w="2699" w:type="pct"/>
          </w:tcPr>
          <w:p w14:paraId="34F7D194" w14:textId="5A0DF23C" w:rsidR="008760B7" w:rsidRPr="00470FD8" w:rsidRDefault="008760B7" w:rsidP="00E24D34">
            <w:pPr>
              <w:pStyle w:val="Footer"/>
              <w:tabs>
                <w:tab w:val="clear" w:pos="4320"/>
                <w:tab w:val="clear" w:pos="8640"/>
              </w:tabs>
              <w:rPr>
                <w:rFonts w:ascii="Arial" w:hAnsi="Arial" w:cs="Arial"/>
                <w:sz w:val="18"/>
                <w:szCs w:val="20"/>
              </w:rPr>
            </w:pPr>
            <w:r w:rsidRPr="00470FD8">
              <w:rPr>
                <w:rFonts w:ascii="Arial" w:hAnsi="Arial" w:cs="Arial"/>
                <w:color w:val="000000" w:themeColor="text1"/>
                <w:sz w:val="18"/>
                <w:szCs w:val="20"/>
              </w:rPr>
              <w:t xml:space="preserve">TLKM, YAKU, Kanopi Hijau, </w:t>
            </w:r>
            <w:r w:rsidRPr="00470FD8">
              <w:rPr>
                <w:rFonts w:ascii="Arial" w:hAnsi="Arial" w:cs="Arial"/>
                <w:sz w:val="18"/>
                <w:szCs w:val="20"/>
              </w:rPr>
              <w:t>Natural Heritage, Biodiversity and Climate Change</w:t>
            </w:r>
            <w:r w:rsidR="00B3610E" w:rsidRPr="00470FD8">
              <w:rPr>
                <w:rFonts w:ascii="Arial" w:hAnsi="Arial" w:cs="Arial"/>
                <w:sz w:val="18"/>
                <w:szCs w:val="18"/>
              </w:rPr>
              <w:t xml:space="preserve"> Farmer Groups, Women and Vulnerable</w:t>
            </w:r>
            <w:r w:rsidRPr="00470FD8">
              <w:rPr>
                <w:rFonts w:ascii="Arial" w:hAnsi="Arial" w:cs="Arial"/>
                <w:sz w:val="18"/>
                <w:szCs w:val="20"/>
              </w:rPr>
              <w:t>, BPTH, BPDAS-HL</w:t>
            </w:r>
          </w:p>
          <w:p w14:paraId="222FD9DB" w14:textId="77777777" w:rsidR="008760B7" w:rsidRPr="00470FD8" w:rsidRDefault="008760B7" w:rsidP="00E24D34">
            <w:pPr>
              <w:pStyle w:val="Footer"/>
              <w:tabs>
                <w:tab w:val="clear" w:pos="4320"/>
                <w:tab w:val="clear" w:pos="8640"/>
              </w:tabs>
              <w:rPr>
                <w:rFonts w:ascii="Arial" w:hAnsi="Arial" w:cs="Arial"/>
                <w:color w:val="000000" w:themeColor="text1"/>
                <w:sz w:val="18"/>
                <w:szCs w:val="20"/>
              </w:rPr>
            </w:pPr>
          </w:p>
        </w:tc>
      </w:tr>
      <w:tr w:rsidR="008760B7" w:rsidRPr="00470FD8" w14:paraId="6121EEE6" w14:textId="77777777" w:rsidTr="00E24D34">
        <w:trPr>
          <w:trHeight w:val="703"/>
        </w:trPr>
        <w:tc>
          <w:tcPr>
            <w:tcW w:w="2301" w:type="pct"/>
          </w:tcPr>
          <w:p w14:paraId="53855E9B" w14:textId="77777777" w:rsidR="008760B7" w:rsidRPr="00470FD8" w:rsidRDefault="008760B7" w:rsidP="00E24D34">
            <w:pPr>
              <w:rPr>
                <w:rFonts w:ascii="Arial" w:hAnsi="Arial" w:cs="Arial"/>
                <w:sz w:val="18"/>
                <w:szCs w:val="20"/>
              </w:rPr>
            </w:pPr>
            <w:r w:rsidRPr="00470FD8">
              <w:rPr>
                <w:rFonts w:ascii="Arial" w:hAnsi="Arial" w:cs="Arial"/>
                <w:sz w:val="18"/>
                <w:szCs w:val="20"/>
              </w:rPr>
              <w:lastRenderedPageBreak/>
              <w:t>1.2.1. Increased capacity of facilitators and local communities in Social Forestry scheme</w:t>
            </w:r>
          </w:p>
          <w:p w14:paraId="3E8B423E" w14:textId="77777777" w:rsidR="008760B7" w:rsidRPr="00470FD8" w:rsidRDefault="008760B7" w:rsidP="00E24D34">
            <w:pPr>
              <w:rPr>
                <w:rFonts w:ascii="Arial" w:hAnsi="Arial" w:cs="Arial"/>
                <w:sz w:val="18"/>
                <w:szCs w:val="20"/>
              </w:rPr>
            </w:pPr>
          </w:p>
        </w:tc>
        <w:tc>
          <w:tcPr>
            <w:tcW w:w="2699" w:type="pct"/>
          </w:tcPr>
          <w:p w14:paraId="7F790781" w14:textId="2EBEDF53" w:rsidR="008760B7" w:rsidRPr="00470FD8" w:rsidRDefault="008760B7" w:rsidP="00E24D34">
            <w:pPr>
              <w:pStyle w:val="Footer"/>
              <w:tabs>
                <w:tab w:val="clear" w:pos="4320"/>
                <w:tab w:val="clear" w:pos="8640"/>
              </w:tabs>
              <w:rPr>
                <w:rFonts w:ascii="Arial" w:hAnsi="Arial" w:cs="Arial"/>
                <w:sz w:val="18"/>
                <w:szCs w:val="20"/>
              </w:rPr>
            </w:pPr>
            <w:r w:rsidRPr="00470FD8">
              <w:rPr>
                <w:rFonts w:ascii="Arial" w:hAnsi="Arial" w:cs="Arial"/>
                <w:sz w:val="18"/>
                <w:szCs w:val="20"/>
              </w:rPr>
              <w:t xml:space="preserve">TLKM, </w:t>
            </w:r>
            <w:r w:rsidR="00B3610E" w:rsidRPr="00470FD8">
              <w:rPr>
                <w:rFonts w:ascii="Arial" w:hAnsi="Arial" w:cs="Arial"/>
                <w:sz w:val="18"/>
                <w:szCs w:val="20"/>
              </w:rPr>
              <w:t>BPSKL</w:t>
            </w:r>
            <w:r w:rsidRPr="00470FD8">
              <w:rPr>
                <w:rFonts w:ascii="Arial" w:hAnsi="Arial" w:cs="Arial"/>
                <w:sz w:val="18"/>
                <w:szCs w:val="20"/>
              </w:rPr>
              <w:t>, YAKU</w:t>
            </w:r>
          </w:p>
        </w:tc>
      </w:tr>
      <w:tr w:rsidR="008760B7" w:rsidRPr="00470FD8" w14:paraId="5475F6D7" w14:textId="77777777" w:rsidTr="00E24D34">
        <w:trPr>
          <w:trHeight w:val="495"/>
        </w:trPr>
        <w:tc>
          <w:tcPr>
            <w:tcW w:w="2301" w:type="pct"/>
          </w:tcPr>
          <w:p w14:paraId="6DD6E450" w14:textId="77777777" w:rsidR="008760B7" w:rsidRPr="00470FD8" w:rsidRDefault="008760B7" w:rsidP="00E24D34">
            <w:pPr>
              <w:rPr>
                <w:rFonts w:ascii="Arial" w:hAnsi="Arial" w:cs="Arial"/>
                <w:sz w:val="18"/>
                <w:szCs w:val="20"/>
              </w:rPr>
            </w:pPr>
            <w:r w:rsidRPr="00470FD8">
              <w:rPr>
                <w:rFonts w:ascii="Arial" w:hAnsi="Arial" w:cs="Arial"/>
                <w:sz w:val="18"/>
                <w:szCs w:val="20"/>
              </w:rPr>
              <w:t>1.2.2. Increased capacity of stakeholders in sustainable forest management.</w:t>
            </w:r>
          </w:p>
          <w:p w14:paraId="6801CD71" w14:textId="77777777" w:rsidR="008760B7" w:rsidRPr="00470FD8" w:rsidRDefault="008760B7" w:rsidP="00E24D34">
            <w:pPr>
              <w:rPr>
                <w:rFonts w:ascii="Arial" w:hAnsi="Arial" w:cs="Arial"/>
                <w:b/>
                <w:sz w:val="18"/>
                <w:szCs w:val="20"/>
              </w:rPr>
            </w:pPr>
          </w:p>
        </w:tc>
        <w:tc>
          <w:tcPr>
            <w:tcW w:w="2699" w:type="pct"/>
          </w:tcPr>
          <w:p w14:paraId="283355F9" w14:textId="79BF122F" w:rsidR="008760B7" w:rsidRPr="00470FD8" w:rsidRDefault="008760B7" w:rsidP="00E24D34">
            <w:pPr>
              <w:pStyle w:val="Footer"/>
              <w:tabs>
                <w:tab w:val="clear" w:pos="4320"/>
                <w:tab w:val="clear" w:pos="8640"/>
              </w:tabs>
              <w:rPr>
                <w:rFonts w:ascii="Arial" w:hAnsi="Arial" w:cs="Arial"/>
                <w:sz w:val="18"/>
                <w:szCs w:val="20"/>
              </w:rPr>
            </w:pPr>
            <w:r w:rsidRPr="00470FD8">
              <w:rPr>
                <w:rFonts w:ascii="Arial" w:hAnsi="Arial" w:cs="Arial"/>
                <w:sz w:val="18"/>
                <w:szCs w:val="20"/>
              </w:rPr>
              <w:t>TLKM, YAKU</w:t>
            </w:r>
            <w:r w:rsidR="00B3610E" w:rsidRPr="00470FD8">
              <w:rPr>
                <w:rFonts w:ascii="Arial" w:hAnsi="Arial" w:cs="Arial"/>
                <w:sz w:val="18"/>
                <w:szCs w:val="18"/>
              </w:rPr>
              <w:t xml:space="preserve"> Farmer Groups, Women and Vulnerable</w:t>
            </w:r>
          </w:p>
        </w:tc>
      </w:tr>
      <w:tr w:rsidR="008760B7" w:rsidRPr="00470FD8" w14:paraId="31397003" w14:textId="77777777" w:rsidTr="00E24D34">
        <w:trPr>
          <w:trHeight w:val="699"/>
        </w:trPr>
        <w:tc>
          <w:tcPr>
            <w:tcW w:w="2301" w:type="pct"/>
          </w:tcPr>
          <w:p w14:paraId="4C8B7796" w14:textId="77777777" w:rsidR="008760B7" w:rsidRPr="00470FD8" w:rsidRDefault="008760B7" w:rsidP="00E24D34">
            <w:pPr>
              <w:rPr>
                <w:rFonts w:ascii="Arial" w:hAnsi="Arial" w:cs="Arial"/>
                <w:sz w:val="18"/>
                <w:szCs w:val="20"/>
              </w:rPr>
            </w:pPr>
            <w:r w:rsidRPr="00470FD8">
              <w:rPr>
                <w:rFonts w:ascii="Arial" w:hAnsi="Arial" w:cs="Arial"/>
                <w:sz w:val="18"/>
                <w:szCs w:val="20"/>
              </w:rPr>
              <w:t>1.2.3. Increased support from the stakeholders in encouraging Social Forestry scheme</w:t>
            </w:r>
          </w:p>
          <w:p w14:paraId="1D779B66" w14:textId="77777777" w:rsidR="008760B7" w:rsidRPr="00470FD8" w:rsidRDefault="008760B7" w:rsidP="00E24D34">
            <w:pPr>
              <w:rPr>
                <w:rFonts w:ascii="Arial" w:hAnsi="Arial" w:cs="Arial"/>
                <w:sz w:val="18"/>
                <w:szCs w:val="20"/>
              </w:rPr>
            </w:pPr>
          </w:p>
        </w:tc>
        <w:tc>
          <w:tcPr>
            <w:tcW w:w="2699" w:type="pct"/>
          </w:tcPr>
          <w:p w14:paraId="10914CBC" w14:textId="770CBAD5" w:rsidR="008760B7" w:rsidRPr="00470FD8" w:rsidRDefault="008760B7" w:rsidP="00E24D34">
            <w:pPr>
              <w:pStyle w:val="Footer"/>
              <w:tabs>
                <w:tab w:val="clear" w:pos="4320"/>
                <w:tab w:val="clear" w:pos="8640"/>
              </w:tabs>
              <w:rPr>
                <w:rFonts w:ascii="Arial" w:hAnsi="Arial" w:cs="Arial"/>
                <w:color w:val="000000" w:themeColor="text1"/>
                <w:sz w:val="18"/>
                <w:szCs w:val="20"/>
              </w:rPr>
            </w:pPr>
            <w:r w:rsidRPr="00470FD8">
              <w:rPr>
                <w:rFonts w:ascii="Arial" w:hAnsi="Arial" w:cs="Arial"/>
                <w:color w:val="000000" w:themeColor="text1"/>
                <w:sz w:val="18"/>
                <w:szCs w:val="20"/>
              </w:rPr>
              <w:t>TLKM, YAKU, Kanopi Hijau</w:t>
            </w:r>
            <w:r w:rsidR="005054F7" w:rsidRPr="00470FD8">
              <w:rPr>
                <w:rFonts w:ascii="Arial" w:hAnsi="Arial" w:cs="Arial"/>
                <w:color w:val="000000" w:themeColor="text1"/>
                <w:sz w:val="18"/>
                <w:szCs w:val="20"/>
              </w:rPr>
              <w:t xml:space="preserve">, </w:t>
            </w:r>
            <w:r w:rsidR="00B3610E" w:rsidRPr="00470FD8">
              <w:rPr>
                <w:rFonts w:ascii="Arial" w:hAnsi="Arial" w:cs="Arial"/>
                <w:color w:val="000000" w:themeColor="text1"/>
                <w:sz w:val="18"/>
                <w:szCs w:val="20"/>
              </w:rPr>
              <w:t>BPSKL</w:t>
            </w:r>
          </w:p>
        </w:tc>
      </w:tr>
      <w:tr w:rsidR="008760B7" w:rsidRPr="00470FD8" w14:paraId="7B6426A1" w14:textId="77777777" w:rsidTr="00E24D34">
        <w:trPr>
          <w:trHeight w:val="643"/>
        </w:trPr>
        <w:tc>
          <w:tcPr>
            <w:tcW w:w="2301" w:type="pct"/>
          </w:tcPr>
          <w:p w14:paraId="038AE0E9" w14:textId="77777777" w:rsidR="008760B7" w:rsidRPr="00470FD8" w:rsidRDefault="008760B7" w:rsidP="00E24D34">
            <w:pPr>
              <w:rPr>
                <w:rFonts w:ascii="Arial" w:hAnsi="Arial" w:cs="Arial"/>
                <w:sz w:val="18"/>
                <w:szCs w:val="20"/>
              </w:rPr>
            </w:pPr>
            <w:r w:rsidRPr="00470FD8">
              <w:rPr>
                <w:rFonts w:ascii="Arial" w:hAnsi="Arial" w:cs="Arial"/>
                <w:sz w:val="18"/>
                <w:szCs w:val="20"/>
              </w:rPr>
              <w:t>1.3.1. Increased skills of Forest Farmer, Women and Vulnerable Group in managing sustainable forest food.</w:t>
            </w:r>
          </w:p>
        </w:tc>
        <w:tc>
          <w:tcPr>
            <w:tcW w:w="2699" w:type="pct"/>
          </w:tcPr>
          <w:p w14:paraId="01E2F881" w14:textId="4207B856" w:rsidR="008760B7" w:rsidRPr="00470FD8" w:rsidRDefault="008760B7" w:rsidP="00E24D34">
            <w:pPr>
              <w:pStyle w:val="Footer"/>
              <w:tabs>
                <w:tab w:val="clear" w:pos="4320"/>
                <w:tab w:val="clear" w:pos="8640"/>
              </w:tabs>
              <w:rPr>
                <w:rFonts w:ascii="Arial" w:hAnsi="Arial" w:cs="Arial"/>
                <w:sz w:val="18"/>
                <w:szCs w:val="20"/>
              </w:rPr>
            </w:pPr>
            <w:r w:rsidRPr="00470FD8">
              <w:rPr>
                <w:rFonts w:ascii="Arial" w:hAnsi="Arial" w:cs="Arial"/>
                <w:sz w:val="18"/>
                <w:szCs w:val="20"/>
              </w:rPr>
              <w:t>TLKM, YAKU,</w:t>
            </w:r>
            <w:r w:rsidR="00B3610E" w:rsidRPr="00470FD8">
              <w:rPr>
                <w:rFonts w:ascii="Arial" w:hAnsi="Arial" w:cs="Arial"/>
                <w:sz w:val="18"/>
                <w:szCs w:val="18"/>
              </w:rPr>
              <w:t xml:space="preserve"> Farmer Groups, Women and Vulnerable</w:t>
            </w:r>
          </w:p>
        </w:tc>
      </w:tr>
      <w:tr w:rsidR="008760B7" w:rsidRPr="00470FD8" w14:paraId="4C9A7E80" w14:textId="77777777" w:rsidTr="00E24D34">
        <w:trPr>
          <w:trHeight w:val="391"/>
        </w:trPr>
        <w:tc>
          <w:tcPr>
            <w:tcW w:w="2301" w:type="pct"/>
          </w:tcPr>
          <w:p w14:paraId="4C2AF06A" w14:textId="77777777" w:rsidR="008760B7" w:rsidRPr="00470FD8" w:rsidRDefault="008760B7" w:rsidP="00E24D34">
            <w:pPr>
              <w:rPr>
                <w:rFonts w:ascii="Arial" w:hAnsi="Arial" w:cs="Arial"/>
                <w:sz w:val="18"/>
                <w:szCs w:val="20"/>
              </w:rPr>
            </w:pPr>
            <w:r w:rsidRPr="00470FD8">
              <w:rPr>
                <w:rFonts w:ascii="Arial" w:hAnsi="Arial" w:cs="Arial"/>
                <w:sz w:val="18"/>
                <w:szCs w:val="20"/>
              </w:rPr>
              <w:t>1.3.2. Available facilities and infrastructure of forest food processing technology</w:t>
            </w:r>
          </w:p>
        </w:tc>
        <w:tc>
          <w:tcPr>
            <w:tcW w:w="2699" w:type="pct"/>
          </w:tcPr>
          <w:p w14:paraId="26560214" w14:textId="77777777" w:rsidR="008760B7" w:rsidRPr="00470FD8" w:rsidRDefault="008760B7" w:rsidP="00E24D34">
            <w:pPr>
              <w:pStyle w:val="Footer"/>
              <w:tabs>
                <w:tab w:val="clear" w:pos="4320"/>
                <w:tab w:val="clear" w:pos="8640"/>
              </w:tabs>
              <w:rPr>
                <w:rFonts w:ascii="Arial" w:hAnsi="Arial" w:cs="Arial"/>
                <w:sz w:val="18"/>
                <w:szCs w:val="20"/>
              </w:rPr>
            </w:pPr>
            <w:r w:rsidRPr="00470FD8">
              <w:rPr>
                <w:rFonts w:ascii="Arial" w:hAnsi="Arial" w:cs="Arial"/>
                <w:sz w:val="18"/>
                <w:szCs w:val="20"/>
              </w:rPr>
              <w:t>TLKM</w:t>
            </w:r>
          </w:p>
        </w:tc>
      </w:tr>
      <w:tr w:rsidR="008760B7" w:rsidRPr="00470FD8" w14:paraId="5E00F999" w14:textId="77777777" w:rsidTr="00E24D34">
        <w:trPr>
          <w:trHeight w:val="472"/>
        </w:trPr>
        <w:tc>
          <w:tcPr>
            <w:tcW w:w="2301" w:type="pct"/>
          </w:tcPr>
          <w:p w14:paraId="5DF3C80B" w14:textId="77777777" w:rsidR="008760B7" w:rsidRPr="00470FD8" w:rsidRDefault="008760B7" w:rsidP="00E24D34">
            <w:pPr>
              <w:rPr>
                <w:rFonts w:ascii="Arial" w:hAnsi="Arial" w:cs="Arial"/>
                <w:sz w:val="18"/>
                <w:szCs w:val="20"/>
              </w:rPr>
            </w:pPr>
            <w:r w:rsidRPr="00470FD8">
              <w:rPr>
                <w:rFonts w:ascii="Arial" w:hAnsi="Arial" w:cs="Arial"/>
                <w:sz w:val="18"/>
                <w:szCs w:val="20"/>
              </w:rPr>
              <w:t>1.3.3. Absorbed forest food products to the market</w:t>
            </w:r>
          </w:p>
          <w:p w14:paraId="6C4E3C23" w14:textId="77777777" w:rsidR="008760B7" w:rsidRPr="00470FD8" w:rsidRDefault="008760B7" w:rsidP="00E24D34">
            <w:pPr>
              <w:rPr>
                <w:rFonts w:ascii="Arial" w:hAnsi="Arial" w:cs="Arial"/>
                <w:b/>
                <w:sz w:val="18"/>
                <w:szCs w:val="20"/>
              </w:rPr>
            </w:pPr>
          </w:p>
        </w:tc>
        <w:tc>
          <w:tcPr>
            <w:tcW w:w="2699" w:type="pct"/>
          </w:tcPr>
          <w:p w14:paraId="10660B5F" w14:textId="0E21CED0" w:rsidR="008760B7" w:rsidRPr="00470FD8" w:rsidRDefault="008760B7" w:rsidP="00E24D34">
            <w:pPr>
              <w:pStyle w:val="Footer"/>
              <w:tabs>
                <w:tab w:val="clear" w:pos="4320"/>
                <w:tab w:val="clear" w:pos="8640"/>
              </w:tabs>
              <w:rPr>
                <w:rFonts w:ascii="Arial" w:hAnsi="Arial" w:cs="Arial"/>
                <w:sz w:val="18"/>
                <w:szCs w:val="20"/>
              </w:rPr>
            </w:pPr>
            <w:r w:rsidRPr="00470FD8">
              <w:rPr>
                <w:rFonts w:ascii="Arial" w:hAnsi="Arial" w:cs="Arial"/>
                <w:sz w:val="18"/>
                <w:szCs w:val="20"/>
              </w:rPr>
              <w:t>TLKM, YAKU, NHBCC, Kanopi Hijau</w:t>
            </w:r>
            <w:r w:rsidR="00B3610E" w:rsidRPr="00470FD8">
              <w:rPr>
                <w:rFonts w:ascii="Arial" w:hAnsi="Arial" w:cs="Arial"/>
                <w:sz w:val="18"/>
                <w:szCs w:val="20"/>
              </w:rPr>
              <w:t xml:space="preserve">, </w:t>
            </w:r>
            <w:r w:rsidR="00B3610E" w:rsidRPr="00470FD8">
              <w:rPr>
                <w:rFonts w:ascii="Arial" w:hAnsi="Arial" w:cs="Arial"/>
                <w:sz w:val="18"/>
                <w:szCs w:val="18"/>
              </w:rPr>
              <w:t>Farmer Groups, Women and Vulnerable</w:t>
            </w:r>
            <w:r w:rsidRPr="00470FD8">
              <w:rPr>
                <w:rFonts w:ascii="Arial" w:hAnsi="Arial" w:cs="Arial"/>
                <w:sz w:val="18"/>
                <w:szCs w:val="20"/>
              </w:rPr>
              <w:t xml:space="preserve">, </w:t>
            </w:r>
            <w:r w:rsidR="00B3610E" w:rsidRPr="00470FD8">
              <w:rPr>
                <w:rFonts w:ascii="Arial" w:hAnsi="Arial" w:cs="Arial"/>
                <w:sz w:val="18"/>
                <w:szCs w:val="20"/>
              </w:rPr>
              <w:t xml:space="preserve">Health Office, Cooperative and Small and Medium Enterprises </w:t>
            </w:r>
          </w:p>
          <w:p w14:paraId="35CEEA58" w14:textId="77777777" w:rsidR="008760B7" w:rsidRPr="00470FD8" w:rsidRDefault="008760B7" w:rsidP="00E24D34">
            <w:pPr>
              <w:pStyle w:val="Footer"/>
              <w:tabs>
                <w:tab w:val="clear" w:pos="4320"/>
                <w:tab w:val="clear" w:pos="8640"/>
              </w:tabs>
              <w:rPr>
                <w:rFonts w:ascii="Arial" w:hAnsi="Arial" w:cs="Arial"/>
                <w:sz w:val="18"/>
                <w:szCs w:val="20"/>
              </w:rPr>
            </w:pPr>
          </w:p>
        </w:tc>
      </w:tr>
      <w:tr w:rsidR="008760B7" w:rsidRPr="00470FD8" w14:paraId="49A2CD07" w14:textId="77777777" w:rsidTr="00E24D34">
        <w:trPr>
          <w:trHeight w:val="258"/>
        </w:trPr>
        <w:tc>
          <w:tcPr>
            <w:tcW w:w="2301" w:type="pct"/>
          </w:tcPr>
          <w:p w14:paraId="6674554C" w14:textId="77777777" w:rsidR="008760B7" w:rsidRPr="00470FD8" w:rsidRDefault="008760B7" w:rsidP="00E24D34">
            <w:pPr>
              <w:spacing w:after="120"/>
              <w:rPr>
                <w:rFonts w:ascii="Arial" w:hAnsi="Arial" w:cs="Arial"/>
                <w:sz w:val="18"/>
                <w:szCs w:val="20"/>
              </w:rPr>
            </w:pPr>
            <w:r w:rsidRPr="00470FD8">
              <w:rPr>
                <w:rFonts w:ascii="Arial" w:hAnsi="Arial" w:cs="Arial"/>
                <w:sz w:val="18"/>
                <w:szCs w:val="20"/>
              </w:rPr>
              <w:t>2.1.1. Established and running Climate Change Care Group (KPPI) as the driving force at the village and sub-district levels</w:t>
            </w:r>
          </w:p>
          <w:p w14:paraId="17F921F9" w14:textId="77777777" w:rsidR="008760B7" w:rsidRPr="00470FD8" w:rsidRDefault="008760B7" w:rsidP="00E24D34">
            <w:pPr>
              <w:spacing w:after="120"/>
              <w:rPr>
                <w:rFonts w:ascii="Arial" w:hAnsi="Arial" w:cs="Arial"/>
                <w:sz w:val="18"/>
                <w:szCs w:val="20"/>
              </w:rPr>
            </w:pPr>
          </w:p>
        </w:tc>
        <w:tc>
          <w:tcPr>
            <w:tcW w:w="2699" w:type="pct"/>
          </w:tcPr>
          <w:p w14:paraId="4B990D5F" w14:textId="654E4EFE" w:rsidR="008760B7" w:rsidRPr="00470FD8" w:rsidRDefault="008760B7" w:rsidP="00E24D34">
            <w:pPr>
              <w:rPr>
                <w:rFonts w:ascii="Arial" w:hAnsi="Arial" w:cs="Arial"/>
                <w:sz w:val="18"/>
                <w:szCs w:val="20"/>
              </w:rPr>
            </w:pPr>
            <w:r w:rsidRPr="00470FD8">
              <w:rPr>
                <w:rFonts w:ascii="Arial" w:hAnsi="Arial" w:cs="Arial"/>
                <w:sz w:val="18"/>
                <w:szCs w:val="20"/>
              </w:rPr>
              <w:t xml:space="preserve">TLKM, </w:t>
            </w:r>
            <w:r w:rsidR="00B3610E" w:rsidRPr="00470FD8">
              <w:rPr>
                <w:rFonts w:ascii="Arial" w:hAnsi="Arial" w:cs="Arial"/>
                <w:sz w:val="18"/>
                <w:szCs w:val="18"/>
              </w:rPr>
              <w:t>Farmer Groups, Women and Vulnerable</w:t>
            </w:r>
          </w:p>
        </w:tc>
      </w:tr>
      <w:tr w:rsidR="008760B7" w:rsidRPr="00470FD8" w14:paraId="7A72B8CF" w14:textId="77777777" w:rsidTr="00E24D34">
        <w:trPr>
          <w:trHeight w:val="958"/>
        </w:trPr>
        <w:tc>
          <w:tcPr>
            <w:tcW w:w="2301" w:type="pct"/>
          </w:tcPr>
          <w:p w14:paraId="05A06561" w14:textId="77777777" w:rsidR="008760B7" w:rsidRPr="00470FD8" w:rsidRDefault="008760B7" w:rsidP="00E24D34">
            <w:pPr>
              <w:spacing w:after="120"/>
              <w:rPr>
                <w:rFonts w:ascii="Arial" w:hAnsi="Arial" w:cs="Arial"/>
                <w:sz w:val="18"/>
                <w:szCs w:val="20"/>
              </w:rPr>
            </w:pPr>
            <w:r w:rsidRPr="00470FD8">
              <w:rPr>
                <w:rFonts w:ascii="Arial" w:hAnsi="Arial" w:cs="Arial"/>
                <w:sz w:val="18"/>
                <w:szCs w:val="20"/>
              </w:rPr>
              <w:t>2.1.2. Increased capacity and skills of KPPI and stakeholders in improving costal governance and carrying capacity downstream of watershed</w:t>
            </w:r>
          </w:p>
          <w:p w14:paraId="755DF9ED" w14:textId="77777777" w:rsidR="008760B7" w:rsidRPr="00470FD8" w:rsidRDefault="008760B7" w:rsidP="00E24D34">
            <w:pPr>
              <w:spacing w:after="120"/>
              <w:rPr>
                <w:rFonts w:ascii="Arial" w:hAnsi="Arial" w:cs="Arial"/>
                <w:sz w:val="18"/>
                <w:szCs w:val="20"/>
              </w:rPr>
            </w:pPr>
          </w:p>
        </w:tc>
        <w:tc>
          <w:tcPr>
            <w:tcW w:w="2699" w:type="pct"/>
          </w:tcPr>
          <w:p w14:paraId="3149E213" w14:textId="45AAF01F" w:rsidR="008760B7" w:rsidRPr="00470FD8" w:rsidRDefault="008760B7" w:rsidP="00E24D34">
            <w:pPr>
              <w:rPr>
                <w:rFonts w:ascii="Arial" w:hAnsi="Arial" w:cs="Arial"/>
                <w:sz w:val="18"/>
                <w:szCs w:val="20"/>
              </w:rPr>
            </w:pPr>
            <w:r w:rsidRPr="00470FD8">
              <w:rPr>
                <w:rFonts w:ascii="Arial" w:hAnsi="Arial" w:cs="Arial"/>
                <w:sz w:val="18"/>
                <w:szCs w:val="20"/>
              </w:rPr>
              <w:t xml:space="preserve">TLKM, YAKU, Bumi Lesari, </w:t>
            </w:r>
            <w:r w:rsidR="00B3610E" w:rsidRPr="00470FD8">
              <w:rPr>
                <w:rFonts w:ascii="Arial" w:hAnsi="Arial" w:cs="Arial"/>
                <w:sz w:val="18"/>
                <w:szCs w:val="18"/>
              </w:rPr>
              <w:t>Farmer Groups, Women and Vulnerable</w:t>
            </w:r>
          </w:p>
        </w:tc>
      </w:tr>
      <w:tr w:rsidR="008760B7" w:rsidRPr="00470FD8" w14:paraId="2C0E1FAA" w14:textId="77777777" w:rsidTr="00E24D34">
        <w:trPr>
          <w:trHeight w:val="132"/>
        </w:trPr>
        <w:tc>
          <w:tcPr>
            <w:tcW w:w="2301" w:type="pct"/>
          </w:tcPr>
          <w:p w14:paraId="1E28C919" w14:textId="77777777" w:rsidR="008760B7" w:rsidRPr="00470FD8" w:rsidRDefault="008760B7" w:rsidP="00E24D34">
            <w:pPr>
              <w:spacing w:after="120"/>
              <w:rPr>
                <w:rFonts w:ascii="Arial" w:hAnsi="Arial" w:cs="Arial"/>
                <w:sz w:val="18"/>
                <w:szCs w:val="20"/>
              </w:rPr>
            </w:pPr>
            <w:r w:rsidRPr="00470FD8">
              <w:rPr>
                <w:rFonts w:ascii="Arial" w:hAnsi="Arial" w:cs="Arial"/>
                <w:sz w:val="18"/>
                <w:szCs w:val="20"/>
              </w:rPr>
              <w:t>2.1.3. Rehabilitated coastal areas downstream of Saddang Watershed</w:t>
            </w:r>
          </w:p>
          <w:p w14:paraId="1DB78D24" w14:textId="77777777" w:rsidR="008760B7" w:rsidRPr="00470FD8" w:rsidRDefault="008760B7" w:rsidP="00E24D34">
            <w:pPr>
              <w:spacing w:after="120"/>
              <w:rPr>
                <w:rFonts w:ascii="Arial" w:hAnsi="Arial" w:cs="Arial"/>
                <w:sz w:val="18"/>
                <w:szCs w:val="20"/>
              </w:rPr>
            </w:pPr>
          </w:p>
        </w:tc>
        <w:tc>
          <w:tcPr>
            <w:tcW w:w="2699" w:type="pct"/>
          </w:tcPr>
          <w:p w14:paraId="25AE5561" w14:textId="747D6B89" w:rsidR="008760B7" w:rsidRPr="00470FD8" w:rsidRDefault="008760B7" w:rsidP="00E24D34">
            <w:pPr>
              <w:rPr>
                <w:rFonts w:ascii="Arial" w:hAnsi="Arial" w:cs="Arial"/>
                <w:sz w:val="18"/>
                <w:szCs w:val="20"/>
              </w:rPr>
            </w:pPr>
            <w:r w:rsidRPr="00470FD8">
              <w:rPr>
                <w:rFonts w:ascii="Arial" w:hAnsi="Arial" w:cs="Arial"/>
                <w:sz w:val="18"/>
                <w:szCs w:val="20"/>
              </w:rPr>
              <w:t>TLKM, YAKU, Bumi Lestari, BPDAS-HL</w:t>
            </w:r>
            <w:r w:rsidR="00B3610E" w:rsidRPr="00470FD8">
              <w:rPr>
                <w:rFonts w:ascii="Arial" w:hAnsi="Arial" w:cs="Arial"/>
              </w:rPr>
              <w:t xml:space="preserve"> </w:t>
            </w:r>
            <w:r w:rsidR="00B3610E" w:rsidRPr="00470FD8">
              <w:rPr>
                <w:rFonts w:ascii="Arial" w:hAnsi="Arial" w:cs="Arial"/>
                <w:sz w:val="18"/>
                <w:szCs w:val="20"/>
              </w:rPr>
              <w:t>Fisheries and Marine Service</w:t>
            </w:r>
            <w:r w:rsidRPr="00470FD8">
              <w:rPr>
                <w:rFonts w:ascii="Arial" w:hAnsi="Arial" w:cs="Arial"/>
                <w:sz w:val="18"/>
                <w:szCs w:val="20"/>
              </w:rPr>
              <w:t>,</w:t>
            </w:r>
            <w:r w:rsidR="00B3610E" w:rsidRPr="00470FD8">
              <w:rPr>
                <w:rFonts w:ascii="Arial" w:hAnsi="Arial" w:cs="Arial"/>
                <w:sz w:val="18"/>
                <w:szCs w:val="18"/>
              </w:rPr>
              <w:t xml:space="preserve"> Farmer Groups, Women and Vulnerable.</w:t>
            </w:r>
          </w:p>
        </w:tc>
      </w:tr>
      <w:tr w:rsidR="008760B7" w:rsidRPr="00470FD8" w14:paraId="213FED73" w14:textId="77777777" w:rsidTr="00E24D34">
        <w:trPr>
          <w:trHeight w:val="258"/>
        </w:trPr>
        <w:tc>
          <w:tcPr>
            <w:tcW w:w="2301" w:type="pct"/>
          </w:tcPr>
          <w:p w14:paraId="34E183CA" w14:textId="77777777" w:rsidR="008760B7" w:rsidRPr="00470FD8" w:rsidRDefault="008760B7" w:rsidP="00E24D34">
            <w:pPr>
              <w:spacing w:after="120"/>
              <w:rPr>
                <w:rFonts w:ascii="Arial" w:hAnsi="Arial" w:cs="Arial"/>
                <w:sz w:val="18"/>
                <w:szCs w:val="20"/>
              </w:rPr>
            </w:pPr>
            <w:r w:rsidRPr="00470FD8">
              <w:rPr>
                <w:rFonts w:ascii="Arial" w:hAnsi="Arial" w:cs="Arial"/>
                <w:sz w:val="18"/>
                <w:szCs w:val="20"/>
              </w:rPr>
              <w:t>2.2.1. Improved skills of KPPI, forest farmer, women and vulnerable groups in the development of creative business and food diversification</w:t>
            </w:r>
          </w:p>
        </w:tc>
        <w:tc>
          <w:tcPr>
            <w:tcW w:w="2699" w:type="pct"/>
          </w:tcPr>
          <w:p w14:paraId="4A89BDB7" w14:textId="0A936806" w:rsidR="008760B7" w:rsidRPr="00470FD8" w:rsidRDefault="008760B7" w:rsidP="00E24D34">
            <w:pPr>
              <w:rPr>
                <w:rFonts w:ascii="Arial" w:eastAsiaTheme="minorHAnsi" w:hAnsi="Arial" w:cs="Arial"/>
                <w:sz w:val="18"/>
                <w:szCs w:val="20"/>
              </w:rPr>
            </w:pPr>
            <w:r w:rsidRPr="00470FD8">
              <w:rPr>
                <w:rFonts w:ascii="Arial" w:eastAsiaTheme="minorHAnsi" w:hAnsi="Arial" w:cs="Arial"/>
                <w:sz w:val="18"/>
                <w:szCs w:val="20"/>
              </w:rPr>
              <w:t xml:space="preserve">TLKM, YAKU, Bumi Lestari, </w:t>
            </w:r>
            <w:r w:rsidR="00F47490" w:rsidRPr="00470FD8">
              <w:rPr>
                <w:rFonts w:ascii="Arial" w:eastAsiaTheme="minorHAnsi" w:hAnsi="Arial" w:cs="Arial"/>
                <w:sz w:val="18"/>
                <w:szCs w:val="20"/>
              </w:rPr>
              <w:t>Health Service, Agriculture and Food Crop Service, University</w:t>
            </w:r>
            <w:r w:rsidR="00F47490" w:rsidRPr="00470FD8">
              <w:rPr>
                <w:rFonts w:ascii="Arial" w:hAnsi="Arial" w:cs="Arial"/>
                <w:sz w:val="18"/>
                <w:szCs w:val="20"/>
              </w:rPr>
              <w:t xml:space="preserve">, </w:t>
            </w:r>
            <w:r w:rsidR="00B3610E" w:rsidRPr="00470FD8">
              <w:rPr>
                <w:rFonts w:ascii="Arial" w:hAnsi="Arial" w:cs="Arial"/>
                <w:sz w:val="18"/>
                <w:szCs w:val="18"/>
              </w:rPr>
              <w:t>Farmer Groups, Women and Vulnerable</w:t>
            </w:r>
          </w:p>
        </w:tc>
      </w:tr>
      <w:tr w:rsidR="008760B7" w:rsidRPr="00470FD8" w14:paraId="35872322" w14:textId="77777777" w:rsidTr="00E24D34">
        <w:trPr>
          <w:trHeight w:val="258"/>
        </w:trPr>
        <w:tc>
          <w:tcPr>
            <w:tcW w:w="2301" w:type="pct"/>
          </w:tcPr>
          <w:p w14:paraId="2C8511B2" w14:textId="77777777" w:rsidR="008760B7" w:rsidRPr="00470FD8" w:rsidRDefault="008760B7" w:rsidP="00E24D34">
            <w:pPr>
              <w:spacing w:after="120"/>
              <w:rPr>
                <w:rFonts w:ascii="Arial" w:hAnsi="Arial" w:cs="Arial"/>
                <w:sz w:val="18"/>
                <w:szCs w:val="20"/>
              </w:rPr>
            </w:pPr>
            <w:r w:rsidRPr="00470FD8">
              <w:rPr>
                <w:rFonts w:ascii="Arial" w:hAnsi="Arial" w:cs="Arial"/>
                <w:sz w:val="18"/>
                <w:szCs w:val="20"/>
              </w:rPr>
              <w:t>2.2.2 Available technology facilities and infrastructure in encouraging creative business and food diversification.</w:t>
            </w:r>
          </w:p>
        </w:tc>
        <w:tc>
          <w:tcPr>
            <w:tcW w:w="2699" w:type="pct"/>
          </w:tcPr>
          <w:p w14:paraId="0804A6FE" w14:textId="77777777" w:rsidR="008760B7" w:rsidRPr="00470FD8" w:rsidRDefault="008760B7" w:rsidP="00E24D34">
            <w:pPr>
              <w:rPr>
                <w:rFonts w:ascii="Arial" w:hAnsi="Arial" w:cs="Arial"/>
                <w:sz w:val="18"/>
                <w:szCs w:val="20"/>
              </w:rPr>
            </w:pPr>
            <w:r w:rsidRPr="00470FD8">
              <w:rPr>
                <w:rFonts w:ascii="Arial" w:hAnsi="Arial" w:cs="Arial"/>
                <w:sz w:val="18"/>
                <w:szCs w:val="20"/>
              </w:rPr>
              <w:t>TLKM, YAKU, Bumi Lestari</w:t>
            </w:r>
          </w:p>
        </w:tc>
      </w:tr>
      <w:tr w:rsidR="008760B7" w:rsidRPr="00470FD8" w14:paraId="06174365" w14:textId="77777777" w:rsidTr="00E24D34">
        <w:trPr>
          <w:trHeight w:val="258"/>
        </w:trPr>
        <w:tc>
          <w:tcPr>
            <w:tcW w:w="2301" w:type="pct"/>
          </w:tcPr>
          <w:p w14:paraId="1C5BA66C" w14:textId="77777777" w:rsidR="008760B7" w:rsidRPr="00470FD8" w:rsidRDefault="008760B7" w:rsidP="00E24D34">
            <w:pPr>
              <w:spacing w:after="120"/>
              <w:rPr>
                <w:rFonts w:ascii="Arial" w:hAnsi="Arial" w:cs="Arial"/>
                <w:sz w:val="18"/>
                <w:szCs w:val="20"/>
              </w:rPr>
            </w:pPr>
            <w:r w:rsidRPr="00470FD8">
              <w:rPr>
                <w:rFonts w:ascii="Arial" w:hAnsi="Arial" w:cs="Arial"/>
                <w:sz w:val="18"/>
                <w:szCs w:val="20"/>
              </w:rPr>
              <w:t>2.2.3. Existing marketing network for creative business and food diversification</w:t>
            </w:r>
          </w:p>
        </w:tc>
        <w:tc>
          <w:tcPr>
            <w:tcW w:w="2699" w:type="pct"/>
          </w:tcPr>
          <w:p w14:paraId="030C3343" w14:textId="283EABE9" w:rsidR="008760B7" w:rsidRPr="00470FD8" w:rsidRDefault="008760B7" w:rsidP="00E24D34">
            <w:pPr>
              <w:rPr>
                <w:rFonts w:ascii="Arial" w:hAnsi="Arial" w:cs="Arial"/>
                <w:sz w:val="18"/>
                <w:szCs w:val="20"/>
              </w:rPr>
            </w:pPr>
            <w:r w:rsidRPr="00470FD8">
              <w:rPr>
                <w:rFonts w:ascii="Arial" w:hAnsi="Arial" w:cs="Arial"/>
                <w:sz w:val="18"/>
                <w:szCs w:val="20"/>
              </w:rPr>
              <w:t>TLKM, YAKU, Bumi Lestari, Univers</w:t>
            </w:r>
            <w:r w:rsidR="00F47490" w:rsidRPr="00470FD8">
              <w:rPr>
                <w:rFonts w:ascii="Arial" w:hAnsi="Arial" w:cs="Arial"/>
                <w:sz w:val="18"/>
                <w:szCs w:val="20"/>
              </w:rPr>
              <w:t>ity</w:t>
            </w:r>
          </w:p>
        </w:tc>
      </w:tr>
      <w:tr w:rsidR="008760B7" w:rsidRPr="00470FD8" w14:paraId="09A76BDD" w14:textId="77777777" w:rsidTr="00E24D34">
        <w:trPr>
          <w:trHeight w:val="258"/>
        </w:trPr>
        <w:tc>
          <w:tcPr>
            <w:tcW w:w="2301" w:type="pct"/>
            <w:shd w:val="clear" w:color="auto" w:fill="auto"/>
          </w:tcPr>
          <w:p w14:paraId="45813A0F" w14:textId="77777777" w:rsidR="008760B7" w:rsidRPr="00470FD8" w:rsidRDefault="008760B7" w:rsidP="00E24D34">
            <w:pPr>
              <w:pStyle w:val="Footer"/>
              <w:tabs>
                <w:tab w:val="clear" w:pos="4320"/>
                <w:tab w:val="clear" w:pos="8640"/>
              </w:tabs>
              <w:rPr>
                <w:rFonts w:ascii="Arial" w:hAnsi="Arial" w:cs="Arial"/>
                <w:sz w:val="18"/>
                <w:szCs w:val="20"/>
              </w:rPr>
            </w:pPr>
            <w:r w:rsidRPr="00470FD8">
              <w:rPr>
                <w:rFonts w:ascii="Arial" w:hAnsi="Arial" w:cs="Arial"/>
                <w:sz w:val="18"/>
                <w:szCs w:val="20"/>
              </w:rPr>
              <w:t>3.1.1. Established and operating Climate Change Adaptation Working Group Team (POKJA-API).</w:t>
            </w:r>
          </w:p>
          <w:p w14:paraId="099D1D0C" w14:textId="77777777" w:rsidR="008760B7" w:rsidRPr="00470FD8" w:rsidRDefault="008760B7" w:rsidP="00E24D34">
            <w:pPr>
              <w:pStyle w:val="Footer"/>
              <w:tabs>
                <w:tab w:val="clear" w:pos="4320"/>
                <w:tab w:val="clear" w:pos="8640"/>
              </w:tabs>
              <w:rPr>
                <w:rFonts w:ascii="Arial" w:hAnsi="Arial" w:cs="Arial"/>
                <w:sz w:val="18"/>
                <w:szCs w:val="20"/>
              </w:rPr>
            </w:pPr>
          </w:p>
        </w:tc>
        <w:tc>
          <w:tcPr>
            <w:tcW w:w="2699" w:type="pct"/>
            <w:shd w:val="clear" w:color="auto" w:fill="auto"/>
          </w:tcPr>
          <w:p w14:paraId="435AB390" w14:textId="40441307" w:rsidR="008760B7" w:rsidRPr="00470FD8" w:rsidRDefault="008760B7" w:rsidP="00E24D34">
            <w:pPr>
              <w:pStyle w:val="Footer"/>
              <w:tabs>
                <w:tab w:val="clear" w:pos="4320"/>
                <w:tab w:val="clear" w:pos="8640"/>
              </w:tabs>
              <w:rPr>
                <w:rFonts w:ascii="Arial" w:hAnsi="Arial" w:cs="Arial"/>
                <w:sz w:val="18"/>
                <w:szCs w:val="20"/>
              </w:rPr>
            </w:pPr>
            <w:r w:rsidRPr="00470FD8">
              <w:rPr>
                <w:rFonts w:ascii="Arial" w:hAnsi="Arial" w:cs="Arial"/>
                <w:sz w:val="18"/>
                <w:szCs w:val="20"/>
              </w:rPr>
              <w:t>TLKM, YAKU, NHBCC, Kanopi Hijau, Bumi Lestari,</w:t>
            </w:r>
            <w:r w:rsidR="00F47490" w:rsidRPr="00470FD8">
              <w:rPr>
                <w:rFonts w:ascii="Arial" w:hAnsi="Arial" w:cs="Arial"/>
                <w:sz w:val="18"/>
                <w:szCs w:val="20"/>
              </w:rPr>
              <w:t xml:space="preserve"> Environmental Agency, Forestry Service, Environment Agency, Agriculture and Food Crop Service, BPBD, University</w:t>
            </w:r>
          </w:p>
        </w:tc>
      </w:tr>
      <w:tr w:rsidR="008760B7" w:rsidRPr="00470FD8" w14:paraId="2BAC0F9B" w14:textId="77777777" w:rsidTr="00E24D34">
        <w:trPr>
          <w:trHeight w:val="258"/>
        </w:trPr>
        <w:tc>
          <w:tcPr>
            <w:tcW w:w="2301" w:type="pct"/>
            <w:shd w:val="clear" w:color="auto" w:fill="auto"/>
          </w:tcPr>
          <w:p w14:paraId="76E1BAE0" w14:textId="77777777" w:rsidR="008760B7" w:rsidRPr="00470FD8" w:rsidRDefault="008760B7" w:rsidP="00E24D34">
            <w:pPr>
              <w:pStyle w:val="Footer"/>
              <w:tabs>
                <w:tab w:val="clear" w:pos="4320"/>
                <w:tab w:val="clear" w:pos="8640"/>
              </w:tabs>
              <w:rPr>
                <w:rFonts w:ascii="Arial" w:hAnsi="Arial" w:cs="Arial"/>
                <w:sz w:val="18"/>
                <w:szCs w:val="20"/>
              </w:rPr>
            </w:pPr>
            <w:r w:rsidRPr="00470FD8">
              <w:rPr>
                <w:rFonts w:ascii="Arial" w:hAnsi="Arial" w:cs="Arial"/>
                <w:sz w:val="18"/>
                <w:szCs w:val="20"/>
              </w:rPr>
              <w:t>3.1.2. Internalized Climate Change Adaptation Plans to Local Government policies, as well as existing adaptation action plan documents at the regional level</w:t>
            </w:r>
          </w:p>
          <w:p w14:paraId="4CCB090D" w14:textId="77777777" w:rsidR="008760B7" w:rsidRPr="00470FD8" w:rsidRDefault="008760B7" w:rsidP="00E24D34">
            <w:pPr>
              <w:pStyle w:val="Footer"/>
              <w:tabs>
                <w:tab w:val="clear" w:pos="4320"/>
                <w:tab w:val="clear" w:pos="8640"/>
              </w:tabs>
              <w:rPr>
                <w:rFonts w:ascii="Arial" w:hAnsi="Arial" w:cs="Arial"/>
                <w:sz w:val="18"/>
                <w:szCs w:val="20"/>
              </w:rPr>
            </w:pPr>
          </w:p>
        </w:tc>
        <w:tc>
          <w:tcPr>
            <w:tcW w:w="2699" w:type="pct"/>
            <w:shd w:val="clear" w:color="auto" w:fill="auto"/>
          </w:tcPr>
          <w:p w14:paraId="0CA832A8" w14:textId="2CC926FB" w:rsidR="008760B7" w:rsidRPr="00470FD8" w:rsidRDefault="008760B7" w:rsidP="00F47490">
            <w:pPr>
              <w:pStyle w:val="Footer"/>
              <w:rPr>
                <w:rFonts w:ascii="Arial" w:hAnsi="Arial" w:cs="Arial"/>
                <w:sz w:val="18"/>
                <w:szCs w:val="20"/>
              </w:rPr>
            </w:pPr>
            <w:r w:rsidRPr="00470FD8">
              <w:rPr>
                <w:rFonts w:ascii="Arial" w:hAnsi="Arial" w:cs="Arial"/>
                <w:sz w:val="18"/>
                <w:szCs w:val="20"/>
              </w:rPr>
              <w:t>TLKM, YAKU, NHBCC, Kanopi Hijau, Bumi Lestari,</w:t>
            </w:r>
            <w:r w:rsidR="00F47490" w:rsidRPr="00470FD8">
              <w:rPr>
                <w:rFonts w:ascii="Arial" w:hAnsi="Arial" w:cs="Arial"/>
                <w:sz w:val="18"/>
                <w:szCs w:val="20"/>
              </w:rPr>
              <w:t xml:space="preserve"> Office of Environment, Forest Service, Agriculture and Food Crop Service, BPBD, University</w:t>
            </w:r>
          </w:p>
        </w:tc>
      </w:tr>
      <w:tr w:rsidR="008760B7" w:rsidRPr="00470FD8" w14:paraId="0851654B" w14:textId="77777777" w:rsidTr="00E24D34">
        <w:trPr>
          <w:trHeight w:val="258"/>
        </w:trPr>
        <w:tc>
          <w:tcPr>
            <w:tcW w:w="2301" w:type="pct"/>
            <w:shd w:val="clear" w:color="auto" w:fill="auto"/>
          </w:tcPr>
          <w:p w14:paraId="02DF661C" w14:textId="77777777" w:rsidR="008760B7" w:rsidRPr="00470FD8" w:rsidRDefault="008760B7" w:rsidP="00E24D34">
            <w:pPr>
              <w:pStyle w:val="Footer"/>
              <w:tabs>
                <w:tab w:val="clear" w:pos="4320"/>
                <w:tab w:val="clear" w:pos="8640"/>
              </w:tabs>
              <w:rPr>
                <w:rFonts w:ascii="Arial" w:hAnsi="Arial" w:cs="Arial"/>
                <w:sz w:val="18"/>
                <w:szCs w:val="20"/>
              </w:rPr>
            </w:pPr>
            <w:r w:rsidRPr="00470FD8">
              <w:rPr>
                <w:rFonts w:ascii="Arial" w:hAnsi="Arial" w:cs="Arial"/>
                <w:sz w:val="18"/>
                <w:szCs w:val="20"/>
              </w:rPr>
              <w:t>3.1.3. Existing Climate Change Adaptation monitoring system that supports the strengthening of policies implemented by the stakeholders</w:t>
            </w:r>
          </w:p>
          <w:p w14:paraId="4F5CE782" w14:textId="77777777" w:rsidR="008760B7" w:rsidRPr="00470FD8" w:rsidRDefault="008760B7" w:rsidP="00E24D34">
            <w:pPr>
              <w:pStyle w:val="Footer"/>
              <w:tabs>
                <w:tab w:val="clear" w:pos="4320"/>
                <w:tab w:val="clear" w:pos="8640"/>
              </w:tabs>
              <w:rPr>
                <w:rFonts w:ascii="Arial" w:hAnsi="Arial" w:cs="Arial"/>
                <w:sz w:val="18"/>
                <w:szCs w:val="20"/>
              </w:rPr>
            </w:pPr>
          </w:p>
        </w:tc>
        <w:tc>
          <w:tcPr>
            <w:tcW w:w="2699" w:type="pct"/>
            <w:shd w:val="clear" w:color="auto" w:fill="auto"/>
          </w:tcPr>
          <w:p w14:paraId="03FC7CEE" w14:textId="0E9AC73E" w:rsidR="008760B7" w:rsidRPr="00470FD8" w:rsidRDefault="008760B7" w:rsidP="00E24D34">
            <w:pPr>
              <w:pStyle w:val="Footer"/>
              <w:tabs>
                <w:tab w:val="clear" w:pos="4320"/>
                <w:tab w:val="clear" w:pos="8640"/>
              </w:tabs>
              <w:rPr>
                <w:rFonts w:ascii="Arial" w:hAnsi="Arial" w:cs="Arial"/>
                <w:sz w:val="18"/>
                <w:szCs w:val="20"/>
              </w:rPr>
            </w:pPr>
            <w:r w:rsidRPr="00470FD8">
              <w:rPr>
                <w:rFonts w:ascii="Arial" w:hAnsi="Arial" w:cs="Arial"/>
                <w:sz w:val="18"/>
                <w:szCs w:val="20"/>
              </w:rPr>
              <w:t xml:space="preserve">TLKM, YAKU, NHBCC, Kanopi Hijau, Bumi Lestari, </w:t>
            </w:r>
            <w:r w:rsidR="00F47490" w:rsidRPr="00470FD8">
              <w:rPr>
                <w:rFonts w:ascii="Arial" w:hAnsi="Arial" w:cs="Arial"/>
                <w:sz w:val="18"/>
                <w:szCs w:val="20"/>
              </w:rPr>
              <w:t>Office of Environment, Forest Service, Agriculture and Food Crop Service, BPBD, University</w:t>
            </w:r>
          </w:p>
        </w:tc>
      </w:tr>
      <w:tr w:rsidR="008760B7" w:rsidRPr="00470FD8" w14:paraId="477732E8" w14:textId="77777777" w:rsidTr="00E24D34">
        <w:trPr>
          <w:trHeight w:val="258"/>
        </w:trPr>
        <w:tc>
          <w:tcPr>
            <w:tcW w:w="2301" w:type="pct"/>
          </w:tcPr>
          <w:p w14:paraId="35A7B5E1" w14:textId="77777777" w:rsidR="008760B7" w:rsidRPr="00470FD8" w:rsidRDefault="008760B7" w:rsidP="00E24D34">
            <w:pPr>
              <w:rPr>
                <w:rFonts w:ascii="Arial" w:hAnsi="Arial" w:cs="Arial"/>
                <w:sz w:val="18"/>
                <w:szCs w:val="20"/>
              </w:rPr>
            </w:pPr>
            <w:r w:rsidRPr="00470FD8">
              <w:rPr>
                <w:rFonts w:ascii="Arial" w:hAnsi="Arial" w:cs="Arial"/>
                <w:sz w:val="18"/>
                <w:szCs w:val="20"/>
              </w:rPr>
              <w:t>4.1.1 Disseminated program to strengthen and encourage policies and alignments</w:t>
            </w:r>
          </w:p>
          <w:p w14:paraId="7DF94516" w14:textId="77777777" w:rsidR="008760B7" w:rsidRPr="00470FD8" w:rsidRDefault="008760B7" w:rsidP="00E24D34">
            <w:pPr>
              <w:rPr>
                <w:rFonts w:ascii="Arial" w:hAnsi="Arial" w:cs="Arial"/>
                <w:sz w:val="18"/>
                <w:szCs w:val="20"/>
              </w:rPr>
            </w:pPr>
          </w:p>
        </w:tc>
        <w:tc>
          <w:tcPr>
            <w:tcW w:w="2699" w:type="pct"/>
          </w:tcPr>
          <w:p w14:paraId="5EDC60B7" w14:textId="77777777" w:rsidR="008760B7" w:rsidRPr="00470FD8" w:rsidRDefault="008760B7" w:rsidP="00E24D34">
            <w:pPr>
              <w:rPr>
                <w:rFonts w:ascii="Arial" w:hAnsi="Arial" w:cs="Arial"/>
                <w:sz w:val="18"/>
                <w:szCs w:val="20"/>
              </w:rPr>
            </w:pPr>
            <w:r w:rsidRPr="00470FD8">
              <w:rPr>
                <w:rFonts w:ascii="Arial" w:hAnsi="Arial" w:cs="Arial"/>
                <w:sz w:val="18"/>
                <w:szCs w:val="20"/>
              </w:rPr>
              <w:t xml:space="preserve">TLKM, YAKU, Media </w:t>
            </w:r>
          </w:p>
        </w:tc>
      </w:tr>
      <w:tr w:rsidR="008760B7" w:rsidRPr="00470FD8" w14:paraId="65D2EBA2" w14:textId="77777777" w:rsidTr="00E24D34">
        <w:trPr>
          <w:trHeight w:val="258"/>
        </w:trPr>
        <w:tc>
          <w:tcPr>
            <w:tcW w:w="2301" w:type="pct"/>
          </w:tcPr>
          <w:p w14:paraId="42E8D3BC" w14:textId="77777777" w:rsidR="008760B7" w:rsidRPr="00470FD8" w:rsidRDefault="008760B7" w:rsidP="00E24D34">
            <w:pPr>
              <w:rPr>
                <w:rFonts w:ascii="Arial" w:hAnsi="Arial" w:cs="Arial"/>
                <w:sz w:val="18"/>
                <w:szCs w:val="20"/>
              </w:rPr>
            </w:pPr>
            <w:r w:rsidRPr="00470FD8">
              <w:rPr>
                <w:rFonts w:ascii="Arial" w:hAnsi="Arial" w:cs="Arial"/>
                <w:sz w:val="18"/>
                <w:szCs w:val="20"/>
              </w:rPr>
              <w:lastRenderedPageBreak/>
              <w:t>4.1.2 Existing early warning system platform for Climate Change Adaptation among Saddang Watershed Ecosystem Community</w:t>
            </w:r>
          </w:p>
          <w:p w14:paraId="790FAAE3" w14:textId="77777777" w:rsidR="008760B7" w:rsidRPr="00470FD8" w:rsidRDefault="008760B7" w:rsidP="00E24D34">
            <w:pPr>
              <w:rPr>
                <w:rFonts w:ascii="Arial" w:hAnsi="Arial" w:cs="Arial"/>
                <w:sz w:val="18"/>
                <w:szCs w:val="20"/>
              </w:rPr>
            </w:pPr>
          </w:p>
        </w:tc>
        <w:tc>
          <w:tcPr>
            <w:tcW w:w="2699" w:type="pct"/>
          </w:tcPr>
          <w:p w14:paraId="691BAD44" w14:textId="77777777" w:rsidR="008760B7" w:rsidRPr="00470FD8" w:rsidRDefault="008760B7" w:rsidP="00E24D34">
            <w:pPr>
              <w:rPr>
                <w:rFonts w:ascii="Arial" w:hAnsi="Arial" w:cs="Arial"/>
                <w:sz w:val="18"/>
                <w:szCs w:val="20"/>
              </w:rPr>
            </w:pPr>
            <w:r w:rsidRPr="00470FD8">
              <w:rPr>
                <w:rFonts w:ascii="Arial" w:hAnsi="Arial" w:cs="Arial"/>
                <w:sz w:val="18"/>
                <w:szCs w:val="20"/>
              </w:rPr>
              <w:t>TLKM, YAKU, NHBCC, BPBD, Universitas</w:t>
            </w:r>
          </w:p>
        </w:tc>
      </w:tr>
    </w:tbl>
    <w:p w14:paraId="67A68F33" w14:textId="77777777" w:rsidR="008760B7" w:rsidRPr="00470FD8" w:rsidRDefault="008760B7" w:rsidP="008760B7">
      <w:pPr>
        <w:pStyle w:val="Footer"/>
        <w:tabs>
          <w:tab w:val="clear" w:pos="4320"/>
          <w:tab w:val="clear" w:pos="8640"/>
        </w:tabs>
        <w:rPr>
          <w:rFonts w:ascii="Arial" w:hAnsi="Arial" w:cs="Arial"/>
        </w:rPr>
      </w:pPr>
    </w:p>
    <w:p w14:paraId="6CC57260" w14:textId="7E6935FD" w:rsidR="0033514C" w:rsidRPr="00470FD8" w:rsidRDefault="0033514C" w:rsidP="0033514C">
      <w:pPr>
        <w:pStyle w:val="Footer"/>
        <w:spacing w:after="120"/>
        <w:ind w:left="360"/>
        <w:jc w:val="both"/>
        <w:rPr>
          <w:rFonts w:ascii="Arial" w:hAnsi="Arial" w:cs="Arial"/>
          <w:iCs/>
          <w:sz w:val="20"/>
          <w:szCs w:val="20"/>
        </w:rPr>
      </w:pPr>
    </w:p>
    <w:p w14:paraId="6DC1C848" w14:textId="77777777" w:rsidR="0033514C" w:rsidRPr="00470FD8" w:rsidRDefault="0033514C" w:rsidP="0033514C">
      <w:pPr>
        <w:pStyle w:val="Footer"/>
        <w:tabs>
          <w:tab w:val="clear" w:pos="4320"/>
          <w:tab w:val="clear" w:pos="8640"/>
        </w:tabs>
        <w:ind w:left="360" w:hanging="360"/>
        <w:rPr>
          <w:rFonts w:ascii="Arial" w:hAnsi="Arial" w:cs="Arial"/>
        </w:rPr>
      </w:pPr>
    </w:p>
    <w:p w14:paraId="3E2D524A" w14:textId="77777777" w:rsidR="0033514C" w:rsidRPr="00470FD8" w:rsidRDefault="0033514C" w:rsidP="00A96798">
      <w:pPr>
        <w:pStyle w:val="Heading2"/>
        <w:numPr>
          <w:ilvl w:val="0"/>
          <w:numId w:val="34"/>
        </w:numPr>
        <w:ind w:left="357" w:hanging="357"/>
        <w:rPr>
          <w:rFonts w:cs="Arial"/>
        </w:rPr>
      </w:pPr>
      <w:r w:rsidRPr="00470FD8">
        <w:rPr>
          <w:rFonts w:cs="Arial"/>
        </w:rPr>
        <w:t>Financial and Project Risk Management</w:t>
      </w:r>
    </w:p>
    <w:p w14:paraId="6BBABC85" w14:textId="77777777" w:rsidR="0033514C" w:rsidRPr="00470FD8" w:rsidRDefault="0033514C" w:rsidP="0033514C">
      <w:pPr>
        <w:pStyle w:val="Footer"/>
        <w:tabs>
          <w:tab w:val="clear" w:pos="4320"/>
          <w:tab w:val="clear" w:pos="8640"/>
        </w:tabs>
        <w:ind w:left="360"/>
        <w:jc w:val="both"/>
        <w:rPr>
          <w:rFonts w:ascii="Arial" w:hAnsi="Arial" w:cs="Arial"/>
          <w:sz w:val="16"/>
        </w:rPr>
      </w:pPr>
      <w:r w:rsidRPr="00470FD8">
        <w:rPr>
          <w:rFonts w:ascii="Arial" w:hAnsi="Arial" w:cs="Arial"/>
          <w:bCs/>
          <w:sz w:val="16"/>
        </w:rPr>
        <w:t>Describe the measures for financial and project / programme risk management.</w:t>
      </w:r>
    </w:p>
    <w:p w14:paraId="75DF19C6" w14:textId="77777777" w:rsidR="0033514C" w:rsidRPr="00470FD8" w:rsidRDefault="0033514C" w:rsidP="0033514C">
      <w:pPr>
        <w:pStyle w:val="Footer"/>
        <w:tabs>
          <w:tab w:val="clear" w:pos="4320"/>
          <w:tab w:val="clear" w:pos="8640"/>
        </w:tabs>
        <w:ind w:firstLine="360"/>
        <w:rPr>
          <w:rFonts w:ascii="Arial" w:hAnsi="Arial" w:cs="Arial"/>
          <w:b/>
        </w:rPr>
      </w:pPr>
    </w:p>
    <w:p w14:paraId="345BADE6" w14:textId="1D6704FA" w:rsidR="0033514C" w:rsidRPr="00470FD8" w:rsidRDefault="004A15EF" w:rsidP="00954046">
      <w:pPr>
        <w:pStyle w:val="Footer"/>
        <w:ind w:left="360"/>
        <w:jc w:val="both"/>
        <w:rPr>
          <w:rFonts w:ascii="Arial" w:hAnsi="Arial" w:cs="Arial"/>
          <w:sz w:val="20"/>
        </w:rPr>
      </w:pPr>
      <w:r w:rsidRPr="00470FD8">
        <w:rPr>
          <w:rFonts w:ascii="Arial" w:hAnsi="Arial" w:cs="Arial"/>
          <w:sz w:val="20"/>
        </w:rPr>
        <w:t xml:space="preserve">All risks in </w:t>
      </w:r>
      <w:r w:rsidR="009F5C6B" w:rsidRPr="00470FD8">
        <w:rPr>
          <w:rFonts w:ascii="Arial" w:hAnsi="Arial" w:cs="Arial"/>
          <w:sz w:val="20"/>
        </w:rPr>
        <w:t>project</w:t>
      </w:r>
      <w:r w:rsidRPr="00470FD8">
        <w:rPr>
          <w:rFonts w:ascii="Arial" w:hAnsi="Arial" w:cs="Arial"/>
          <w:sz w:val="20"/>
        </w:rPr>
        <w:t xml:space="preserve"> implementation are analyzed during the design phase with the participation of all relevant stakeholders</w:t>
      </w:r>
      <w:r w:rsidR="0033514C" w:rsidRPr="00470FD8">
        <w:rPr>
          <w:rFonts w:ascii="Arial" w:hAnsi="Arial" w:cs="Arial"/>
          <w:sz w:val="20"/>
        </w:rPr>
        <w:t xml:space="preserve">. </w:t>
      </w:r>
      <w:r w:rsidRPr="00470FD8">
        <w:rPr>
          <w:rFonts w:ascii="Arial" w:hAnsi="Arial" w:cs="Arial"/>
          <w:sz w:val="20"/>
        </w:rPr>
        <w:t xml:space="preserve">A </w:t>
      </w:r>
      <w:r w:rsidR="009F5C6B" w:rsidRPr="00470FD8">
        <w:rPr>
          <w:rFonts w:ascii="Arial" w:hAnsi="Arial" w:cs="Arial"/>
          <w:sz w:val="20"/>
        </w:rPr>
        <w:t>mitigation</w:t>
      </w:r>
      <w:r w:rsidRPr="00470FD8">
        <w:rPr>
          <w:rFonts w:ascii="Arial" w:hAnsi="Arial" w:cs="Arial"/>
          <w:sz w:val="20"/>
        </w:rPr>
        <w:t xml:space="preserve"> strategy is established to ensure that the risk is well managed</w:t>
      </w:r>
      <w:r w:rsidR="0033514C" w:rsidRPr="00470FD8">
        <w:rPr>
          <w:rFonts w:ascii="Arial" w:hAnsi="Arial" w:cs="Arial"/>
          <w:sz w:val="20"/>
        </w:rPr>
        <w:t xml:space="preserve">. </w:t>
      </w:r>
      <w:r w:rsidRPr="00470FD8">
        <w:rPr>
          <w:rFonts w:ascii="Arial" w:hAnsi="Arial" w:cs="Arial"/>
          <w:sz w:val="20"/>
        </w:rPr>
        <w:t>The table below presents the types of risks, description</w:t>
      </w:r>
      <w:r w:rsidR="00C505D6" w:rsidRPr="00470FD8">
        <w:rPr>
          <w:rFonts w:ascii="Arial" w:hAnsi="Arial" w:cs="Arial"/>
          <w:sz w:val="20"/>
        </w:rPr>
        <w:t xml:space="preserve"> of risk</w:t>
      </w:r>
      <w:r w:rsidRPr="00470FD8">
        <w:rPr>
          <w:rFonts w:ascii="Arial" w:hAnsi="Arial" w:cs="Arial"/>
          <w:sz w:val="20"/>
        </w:rPr>
        <w:t xml:space="preserve"> and risk level and the strategies that have been and will be done to minimize them</w:t>
      </w:r>
      <w:r w:rsidR="0033514C" w:rsidRPr="00470FD8">
        <w:rPr>
          <w:rFonts w:ascii="Arial" w:hAnsi="Arial" w:cs="Arial"/>
          <w:sz w:val="20"/>
        </w:rPr>
        <w:t>.</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2915"/>
        <w:gridCol w:w="1092"/>
        <w:gridCol w:w="3139"/>
      </w:tblGrid>
      <w:tr w:rsidR="0033514C" w:rsidRPr="00470FD8" w14:paraId="149C9937" w14:textId="77777777" w:rsidTr="00954046">
        <w:trPr>
          <w:trHeight w:val="522"/>
          <w:tblHeader/>
        </w:trPr>
        <w:tc>
          <w:tcPr>
            <w:tcW w:w="1795" w:type="dxa"/>
            <w:shd w:val="clear" w:color="auto" w:fill="92D050"/>
            <w:vAlign w:val="center"/>
          </w:tcPr>
          <w:p w14:paraId="3C2B133E" w14:textId="6EB2A4DC" w:rsidR="0033514C" w:rsidRPr="00470FD8" w:rsidRDefault="00C505D6" w:rsidP="0033514C">
            <w:pPr>
              <w:spacing w:after="120"/>
              <w:jc w:val="center"/>
              <w:rPr>
                <w:rFonts w:ascii="Arial" w:hAnsi="Arial" w:cs="Arial"/>
                <w:b/>
                <w:sz w:val="18"/>
                <w:szCs w:val="18"/>
              </w:rPr>
            </w:pPr>
            <w:r w:rsidRPr="00470FD8">
              <w:rPr>
                <w:rFonts w:ascii="Arial" w:hAnsi="Arial" w:cs="Arial"/>
                <w:b/>
                <w:sz w:val="18"/>
                <w:szCs w:val="18"/>
              </w:rPr>
              <w:t>Type of Risk</w:t>
            </w:r>
          </w:p>
        </w:tc>
        <w:tc>
          <w:tcPr>
            <w:tcW w:w="2915" w:type="dxa"/>
            <w:shd w:val="clear" w:color="auto" w:fill="92D050"/>
            <w:vAlign w:val="center"/>
          </w:tcPr>
          <w:p w14:paraId="5B8DFE53" w14:textId="66336231" w:rsidR="0033514C" w:rsidRPr="00470FD8" w:rsidRDefault="00C505D6" w:rsidP="0033514C">
            <w:pPr>
              <w:spacing w:after="120"/>
              <w:jc w:val="center"/>
              <w:rPr>
                <w:rFonts w:ascii="Arial" w:hAnsi="Arial" w:cs="Arial"/>
                <w:b/>
                <w:sz w:val="18"/>
                <w:szCs w:val="18"/>
              </w:rPr>
            </w:pPr>
            <w:r w:rsidRPr="00470FD8">
              <w:rPr>
                <w:rFonts w:ascii="Arial" w:hAnsi="Arial" w:cs="Arial"/>
                <w:b/>
                <w:sz w:val="18"/>
                <w:szCs w:val="18"/>
              </w:rPr>
              <w:t>Description of Risk</w:t>
            </w:r>
          </w:p>
        </w:tc>
        <w:tc>
          <w:tcPr>
            <w:tcW w:w="1092" w:type="dxa"/>
            <w:shd w:val="clear" w:color="auto" w:fill="92D050"/>
            <w:vAlign w:val="center"/>
          </w:tcPr>
          <w:p w14:paraId="716296F5" w14:textId="30C42747" w:rsidR="0033514C" w:rsidRPr="00470FD8" w:rsidRDefault="00C505D6" w:rsidP="0033514C">
            <w:pPr>
              <w:spacing w:after="120"/>
              <w:jc w:val="center"/>
              <w:rPr>
                <w:rFonts w:ascii="Arial" w:hAnsi="Arial" w:cs="Arial"/>
                <w:b/>
                <w:sz w:val="18"/>
                <w:szCs w:val="18"/>
              </w:rPr>
            </w:pPr>
            <w:r w:rsidRPr="00470FD8">
              <w:rPr>
                <w:rFonts w:ascii="Arial" w:hAnsi="Arial" w:cs="Arial"/>
                <w:b/>
                <w:sz w:val="18"/>
                <w:szCs w:val="18"/>
              </w:rPr>
              <w:t>Risk category</w:t>
            </w:r>
            <w:r w:rsidR="0033514C" w:rsidRPr="00470FD8">
              <w:rPr>
                <w:rFonts w:ascii="Arial" w:hAnsi="Arial" w:cs="Arial"/>
                <w:b/>
                <w:sz w:val="18"/>
                <w:szCs w:val="18"/>
              </w:rPr>
              <w:t xml:space="preserve"> (</w:t>
            </w:r>
            <w:r w:rsidRPr="00470FD8">
              <w:rPr>
                <w:rFonts w:ascii="Arial" w:hAnsi="Arial" w:cs="Arial"/>
                <w:b/>
                <w:sz w:val="18"/>
                <w:szCs w:val="18"/>
              </w:rPr>
              <w:t>H/M/L</w:t>
            </w:r>
            <w:r w:rsidR="0033514C" w:rsidRPr="00470FD8">
              <w:rPr>
                <w:rFonts w:ascii="Arial" w:hAnsi="Arial" w:cs="Arial"/>
                <w:b/>
                <w:sz w:val="18"/>
                <w:szCs w:val="18"/>
              </w:rPr>
              <w:t>)</w:t>
            </w:r>
          </w:p>
        </w:tc>
        <w:tc>
          <w:tcPr>
            <w:tcW w:w="3139" w:type="dxa"/>
            <w:shd w:val="clear" w:color="auto" w:fill="92D050"/>
            <w:vAlign w:val="center"/>
          </w:tcPr>
          <w:p w14:paraId="6E4628EA" w14:textId="18571D1D" w:rsidR="0033514C" w:rsidRPr="00470FD8" w:rsidRDefault="00C505D6" w:rsidP="0033514C">
            <w:pPr>
              <w:spacing w:after="120"/>
              <w:jc w:val="center"/>
              <w:rPr>
                <w:rFonts w:ascii="Arial" w:hAnsi="Arial" w:cs="Arial"/>
                <w:b/>
                <w:sz w:val="18"/>
                <w:szCs w:val="18"/>
              </w:rPr>
            </w:pPr>
            <w:r w:rsidRPr="00470FD8">
              <w:rPr>
                <w:rFonts w:ascii="Arial" w:hAnsi="Arial" w:cs="Arial"/>
                <w:b/>
                <w:sz w:val="18"/>
                <w:szCs w:val="18"/>
              </w:rPr>
              <w:t xml:space="preserve">Risk </w:t>
            </w:r>
            <w:r w:rsidR="009F5C6B" w:rsidRPr="00470FD8">
              <w:rPr>
                <w:rFonts w:ascii="Arial" w:hAnsi="Arial" w:cs="Arial"/>
                <w:b/>
                <w:sz w:val="18"/>
                <w:szCs w:val="18"/>
              </w:rPr>
              <w:t>Mitigation</w:t>
            </w:r>
            <w:r w:rsidRPr="00470FD8">
              <w:rPr>
                <w:rFonts w:ascii="Arial" w:hAnsi="Arial" w:cs="Arial"/>
                <w:b/>
                <w:sz w:val="18"/>
                <w:szCs w:val="18"/>
              </w:rPr>
              <w:t xml:space="preserve"> Strategy </w:t>
            </w:r>
          </w:p>
        </w:tc>
      </w:tr>
      <w:tr w:rsidR="0033514C" w:rsidRPr="00470FD8" w14:paraId="43548B51" w14:textId="77777777" w:rsidTr="00954046">
        <w:trPr>
          <w:trHeight w:val="279"/>
        </w:trPr>
        <w:tc>
          <w:tcPr>
            <w:tcW w:w="1795" w:type="dxa"/>
            <w:vMerge w:val="restart"/>
          </w:tcPr>
          <w:p w14:paraId="56AE7E5D" w14:textId="373D2225" w:rsidR="0033514C" w:rsidRPr="00470FD8" w:rsidRDefault="000A62B4" w:rsidP="0033514C">
            <w:pPr>
              <w:pStyle w:val="Footer"/>
              <w:tabs>
                <w:tab w:val="clear" w:pos="4320"/>
                <w:tab w:val="clear" w:pos="8640"/>
              </w:tabs>
              <w:rPr>
                <w:rFonts w:ascii="Arial" w:hAnsi="Arial" w:cs="Arial"/>
                <w:sz w:val="18"/>
                <w:szCs w:val="18"/>
              </w:rPr>
            </w:pPr>
            <w:r w:rsidRPr="00470FD8">
              <w:rPr>
                <w:rFonts w:ascii="Arial" w:hAnsi="Arial" w:cs="Arial"/>
                <w:sz w:val="18"/>
                <w:szCs w:val="18"/>
              </w:rPr>
              <w:t>Institutional</w:t>
            </w:r>
          </w:p>
        </w:tc>
        <w:tc>
          <w:tcPr>
            <w:tcW w:w="2915" w:type="dxa"/>
            <w:shd w:val="clear" w:color="auto" w:fill="auto"/>
          </w:tcPr>
          <w:p w14:paraId="7F329624" w14:textId="0ACF5545" w:rsidR="0033514C" w:rsidRPr="00470FD8" w:rsidRDefault="000A62B4" w:rsidP="000A62B4">
            <w:pPr>
              <w:pStyle w:val="Footer"/>
              <w:tabs>
                <w:tab w:val="clear" w:pos="4320"/>
                <w:tab w:val="clear" w:pos="8640"/>
              </w:tabs>
              <w:rPr>
                <w:rFonts w:ascii="Arial" w:hAnsi="Arial" w:cs="Arial"/>
                <w:sz w:val="18"/>
                <w:szCs w:val="18"/>
              </w:rPr>
            </w:pPr>
            <w:r w:rsidRPr="00470FD8">
              <w:rPr>
                <w:rFonts w:ascii="Arial" w:hAnsi="Arial" w:cs="Arial"/>
                <w:sz w:val="18"/>
                <w:szCs w:val="18"/>
              </w:rPr>
              <w:t>Weak commitment built by project implementers with central/provincial/local government due to changes in government structure and lack of coordination and communication</w:t>
            </w:r>
            <w:r w:rsidR="0033514C" w:rsidRPr="00470FD8">
              <w:rPr>
                <w:rFonts w:ascii="Arial" w:hAnsi="Arial" w:cs="Arial"/>
                <w:sz w:val="18"/>
                <w:szCs w:val="18"/>
              </w:rPr>
              <w:t>.</w:t>
            </w:r>
          </w:p>
        </w:tc>
        <w:tc>
          <w:tcPr>
            <w:tcW w:w="1092" w:type="dxa"/>
            <w:shd w:val="clear" w:color="auto" w:fill="auto"/>
          </w:tcPr>
          <w:p w14:paraId="52B6D38B" w14:textId="5986AE26" w:rsidR="0033514C" w:rsidRPr="00470FD8" w:rsidRDefault="000A62B4" w:rsidP="0033514C">
            <w:pPr>
              <w:pStyle w:val="Footer"/>
              <w:tabs>
                <w:tab w:val="clear" w:pos="4320"/>
                <w:tab w:val="clear" w:pos="8640"/>
              </w:tabs>
              <w:rPr>
                <w:rFonts w:ascii="Arial" w:hAnsi="Arial" w:cs="Arial"/>
                <w:sz w:val="18"/>
                <w:szCs w:val="18"/>
              </w:rPr>
            </w:pPr>
            <w:r w:rsidRPr="00470FD8">
              <w:rPr>
                <w:rFonts w:ascii="Arial" w:hAnsi="Arial" w:cs="Arial"/>
                <w:sz w:val="18"/>
                <w:szCs w:val="18"/>
              </w:rPr>
              <w:t>Medium</w:t>
            </w:r>
          </w:p>
        </w:tc>
        <w:tc>
          <w:tcPr>
            <w:tcW w:w="3139" w:type="dxa"/>
            <w:shd w:val="clear" w:color="auto" w:fill="auto"/>
          </w:tcPr>
          <w:p w14:paraId="4ADE6E10" w14:textId="3A859450" w:rsidR="0033514C" w:rsidRPr="00470FD8" w:rsidRDefault="000A62B4" w:rsidP="0033514C">
            <w:pPr>
              <w:pStyle w:val="Footer"/>
              <w:tabs>
                <w:tab w:val="clear" w:pos="4320"/>
                <w:tab w:val="clear" w:pos="8640"/>
              </w:tabs>
              <w:rPr>
                <w:rFonts w:ascii="Arial" w:hAnsi="Arial" w:cs="Arial"/>
                <w:sz w:val="18"/>
                <w:szCs w:val="18"/>
              </w:rPr>
            </w:pPr>
            <w:r w:rsidRPr="00470FD8">
              <w:rPr>
                <w:rFonts w:ascii="Arial" w:hAnsi="Arial" w:cs="Arial"/>
                <w:sz w:val="18"/>
                <w:szCs w:val="18"/>
              </w:rPr>
              <w:t>This project has a specific work component of community strengthening, so that the change of government structure has no major impact on the direct beneficiaries of the project</w:t>
            </w:r>
            <w:r w:rsidR="0033514C" w:rsidRPr="00470FD8">
              <w:rPr>
                <w:rFonts w:ascii="Arial" w:hAnsi="Arial" w:cs="Arial"/>
                <w:sz w:val="18"/>
                <w:szCs w:val="18"/>
              </w:rPr>
              <w:t>.</w:t>
            </w:r>
          </w:p>
          <w:p w14:paraId="52312B3C" w14:textId="7CDD3FB0" w:rsidR="0033514C" w:rsidRPr="00470FD8" w:rsidRDefault="000A62B4" w:rsidP="000A62B4">
            <w:pPr>
              <w:pStyle w:val="Footer"/>
              <w:tabs>
                <w:tab w:val="clear" w:pos="4320"/>
                <w:tab w:val="clear" w:pos="8640"/>
              </w:tabs>
              <w:rPr>
                <w:rFonts w:ascii="Arial" w:hAnsi="Arial" w:cs="Arial"/>
                <w:sz w:val="18"/>
                <w:szCs w:val="18"/>
              </w:rPr>
            </w:pPr>
            <w:r w:rsidRPr="00470FD8">
              <w:rPr>
                <w:rFonts w:ascii="Arial" w:hAnsi="Arial" w:cs="Arial"/>
                <w:sz w:val="18"/>
                <w:szCs w:val="18"/>
              </w:rPr>
              <w:t xml:space="preserve">To ensure project achievement will be achieved, the PMU will </w:t>
            </w:r>
            <w:r w:rsidR="009F5C6B" w:rsidRPr="00470FD8">
              <w:rPr>
                <w:rFonts w:ascii="Arial" w:hAnsi="Arial" w:cs="Arial"/>
                <w:sz w:val="18"/>
                <w:szCs w:val="18"/>
              </w:rPr>
              <w:t>continue</w:t>
            </w:r>
            <w:r w:rsidRPr="00470FD8">
              <w:rPr>
                <w:rFonts w:ascii="Arial" w:hAnsi="Arial" w:cs="Arial"/>
                <w:sz w:val="18"/>
                <w:szCs w:val="18"/>
              </w:rPr>
              <w:t xml:space="preserve"> to build active coordination and communication with the local government</w:t>
            </w:r>
            <w:r w:rsidR="0033514C" w:rsidRPr="00470FD8">
              <w:rPr>
                <w:rFonts w:ascii="Arial" w:hAnsi="Arial" w:cs="Arial"/>
                <w:sz w:val="18"/>
                <w:szCs w:val="18"/>
              </w:rPr>
              <w:t>.</w:t>
            </w:r>
          </w:p>
        </w:tc>
      </w:tr>
      <w:tr w:rsidR="0033514C" w:rsidRPr="00470FD8" w14:paraId="4DB7A016" w14:textId="77777777" w:rsidTr="00954046">
        <w:trPr>
          <w:trHeight w:val="279"/>
        </w:trPr>
        <w:tc>
          <w:tcPr>
            <w:tcW w:w="1795" w:type="dxa"/>
            <w:vMerge/>
          </w:tcPr>
          <w:p w14:paraId="1D717932" w14:textId="77777777" w:rsidR="0033514C" w:rsidRPr="00470FD8" w:rsidRDefault="0033514C" w:rsidP="0033514C">
            <w:pPr>
              <w:pStyle w:val="Footer"/>
              <w:tabs>
                <w:tab w:val="clear" w:pos="4320"/>
                <w:tab w:val="clear" w:pos="8640"/>
              </w:tabs>
              <w:rPr>
                <w:rFonts w:ascii="Arial" w:hAnsi="Arial" w:cs="Arial"/>
                <w:sz w:val="18"/>
                <w:szCs w:val="18"/>
              </w:rPr>
            </w:pPr>
          </w:p>
        </w:tc>
        <w:tc>
          <w:tcPr>
            <w:tcW w:w="2915" w:type="dxa"/>
            <w:shd w:val="clear" w:color="auto" w:fill="auto"/>
          </w:tcPr>
          <w:p w14:paraId="254333AE" w14:textId="4DC67939" w:rsidR="0033514C" w:rsidRPr="00470FD8" w:rsidRDefault="00B940F3" w:rsidP="00B940F3">
            <w:pPr>
              <w:pStyle w:val="Footer"/>
              <w:tabs>
                <w:tab w:val="clear" w:pos="4320"/>
                <w:tab w:val="clear" w:pos="8640"/>
              </w:tabs>
              <w:rPr>
                <w:rFonts w:ascii="Arial" w:hAnsi="Arial" w:cs="Arial"/>
                <w:sz w:val="18"/>
                <w:szCs w:val="18"/>
              </w:rPr>
            </w:pPr>
            <w:r w:rsidRPr="00470FD8">
              <w:rPr>
                <w:rFonts w:ascii="Arial" w:hAnsi="Arial" w:cs="Arial"/>
                <w:sz w:val="18"/>
                <w:szCs w:val="18"/>
              </w:rPr>
              <w:t xml:space="preserve">Changes in </w:t>
            </w:r>
            <w:r w:rsidR="009F5C6B" w:rsidRPr="00470FD8">
              <w:rPr>
                <w:rFonts w:ascii="Arial" w:hAnsi="Arial" w:cs="Arial"/>
                <w:sz w:val="18"/>
                <w:szCs w:val="18"/>
              </w:rPr>
              <w:t>project</w:t>
            </w:r>
            <w:r w:rsidRPr="00470FD8">
              <w:rPr>
                <w:rFonts w:ascii="Arial" w:hAnsi="Arial" w:cs="Arial"/>
                <w:sz w:val="18"/>
                <w:szCs w:val="18"/>
              </w:rPr>
              <w:t xml:space="preserve"> personnel can affect the availability of qualified staff</w:t>
            </w:r>
          </w:p>
        </w:tc>
        <w:tc>
          <w:tcPr>
            <w:tcW w:w="1092" w:type="dxa"/>
            <w:shd w:val="clear" w:color="auto" w:fill="auto"/>
          </w:tcPr>
          <w:p w14:paraId="1E225CC0" w14:textId="7569CC0E" w:rsidR="0033514C" w:rsidRPr="00470FD8" w:rsidRDefault="00B940F3" w:rsidP="0033514C">
            <w:pPr>
              <w:pStyle w:val="Footer"/>
              <w:tabs>
                <w:tab w:val="clear" w:pos="4320"/>
                <w:tab w:val="clear" w:pos="8640"/>
              </w:tabs>
              <w:rPr>
                <w:rFonts w:ascii="Arial" w:hAnsi="Arial" w:cs="Arial"/>
                <w:sz w:val="18"/>
                <w:szCs w:val="18"/>
              </w:rPr>
            </w:pPr>
            <w:r w:rsidRPr="00470FD8">
              <w:rPr>
                <w:rFonts w:ascii="Arial" w:hAnsi="Arial" w:cs="Arial"/>
                <w:sz w:val="18"/>
                <w:szCs w:val="18"/>
              </w:rPr>
              <w:t>Low</w:t>
            </w:r>
          </w:p>
        </w:tc>
        <w:tc>
          <w:tcPr>
            <w:tcW w:w="3139" w:type="dxa"/>
            <w:shd w:val="clear" w:color="auto" w:fill="auto"/>
          </w:tcPr>
          <w:p w14:paraId="274CF09E" w14:textId="40CFB0DA" w:rsidR="0033514C" w:rsidRPr="00470FD8" w:rsidRDefault="00B940F3" w:rsidP="00B940F3">
            <w:pPr>
              <w:pStyle w:val="Footer"/>
              <w:tabs>
                <w:tab w:val="clear" w:pos="4320"/>
                <w:tab w:val="clear" w:pos="8640"/>
              </w:tabs>
              <w:rPr>
                <w:rFonts w:ascii="Arial" w:hAnsi="Arial" w:cs="Arial"/>
                <w:sz w:val="18"/>
                <w:szCs w:val="18"/>
              </w:rPr>
            </w:pPr>
            <w:r w:rsidRPr="00470FD8">
              <w:rPr>
                <w:rFonts w:ascii="Arial" w:hAnsi="Arial" w:cs="Arial"/>
                <w:sz w:val="18"/>
                <w:szCs w:val="18"/>
              </w:rPr>
              <w:t xml:space="preserve">In establishing working </w:t>
            </w:r>
            <w:r w:rsidR="009F5C6B" w:rsidRPr="00470FD8">
              <w:rPr>
                <w:rFonts w:ascii="Arial" w:hAnsi="Arial" w:cs="Arial"/>
                <w:sz w:val="18"/>
                <w:szCs w:val="18"/>
              </w:rPr>
              <w:t>relationships</w:t>
            </w:r>
            <w:r w:rsidRPr="00470FD8">
              <w:rPr>
                <w:rFonts w:ascii="Arial" w:hAnsi="Arial" w:cs="Arial"/>
                <w:sz w:val="18"/>
                <w:szCs w:val="18"/>
              </w:rPr>
              <w:t xml:space="preserve"> with the PMU, the Consortium implements a recruitment system with output of work contracts during the project</w:t>
            </w:r>
            <w:r w:rsidR="0033514C" w:rsidRPr="00470FD8">
              <w:rPr>
                <w:rFonts w:ascii="Arial" w:hAnsi="Arial" w:cs="Arial"/>
                <w:sz w:val="18"/>
                <w:szCs w:val="18"/>
              </w:rPr>
              <w:t xml:space="preserve">. </w:t>
            </w:r>
            <w:r w:rsidRPr="00470FD8">
              <w:rPr>
                <w:rFonts w:ascii="Arial" w:hAnsi="Arial" w:cs="Arial"/>
                <w:sz w:val="18"/>
                <w:szCs w:val="18"/>
              </w:rPr>
              <w:t>With this mechanism, the personnel attachment with the consortium in achieving the project goal will be the legal basis</w:t>
            </w:r>
            <w:r w:rsidR="0033514C" w:rsidRPr="00470FD8">
              <w:rPr>
                <w:rFonts w:ascii="Arial" w:hAnsi="Arial" w:cs="Arial"/>
                <w:sz w:val="18"/>
                <w:szCs w:val="18"/>
              </w:rPr>
              <w:t xml:space="preserve">. </w:t>
            </w:r>
          </w:p>
        </w:tc>
      </w:tr>
      <w:tr w:rsidR="0033514C" w:rsidRPr="00470FD8" w14:paraId="464A8D7A" w14:textId="77777777" w:rsidTr="00954046">
        <w:trPr>
          <w:trHeight w:val="279"/>
        </w:trPr>
        <w:tc>
          <w:tcPr>
            <w:tcW w:w="1795" w:type="dxa"/>
          </w:tcPr>
          <w:p w14:paraId="188538CC" w14:textId="7319C92D" w:rsidR="0033514C" w:rsidRPr="00470FD8" w:rsidRDefault="005E04A5" w:rsidP="0033514C">
            <w:pPr>
              <w:pStyle w:val="Footer"/>
              <w:tabs>
                <w:tab w:val="clear" w:pos="4320"/>
                <w:tab w:val="clear" w:pos="8640"/>
              </w:tabs>
              <w:rPr>
                <w:rFonts w:ascii="Arial" w:hAnsi="Arial" w:cs="Arial"/>
                <w:sz w:val="18"/>
                <w:szCs w:val="18"/>
              </w:rPr>
            </w:pPr>
            <w:r w:rsidRPr="00470FD8">
              <w:rPr>
                <w:rFonts w:ascii="Arial" w:hAnsi="Arial" w:cs="Arial"/>
                <w:sz w:val="18"/>
                <w:szCs w:val="18"/>
              </w:rPr>
              <w:t>Financial</w:t>
            </w:r>
          </w:p>
        </w:tc>
        <w:tc>
          <w:tcPr>
            <w:tcW w:w="2915" w:type="dxa"/>
            <w:shd w:val="clear" w:color="auto" w:fill="auto"/>
          </w:tcPr>
          <w:p w14:paraId="4A15A923" w14:textId="4559604D" w:rsidR="0033514C" w:rsidRPr="00470FD8" w:rsidRDefault="005E04A5" w:rsidP="005E04A5">
            <w:pPr>
              <w:pStyle w:val="Footer"/>
              <w:rPr>
                <w:rFonts w:ascii="Arial" w:hAnsi="Arial" w:cs="Arial"/>
                <w:sz w:val="18"/>
                <w:szCs w:val="18"/>
              </w:rPr>
            </w:pPr>
            <w:r w:rsidRPr="00470FD8">
              <w:rPr>
                <w:rFonts w:ascii="Arial" w:hAnsi="Arial" w:cs="Arial"/>
                <w:sz w:val="18"/>
                <w:szCs w:val="18"/>
              </w:rPr>
              <w:t xml:space="preserve">Delays in disbursement of funds, procurement and </w:t>
            </w:r>
            <w:r w:rsidR="009F5C6B" w:rsidRPr="00470FD8">
              <w:rPr>
                <w:rFonts w:ascii="Arial" w:hAnsi="Arial" w:cs="Arial"/>
                <w:sz w:val="18"/>
                <w:szCs w:val="18"/>
              </w:rPr>
              <w:t>institutional</w:t>
            </w:r>
            <w:r w:rsidRPr="00470FD8">
              <w:rPr>
                <w:rFonts w:ascii="Arial" w:hAnsi="Arial" w:cs="Arial"/>
                <w:sz w:val="18"/>
                <w:szCs w:val="18"/>
              </w:rPr>
              <w:t xml:space="preserve"> efficiency (long approval process and others</w:t>
            </w:r>
            <w:r w:rsidR="0033514C" w:rsidRPr="00470FD8">
              <w:rPr>
                <w:rFonts w:ascii="Arial" w:hAnsi="Arial" w:cs="Arial"/>
                <w:sz w:val="18"/>
                <w:szCs w:val="18"/>
              </w:rPr>
              <w:t>)</w:t>
            </w:r>
            <w:r w:rsidRPr="00470FD8">
              <w:rPr>
                <w:rFonts w:ascii="Arial" w:hAnsi="Arial" w:cs="Arial"/>
                <w:sz w:val="18"/>
                <w:szCs w:val="18"/>
              </w:rPr>
              <w:t xml:space="preserve"> that delay project implementation</w:t>
            </w:r>
            <w:r w:rsidR="0033514C" w:rsidRPr="00470FD8">
              <w:rPr>
                <w:rFonts w:ascii="Arial" w:hAnsi="Arial" w:cs="Arial"/>
                <w:sz w:val="18"/>
                <w:szCs w:val="18"/>
              </w:rPr>
              <w:t>.</w:t>
            </w:r>
          </w:p>
        </w:tc>
        <w:tc>
          <w:tcPr>
            <w:tcW w:w="1092" w:type="dxa"/>
            <w:shd w:val="clear" w:color="auto" w:fill="auto"/>
          </w:tcPr>
          <w:p w14:paraId="3C067D7B" w14:textId="42E82043" w:rsidR="0033514C" w:rsidRPr="00470FD8" w:rsidRDefault="005E04A5" w:rsidP="0033514C">
            <w:pPr>
              <w:pStyle w:val="Footer"/>
              <w:tabs>
                <w:tab w:val="clear" w:pos="4320"/>
                <w:tab w:val="clear" w:pos="8640"/>
              </w:tabs>
              <w:rPr>
                <w:rFonts w:ascii="Arial" w:hAnsi="Arial" w:cs="Arial"/>
                <w:sz w:val="18"/>
                <w:szCs w:val="18"/>
              </w:rPr>
            </w:pPr>
            <w:r w:rsidRPr="00470FD8">
              <w:rPr>
                <w:rFonts w:ascii="Arial" w:hAnsi="Arial" w:cs="Arial"/>
                <w:sz w:val="18"/>
                <w:szCs w:val="18"/>
              </w:rPr>
              <w:t>Medium</w:t>
            </w:r>
          </w:p>
        </w:tc>
        <w:tc>
          <w:tcPr>
            <w:tcW w:w="3139" w:type="dxa"/>
            <w:shd w:val="clear" w:color="auto" w:fill="auto"/>
          </w:tcPr>
          <w:p w14:paraId="6008A263" w14:textId="36DF1CB1" w:rsidR="0033514C" w:rsidRPr="00470FD8" w:rsidRDefault="005E04A5" w:rsidP="005E04A5">
            <w:pPr>
              <w:pStyle w:val="Footer"/>
              <w:tabs>
                <w:tab w:val="clear" w:pos="4320"/>
                <w:tab w:val="clear" w:pos="8640"/>
              </w:tabs>
              <w:rPr>
                <w:rFonts w:ascii="Arial" w:hAnsi="Arial" w:cs="Arial"/>
                <w:sz w:val="18"/>
                <w:szCs w:val="18"/>
              </w:rPr>
            </w:pPr>
            <w:r w:rsidRPr="00470FD8">
              <w:rPr>
                <w:rFonts w:ascii="Arial" w:hAnsi="Arial" w:cs="Arial"/>
                <w:sz w:val="18"/>
                <w:szCs w:val="18"/>
              </w:rPr>
              <w:t xml:space="preserve">Building active </w:t>
            </w:r>
            <w:r w:rsidR="009F5C6B" w:rsidRPr="00470FD8">
              <w:rPr>
                <w:rFonts w:ascii="Arial" w:hAnsi="Arial" w:cs="Arial"/>
                <w:sz w:val="18"/>
                <w:szCs w:val="18"/>
              </w:rPr>
              <w:t>communication</w:t>
            </w:r>
            <w:r w:rsidRPr="00470FD8">
              <w:rPr>
                <w:rFonts w:ascii="Arial" w:hAnsi="Arial" w:cs="Arial"/>
                <w:sz w:val="18"/>
                <w:szCs w:val="18"/>
              </w:rPr>
              <w:t xml:space="preserve"> with the grantor and fulfilling all forms of financial procedures in budget disbursement</w:t>
            </w:r>
            <w:r w:rsidR="00EE66C9" w:rsidRPr="00470FD8">
              <w:rPr>
                <w:rFonts w:ascii="Arial" w:hAnsi="Arial" w:cs="Arial"/>
                <w:sz w:val="18"/>
                <w:szCs w:val="18"/>
              </w:rPr>
              <w:t>. T</w:t>
            </w:r>
            <w:r w:rsidR="00EE66C9" w:rsidRPr="00470FD8">
              <w:rPr>
                <w:rFonts w:ascii="Arial" w:hAnsi="Arial" w:cs="Arial"/>
                <w:sz w:val="18"/>
                <w:szCs w:val="18"/>
                <w:lang w:val="id-ID"/>
              </w:rPr>
              <w:t xml:space="preserve">he roles and responsibilities of the Community for Sustainable Forest Foundation (TLKM Foundation) as a contortium lead to anticipate if at any time a delay in disbursement of funds can hamper the course of activities through the </w:t>
            </w:r>
            <w:proofErr w:type="gramStart"/>
            <w:r w:rsidR="00EE66C9" w:rsidRPr="00470FD8">
              <w:rPr>
                <w:rFonts w:ascii="Arial" w:hAnsi="Arial" w:cs="Arial"/>
                <w:sz w:val="18"/>
                <w:szCs w:val="18"/>
                <w:lang w:val="id-ID"/>
              </w:rPr>
              <w:t>pre fund</w:t>
            </w:r>
            <w:proofErr w:type="gramEnd"/>
            <w:r w:rsidR="00EE66C9" w:rsidRPr="00470FD8">
              <w:rPr>
                <w:rFonts w:ascii="Arial" w:hAnsi="Arial" w:cs="Arial"/>
                <w:sz w:val="18"/>
                <w:szCs w:val="18"/>
                <w:lang w:val="id-ID"/>
              </w:rPr>
              <w:t>.</w:t>
            </w:r>
          </w:p>
        </w:tc>
      </w:tr>
      <w:tr w:rsidR="0033514C" w:rsidRPr="00470FD8" w14:paraId="1663918C" w14:textId="77777777" w:rsidTr="00954046">
        <w:trPr>
          <w:trHeight w:val="279"/>
        </w:trPr>
        <w:tc>
          <w:tcPr>
            <w:tcW w:w="1795" w:type="dxa"/>
            <w:vMerge w:val="restart"/>
          </w:tcPr>
          <w:p w14:paraId="35224F2C" w14:textId="7CF7D244" w:rsidR="0033514C" w:rsidRPr="00470FD8" w:rsidRDefault="00C9456A" w:rsidP="0033514C">
            <w:pPr>
              <w:pStyle w:val="Footer"/>
              <w:tabs>
                <w:tab w:val="clear" w:pos="4320"/>
                <w:tab w:val="clear" w:pos="8640"/>
              </w:tabs>
              <w:rPr>
                <w:rFonts w:ascii="Arial" w:hAnsi="Arial" w:cs="Arial"/>
                <w:sz w:val="18"/>
                <w:szCs w:val="18"/>
              </w:rPr>
            </w:pPr>
            <w:r w:rsidRPr="00470FD8">
              <w:rPr>
                <w:rFonts w:ascii="Arial" w:hAnsi="Arial" w:cs="Arial"/>
                <w:sz w:val="18"/>
                <w:szCs w:val="18"/>
              </w:rPr>
              <w:t>Social</w:t>
            </w:r>
          </w:p>
        </w:tc>
        <w:tc>
          <w:tcPr>
            <w:tcW w:w="2915" w:type="dxa"/>
            <w:shd w:val="clear" w:color="auto" w:fill="auto"/>
          </w:tcPr>
          <w:p w14:paraId="00441A43" w14:textId="2687E5F6" w:rsidR="0033514C" w:rsidRPr="00470FD8" w:rsidRDefault="00C9456A" w:rsidP="00C9456A">
            <w:pPr>
              <w:pStyle w:val="Footer"/>
              <w:rPr>
                <w:rFonts w:ascii="Arial" w:hAnsi="Arial" w:cs="Arial"/>
                <w:sz w:val="18"/>
                <w:szCs w:val="18"/>
              </w:rPr>
            </w:pPr>
            <w:r w:rsidRPr="00470FD8">
              <w:rPr>
                <w:rFonts w:ascii="Arial" w:hAnsi="Arial" w:cs="Arial"/>
                <w:sz w:val="18"/>
                <w:szCs w:val="18"/>
              </w:rPr>
              <w:t>Lack of community (direct beneficiaries) support to the project</w:t>
            </w:r>
          </w:p>
        </w:tc>
        <w:tc>
          <w:tcPr>
            <w:tcW w:w="1092" w:type="dxa"/>
            <w:shd w:val="clear" w:color="auto" w:fill="auto"/>
          </w:tcPr>
          <w:p w14:paraId="4FB0368F" w14:textId="49EA4F44" w:rsidR="0033514C" w:rsidRPr="00470FD8" w:rsidRDefault="00C9456A" w:rsidP="0033514C">
            <w:pPr>
              <w:pStyle w:val="Footer"/>
              <w:tabs>
                <w:tab w:val="clear" w:pos="4320"/>
                <w:tab w:val="clear" w:pos="8640"/>
              </w:tabs>
              <w:rPr>
                <w:rFonts w:ascii="Arial" w:hAnsi="Arial" w:cs="Arial"/>
                <w:sz w:val="18"/>
                <w:szCs w:val="18"/>
              </w:rPr>
            </w:pPr>
            <w:r w:rsidRPr="00470FD8">
              <w:rPr>
                <w:rFonts w:ascii="Arial" w:hAnsi="Arial" w:cs="Arial"/>
                <w:sz w:val="18"/>
                <w:szCs w:val="18"/>
              </w:rPr>
              <w:t>Medium</w:t>
            </w:r>
          </w:p>
        </w:tc>
        <w:tc>
          <w:tcPr>
            <w:tcW w:w="3139" w:type="dxa"/>
            <w:shd w:val="clear" w:color="auto" w:fill="auto"/>
          </w:tcPr>
          <w:p w14:paraId="3629EAF6" w14:textId="760BBCF6" w:rsidR="0033514C" w:rsidRPr="00470FD8" w:rsidRDefault="00C9456A" w:rsidP="00A96798">
            <w:pPr>
              <w:pStyle w:val="Footer"/>
              <w:numPr>
                <w:ilvl w:val="0"/>
                <w:numId w:val="32"/>
              </w:numPr>
              <w:tabs>
                <w:tab w:val="clear" w:pos="4320"/>
                <w:tab w:val="clear" w:pos="8640"/>
              </w:tabs>
              <w:ind w:left="359"/>
              <w:rPr>
                <w:rFonts w:ascii="Arial" w:hAnsi="Arial" w:cs="Arial"/>
                <w:sz w:val="18"/>
                <w:szCs w:val="18"/>
              </w:rPr>
            </w:pPr>
            <w:r w:rsidRPr="00470FD8">
              <w:rPr>
                <w:rFonts w:ascii="Arial" w:hAnsi="Arial" w:cs="Arial"/>
                <w:sz w:val="18"/>
                <w:szCs w:val="18"/>
              </w:rPr>
              <w:t>Building good relationships with local government (village level), community and the community leaders (direct beneficiaries) before the project starts</w:t>
            </w:r>
          </w:p>
          <w:p w14:paraId="0127AD86" w14:textId="46AE5407" w:rsidR="0033514C" w:rsidRPr="00470FD8" w:rsidRDefault="00C9456A" w:rsidP="00A96798">
            <w:pPr>
              <w:pStyle w:val="Footer"/>
              <w:numPr>
                <w:ilvl w:val="0"/>
                <w:numId w:val="32"/>
              </w:numPr>
              <w:tabs>
                <w:tab w:val="clear" w:pos="4320"/>
                <w:tab w:val="clear" w:pos="8640"/>
              </w:tabs>
              <w:ind w:left="359"/>
              <w:rPr>
                <w:rFonts w:ascii="Arial" w:hAnsi="Arial" w:cs="Arial"/>
                <w:sz w:val="18"/>
                <w:szCs w:val="18"/>
              </w:rPr>
            </w:pPr>
            <w:r w:rsidRPr="00470FD8">
              <w:rPr>
                <w:rFonts w:ascii="Arial" w:hAnsi="Arial" w:cs="Arial"/>
                <w:sz w:val="18"/>
                <w:szCs w:val="18"/>
              </w:rPr>
              <w:t xml:space="preserve">The </w:t>
            </w:r>
            <w:r w:rsidR="009F5C6B" w:rsidRPr="00470FD8">
              <w:rPr>
                <w:rFonts w:ascii="Arial" w:hAnsi="Arial" w:cs="Arial"/>
                <w:sz w:val="18"/>
                <w:szCs w:val="18"/>
              </w:rPr>
              <w:t>formation</w:t>
            </w:r>
            <w:r w:rsidRPr="00470FD8">
              <w:rPr>
                <w:rFonts w:ascii="Arial" w:hAnsi="Arial" w:cs="Arial"/>
                <w:sz w:val="18"/>
                <w:szCs w:val="18"/>
              </w:rPr>
              <w:t xml:space="preserve"> of groups at the village level can gather all people/levels that are in target community</w:t>
            </w:r>
          </w:p>
          <w:p w14:paraId="6A388C19" w14:textId="4DFDB4DB" w:rsidR="0033514C" w:rsidRPr="00470FD8" w:rsidRDefault="00C9456A" w:rsidP="00C9456A">
            <w:pPr>
              <w:pStyle w:val="Footer"/>
              <w:numPr>
                <w:ilvl w:val="0"/>
                <w:numId w:val="32"/>
              </w:numPr>
              <w:tabs>
                <w:tab w:val="clear" w:pos="4320"/>
                <w:tab w:val="clear" w:pos="8640"/>
              </w:tabs>
              <w:ind w:left="359"/>
              <w:rPr>
                <w:rFonts w:ascii="Arial" w:hAnsi="Arial" w:cs="Arial"/>
                <w:sz w:val="18"/>
                <w:szCs w:val="18"/>
              </w:rPr>
            </w:pPr>
            <w:r w:rsidRPr="00470FD8">
              <w:rPr>
                <w:rFonts w:ascii="Arial" w:hAnsi="Arial" w:cs="Arial"/>
                <w:sz w:val="18"/>
                <w:szCs w:val="18"/>
              </w:rPr>
              <w:t xml:space="preserve">Utilization of activities in the form of </w:t>
            </w:r>
            <w:r w:rsidR="009F5C6B" w:rsidRPr="00470FD8">
              <w:rPr>
                <w:rFonts w:ascii="Arial" w:hAnsi="Arial" w:cs="Arial"/>
                <w:sz w:val="18"/>
                <w:szCs w:val="18"/>
              </w:rPr>
              <w:t>training</w:t>
            </w:r>
            <w:r w:rsidRPr="00470FD8">
              <w:rPr>
                <w:rFonts w:ascii="Arial" w:hAnsi="Arial" w:cs="Arial"/>
                <w:sz w:val="18"/>
                <w:szCs w:val="18"/>
              </w:rPr>
              <w:t xml:space="preserve">/workshops/group </w:t>
            </w:r>
            <w:r w:rsidRPr="00470FD8">
              <w:rPr>
                <w:rFonts w:ascii="Arial" w:hAnsi="Arial" w:cs="Arial"/>
                <w:sz w:val="18"/>
                <w:szCs w:val="18"/>
              </w:rPr>
              <w:lastRenderedPageBreak/>
              <w:t>discussions to provide understanding of the project</w:t>
            </w:r>
          </w:p>
        </w:tc>
      </w:tr>
      <w:tr w:rsidR="0033514C" w:rsidRPr="00470FD8" w14:paraId="046D1136" w14:textId="77777777" w:rsidTr="00954046">
        <w:trPr>
          <w:trHeight w:val="279"/>
        </w:trPr>
        <w:tc>
          <w:tcPr>
            <w:tcW w:w="1795" w:type="dxa"/>
            <w:vMerge/>
          </w:tcPr>
          <w:p w14:paraId="04D36D79" w14:textId="77777777" w:rsidR="0033514C" w:rsidRPr="00470FD8" w:rsidRDefault="0033514C" w:rsidP="0033514C">
            <w:pPr>
              <w:pStyle w:val="Footer"/>
              <w:tabs>
                <w:tab w:val="clear" w:pos="4320"/>
                <w:tab w:val="clear" w:pos="8640"/>
              </w:tabs>
              <w:rPr>
                <w:rFonts w:ascii="Arial" w:hAnsi="Arial" w:cs="Arial"/>
                <w:sz w:val="18"/>
                <w:szCs w:val="18"/>
              </w:rPr>
            </w:pPr>
          </w:p>
        </w:tc>
        <w:tc>
          <w:tcPr>
            <w:tcW w:w="2915" w:type="dxa"/>
            <w:shd w:val="clear" w:color="auto" w:fill="auto"/>
          </w:tcPr>
          <w:p w14:paraId="3E1B649E" w14:textId="7822E35B" w:rsidR="0033514C" w:rsidRPr="00470FD8" w:rsidRDefault="00DC19EB" w:rsidP="00DC19EB">
            <w:pPr>
              <w:pStyle w:val="Footer"/>
              <w:rPr>
                <w:rFonts w:ascii="Arial" w:hAnsi="Arial" w:cs="Arial"/>
                <w:sz w:val="18"/>
                <w:szCs w:val="18"/>
              </w:rPr>
            </w:pPr>
            <w:r w:rsidRPr="00470FD8">
              <w:rPr>
                <w:rFonts w:ascii="Arial" w:hAnsi="Arial" w:cs="Arial"/>
                <w:sz w:val="18"/>
                <w:szCs w:val="18"/>
              </w:rPr>
              <w:t xml:space="preserve">Communities are less aware of climate change and have lack of enthusiasm to </w:t>
            </w:r>
            <w:r w:rsidR="009F5C6B" w:rsidRPr="00470FD8">
              <w:rPr>
                <w:rFonts w:ascii="Arial" w:hAnsi="Arial" w:cs="Arial"/>
                <w:sz w:val="18"/>
                <w:szCs w:val="18"/>
              </w:rPr>
              <w:t>respond</w:t>
            </w:r>
            <w:r w:rsidRPr="00470FD8">
              <w:rPr>
                <w:rFonts w:ascii="Arial" w:hAnsi="Arial" w:cs="Arial"/>
                <w:sz w:val="18"/>
                <w:szCs w:val="18"/>
              </w:rPr>
              <w:t xml:space="preserve"> to disasters. If beneficiaries </w:t>
            </w:r>
            <w:r w:rsidR="009F5C6B" w:rsidRPr="00470FD8">
              <w:rPr>
                <w:rFonts w:ascii="Arial" w:hAnsi="Arial" w:cs="Arial"/>
                <w:sz w:val="18"/>
                <w:szCs w:val="18"/>
              </w:rPr>
              <w:t>are</w:t>
            </w:r>
            <w:r w:rsidRPr="00470FD8">
              <w:rPr>
                <w:rFonts w:ascii="Arial" w:hAnsi="Arial" w:cs="Arial"/>
                <w:sz w:val="18"/>
                <w:szCs w:val="18"/>
              </w:rPr>
              <w:t xml:space="preserve"> not fully aware of the impacts of climate change, it is difficult to gain their commitment in forest food development and climate change adaptation</w:t>
            </w:r>
          </w:p>
        </w:tc>
        <w:tc>
          <w:tcPr>
            <w:tcW w:w="1092" w:type="dxa"/>
            <w:shd w:val="clear" w:color="auto" w:fill="auto"/>
          </w:tcPr>
          <w:p w14:paraId="3BEFDAF0" w14:textId="4BA3B562" w:rsidR="0033514C" w:rsidRPr="00470FD8" w:rsidRDefault="00DC19EB" w:rsidP="0033514C">
            <w:pPr>
              <w:pStyle w:val="Footer"/>
              <w:tabs>
                <w:tab w:val="clear" w:pos="4320"/>
                <w:tab w:val="clear" w:pos="8640"/>
              </w:tabs>
              <w:rPr>
                <w:rFonts w:ascii="Arial" w:hAnsi="Arial" w:cs="Arial"/>
                <w:sz w:val="18"/>
                <w:szCs w:val="18"/>
              </w:rPr>
            </w:pPr>
            <w:r w:rsidRPr="00470FD8">
              <w:rPr>
                <w:rFonts w:ascii="Arial" w:hAnsi="Arial" w:cs="Arial"/>
                <w:sz w:val="18"/>
                <w:szCs w:val="18"/>
              </w:rPr>
              <w:t>Low</w:t>
            </w:r>
          </w:p>
        </w:tc>
        <w:tc>
          <w:tcPr>
            <w:tcW w:w="3139" w:type="dxa"/>
            <w:shd w:val="clear" w:color="auto" w:fill="auto"/>
          </w:tcPr>
          <w:p w14:paraId="7BAF0559" w14:textId="634836A5" w:rsidR="0033514C" w:rsidRPr="00470FD8" w:rsidRDefault="00DC19EB" w:rsidP="00DC19EB">
            <w:pPr>
              <w:pStyle w:val="Footer"/>
              <w:tabs>
                <w:tab w:val="clear" w:pos="4320"/>
                <w:tab w:val="clear" w:pos="8640"/>
              </w:tabs>
              <w:rPr>
                <w:rFonts w:ascii="Arial" w:hAnsi="Arial" w:cs="Arial"/>
                <w:sz w:val="18"/>
                <w:szCs w:val="18"/>
              </w:rPr>
            </w:pPr>
            <w:r w:rsidRPr="00470FD8">
              <w:rPr>
                <w:rFonts w:ascii="Arial" w:hAnsi="Arial" w:cs="Arial"/>
                <w:sz w:val="18"/>
                <w:szCs w:val="18"/>
              </w:rPr>
              <w:t xml:space="preserve">This project will implement and introduce participatory methods to </w:t>
            </w:r>
            <w:r w:rsidR="009F5C6B" w:rsidRPr="00470FD8">
              <w:rPr>
                <w:rFonts w:ascii="Arial" w:hAnsi="Arial" w:cs="Arial"/>
                <w:sz w:val="18"/>
                <w:szCs w:val="18"/>
              </w:rPr>
              <w:t>the communities</w:t>
            </w:r>
            <w:r w:rsidRPr="00470FD8">
              <w:rPr>
                <w:rFonts w:ascii="Arial" w:hAnsi="Arial" w:cs="Arial"/>
                <w:sz w:val="18"/>
                <w:szCs w:val="18"/>
              </w:rPr>
              <w:t xml:space="preserve"> so that they can be </w:t>
            </w:r>
            <w:r w:rsidR="009F5C6B" w:rsidRPr="00470FD8">
              <w:rPr>
                <w:rFonts w:ascii="Arial" w:hAnsi="Arial" w:cs="Arial"/>
                <w:sz w:val="18"/>
                <w:szCs w:val="18"/>
              </w:rPr>
              <w:t>provided</w:t>
            </w:r>
            <w:r w:rsidRPr="00470FD8">
              <w:rPr>
                <w:rFonts w:ascii="Arial" w:hAnsi="Arial" w:cs="Arial"/>
                <w:sz w:val="18"/>
                <w:szCs w:val="18"/>
              </w:rPr>
              <w:t xml:space="preserve"> with understanding on the impacts of climate change</w:t>
            </w:r>
            <w:r w:rsidR="0033514C" w:rsidRPr="00470FD8">
              <w:rPr>
                <w:rFonts w:ascii="Arial" w:hAnsi="Arial" w:cs="Arial"/>
                <w:sz w:val="18"/>
                <w:szCs w:val="18"/>
              </w:rPr>
              <w:t xml:space="preserve">. </w:t>
            </w:r>
            <w:r w:rsidRPr="00470FD8">
              <w:rPr>
                <w:rFonts w:ascii="Arial" w:hAnsi="Arial" w:cs="Arial"/>
                <w:sz w:val="18"/>
                <w:szCs w:val="18"/>
              </w:rPr>
              <w:t>In addition, the mentoring process will be undertaken at the village level by utilizing field facilitators in each of the project target village</w:t>
            </w:r>
            <w:r w:rsidR="0033514C" w:rsidRPr="00470FD8">
              <w:rPr>
                <w:rFonts w:ascii="Arial" w:hAnsi="Arial" w:cs="Arial"/>
                <w:sz w:val="18"/>
                <w:szCs w:val="18"/>
              </w:rPr>
              <w:t>.</w:t>
            </w:r>
          </w:p>
        </w:tc>
      </w:tr>
      <w:tr w:rsidR="0033514C" w:rsidRPr="00470FD8" w14:paraId="07272017" w14:textId="77777777" w:rsidTr="00954046">
        <w:trPr>
          <w:trHeight w:val="279"/>
        </w:trPr>
        <w:tc>
          <w:tcPr>
            <w:tcW w:w="1795" w:type="dxa"/>
            <w:vMerge/>
          </w:tcPr>
          <w:p w14:paraId="6739EB0E" w14:textId="77777777" w:rsidR="0033514C" w:rsidRPr="00470FD8" w:rsidRDefault="0033514C" w:rsidP="0033514C">
            <w:pPr>
              <w:pStyle w:val="Footer"/>
              <w:tabs>
                <w:tab w:val="clear" w:pos="4320"/>
                <w:tab w:val="clear" w:pos="8640"/>
              </w:tabs>
              <w:rPr>
                <w:rFonts w:ascii="Arial" w:hAnsi="Arial" w:cs="Arial"/>
                <w:sz w:val="18"/>
                <w:szCs w:val="18"/>
              </w:rPr>
            </w:pPr>
          </w:p>
        </w:tc>
        <w:tc>
          <w:tcPr>
            <w:tcW w:w="2915" w:type="dxa"/>
            <w:shd w:val="clear" w:color="auto" w:fill="auto"/>
          </w:tcPr>
          <w:p w14:paraId="33FB58E5" w14:textId="5722DA06" w:rsidR="0033514C" w:rsidRPr="00470FD8" w:rsidRDefault="00795A72" w:rsidP="00795A72">
            <w:pPr>
              <w:pStyle w:val="Footer"/>
              <w:rPr>
                <w:rFonts w:ascii="Arial" w:hAnsi="Arial" w:cs="Arial"/>
                <w:sz w:val="18"/>
                <w:szCs w:val="18"/>
              </w:rPr>
            </w:pPr>
            <w:r w:rsidRPr="00470FD8">
              <w:rPr>
                <w:rFonts w:ascii="Arial" w:hAnsi="Arial" w:cs="Arial"/>
                <w:sz w:val="18"/>
                <w:szCs w:val="18"/>
              </w:rPr>
              <w:t>Conflict of community interest in land use by PMI in nursery development</w:t>
            </w:r>
          </w:p>
        </w:tc>
        <w:tc>
          <w:tcPr>
            <w:tcW w:w="1092" w:type="dxa"/>
            <w:shd w:val="clear" w:color="auto" w:fill="auto"/>
          </w:tcPr>
          <w:p w14:paraId="4C8E16BE" w14:textId="43AAC932" w:rsidR="0033514C" w:rsidRPr="00470FD8" w:rsidRDefault="00795A72" w:rsidP="0033514C">
            <w:pPr>
              <w:pStyle w:val="Footer"/>
              <w:tabs>
                <w:tab w:val="clear" w:pos="4320"/>
                <w:tab w:val="clear" w:pos="8640"/>
              </w:tabs>
              <w:rPr>
                <w:rFonts w:ascii="Arial" w:hAnsi="Arial" w:cs="Arial"/>
                <w:sz w:val="18"/>
                <w:szCs w:val="18"/>
              </w:rPr>
            </w:pPr>
            <w:r w:rsidRPr="00470FD8">
              <w:rPr>
                <w:rFonts w:ascii="Arial" w:hAnsi="Arial" w:cs="Arial"/>
                <w:sz w:val="18"/>
                <w:szCs w:val="18"/>
              </w:rPr>
              <w:t>Medium</w:t>
            </w:r>
          </w:p>
        </w:tc>
        <w:tc>
          <w:tcPr>
            <w:tcW w:w="3139" w:type="dxa"/>
            <w:shd w:val="clear" w:color="auto" w:fill="auto"/>
          </w:tcPr>
          <w:p w14:paraId="020B50CB" w14:textId="5CC604A2" w:rsidR="0033514C" w:rsidRPr="00470FD8" w:rsidRDefault="00795A72" w:rsidP="00ED32D2">
            <w:pPr>
              <w:pStyle w:val="Footer"/>
              <w:tabs>
                <w:tab w:val="clear" w:pos="4320"/>
                <w:tab w:val="clear" w:pos="8640"/>
              </w:tabs>
              <w:rPr>
                <w:rFonts w:ascii="Arial" w:hAnsi="Arial" w:cs="Arial"/>
                <w:sz w:val="18"/>
                <w:szCs w:val="18"/>
              </w:rPr>
            </w:pPr>
            <w:r w:rsidRPr="00470FD8">
              <w:rPr>
                <w:rFonts w:ascii="Arial" w:hAnsi="Arial" w:cs="Arial"/>
                <w:sz w:val="18"/>
                <w:szCs w:val="18"/>
              </w:rPr>
              <w:t>This project will build trust with stakeholders in the utilization of nursery land</w:t>
            </w:r>
            <w:r w:rsidR="0033514C" w:rsidRPr="00470FD8">
              <w:rPr>
                <w:rFonts w:ascii="Arial" w:hAnsi="Arial" w:cs="Arial"/>
                <w:sz w:val="18"/>
                <w:szCs w:val="18"/>
              </w:rPr>
              <w:t xml:space="preserve">. </w:t>
            </w:r>
            <w:r w:rsidRPr="00470FD8">
              <w:rPr>
                <w:rFonts w:ascii="Arial" w:hAnsi="Arial" w:cs="Arial"/>
                <w:sz w:val="18"/>
                <w:szCs w:val="18"/>
              </w:rPr>
              <w:t xml:space="preserve">In </w:t>
            </w:r>
            <w:r w:rsidR="009F5C6B" w:rsidRPr="00470FD8">
              <w:rPr>
                <w:rFonts w:ascii="Arial" w:hAnsi="Arial" w:cs="Arial"/>
                <w:sz w:val="18"/>
                <w:szCs w:val="18"/>
              </w:rPr>
              <w:t>addition</w:t>
            </w:r>
            <w:r w:rsidRPr="00470FD8">
              <w:rPr>
                <w:rFonts w:ascii="Arial" w:hAnsi="Arial" w:cs="Arial"/>
                <w:sz w:val="18"/>
                <w:szCs w:val="18"/>
              </w:rPr>
              <w:t>, it will create land use mechanisms for the development of nursery that can be the basis of the PMU in selecting or determining</w:t>
            </w:r>
            <w:r w:rsidR="00ED32D2" w:rsidRPr="00470FD8">
              <w:rPr>
                <w:rFonts w:ascii="Arial" w:hAnsi="Arial" w:cs="Arial"/>
                <w:sz w:val="18"/>
                <w:szCs w:val="18"/>
              </w:rPr>
              <w:t xml:space="preserve"> nursery </w:t>
            </w:r>
            <w:r w:rsidR="009F5C6B" w:rsidRPr="00470FD8">
              <w:rPr>
                <w:rFonts w:ascii="Arial" w:hAnsi="Arial" w:cs="Arial"/>
                <w:sz w:val="18"/>
                <w:szCs w:val="18"/>
              </w:rPr>
              <w:t>development</w:t>
            </w:r>
            <w:r w:rsidR="00ED32D2" w:rsidRPr="00470FD8">
              <w:rPr>
                <w:rFonts w:ascii="Arial" w:hAnsi="Arial" w:cs="Arial"/>
                <w:sz w:val="18"/>
                <w:szCs w:val="18"/>
              </w:rPr>
              <w:t xml:space="preserve"> lands</w:t>
            </w:r>
            <w:r w:rsidR="0033514C" w:rsidRPr="00470FD8">
              <w:rPr>
                <w:rFonts w:ascii="Arial" w:hAnsi="Arial" w:cs="Arial"/>
                <w:sz w:val="18"/>
                <w:szCs w:val="18"/>
              </w:rPr>
              <w:t>.</w:t>
            </w:r>
          </w:p>
        </w:tc>
      </w:tr>
      <w:tr w:rsidR="0033514C" w:rsidRPr="00470FD8" w14:paraId="5BEB362D" w14:textId="77777777" w:rsidTr="00954046">
        <w:trPr>
          <w:trHeight w:val="279"/>
        </w:trPr>
        <w:tc>
          <w:tcPr>
            <w:tcW w:w="1795" w:type="dxa"/>
            <w:vMerge/>
          </w:tcPr>
          <w:p w14:paraId="0306C982" w14:textId="77777777" w:rsidR="0033514C" w:rsidRPr="00470FD8" w:rsidRDefault="0033514C" w:rsidP="0033514C">
            <w:pPr>
              <w:pStyle w:val="Footer"/>
              <w:tabs>
                <w:tab w:val="clear" w:pos="4320"/>
                <w:tab w:val="clear" w:pos="8640"/>
              </w:tabs>
              <w:rPr>
                <w:rFonts w:ascii="Arial" w:hAnsi="Arial" w:cs="Arial"/>
                <w:sz w:val="18"/>
                <w:szCs w:val="18"/>
              </w:rPr>
            </w:pPr>
          </w:p>
        </w:tc>
        <w:tc>
          <w:tcPr>
            <w:tcW w:w="2915" w:type="dxa"/>
            <w:shd w:val="clear" w:color="auto" w:fill="auto"/>
          </w:tcPr>
          <w:p w14:paraId="366D3EB5" w14:textId="6A0A323C" w:rsidR="0033514C" w:rsidRPr="00470FD8" w:rsidRDefault="008F713C" w:rsidP="008F713C">
            <w:pPr>
              <w:pStyle w:val="Footer"/>
              <w:rPr>
                <w:rFonts w:ascii="Arial" w:hAnsi="Arial" w:cs="Arial"/>
                <w:sz w:val="18"/>
                <w:szCs w:val="18"/>
              </w:rPr>
            </w:pPr>
            <w:r w:rsidRPr="00470FD8">
              <w:rPr>
                <w:rFonts w:ascii="Arial" w:hAnsi="Arial" w:cs="Arial"/>
                <w:sz w:val="18"/>
                <w:szCs w:val="18"/>
              </w:rPr>
              <w:t>Low technical knowledge of farmers and communities to use modern forest food mining technology</w:t>
            </w:r>
            <w:r w:rsidR="0033514C" w:rsidRPr="00470FD8">
              <w:rPr>
                <w:rFonts w:ascii="Arial" w:hAnsi="Arial" w:cs="Arial"/>
                <w:sz w:val="18"/>
                <w:szCs w:val="18"/>
              </w:rPr>
              <w:t xml:space="preserve">. </w:t>
            </w:r>
          </w:p>
        </w:tc>
        <w:tc>
          <w:tcPr>
            <w:tcW w:w="1092" w:type="dxa"/>
            <w:shd w:val="clear" w:color="auto" w:fill="auto"/>
          </w:tcPr>
          <w:p w14:paraId="180B8313" w14:textId="4CF4164F" w:rsidR="0033514C" w:rsidRPr="00470FD8" w:rsidRDefault="008F713C" w:rsidP="0033514C">
            <w:pPr>
              <w:pStyle w:val="Footer"/>
              <w:tabs>
                <w:tab w:val="clear" w:pos="4320"/>
                <w:tab w:val="clear" w:pos="8640"/>
              </w:tabs>
              <w:rPr>
                <w:rFonts w:ascii="Arial" w:hAnsi="Arial" w:cs="Arial"/>
                <w:sz w:val="18"/>
                <w:szCs w:val="18"/>
              </w:rPr>
            </w:pPr>
            <w:r w:rsidRPr="00470FD8">
              <w:rPr>
                <w:rFonts w:ascii="Arial" w:hAnsi="Arial" w:cs="Arial"/>
                <w:sz w:val="18"/>
                <w:szCs w:val="18"/>
              </w:rPr>
              <w:t>Low</w:t>
            </w:r>
          </w:p>
        </w:tc>
        <w:tc>
          <w:tcPr>
            <w:tcW w:w="3139" w:type="dxa"/>
            <w:shd w:val="clear" w:color="auto" w:fill="auto"/>
          </w:tcPr>
          <w:p w14:paraId="0CB020E9" w14:textId="2307CD12" w:rsidR="0033514C" w:rsidRPr="00470FD8" w:rsidRDefault="009F5C6B" w:rsidP="008F713C">
            <w:pPr>
              <w:pStyle w:val="Footer"/>
              <w:tabs>
                <w:tab w:val="clear" w:pos="4320"/>
                <w:tab w:val="clear" w:pos="8640"/>
              </w:tabs>
              <w:rPr>
                <w:rFonts w:ascii="Arial" w:hAnsi="Arial" w:cs="Arial"/>
                <w:sz w:val="18"/>
                <w:szCs w:val="18"/>
              </w:rPr>
            </w:pPr>
            <w:r w:rsidRPr="00470FD8">
              <w:rPr>
                <w:rFonts w:ascii="Arial" w:hAnsi="Arial" w:cs="Arial"/>
                <w:sz w:val="18"/>
                <w:szCs w:val="18"/>
              </w:rPr>
              <w:t>This project will provide technical support to project beneficiaries in the use of forest food development technologies in the form of training, counseling and discussion room to transfer knowledge.</w:t>
            </w:r>
          </w:p>
        </w:tc>
      </w:tr>
    </w:tbl>
    <w:p w14:paraId="1C77077D" w14:textId="77777777" w:rsidR="00954046" w:rsidRPr="00470FD8" w:rsidRDefault="00954046" w:rsidP="00954046">
      <w:pPr>
        <w:rPr>
          <w:rFonts w:ascii="Arial" w:hAnsi="Arial" w:cs="Arial"/>
        </w:rPr>
      </w:pPr>
    </w:p>
    <w:p w14:paraId="698A4AA4" w14:textId="61455E3C" w:rsidR="0033514C" w:rsidRPr="00470FD8" w:rsidRDefault="0033514C" w:rsidP="00A96798">
      <w:pPr>
        <w:pStyle w:val="Heading2"/>
        <w:numPr>
          <w:ilvl w:val="0"/>
          <w:numId w:val="34"/>
        </w:numPr>
        <w:ind w:left="357" w:hanging="357"/>
        <w:rPr>
          <w:rFonts w:cs="Arial"/>
        </w:rPr>
      </w:pPr>
      <w:r w:rsidRPr="00470FD8">
        <w:rPr>
          <w:rFonts w:cs="Arial"/>
        </w:rPr>
        <w:t>Environmental and Social Risk Management</w:t>
      </w:r>
    </w:p>
    <w:p w14:paraId="795E5DCD" w14:textId="77777777" w:rsidR="0033514C" w:rsidRPr="00470FD8" w:rsidRDefault="0033514C" w:rsidP="0033514C">
      <w:pPr>
        <w:pStyle w:val="Footer"/>
        <w:tabs>
          <w:tab w:val="clear" w:pos="4320"/>
          <w:tab w:val="clear" w:pos="8640"/>
        </w:tabs>
        <w:ind w:left="360"/>
        <w:rPr>
          <w:rFonts w:ascii="Arial" w:hAnsi="Arial" w:cs="Arial"/>
          <w:sz w:val="16"/>
        </w:rPr>
      </w:pPr>
      <w:r w:rsidRPr="00470FD8">
        <w:rPr>
          <w:rFonts w:ascii="Arial" w:hAnsi="Arial" w:cs="Arial"/>
          <w:sz w:val="16"/>
        </w:rPr>
        <w:t>Describe the measures for environmental and social risk management, in line with the Environmental and Social Policy of the Adaptation Fund.</w:t>
      </w:r>
    </w:p>
    <w:p w14:paraId="344174B7" w14:textId="77777777" w:rsidR="0033514C" w:rsidRPr="00470FD8" w:rsidRDefault="0033514C" w:rsidP="0033514C">
      <w:pPr>
        <w:pStyle w:val="Footer"/>
        <w:tabs>
          <w:tab w:val="clear" w:pos="4320"/>
          <w:tab w:val="clear" w:pos="8640"/>
        </w:tabs>
        <w:ind w:left="360"/>
        <w:rPr>
          <w:rFonts w:ascii="Arial" w:hAnsi="Arial" w:cs="Arial"/>
          <w:sz w:val="16"/>
        </w:rPr>
      </w:pPr>
    </w:p>
    <w:p w14:paraId="4E27520B" w14:textId="7E20FCE9" w:rsidR="0033514C" w:rsidRPr="00470FD8" w:rsidRDefault="00504748" w:rsidP="0033514C">
      <w:pPr>
        <w:pStyle w:val="Footer"/>
        <w:tabs>
          <w:tab w:val="clear" w:pos="4320"/>
          <w:tab w:val="clear" w:pos="8640"/>
        </w:tabs>
        <w:ind w:left="360"/>
        <w:jc w:val="both"/>
        <w:rPr>
          <w:rFonts w:ascii="Arial" w:hAnsi="Arial" w:cs="Arial"/>
          <w:sz w:val="20"/>
        </w:rPr>
      </w:pPr>
      <w:r w:rsidRPr="00470FD8">
        <w:rPr>
          <w:rFonts w:ascii="Arial" w:hAnsi="Arial" w:cs="Arial"/>
          <w:sz w:val="20"/>
        </w:rPr>
        <w:t>Project/program preparation has identified environmental or social risks, where the proposal should include environmental and social management plans that identify actions necessary to avoid, minimize, or mitigate potential environmental and social risks</w:t>
      </w:r>
      <w:r w:rsidR="0033514C" w:rsidRPr="00470FD8">
        <w:rPr>
          <w:rFonts w:ascii="Arial" w:hAnsi="Arial" w:cs="Arial"/>
          <w:sz w:val="20"/>
        </w:rPr>
        <w:t xml:space="preserve">. </w:t>
      </w:r>
      <w:r w:rsidRPr="00470FD8">
        <w:rPr>
          <w:rFonts w:ascii="Arial" w:hAnsi="Arial" w:cs="Arial"/>
          <w:sz w:val="20"/>
        </w:rPr>
        <w:t xml:space="preserve">The table below describes the environmental and social risk management, in accordance with the Adaptation Fund’s </w:t>
      </w:r>
      <w:r w:rsidR="009F5C6B" w:rsidRPr="00470FD8">
        <w:rPr>
          <w:rFonts w:ascii="Arial" w:hAnsi="Arial" w:cs="Arial"/>
          <w:sz w:val="20"/>
        </w:rPr>
        <w:t>Environmental</w:t>
      </w:r>
      <w:r w:rsidRPr="00470FD8">
        <w:rPr>
          <w:rFonts w:ascii="Arial" w:hAnsi="Arial" w:cs="Arial"/>
          <w:sz w:val="20"/>
        </w:rPr>
        <w:t xml:space="preserve"> and Social Policy</w:t>
      </w:r>
      <w:r w:rsidR="0033514C" w:rsidRPr="00470FD8">
        <w:rPr>
          <w:rFonts w:ascii="Arial" w:hAnsi="Arial" w:cs="Arial"/>
          <w:sz w:val="20"/>
        </w:rPr>
        <w:t>.</w:t>
      </w:r>
    </w:p>
    <w:p w14:paraId="5583475D" w14:textId="77777777" w:rsidR="0033514C" w:rsidRPr="00470FD8" w:rsidRDefault="0033514C" w:rsidP="0033514C">
      <w:pPr>
        <w:pStyle w:val="Footer"/>
        <w:tabs>
          <w:tab w:val="clear" w:pos="4320"/>
          <w:tab w:val="clear" w:pos="8640"/>
        </w:tabs>
        <w:ind w:left="360"/>
        <w:jc w:val="both"/>
        <w:rPr>
          <w:rFonts w:ascii="Arial" w:hAnsi="Arial" w:cs="Arial"/>
          <w:b/>
          <w:sz w:val="20"/>
        </w:rPr>
      </w:pPr>
    </w:p>
    <w:p w14:paraId="28558CAF" w14:textId="77777777" w:rsidR="0033514C" w:rsidRPr="00470FD8" w:rsidRDefault="0033514C" w:rsidP="0033514C">
      <w:pPr>
        <w:pStyle w:val="Caption"/>
        <w:spacing w:after="120"/>
        <w:ind w:left="357"/>
        <w:jc w:val="center"/>
        <w:rPr>
          <w:rFonts w:ascii="Arial" w:hAnsi="Arial" w:cs="Arial"/>
          <w:b/>
          <w:i w:val="0"/>
          <w:sz w:val="20"/>
        </w:rPr>
      </w:pPr>
      <w:r w:rsidRPr="00470FD8">
        <w:rPr>
          <w:rFonts w:ascii="Arial" w:hAnsi="Arial" w:cs="Arial"/>
          <w:i w:val="0"/>
        </w:rPr>
        <w:t xml:space="preserve">Table </w:t>
      </w:r>
      <w:r w:rsidR="00105E7E" w:rsidRPr="00470FD8">
        <w:rPr>
          <w:rFonts w:ascii="Arial" w:hAnsi="Arial" w:cs="Arial"/>
          <w:i w:val="0"/>
        </w:rPr>
        <w:fldChar w:fldCharType="begin"/>
      </w:r>
      <w:r w:rsidRPr="00470FD8">
        <w:rPr>
          <w:rFonts w:ascii="Arial" w:hAnsi="Arial" w:cs="Arial"/>
          <w:i w:val="0"/>
        </w:rPr>
        <w:instrText xml:space="preserve"> SEQ Table \* ARABIC </w:instrText>
      </w:r>
      <w:r w:rsidR="00105E7E" w:rsidRPr="00470FD8">
        <w:rPr>
          <w:rFonts w:ascii="Arial" w:hAnsi="Arial" w:cs="Arial"/>
          <w:i w:val="0"/>
        </w:rPr>
        <w:fldChar w:fldCharType="separate"/>
      </w:r>
      <w:r w:rsidR="009F5C6B" w:rsidRPr="00470FD8">
        <w:rPr>
          <w:rFonts w:ascii="Arial" w:hAnsi="Arial" w:cs="Arial"/>
          <w:i w:val="0"/>
          <w:noProof/>
        </w:rPr>
        <w:t>9</w:t>
      </w:r>
      <w:r w:rsidR="00105E7E" w:rsidRPr="00470FD8">
        <w:rPr>
          <w:rFonts w:ascii="Arial" w:hAnsi="Arial" w:cs="Arial"/>
          <w:i w:val="0"/>
        </w:rPr>
        <w:fldChar w:fldCharType="end"/>
      </w:r>
      <w:r w:rsidRPr="00470FD8">
        <w:rPr>
          <w:rFonts w:ascii="Arial" w:hAnsi="Arial" w:cs="Arial"/>
          <w:i w:val="0"/>
        </w:rPr>
        <w:t>. Environmental and Social Management Plan</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270"/>
        <w:gridCol w:w="2210"/>
        <w:gridCol w:w="2271"/>
      </w:tblGrid>
      <w:tr w:rsidR="0033514C" w:rsidRPr="00470FD8" w14:paraId="266AC2F1" w14:textId="77777777" w:rsidTr="0033514C">
        <w:trPr>
          <w:trHeight w:val="1047"/>
          <w:tblHeader/>
        </w:trPr>
        <w:tc>
          <w:tcPr>
            <w:tcW w:w="2287" w:type="dxa"/>
            <w:shd w:val="clear" w:color="auto" w:fill="92D050"/>
            <w:vAlign w:val="center"/>
          </w:tcPr>
          <w:p w14:paraId="7502DD81" w14:textId="77777777" w:rsidR="0033514C" w:rsidRPr="00470FD8" w:rsidRDefault="0033514C" w:rsidP="0033514C">
            <w:pPr>
              <w:spacing w:after="120"/>
              <w:jc w:val="center"/>
              <w:rPr>
                <w:rFonts w:ascii="Arial" w:hAnsi="Arial" w:cs="Arial"/>
                <w:b/>
                <w:sz w:val="18"/>
                <w:szCs w:val="18"/>
              </w:rPr>
            </w:pPr>
            <w:r w:rsidRPr="00470FD8">
              <w:rPr>
                <w:rFonts w:ascii="Arial" w:hAnsi="Arial" w:cs="Arial"/>
                <w:b/>
                <w:bCs/>
                <w:sz w:val="18"/>
                <w:szCs w:val="18"/>
              </w:rPr>
              <w:t>Environmental and Social Principles</w:t>
            </w:r>
          </w:p>
        </w:tc>
        <w:tc>
          <w:tcPr>
            <w:tcW w:w="2287" w:type="dxa"/>
            <w:shd w:val="clear" w:color="auto" w:fill="92D050"/>
            <w:vAlign w:val="center"/>
          </w:tcPr>
          <w:p w14:paraId="09F88618" w14:textId="2A055BBC" w:rsidR="0033514C" w:rsidRPr="00470FD8" w:rsidRDefault="00C41AC4" w:rsidP="00036B16">
            <w:pPr>
              <w:spacing w:after="120"/>
              <w:jc w:val="center"/>
              <w:rPr>
                <w:rFonts w:ascii="Arial" w:hAnsi="Arial" w:cs="Arial"/>
                <w:b/>
                <w:sz w:val="18"/>
                <w:szCs w:val="18"/>
              </w:rPr>
            </w:pPr>
            <w:r w:rsidRPr="00470FD8">
              <w:rPr>
                <w:rFonts w:ascii="Arial" w:hAnsi="Arial" w:cs="Arial"/>
                <w:b/>
                <w:sz w:val="18"/>
                <w:szCs w:val="18"/>
              </w:rPr>
              <w:t>Description of Risks</w:t>
            </w:r>
          </w:p>
        </w:tc>
        <w:tc>
          <w:tcPr>
            <w:tcW w:w="2287" w:type="dxa"/>
            <w:shd w:val="clear" w:color="auto" w:fill="92D050"/>
            <w:vAlign w:val="center"/>
          </w:tcPr>
          <w:p w14:paraId="1E3CED4F" w14:textId="64D86A94" w:rsidR="0033514C" w:rsidRPr="00470FD8" w:rsidRDefault="00C41AC4" w:rsidP="0033514C">
            <w:pPr>
              <w:spacing w:after="120"/>
              <w:jc w:val="center"/>
              <w:rPr>
                <w:rFonts w:ascii="Arial" w:hAnsi="Arial" w:cs="Arial"/>
                <w:b/>
                <w:sz w:val="18"/>
                <w:szCs w:val="18"/>
              </w:rPr>
            </w:pPr>
            <w:r w:rsidRPr="00470FD8">
              <w:rPr>
                <w:rFonts w:ascii="Arial" w:hAnsi="Arial" w:cs="Arial"/>
                <w:b/>
                <w:sz w:val="18"/>
                <w:szCs w:val="18"/>
              </w:rPr>
              <w:t>Risk category</w:t>
            </w:r>
            <w:r w:rsidR="0033514C" w:rsidRPr="00470FD8">
              <w:rPr>
                <w:rFonts w:ascii="Arial" w:hAnsi="Arial" w:cs="Arial"/>
                <w:b/>
                <w:sz w:val="18"/>
                <w:szCs w:val="18"/>
              </w:rPr>
              <w:t xml:space="preserve"> (</w:t>
            </w:r>
            <w:r w:rsidRPr="00470FD8">
              <w:rPr>
                <w:rFonts w:ascii="Arial" w:hAnsi="Arial" w:cs="Arial"/>
                <w:b/>
                <w:sz w:val="18"/>
                <w:szCs w:val="18"/>
              </w:rPr>
              <w:t>H/M/L</w:t>
            </w:r>
            <w:r w:rsidR="0033514C" w:rsidRPr="00470FD8">
              <w:rPr>
                <w:rFonts w:ascii="Arial" w:hAnsi="Arial" w:cs="Arial"/>
                <w:b/>
                <w:sz w:val="18"/>
                <w:szCs w:val="18"/>
              </w:rPr>
              <w:t>)</w:t>
            </w:r>
          </w:p>
        </w:tc>
        <w:tc>
          <w:tcPr>
            <w:tcW w:w="2288" w:type="dxa"/>
            <w:shd w:val="clear" w:color="auto" w:fill="92D050"/>
            <w:vAlign w:val="center"/>
          </w:tcPr>
          <w:p w14:paraId="2268B815" w14:textId="37E904E2" w:rsidR="0033514C" w:rsidRPr="00470FD8" w:rsidRDefault="00C41AC4" w:rsidP="00C41AC4">
            <w:pPr>
              <w:spacing w:after="120"/>
              <w:jc w:val="center"/>
              <w:rPr>
                <w:rFonts w:ascii="Arial" w:hAnsi="Arial" w:cs="Arial"/>
                <w:b/>
                <w:sz w:val="18"/>
                <w:szCs w:val="18"/>
              </w:rPr>
            </w:pPr>
            <w:r w:rsidRPr="00470FD8">
              <w:rPr>
                <w:rFonts w:ascii="Arial" w:hAnsi="Arial" w:cs="Arial"/>
                <w:b/>
                <w:sz w:val="18"/>
                <w:szCs w:val="18"/>
              </w:rPr>
              <w:t>Risk Mitigation Strategy</w:t>
            </w:r>
            <w:r w:rsidR="0033514C" w:rsidRPr="00470FD8">
              <w:rPr>
                <w:rFonts w:ascii="Arial" w:hAnsi="Arial" w:cs="Arial"/>
                <w:b/>
                <w:sz w:val="18"/>
                <w:szCs w:val="18"/>
              </w:rPr>
              <w:t xml:space="preserve"> </w:t>
            </w:r>
          </w:p>
        </w:tc>
      </w:tr>
      <w:tr w:rsidR="0033514C" w:rsidRPr="00470FD8" w14:paraId="52A3B279" w14:textId="77777777" w:rsidTr="0033514C">
        <w:trPr>
          <w:trHeight w:val="273"/>
        </w:trPr>
        <w:tc>
          <w:tcPr>
            <w:tcW w:w="2287" w:type="dxa"/>
            <w:vMerge w:val="restart"/>
            <w:shd w:val="clear" w:color="auto" w:fill="auto"/>
          </w:tcPr>
          <w:p w14:paraId="68C54BB3" w14:textId="77777777" w:rsidR="0033514C" w:rsidRPr="00470FD8" w:rsidRDefault="0033514C" w:rsidP="0033514C">
            <w:pPr>
              <w:pStyle w:val="Footer"/>
              <w:tabs>
                <w:tab w:val="clear" w:pos="4320"/>
                <w:tab w:val="clear" w:pos="8640"/>
              </w:tabs>
              <w:rPr>
                <w:rFonts w:ascii="Arial" w:hAnsi="Arial" w:cs="Arial"/>
                <w:sz w:val="18"/>
                <w:szCs w:val="18"/>
              </w:rPr>
            </w:pPr>
            <w:r w:rsidRPr="00470FD8">
              <w:rPr>
                <w:rFonts w:ascii="Arial" w:hAnsi="Arial" w:cs="Arial"/>
                <w:i/>
                <w:sz w:val="18"/>
                <w:szCs w:val="18"/>
              </w:rPr>
              <w:t>Compliance with the Law</w:t>
            </w:r>
          </w:p>
        </w:tc>
        <w:tc>
          <w:tcPr>
            <w:tcW w:w="2287" w:type="dxa"/>
            <w:shd w:val="clear" w:color="auto" w:fill="auto"/>
          </w:tcPr>
          <w:p w14:paraId="73F5FC0C" w14:textId="4611175F" w:rsidR="0033514C" w:rsidRPr="00470FD8" w:rsidRDefault="00C41AC4" w:rsidP="00C41AC4">
            <w:pPr>
              <w:pStyle w:val="Footer"/>
              <w:tabs>
                <w:tab w:val="clear" w:pos="4320"/>
                <w:tab w:val="clear" w:pos="8640"/>
              </w:tabs>
              <w:rPr>
                <w:rFonts w:ascii="Arial" w:hAnsi="Arial" w:cs="Arial"/>
                <w:sz w:val="18"/>
                <w:szCs w:val="18"/>
              </w:rPr>
            </w:pPr>
            <w:r w:rsidRPr="00470FD8">
              <w:rPr>
                <w:rFonts w:ascii="Arial" w:hAnsi="Arial" w:cs="Arial"/>
                <w:sz w:val="18"/>
                <w:szCs w:val="18"/>
              </w:rPr>
              <w:t xml:space="preserve">Political dynamics in </w:t>
            </w:r>
            <w:r w:rsidR="0033514C" w:rsidRPr="00470FD8">
              <w:rPr>
                <w:rFonts w:ascii="Arial" w:hAnsi="Arial" w:cs="Arial"/>
                <w:sz w:val="18"/>
                <w:szCs w:val="18"/>
              </w:rPr>
              <w:t xml:space="preserve">2018-2019 </w:t>
            </w:r>
            <w:r w:rsidRPr="00470FD8">
              <w:rPr>
                <w:rFonts w:ascii="Arial" w:hAnsi="Arial" w:cs="Arial"/>
                <w:sz w:val="18"/>
                <w:szCs w:val="18"/>
              </w:rPr>
              <w:t>resulting in weak commitment that has been built together with PMU from the local/</w:t>
            </w:r>
            <w:r w:rsidR="009F5C6B" w:rsidRPr="00470FD8">
              <w:rPr>
                <w:rFonts w:ascii="Arial" w:hAnsi="Arial" w:cs="Arial"/>
                <w:sz w:val="18"/>
                <w:szCs w:val="18"/>
              </w:rPr>
              <w:t>provincial</w:t>
            </w:r>
            <w:r w:rsidRPr="00470FD8">
              <w:rPr>
                <w:rFonts w:ascii="Arial" w:hAnsi="Arial" w:cs="Arial"/>
                <w:sz w:val="18"/>
                <w:szCs w:val="18"/>
              </w:rPr>
              <w:t>/central government</w:t>
            </w:r>
            <w:r w:rsidR="0033514C" w:rsidRPr="00470FD8">
              <w:rPr>
                <w:rFonts w:ascii="Arial" w:hAnsi="Arial" w:cs="Arial"/>
                <w:sz w:val="18"/>
                <w:szCs w:val="18"/>
              </w:rPr>
              <w:t xml:space="preserve"> </w:t>
            </w:r>
          </w:p>
        </w:tc>
        <w:tc>
          <w:tcPr>
            <w:tcW w:w="2287" w:type="dxa"/>
            <w:shd w:val="clear" w:color="auto" w:fill="auto"/>
          </w:tcPr>
          <w:p w14:paraId="3ED35963" w14:textId="26684B85" w:rsidR="0033514C" w:rsidRPr="00470FD8" w:rsidRDefault="00C41AC4" w:rsidP="0033514C">
            <w:pPr>
              <w:pStyle w:val="Footer"/>
              <w:tabs>
                <w:tab w:val="clear" w:pos="4320"/>
                <w:tab w:val="clear" w:pos="8640"/>
              </w:tabs>
              <w:rPr>
                <w:rFonts w:ascii="Arial" w:hAnsi="Arial" w:cs="Arial"/>
                <w:sz w:val="18"/>
                <w:szCs w:val="18"/>
              </w:rPr>
            </w:pPr>
            <w:r w:rsidRPr="00470FD8">
              <w:rPr>
                <w:rFonts w:ascii="Arial" w:hAnsi="Arial" w:cs="Arial"/>
                <w:sz w:val="18"/>
                <w:szCs w:val="18"/>
              </w:rPr>
              <w:t>Medium</w:t>
            </w:r>
          </w:p>
        </w:tc>
        <w:tc>
          <w:tcPr>
            <w:tcW w:w="2288" w:type="dxa"/>
            <w:shd w:val="clear" w:color="auto" w:fill="auto"/>
          </w:tcPr>
          <w:p w14:paraId="4D18FCB6" w14:textId="4BA7778A" w:rsidR="0033514C" w:rsidRPr="00470FD8" w:rsidRDefault="00C41AC4" w:rsidP="00C41AC4">
            <w:pPr>
              <w:pStyle w:val="Footer"/>
              <w:tabs>
                <w:tab w:val="clear" w:pos="4320"/>
                <w:tab w:val="clear" w:pos="8640"/>
              </w:tabs>
              <w:rPr>
                <w:rFonts w:ascii="Arial" w:hAnsi="Arial" w:cs="Arial"/>
                <w:sz w:val="18"/>
                <w:szCs w:val="18"/>
              </w:rPr>
            </w:pPr>
            <w:r w:rsidRPr="00470FD8">
              <w:rPr>
                <w:rFonts w:ascii="Arial" w:hAnsi="Arial" w:cs="Arial"/>
                <w:sz w:val="18"/>
                <w:szCs w:val="18"/>
              </w:rPr>
              <w:t xml:space="preserve">This project has activity component that can be used as a space in building follow-up communication to local/provincial/central government </w:t>
            </w:r>
            <w:r w:rsidR="009F5C6B" w:rsidRPr="00470FD8">
              <w:rPr>
                <w:rFonts w:ascii="Arial" w:hAnsi="Arial" w:cs="Arial"/>
                <w:sz w:val="18"/>
                <w:szCs w:val="18"/>
              </w:rPr>
              <w:t>concerning</w:t>
            </w:r>
            <w:r w:rsidRPr="00470FD8">
              <w:rPr>
                <w:rFonts w:ascii="Arial" w:hAnsi="Arial" w:cs="Arial"/>
                <w:sz w:val="18"/>
                <w:szCs w:val="18"/>
              </w:rPr>
              <w:t xml:space="preserve"> matters which has become an agreement in the realization of the project</w:t>
            </w:r>
            <w:r w:rsidR="0033514C" w:rsidRPr="00470FD8">
              <w:rPr>
                <w:rFonts w:ascii="Arial" w:hAnsi="Arial" w:cs="Arial"/>
                <w:sz w:val="18"/>
                <w:szCs w:val="18"/>
              </w:rPr>
              <w:t>.</w:t>
            </w:r>
          </w:p>
        </w:tc>
      </w:tr>
      <w:tr w:rsidR="0033514C" w:rsidRPr="00470FD8" w14:paraId="4170CFAE" w14:textId="77777777" w:rsidTr="0033514C">
        <w:trPr>
          <w:trHeight w:val="273"/>
        </w:trPr>
        <w:tc>
          <w:tcPr>
            <w:tcW w:w="2287" w:type="dxa"/>
            <w:vMerge/>
            <w:shd w:val="clear" w:color="auto" w:fill="auto"/>
          </w:tcPr>
          <w:p w14:paraId="6D02BC6C" w14:textId="77777777" w:rsidR="0033514C" w:rsidRPr="00470FD8" w:rsidRDefault="0033514C" w:rsidP="0033514C">
            <w:pPr>
              <w:pStyle w:val="Footer"/>
              <w:tabs>
                <w:tab w:val="clear" w:pos="4320"/>
                <w:tab w:val="clear" w:pos="8640"/>
              </w:tabs>
              <w:rPr>
                <w:rFonts w:ascii="Arial" w:hAnsi="Arial" w:cs="Arial"/>
                <w:sz w:val="18"/>
                <w:szCs w:val="18"/>
              </w:rPr>
            </w:pPr>
          </w:p>
        </w:tc>
        <w:tc>
          <w:tcPr>
            <w:tcW w:w="2287" w:type="dxa"/>
            <w:shd w:val="clear" w:color="auto" w:fill="auto"/>
          </w:tcPr>
          <w:p w14:paraId="1D036DBA" w14:textId="2BF1B76A" w:rsidR="0033514C" w:rsidRPr="00470FD8" w:rsidRDefault="00F53640" w:rsidP="00F53640">
            <w:pPr>
              <w:pStyle w:val="Footer"/>
              <w:tabs>
                <w:tab w:val="clear" w:pos="4320"/>
                <w:tab w:val="clear" w:pos="8640"/>
              </w:tabs>
              <w:rPr>
                <w:rFonts w:ascii="Arial" w:hAnsi="Arial" w:cs="Arial"/>
                <w:sz w:val="18"/>
                <w:szCs w:val="18"/>
              </w:rPr>
            </w:pPr>
            <w:r w:rsidRPr="00470FD8">
              <w:rPr>
                <w:rFonts w:ascii="Arial" w:hAnsi="Arial" w:cs="Arial"/>
                <w:sz w:val="18"/>
                <w:szCs w:val="18"/>
              </w:rPr>
              <w:t xml:space="preserve">Conflicts on the use of land that will </w:t>
            </w:r>
            <w:r w:rsidR="009F5C6B" w:rsidRPr="00470FD8">
              <w:rPr>
                <w:rFonts w:ascii="Arial" w:hAnsi="Arial" w:cs="Arial"/>
                <w:sz w:val="18"/>
                <w:szCs w:val="18"/>
              </w:rPr>
              <w:t>become</w:t>
            </w:r>
            <w:r w:rsidRPr="00470FD8">
              <w:rPr>
                <w:rFonts w:ascii="Arial" w:hAnsi="Arial" w:cs="Arial"/>
                <w:sz w:val="18"/>
                <w:szCs w:val="18"/>
              </w:rPr>
              <w:t xml:space="preserve"> social forest areas n the community</w:t>
            </w:r>
          </w:p>
        </w:tc>
        <w:tc>
          <w:tcPr>
            <w:tcW w:w="2287" w:type="dxa"/>
            <w:shd w:val="clear" w:color="auto" w:fill="auto"/>
          </w:tcPr>
          <w:p w14:paraId="27954107" w14:textId="30B40627" w:rsidR="0033514C" w:rsidRPr="00470FD8" w:rsidRDefault="00F53640" w:rsidP="0033514C">
            <w:pPr>
              <w:pStyle w:val="Footer"/>
              <w:tabs>
                <w:tab w:val="clear" w:pos="4320"/>
                <w:tab w:val="clear" w:pos="8640"/>
              </w:tabs>
              <w:rPr>
                <w:rFonts w:ascii="Arial" w:hAnsi="Arial" w:cs="Arial"/>
                <w:sz w:val="18"/>
                <w:szCs w:val="18"/>
              </w:rPr>
            </w:pPr>
            <w:r w:rsidRPr="00470FD8">
              <w:rPr>
                <w:rFonts w:ascii="Arial" w:hAnsi="Arial" w:cs="Arial"/>
                <w:sz w:val="18"/>
                <w:szCs w:val="18"/>
              </w:rPr>
              <w:t>Medium</w:t>
            </w:r>
          </w:p>
        </w:tc>
        <w:tc>
          <w:tcPr>
            <w:tcW w:w="2288" w:type="dxa"/>
            <w:shd w:val="clear" w:color="auto" w:fill="auto"/>
          </w:tcPr>
          <w:p w14:paraId="23EC75D2" w14:textId="33BFC15E" w:rsidR="0033514C" w:rsidRPr="00470FD8" w:rsidRDefault="00F53640" w:rsidP="00F53640">
            <w:pPr>
              <w:pStyle w:val="Footer"/>
              <w:tabs>
                <w:tab w:val="clear" w:pos="4320"/>
                <w:tab w:val="clear" w:pos="8640"/>
              </w:tabs>
              <w:rPr>
                <w:rFonts w:ascii="Arial" w:hAnsi="Arial" w:cs="Arial"/>
                <w:sz w:val="18"/>
                <w:szCs w:val="18"/>
              </w:rPr>
            </w:pPr>
            <w:r w:rsidRPr="00470FD8">
              <w:rPr>
                <w:rFonts w:ascii="Arial" w:hAnsi="Arial" w:cs="Arial"/>
                <w:sz w:val="18"/>
                <w:szCs w:val="18"/>
              </w:rPr>
              <w:t xml:space="preserve">This project has a space in the </w:t>
            </w:r>
            <w:r w:rsidR="009F5C6B" w:rsidRPr="00470FD8">
              <w:rPr>
                <w:rFonts w:ascii="Arial" w:hAnsi="Arial" w:cs="Arial"/>
                <w:sz w:val="18"/>
                <w:szCs w:val="18"/>
              </w:rPr>
              <w:t>activity</w:t>
            </w:r>
            <w:r w:rsidRPr="00470FD8">
              <w:rPr>
                <w:rFonts w:ascii="Arial" w:hAnsi="Arial" w:cs="Arial"/>
                <w:sz w:val="18"/>
                <w:szCs w:val="18"/>
              </w:rPr>
              <w:t xml:space="preserve"> that will identify the prospective community and the land that becomes the area of </w:t>
            </w:r>
            <w:r w:rsidRPr="00470FD8">
              <w:rPr>
                <w:rFonts w:ascii="Arial" w:hAnsi="Arial" w:cs="Arial"/>
                <w:sz w:val="18"/>
                <w:szCs w:val="18"/>
              </w:rPr>
              <w:lastRenderedPageBreak/>
              <w:t>legal access to social forestry scheme</w:t>
            </w:r>
          </w:p>
        </w:tc>
      </w:tr>
      <w:tr w:rsidR="0033514C" w:rsidRPr="00470FD8" w14:paraId="2CE9A0DC" w14:textId="77777777" w:rsidTr="0033514C">
        <w:trPr>
          <w:trHeight w:val="273"/>
        </w:trPr>
        <w:tc>
          <w:tcPr>
            <w:tcW w:w="2287" w:type="dxa"/>
            <w:vMerge/>
            <w:shd w:val="clear" w:color="auto" w:fill="auto"/>
          </w:tcPr>
          <w:p w14:paraId="1FDC309D" w14:textId="77777777" w:rsidR="0033514C" w:rsidRPr="00470FD8" w:rsidRDefault="0033514C" w:rsidP="0033514C">
            <w:pPr>
              <w:pStyle w:val="Footer"/>
              <w:tabs>
                <w:tab w:val="clear" w:pos="4320"/>
                <w:tab w:val="clear" w:pos="8640"/>
              </w:tabs>
              <w:rPr>
                <w:rFonts w:ascii="Arial" w:hAnsi="Arial" w:cs="Arial"/>
                <w:sz w:val="18"/>
                <w:szCs w:val="18"/>
              </w:rPr>
            </w:pPr>
          </w:p>
        </w:tc>
        <w:tc>
          <w:tcPr>
            <w:tcW w:w="2287" w:type="dxa"/>
            <w:shd w:val="clear" w:color="auto" w:fill="auto"/>
          </w:tcPr>
          <w:p w14:paraId="5D41A7D0" w14:textId="1281D1B8" w:rsidR="0033514C" w:rsidRPr="00470FD8" w:rsidRDefault="00761C67" w:rsidP="00761C67">
            <w:pPr>
              <w:pStyle w:val="Footer"/>
              <w:tabs>
                <w:tab w:val="clear" w:pos="4320"/>
                <w:tab w:val="clear" w:pos="8640"/>
              </w:tabs>
              <w:rPr>
                <w:rFonts w:ascii="Arial" w:hAnsi="Arial" w:cs="Arial"/>
                <w:sz w:val="18"/>
                <w:szCs w:val="18"/>
              </w:rPr>
            </w:pPr>
            <w:r w:rsidRPr="00470FD8">
              <w:rPr>
                <w:rFonts w:ascii="Arial" w:hAnsi="Arial" w:cs="Arial"/>
                <w:sz w:val="18"/>
                <w:szCs w:val="18"/>
              </w:rPr>
              <w:t>Low technical knowledge of farmers and communities in legal access to social forestry</w:t>
            </w:r>
          </w:p>
        </w:tc>
        <w:tc>
          <w:tcPr>
            <w:tcW w:w="2287" w:type="dxa"/>
            <w:shd w:val="clear" w:color="auto" w:fill="auto"/>
          </w:tcPr>
          <w:p w14:paraId="3ACFB9EB" w14:textId="44BF9B46" w:rsidR="0033514C" w:rsidRPr="00470FD8" w:rsidRDefault="00761C67" w:rsidP="0033514C">
            <w:pPr>
              <w:pStyle w:val="Footer"/>
              <w:tabs>
                <w:tab w:val="clear" w:pos="4320"/>
                <w:tab w:val="clear" w:pos="8640"/>
              </w:tabs>
              <w:rPr>
                <w:rFonts w:ascii="Arial" w:hAnsi="Arial" w:cs="Arial"/>
                <w:sz w:val="18"/>
                <w:szCs w:val="18"/>
              </w:rPr>
            </w:pPr>
            <w:r w:rsidRPr="00470FD8">
              <w:rPr>
                <w:rFonts w:ascii="Arial" w:hAnsi="Arial" w:cs="Arial"/>
                <w:sz w:val="18"/>
                <w:szCs w:val="18"/>
              </w:rPr>
              <w:t>Medium</w:t>
            </w:r>
          </w:p>
        </w:tc>
        <w:tc>
          <w:tcPr>
            <w:tcW w:w="2288" w:type="dxa"/>
            <w:shd w:val="clear" w:color="auto" w:fill="auto"/>
          </w:tcPr>
          <w:p w14:paraId="4E1C40AA" w14:textId="37062252" w:rsidR="0033514C" w:rsidRPr="00470FD8" w:rsidRDefault="00761C67" w:rsidP="00761C67">
            <w:pPr>
              <w:pStyle w:val="Footer"/>
              <w:tabs>
                <w:tab w:val="clear" w:pos="4320"/>
                <w:tab w:val="clear" w:pos="8640"/>
              </w:tabs>
              <w:rPr>
                <w:rFonts w:ascii="Arial" w:hAnsi="Arial" w:cs="Arial"/>
                <w:sz w:val="18"/>
                <w:szCs w:val="18"/>
              </w:rPr>
            </w:pPr>
            <w:r w:rsidRPr="00470FD8">
              <w:rPr>
                <w:rFonts w:ascii="Arial" w:hAnsi="Arial" w:cs="Arial"/>
                <w:sz w:val="18"/>
                <w:szCs w:val="18"/>
              </w:rPr>
              <w:t xml:space="preserve">This project is full of village and group level facilitation throughout the project, so the facilitator has room to provide </w:t>
            </w:r>
            <w:r w:rsidR="009F5C6B" w:rsidRPr="00470FD8">
              <w:rPr>
                <w:rFonts w:ascii="Arial" w:hAnsi="Arial" w:cs="Arial"/>
                <w:sz w:val="18"/>
                <w:szCs w:val="18"/>
              </w:rPr>
              <w:t>assistance</w:t>
            </w:r>
            <w:r w:rsidRPr="00470FD8">
              <w:rPr>
                <w:rFonts w:ascii="Arial" w:hAnsi="Arial" w:cs="Arial"/>
                <w:sz w:val="18"/>
                <w:szCs w:val="18"/>
              </w:rPr>
              <w:t xml:space="preserve"> in </w:t>
            </w:r>
            <w:r w:rsidR="009F5C6B" w:rsidRPr="00470FD8">
              <w:rPr>
                <w:rFonts w:ascii="Arial" w:hAnsi="Arial" w:cs="Arial"/>
                <w:sz w:val="18"/>
                <w:szCs w:val="18"/>
              </w:rPr>
              <w:t>handling</w:t>
            </w:r>
            <w:r w:rsidRPr="00470FD8">
              <w:rPr>
                <w:rFonts w:ascii="Arial" w:hAnsi="Arial" w:cs="Arial"/>
                <w:sz w:val="18"/>
                <w:szCs w:val="18"/>
              </w:rPr>
              <w:t xml:space="preserve"> legal access to social forestry</w:t>
            </w:r>
          </w:p>
        </w:tc>
      </w:tr>
    </w:tbl>
    <w:p w14:paraId="19CCEF5E" w14:textId="1AD856E1" w:rsidR="0033514C" w:rsidRPr="00470FD8" w:rsidRDefault="0033514C" w:rsidP="0033514C">
      <w:pPr>
        <w:spacing w:after="160" w:line="259" w:lineRule="auto"/>
        <w:rPr>
          <w:rFonts w:ascii="Arial" w:eastAsiaTheme="majorEastAsia" w:hAnsi="Arial" w:cs="Arial"/>
          <w:b/>
          <w:color w:val="000000" w:themeColor="text1"/>
          <w:szCs w:val="26"/>
        </w:rPr>
      </w:pPr>
    </w:p>
    <w:p w14:paraId="66079BA6" w14:textId="77777777" w:rsidR="0033514C" w:rsidRPr="00470FD8" w:rsidRDefault="0033514C" w:rsidP="00A96798">
      <w:pPr>
        <w:pStyle w:val="Heading2"/>
        <w:numPr>
          <w:ilvl w:val="0"/>
          <w:numId w:val="34"/>
        </w:numPr>
        <w:spacing w:before="360"/>
        <w:ind w:left="357" w:hanging="357"/>
        <w:rPr>
          <w:rFonts w:cs="Arial"/>
        </w:rPr>
      </w:pPr>
      <w:r w:rsidRPr="00470FD8">
        <w:rPr>
          <w:rFonts w:cs="Arial"/>
        </w:rPr>
        <w:t>Monitoring and Evaluation</w:t>
      </w:r>
    </w:p>
    <w:p w14:paraId="4CEB197A" w14:textId="77777777" w:rsidR="0033514C" w:rsidRPr="00470FD8" w:rsidRDefault="0033514C" w:rsidP="0033514C">
      <w:pPr>
        <w:pStyle w:val="Footer"/>
        <w:tabs>
          <w:tab w:val="clear" w:pos="4320"/>
          <w:tab w:val="clear" w:pos="8640"/>
        </w:tabs>
        <w:spacing w:after="120"/>
        <w:ind w:left="357"/>
        <w:jc w:val="both"/>
        <w:rPr>
          <w:rFonts w:ascii="Arial" w:hAnsi="Arial" w:cs="Arial"/>
          <w:sz w:val="16"/>
        </w:rPr>
      </w:pPr>
      <w:r w:rsidRPr="00470FD8">
        <w:rPr>
          <w:rFonts w:ascii="Arial" w:hAnsi="Arial" w:cs="Arial"/>
          <w:bCs/>
          <w:sz w:val="16"/>
        </w:rPr>
        <w:t>Describe the monitoring and evaluation arrangements and provide a budgeted M&amp;E plan.</w:t>
      </w:r>
    </w:p>
    <w:p w14:paraId="723D45EB" w14:textId="19726CCD" w:rsidR="0033514C" w:rsidRPr="00470FD8" w:rsidRDefault="002C5399" w:rsidP="0033514C">
      <w:pPr>
        <w:ind w:left="360"/>
        <w:jc w:val="both"/>
        <w:rPr>
          <w:rFonts w:ascii="Arial" w:hAnsi="Arial" w:cs="Arial"/>
          <w:color w:val="000000" w:themeColor="text1"/>
          <w:sz w:val="20"/>
        </w:rPr>
      </w:pPr>
      <w:r w:rsidRPr="00470FD8">
        <w:rPr>
          <w:rFonts w:ascii="Arial" w:hAnsi="Arial" w:cs="Arial"/>
          <w:color w:val="000000" w:themeColor="text1"/>
          <w:sz w:val="20"/>
        </w:rPr>
        <w:t>In a project management cycle, monitoring and evaluation is an integral part of achieving the objectives of the program/project implementation</w:t>
      </w:r>
      <w:r w:rsidR="0033514C" w:rsidRPr="00470FD8">
        <w:rPr>
          <w:rFonts w:ascii="Arial" w:hAnsi="Arial" w:cs="Arial"/>
          <w:color w:val="000000" w:themeColor="text1"/>
          <w:sz w:val="20"/>
        </w:rPr>
        <w:t xml:space="preserve">. Monitoring </w:t>
      </w:r>
      <w:r w:rsidRPr="00470FD8">
        <w:rPr>
          <w:rFonts w:ascii="Arial" w:hAnsi="Arial" w:cs="Arial"/>
          <w:color w:val="000000" w:themeColor="text1"/>
          <w:sz w:val="20"/>
        </w:rPr>
        <w:t xml:space="preserve">and Evaluation will provide the information </w:t>
      </w:r>
      <w:r w:rsidRPr="00470FD8">
        <w:rPr>
          <w:rFonts w:ascii="Arial" w:hAnsi="Arial" w:cs="Arial"/>
          <w:b/>
          <w:color w:val="000000" w:themeColor="text1"/>
          <w:sz w:val="20"/>
        </w:rPr>
        <w:t>needed to assess and guide the project strategy, to ensure effectiveness, to meet the needs of reporting requirements and to inform future planning</w:t>
      </w:r>
      <w:r w:rsidRPr="00470FD8">
        <w:rPr>
          <w:rFonts w:ascii="Arial" w:hAnsi="Arial" w:cs="Arial"/>
          <w:color w:val="000000" w:themeColor="text1"/>
          <w:sz w:val="20"/>
        </w:rPr>
        <w:t>.</w:t>
      </w:r>
      <w:r w:rsidR="0033514C" w:rsidRPr="00470FD8">
        <w:rPr>
          <w:rFonts w:ascii="Arial" w:hAnsi="Arial" w:cs="Arial"/>
          <w:color w:val="000000" w:themeColor="text1"/>
          <w:sz w:val="20"/>
        </w:rPr>
        <w:t xml:space="preserve"> M&amp;E </w:t>
      </w:r>
      <w:r w:rsidRPr="00470FD8">
        <w:rPr>
          <w:rFonts w:ascii="Arial" w:hAnsi="Arial" w:cs="Arial"/>
          <w:color w:val="000000" w:themeColor="text1"/>
          <w:sz w:val="20"/>
        </w:rPr>
        <w:t>as an integral part of the Project management cycle is described as follow</w:t>
      </w:r>
      <w:r w:rsidR="0033514C" w:rsidRPr="00470FD8">
        <w:rPr>
          <w:rFonts w:ascii="Arial" w:hAnsi="Arial" w:cs="Arial"/>
          <w:color w:val="000000" w:themeColor="text1"/>
          <w:sz w:val="20"/>
        </w:rPr>
        <w:t>:</w:t>
      </w:r>
    </w:p>
    <w:p w14:paraId="33B03817" w14:textId="77777777" w:rsidR="0033514C" w:rsidRPr="00470FD8" w:rsidRDefault="0033514C" w:rsidP="0033514C">
      <w:pPr>
        <w:ind w:left="360"/>
        <w:jc w:val="both"/>
        <w:rPr>
          <w:rFonts w:ascii="Arial" w:hAnsi="Arial" w:cs="Arial"/>
          <w:color w:val="000000" w:themeColor="text1"/>
          <w:sz w:val="20"/>
        </w:rPr>
      </w:pPr>
    </w:p>
    <w:p w14:paraId="0A649D9B" w14:textId="77777777" w:rsidR="0033514C" w:rsidRPr="00470FD8" w:rsidRDefault="0033514C" w:rsidP="0033514C">
      <w:pPr>
        <w:ind w:left="360"/>
        <w:jc w:val="both"/>
        <w:rPr>
          <w:rFonts w:ascii="Arial" w:hAnsi="Arial" w:cs="Arial"/>
          <w:color w:val="000000" w:themeColor="text1"/>
          <w:sz w:val="20"/>
        </w:rPr>
      </w:pPr>
    </w:p>
    <w:p w14:paraId="50FEEF37" w14:textId="77777777" w:rsidR="0033514C" w:rsidRPr="00470FD8" w:rsidRDefault="0033514C" w:rsidP="0033514C">
      <w:pPr>
        <w:ind w:left="360"/>
        <w:jc w:val="both"/>
        <w:rPr>
          <w:rFonts w:ascii="Arial" w:hAnsi="Arial" w:cs="Arial"/>
          <w:color w:val="000000" w:themeColor="text1"/>
          <w:sz w:val="20"/>
        </w:rPr>
      </w:pPr>
      <w:r w:rsidRPr="00470FD8">
        <w:rPr>
          <w:rFonts w:ascii="Arial" w:hAnsi="Arial" w:cs="Arial"/>
          <w:noProof/>
          <w:color w:val="000000" w:themeColor="text1"/>
          <w:sz w:val="20"/>
        </w:rPr>
        <w:drawing>
          <wp:anchor distT="0" distB="0" distL="114300" distR="114300" simplePos="0" relativeHeight="251674624" behindDoc="0" locked="0" layoutInCell="1" allowOverlap="1" wp14:anchorId="7BED4000" wp14:editId="57BD3689">
            <wp:simplePos x="0" y="0"/>
            <wp:positionH relativeFrom="margin">
              <wp:align>center</wp:align>
            </wp:positionH>
            <wp:positionV relativeFrom="paragraph">
              <wp:posOffset>10579</wp:posOffset>
            </wp:positionV>
            <wp:extent cx="4995176" cy="3886272"/>
            <wp:effectExtent l="0" t="0" r="0" b="0"/>
            <wp:wrapNone/>
            <wp:docPr id="18" name="Picture 18" descr="E:\04 NGO\00 TLKM\01 ADAPTATION FUND\M &am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04 NGO\00 TLKM\01 ADAPTATION FUND\M &amp;E.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95176" cy="3886272"/>
                    </a:xfrm>
                    <a:prstGeom prst="rect">
                      <a:avLst/>
                    </a:prstGeom>
                    <a:noFill/>
                    <a:ln>
                      <a:noFill/>
                    </a:ln>
                  </pic:spPr>
                </pic:pic>
              </a:graphicData>
            </a:graphic>
          </wp:anchor>
        </w:drawing>
      </w:r>
    </w:p>
    <w:p w14:paraId="5F2BFBC0" w14:textId="77777777" w:rsidR="0033514C" w:rsidRPr="00470FD8" w:rsidRDefault="0033514C" w:rsidP="0033514C">
      <w:pPr>
        <w:ind w:left="360"/>
        <w:jc w:val="both"/>
        <w:rPr>
          <w:rFonts w:ascii="Arial" w:hAnsi="Arial" w:cs="Arial"/>
          <w:color w:val="000000" w:themeColor="text1"/>
          <w:sz w:val="20"/>
        </w:rPr>
      </w:pPr>
    </w:p>
    <w:p w14:paraId="3565EEBC" w14:textId="77777777" w:rsidR="0033514C" w:rsidRPr="00470FD8" w:rsidRDefault="0033514C" w:rsidP="0033514C">
      <w:pPr>
        <w:ind w:left="360"/>
        <w:jc w:val="both"/>
        <w:rPr>
          <w:rFonts w:ascii="Arial" w:hAnsi="Arial" w:cs="Arial"/>
          <w:color w:val="000000" w:themeColor="text1"/>
          <w:sz w:val="20"/>
        </w:rPr>
      </w:pPr>
    </w:p>
    <w:p w14:paraId="2284710C" w14:textId="77777777" w:rsidR="0033514C" w:rsidRPr="00470FD8" w:rsidRDefault="0033514C" w:rsidP="0033514C">
      <w:pPr>
        <w:ind w:left="360"/>
        <w:jc w:val="both"/>
        <w:rPr>
          <w:rFonts w:ascii="Arial" w:hAnsi="Arial" w:cs="Arial"/>
          <w:color w:val="000000" w:themeColor="text1"/>
          <w:sz w:val="20"/>
        </w:rPr>
      </w:pPr>
    </w:p>
    <w:p w14:paraId="4DF1AF87" w14:textId="77777777" w:rsidR="0033514C" w:rsidRPr="00470FD8" w:rsidRDefault="0033514C" w:rsidP="0033514C">
      <w:pPr>
        <w:ind w:left="360"/>
        <w:jc w:val="both"/>
        <w:rPr>
          <w:rFonts w:ascii="Arial" w:hAnsi="Arial" w:cs="Arial"/>
          <w:color w:val="000000" w:themeColor="text1"/>
          <w:sz w:val="20"/>
        </w:rPr>
      </w:pPr>
    </w:p>
    <w:p w14:paraId="4BE7A389" w14:textId="77777777" w:rsidR="0033514C" w:rsidRPr="00470FD8" w:rsidRDefault="0033514C" w:rsidP="0033514C">
      <w:pPr>
        <w:ind w:left="360"/>
        <w:jc w:val="both"/>
        <w:rPr>
          <w:rFonts w:ascii="Arial" w:hAnsi="Arial" w:cs="Arial"/>
          <w:color w:val="000000" w:themeColor="text1"/>
          <w:sz w:val="20"/>
        </w:rPr>
      </w:pPr>
    </w:p>
    <w:p w14:paraId="1079A247" w14:textId="77777777" w:rsidR="0033514C" w:rsidRPr="00470FD8" w:rsidRDefault="0033514C" w:rsidP="0033514C">
      <w:pPr>
        <w:ind w:left="360"/>
        <w:jc w:val="both"/>
        <w:rPr>
          <w:rFonts w:ascii="Arial" w:hAnsi="Arial" w:cs="Arial"/>
          <w:color w:val="000000" w:themeColor="text1"/>
          <w:sz w:val="20"/>
        </w:rPr>
      </w:pPr>
    </w:p>
    <w:p w14:paraId="255339AA" w14:textId="77777777" w:rsidR="0033514C" w:rsidRPr="00470FD8" w:rsidRDefault="0033514C" w:rsidP="0033514C">
      <w:pPr>
        <w:ind w:left="360"/>
        <w:jc w:val="both"/>
        <w:rPr>
          <w:rFonts w:ascii="Arial" w:hAnsi="Arial" w:cs="Arial"/>
          <w:color w:val="000000" w:themeColor="text1"/>
          <w:sz w:val="20"/>
        </w:rPr>
      </w:pPr>
    </w:p>
    <w:p w14:paraId="04D7E742" w14:textId="77777777" w:rsidR="0033514C" w:rsidRPr="00470FD8" w:rsidRDefault="0033514C" w:rsidP="0033514C">
      <w:pPr>
        <w:ind w:left="360"/>
        <w:jc w:val="both"/>
        <w:rPr>
          <w:rFonts w:ascii="Arial" w:hAnsi="Arial" w:cs="Arial"/>
          <w:color w:val="000000" w:themeColor="text1"/>
          <w:sz w:val="20"/>
        </w:rPr>
      </w:pPr>
    </w:p>
    <w:p w14:paraId="69CF80CD" w14:textId="77777777" w:rsidR="0033514C" w:rsidRPr="00470FD8" w:rsidRDefault="0033514C" w:rsidP="0033514C">
      <w:pPr>
        <w:ind w:left="360"/>
        <w:jc w:val="both"/>
        <w:rPr>
          <w:rFonts w:ascii="Arial" w:hAnsi="Arial" w:cs="Arial"/>
          <w:color w:val="000000" w:themeColor="text1"/>
          <w:sz w:val="20"/>
        </w:rPr>
      </w:pPr>
    </w:p>
    <w:p w14:paraId="588D30A8" w14:textId="77777777" w:rsidR="0033514C" w:rsidRPr="00470FD8" w:rsidRDefault="0033514C" w:rsidP="0033514C">
      <w:pPr>
        <w:ind w:left="360"/>
        <w:jc w:val="both"/>
        <w:rPr>
          <w:rFonts w:ascii="Arial" w:hAnsi="Arial" w:cs="Arial"/>
          <w:color w:val="000000" w:themeColor="text1"/>
          <w:sz w:val="20"/>
        </w:rPr>
      </w:pPr>
    </w:p>
    <w:p w14:paraId="3B90845C" w14:textId="77777777" w:rsidR="0033514C" w:rsidRPr="00470FD8" w:rsidRDefault="0033514C" w:rsidP="0033514C">
      <w:pPr>
        <w:ind w:left="360"/>
        <w:jc w:val="both"/>
        <w:rPr>
          <w:rFonts w:ascii="Arial" w:hAnsi="Arial" w:cs="Arial"/>
          <w:color w:val="000000" w:themeColor="text1"/>
          <w:sz w:val="20"/>
        </w:rPr>
      </w:pPr>
    </w:p>
    <w:p w14:paraId="32328368" w14:textId="77777777" w:rsidR="0033514C" w:rsidRPr="00470FD8" w:rsidRDefault="0033514C" w:rsidP="0033514C">
      <w:pPr>
        <w:ind w:left="360"/>
        <w:jc w:val="both"/>
        <w:rPr>
          <w:rFonts w:ascii="Arial" w:hAnsi="Arial" w:cs="Arial"/>
          <w:color w:val="000000" w:themeColor="text1"/>
          <w:sz w:val="20"/>
        </w:rPr>
      </w:pPr>
    </w:p>
    <w:p w14:paraId="56E7F948" w14:textId="77777777" w:rsidR="0033514C" w:rsidRPr="00470FD8" w:rsidRDefault="0033514C" w:rsidP="0033514C">
      <w:pPr>
        <w:ind w:left="360"/>
        <w:jc w:val="both"/>
        <w:rPr>
          <w:rFonts w:ascii="Arial" w:hAnsi="Arial" w:cs="Arial"/>
          <w:color w:val="000000" w:themeColor="text1"/>
          <w:sz w:val="20"/>
        </w:rPr>
      </w:pPr>
    </w:p>
    <w:p w14:paraId="1C532A75" w14:textId="77777777" w:rsidR="0033514C" w:rsidRPr="00470FD8" w:rsidRDefault="0033514C" w:rsidP="0033514C">
      <w:pPr>
        <w:ind w:left="360"/>
        <w:jc w:val="both"/>
        <w:rPr>
          <w:rFonts w:ascii="Arial" w:hAnsi="Arial" w:cs="Arial"/>
          <w:color w:val="000000" w:themeColor="text1"/>
          <w:sz w:val="20"/>
        </w:rPr>
      </w:pPr>
    </w:p>
    <w:p w14:paraId="3D90822D" w14:textId="77777777" w:rsidR="0033514C" w:rsidRPr="00470FD8" w:rsidRDefault="0033514C" w:rsidP="0033514C">
      <w:pPr>
        <w:ind w:left="360"/>
        <w:jc w:val="both"/>
        <w:rPr>
          <w:rFonts w:ascii="Arial" w:hAnsi="Arial" w:cs="Arial"/>
          <w:color w:val="000000" w:themeColor="text1"/>
          <w:sz w:val="20"/>
        </w:rPr>
      </w:pPr>
    </w:p>
    <w:p w14:paraId="6BDED09C" w14:textId="77777777" w:rsidR="0033514C" w:rsidRPr="00470FD8" w:rsidRDefault="0033514C" w:rsidP="0033514C">
      <w:pPr>
        <w:ind w:left="360"/>
        <w:jc w:val="both"/>
        <w:rPr>
          <w:rFonts w:ascii="Arial" w:hAnsi="Arial" w:cs="Arial"/>
          <w:color w:val="000000" w:themeColor="text1"/>
          <w:sz w:val="20"/>
        </w:rPr>
      </w:pPr>
    </w:p>
    <w:p w14:paraId="5DF5EFD3" w14:textId="77777777" w:rsidR="0033514C" w:rsidRPr="00470FD8" w:rsidRDefault="0033514C" w:rsidP="0033514C">
      <w:pPr>
        <w:pStyle w:val="Caption"/>
        <w:rPr>
          <w:rFonts w:ascii="Arial" w:hAnsi="Arial" w:cs="Arial"/>
          <w:i w:val="0"/>
          <w:iCs w:val="0"/>
          <w:color w:val="000000" w:themeColor="text1"/>
          <w:sz w:val="20"/>
          <w:szCs w:val="24"/>
        </w:rPr>
      </w:pPr>
    </w:p>
    <w:p w14:paraId="3EFE54EF" w14:textId="77777777" w:rsidR="0033514C" w:rsidRPr="00470FD8" w:rsidRDefault="0033514C" w:rsidP="0033514C">
      <w:pPr>
        <w:rPr>
          <w:rFonts w:ascii="Arial" w:hAnsi="Arial" w:cs="Arial"/>
        </w:rPr>
      </w:pPr>
    </w:p>
    <w:p w14:paraId="3E0D2227" w14:textId="77777777" w:rsidR="0033514C" w:rsidRPr="00470FD8" w:rsidRDefault="0033514C" w:rsidP="0033514C">
      <w:pPr>
        <w:pStyle w:val="Caption"/>
        <w:ind w:left="357"/>
        <w:jc w:val="center"/>
        <w:rPr>
          <w:rFonts w:ascii="Arial" w:hAnsi="Arial" w:cs="Arial"/>
          <w:i w:val="0"/>
        </w:rPr>
      </w:pPr>
    </w:p>
    <w:p w14:paraId="18E3F708" w14:textId="77777777" w:rsidR="0033514C" w:rsidRPr="00470FD8" w:rsidRDefault="0033514C" w:rsidP="0033514C">
      <w:pPr>
        <w:pStyle w:val="Caption"/>
        <w:ind w:left="357"/>
        <w:jc w:val="center"/>
        <w:rPr>
          <w:rFonts w:ascii="Arial" w:hAnsi="Arial" w:cs="Arial"/>
          <w:i w:val="0"/>
        </w:rPr>
      </w:pPr>
    </w:p>
    <w:p w14:paraId="7C889E9B" w14:textId="77777777" w:rsidR="0033514C" w:rsidRPr="00470FD8" w:rsidRDefault="0033514C" w:rsidP="0033514C">
      <w:pPr>
        <w:pStyle w:val="Caption"/>
        <w:ind w:left="357"/>
        <w:jc w:val="center"/>
        <w:rPr>
          <w:rFonts w:ascii="Arial" w:hAnsi="Arial" w:cs="Arial"/>
          <w:i w:val="0"/>
        </w:rPr>
      </w:pPr>
    </w:p>
    <w:p w14:paraId="2039A310" w14:textId="77777777" w:rsidR="0033514C" w:rsidRPr="00470FD8" w:rsidRDefault="0033514C" w:rsidP="0033514C">
      <w:pPr>
        <w:pStyle w:val="Caption"/>
        <w:ind w:left="357"/>
        <w:jc w:val="center"/>
        <w:rPr>
          <w:rFonts w:ascii="Arial" w:hAnsi="Arial" w:cs="Arial"/>
          <w:i w:val="0"/>
        </w:rPr>
      </w:pPr>
    </w:p>
    <w:p w14:paraId="5E314EF0" w14:textId="765770D5" w:rsidR="0033514C" w:rsidRPr="00470FD8" w:rsidRDefault="0033514C" w:rsidP="0033514C">
      <w:pPr>
        <w:pStyle w:val="Caption"/>
        <w:ind w:left="357"/>
        <w:jc w:val="center"/>
        <w:rPr>
          <w:rFonts w:ascii="Arial" w:hAnsi="Arial" w:cs="Arial"/>
          <w:i w:val="0"/>
          <w:color w:val="000000" w:themeColor="text1"/>
          <w:sz w:val="20"/>
          <w:szCs w:val="24"/>
        </w:rPr>
      </w:pPr>
      <w:r w:rsidRPr="00470FD8">
        <w:rPr>
          <w:rFonts w:ascii="Arial" w:hAnsi="Arial" w:cs="Arial"/>
          <w:i w:val="0"/>
        </w:rPr>
        <w:t xml:space="preserve">Figure </w:t>
      </w:r>
      <w:r w:rsidR="00105E7E" w:rsidRPr="00470FD8">
        <w:rPr>
          <w:rFonts w:ascii="Arial" w:hAnsi="Arial" w:cs="Arial"/>
          <w:i w:val="0"/>
        </w:rPr>
        <w:fldChar w:fldCharType="begin"/>
      </w:r>
      <w:r w:rsidRPr="00470FD8">
        <w:rPr>
          <w:rFonts w:ascii="Arial" w:hAnsi="Arial" w:cs="Arial"/>
          <w:i w:val="0"/>
        </w:rPr>
        <w:instrText xml:space="preserve"> SEQ Figure \* ARABIC </w:instrText>
      </w:r>
      <w:r w:rsidR="00105E7E" w:rsidRPr="00470FD8">
        <w:rPr>
          <w:rFonts w:ascii="Arial" w:hAnsi="Arial" w:cs="Arial"/>
          <w:i w:val="0"/>
        </w:rPr>
        <w:fldChar w:fldCharType="separate"/>
      </w:r>
      <w:r w:rsidR="009F5C6B" w:rsidRPr="00470FD8">
        <w:rPr>
          <w:rFonts w:ascii="Arial" w:hAnsi="Arial" w:cs="Arial"/>
          <w:i w:val="0"/>
          <w:noProof/>
        </w:rPr>
        <w:t>21</w:t>
      </w:r>
      <w:r w:rsidR="00105E7E" w:rsidRPr="00470FD8">
        <w:rPr>
          <w:rFonts w:ascii="Arial" w:hAnsi="Arial" w:cs="Arial"/>
          <w:i w:val="0"/>
        </w:rPr>
        <w:fldChar w:fldCharType="end"/>
      </w:r>
      <w:r w:rsidRPr="00470FD8">
        <w:rPr>
          <w:rFonts w:ascii="Arial" w:hAnsi="Arial" w:cs="Arial"/>
          <w:i w:val="0"/>
        </w:rPr>
        <w:t>. Monitoring Evalua</w:t>
      </w:r>
      <w:r w:rsidR="002C5399" w:rsidRPr="00470FD8">
        <w:rPr>
          <w:rFonts w:ascii="Arial" w:hAnsi="Arial" w:cs="Arial"/>
          <w:i w:val="0"/>
        </w:rPr>
        <w:t>tion in Project Cycle</w:t>
      </w:r>
    </w:p>
    <w:p w14:paraId="24AE3AE2" w14:textId="4D502FCA" w:rsidR="0033514C" w:rsidRPr="00470FD8" w:rsidRDefault="0033514C" w:rsidP="0033514C">
      <w:pPr>
        <w:pStyle w:val="ListParagraph"/>
        <w:spacing w:after="60" w:line="240" w:lineRule="auto"/>
        <w:ind w:left="357"/>
        <w:contextualSpacing w:val="0"/>
        <w:jc w:val="both"/>
        <w:rPr>
          <w:rFonts w:ascii="Arial" w:eastAsia="Times New Roman" w:hAnsi="Arial" w:cs="Arial"/>
          <w:color w:val="000000" w:themeColor="text1"/>
          <w:sz w:val="20"/>
          <w:szCs w:val="24"/>
        </w:rPr>
      </w:pPr>
      <w:r w:rsidRPr="00470FD8">
        <w:rPr>
          <w:rFonts w:ascii="Arial" w:eastAsia="Times New Roman" w:hAnsi="Arial" w:cs="Arial"/>
          <w:color w:val="000000" w:themeColor="text1"/>
          <w:sz w:val="20"/>
          <w:szCs w:val="24"/>
        </w:rPr>
        <w:lastRenderedPageBreak/>
        <w:t xml:space="preserve">Monitoring </w:t>
      </w:r>
      <w:r w:rsidR="007F7A1E" w:rsidRPr="00470FD8">
        <w:rPr>
          <w:rFonts w:ascii="Arial" w:eastAsia="Times New Roman" w:hAnsi="Arial" w:cs="Arial"/>
          <w:color w:val="000000" w:themeColor="text1"/>
          <w:sz w:val="20"/>
          <w:szCs w:val="24"/>
        </w:rPr>
        <w:t xml:space="preserve">is defined as a routine observation and recording of activities occurring </w:t>
      </w:r>
      <w:r w:rsidR="009F5C6B" w:rsidRPr="00470FD8">
        <w:rPr>
          <w:rFonts w:ascii="Arial" w:eastAsia="Times New Roman" w:hAnsi="Arial" w:cs="Arial"/>
          <w:color w:val="000000" w:themeColor="text1"/>
          <w:sz w:val="20"/>
          <w:szCs w:val="24"/>
        </w:rPr>
        <w:t>within</w:t>
      </w:r>
      <w:r w:rsidR="007F7A1E" w:rsidRPr="00470FD8">
        <w:rPr>
          <w:rFonts w:ascii="Arial" w:eastAsia="Times New Roman" w:hAnsi="Arial" w:cs="Arial"/>
          <w:color w:val="000000" w:themeColor="text1"/>
          <w:sz w:val="20"/>
          <w:szCs w:val="24"/>
        </w:rPr>
        <w:t xml:space="preserve"> a program.</w:t>
      </w:r>
      <w:r w:rsidRPr="00470FD8">
        <w:rPr>
          <w:rFonts w:ascii="Arial" w:eastAsia="Times New Roman" w:hAnsi="Arial" w:cs="Arial"/>
          <w:color w:val="000000" w:themeColor="text1"/>
          <w:sz w:val="20"/>
          <w:szCs w:val="24"/>
        </w:rPr>
        <w:t xml:space="preserve"> </w:t>
      </w:r>
      <w:r w:rsidR="007F7A1E" w:rsidRPr="00470FD8">
        <w:rPr>
          <w:rFonts w:ascii="Arial" w:eastAsia="Times New Roman" w:hAnsi="Arial" w:cs="Arial"/>
          <w:color w:val="000000" w:themeColor="text1"/>
          <w:sz w:val="20"/>
          <w:szCs w:val="24"/>
        </w:rPr>
        <w:t>This is a routine process of gathering information on all aspects of the program</w:t>
      </w:r>
      <w:r w:rsidRPr="00470FD8">
        <w:rPr>
          <w:rFonts w:ascii="Arial" w:eastAsia="Times New Roman" w:hAnsi="Arial" w:cs="Arial"/>
          <w:color w:val="000000" w:themeColor="text1"/>
          <w:sz w:val="20"/>
          <w:szCs w:val="24"/>
        </w:rPr>
        <w:t xml:space="preserve">. </w:t>
      </w:r>
      <w:r w:rsidR="007F7A1E" w:rsidRPr="00470FD8">
        <w:rPr>
          <w:rFonts w:ascii="Arial" w:eastAsia="Times New Roman" w:hAnsi="Arial" w:cs="Arial"/>
          <w:color w:val="000000" w:themeColor="text1"/>
          <w:sz w:val="20"/>
          <w:szCs w:val="24"/>
        </w:rPr>
        <w:t xml:space="preserve">To get an </w:t>
      </w:r>
      <w:r w:rsidR="009F5C6B" w:rsidRPr="00470FD8">
        <w:rPr>
          <w:rFonts w:ascii="Arial" w:eastAsia="Times New Roman" w:hAnsi="Arial" w:cs="Arial"/>
          <w:color w:val="000000" w:themeColor="text1"/>
          <w:sz w:val="20"/>
          <w:szCs w:val="24"/>
        </w:rPr>
        <w:t>overview</w:t>
      </w:r>
      <w:r w:rsidR="007F7A1E" w:rsidRPr="00470FD8">
        <w:rPr>
          <w:rFonts w:ascii="Arial" w:eastAsia="Times New Roman" w:hAnsi="Arial" w:cs="Arial"/>
          <w:color w:val="000000" w:themeColor="text1"/>
          <w:sz w:val="20"/>
          <w:szCs w:val="24"/>
        </w:rPr>
        <w:t xml:space="preserve"> of the progress of the program implementation and ensure that the information obtained is used and useful both for the program implementation and other stakeholders</w:t>
      </w:r>
      <w:r w:rsidRPr="00470FD8">
        <w:rPr>
          <w:rFonts w:ascii="Arial" w:eastAsia="Times New Roman" w:hAnsi="Arial" w:cs="Arial"/>
          <w:color w:val="000000" w:themeColor="text1"/>
          <w:sz w:val="20"/>
          <w:szCs w:val="24"/>
        </w:rPr>
        <w:t xml:space="preserve">. </w:t>
      </w:r>
      <w:r w:rsidR="007F7A1E" w:rsidRPr="00470FD8">
        <w:rPr>
          <w:rFonts w:ascii="Arial" w:eastAsia="Times New Roman" w:hAnsi="Arial" w:cs="Arial"/>
          <w:color w:val="000000" w:themeColor="text1"/>
          <w:sz w:val="20"/>
          <w:szCs w:val="24"/>
        </w:rPr>
        <w:t xml:space="preserve">The monitoring and evaluation plan </w:t>
      </w:r>
      <w:proofErr w:type="gramStart"/>
      <w:r w:rsidR="007F7A1E" w:rsidRPr="00470FD8">
        <w:rPr>
          <w:rFonts w:ascii="Arial" w:eastAsia="Times New Roman" w:hAnsi="Arial" w:cs="Arial"/>
          <w:color w:val="000000" w:themeColor="text1"/>
          <w:sz w:val="20"/>
          <w:szCs w:val="24"/>
        </w:rPr>
        <w:t>is</w:t>
      </w:r>
      <w:proofErr w:type="gramEnd"/>
      <w:r w:rsidR="007F7A1E" w:rsidRPr="00470FD8">
        <w:rPr>
          <w:rFonts w:ascii="Arial" w:eastAsia="Times New Roman" w:hAnsi="Arial" w:cs="Arial"/>
          <w:color w:val="000000" w:themeColor="text1"/>
          <w:sz w:val="20"/>
          <w:szCs w:val="24"/>
        </w:rPr>
        <w:t xml:space="preserve"> prepared </w:t>
      </w:r>
      <w:r w:rsidR="009F5C6B" w:rsidRPr="00470FD8">
        <w:rPr>
          <w:rFonts w:ascii="Arial" w:eastAsia="Times New Roman" w:hAnsi="Arial" w:cs="Arial"/>
          <w:color w:val="000000" w:themeColor="text1"/>
          <w:sz w:val="20"/>
          <w:szCs w:val="24"/>
        </w:rPr>
        <w:t>taking</w:t>
      </w:r>
      <w:r w:rsidR="007F7A1E" w:rsidRPr="00470FD8">
        <w:rPr>
          <w:rFonts w:ascii="Arial" w:eastAsia="Times New Roman" w:hAnsi="Arial" w:cs="Arial"/>
          <w:color w:val="000000" w:themeColor="text1"/>
          <w:sz w:val="20"/>
          <w:szCs w:val="24"/>
        </w:rPr>
        <w:t xml:space="preserve"> into account the Program Context, Institutional Capacity, Information Needs and Grant Requirements</w:t>
      </w:r>
      <w:r w:rsidRPr="00470FD8">
        <w:rPr>
          <w:rFonts w:ascii="Arial" w:eastAsia="Times New Roman" w:hAnsi="Arial" w:cs="Arial"/>
          <w:color w:val="000000" w:themeColor="text1"/>
          <w:sz w:val="20"/>
          <w:szCs w:val="24"/>
        </w:rPr>
        <w:t xml:space="preserve">. </w:t>
      </w:r>
    </w:p>
    <w:p w14:paraId="4B15C6F1" w14:textId="1F448EB2" w:rsidR="0033514C" w:rsidRPr="00470FD8" w:rsidRDefault="000F3405" w:rsidP="0033514C">
      <w:pPr>
        <w:pStyle w:val="ListParagraph"/>
        <w:spacing w:after="60" w:line="240" w:lineRule="auto"/>
        <w:ind w:left="357"/>
        <w:contextualSpacing w:val="0"/>
        <w:jc w:val="both"/>
        <w:rPr>
          <w:rFonts w:ascii="Arial" w:eastAsia="Times New Roman" w:hAnsi="Arial" w:cs="Arial"/>
          <w:color w:val="000000" w:themeColor="text1"/>
          <w:sz w:val="20"/>
          <w:szCs w:val="24"/>
        </w:rPr>
      </w:pPr>
      <w:r w:rsidRPr="00470FD8">
        <w:rPr>
          <w:rFonts w:ascii="Arial" w:eastAsia="Times New Roman" w:hAnsi="Arial" w:cs="Arial"/>
          <w:color w:val="000000" w:themeColor="text1"/>
          <w:sz w:val="20"/>
          <w:szCs w:val="24"/>
        </w:rPr>
        <w:t xml:space="preserve">In this Program, </w:t>
      </w:r>
      <w:r w:rsidR="0033514C" w:rsidRPr="00470FD8">
        <w:rPr>
          <w:rFonts w:ascii="Arial" w:eastAsia="Times New Roman" w:hAnsi="Arial" w:cs="Arial"/>
          <w:color w:val="000000" w:themeColor="text1"/>
          <w:sz w:val="20"/>
          <w:szCs w:val="24"/>
        </w:rPr>
        <w:t xml:space="preserve">Monitoring </w:t>
      </w:r>
      <w:r w:rsidR="009F5C6B" w:rsidRPr="00470FD8">
        <w:rPr>
          <w:rFonts w:ascii="Arial" w:eastAsia="Times New Roman" w:hAnsi="Arial" w:cs="Arial"/>
          <w:color w:val="000000" w:themeColor="text1"/>
          <w:sz w:val="20"/>
          <w:szCs w:val="24"/>
        </w:rPr>
        <w:t>will</w:t>
      </w:r>
      <w:r w:rsidRPr="00470FD8">
        <w:rPr>
          <w:rFonts w:ascii="Arial" w:eastAsia="Times New Roman" w:hAnsi="Arial" w:cs="Arial"/>
          <w:color w:val="000000" w:themeColor="text1"/>
          <w:sz w:val="20"/>
          <w:szCs w:val="24"/>
        </w:rPr>
        <w:t xml:space="preserve"> be conducted by the monev expert </w:t>
      </w:r>
      <w:r w:rsidR="009F5C6B" w:rsidRPr="00470FD8">
        <w:rPr>
          <w:rFonts w:ascii="Arial" w:eastAsia="Times New Roman" w:hAnsi="Arial" w:cs="Arial"/>
          <w:color w:val="000000" w:themeColor="text1"/>
          <w:sz w:val="20"/>
          <w:szCs w:val="24"/>
        </w:rPr>
        <w:t>responsible</w:t>
      </w:r>
      <w:r w:rsidRPr="00470FD8">
        <w:rPr>
          <w:rFonts w:ascii="Arial" w:eastAsia="Times New Roman" w:hAnsi="Arial" w:cs="Arial"/>
          <w:color w:val="000000" w:themeColor="text1"/>
          <w:sz w:val="20"/>
          <w:szCs w:val="24"/>
        </w:rPr>
        <w:t xml:space="preserve"> for monitoring evaluation</w:t>
      </w:r>
      <w:r w:rsidR="0033514C" w:rsidRPr="00470FD8">
        <w:rPr>
          <w:rFonts w:ascii="Arial" w:eastAsia="Times New Roman" w:hAnsi="Arial" w:cs="Arial"/>
          <w:color w:val="000000" w:themeColor="text1"/>
          <w:sz w:val="20"/>
          <w:szCs w:val="24"/>
        </w:rPr>
        <w:t xml:space="preserve">. Monitoring </w:t>
      </w:r>
      <w:r w:rsidRPr="00470FD8">
        <w:rPr>
          <w:rFonts w:ascii="Arial" w:eastAsia="Times New Roman" w:hAnsi="Arial" w:cs="Arial"/>
          <w:color w:val="000000" w:themeColor="text1"/>
          <w:sz w:val="20"/>
          <w:szCs w:val="24"/>
        </w:rPr>
        <w:t>will be carried out in 1-month, 3-month, 6-month and mid-program stage to see the process (</w:t>
      </w:r>
      <w:r w:rsidR="009F5C6B" w:rsidRPr="00470FD8">
        <w:rPr>
          <w:rFonts w:ascii="Arial" w:eastAsia="Times New Roman" w:hAnsi="Arial" w:cs="Arial"/>
          <w:color w:val="000000" w:themeColor="text1"/>
          <w:sz w:val="20"/>
          <w:szCs w:val="24"/>
        </w:rPr>
        <w:t>activity</w:t>
      </w:r>
      <w:r w:rsidRPr="00470FD8">
        <w:rPr>
          <w:rFonts w:ascii="Arial" w:eastAsia="Times New Roman" w:hAnsi="Arial" w:cs="Arial"/>
          <w:color w:val="000000" w:themeColor="text1"/>
          <w:sz w:val="20"/>
          <w:szCs w:val="24"/>
        </w:rPr>
        <w:t xml:space="preserve">) and program </w:t>
      </w:r>
      <w:r w:rsidR="009F5C6B" w:rsidRPr="00470FD8">
        <w:rPr>
          <w:rFonts w:ascii="Arial" w:eastAsia="Times New Roman" w:hAnsi="Arial" w:cs="Arial"/>
          <w:color w:val="000000" w:themeColor="text1"/>
          <w:sz w:val="20"/>
          <w:szCs w:val="24"/>
        </w:rPr>
        <w:t>outcomes</w:t>
      </w:r>
      <w:r w:rsidRPr="00470FD8">
        <w:rPr>
          <w:rFonts w:ascii="Arial" w:eastAsia="Times New Roman" w:hAnsi="Arial" w:cs="Arial"/>
          <w:color w:val="000000" w:themeColor="text1"/>
          <w:sz w:val="20"/>
          <w:szCs w:val="24"/>
        </w:rPr>
        <w:t xml:space="preserve"> (</w:t>
      </w:r>
      <w:r w:rsidR="0033514C" w:rsidRPr="00470FD8">
        <w:rPr>
          <w:rFonts w:ascii="Arial" w:eastAsia="Times New Roman" w:hAnsi="Arial" w:cs="Arial"/>
          <w:color w:val="000000" w:themeColor="text1"/>
          <w:sz w:val="20"/>
          <w:szCs w:val="24"/>
        </w:rPr>
        <w:t xml:space="preserve">Output, Outcome) </w:t>
      </w:r>
      <w:r w:rsidR="009F5C6B" w:rsidRPr="00470FD8">
        <w:rPr>
          <w:rFonts w:ascii="Arial" w:eastAsia="Times New Roman" w:hAnsi="Arial" w:cs="Arial"/>
          <w:color w:val="000000" w:themeColor="text1"/>
          <w:sz w:val="20"/>
          <w:szCs w:val="24"/>
        </w:rPr>
        <w:t>as planned</w:t>
      </w:r>
      <w:r w:rsidR="0033514C" w:rsidRPr="00470FD8">
        <w:rPr>
          <w:rFonts w:ascii="Arial" w:eastAsia="Times New Roman" w:hAnsi="Arial" w:cs="Arial"/>
          <w:color w:val="000000" w:themeColor="text1"/>
          <w:sz w:val="20"/>
          <w:szCs w:val="24"/>
        </w:rPr>
        <w:t xml:space="preserve">. Monitoring </w:t>
      </w:r>
      <w:r w:rsidRPr="00470FD8">
        <w:rPr>
          <w:rFonts w:ascii="Arial" w:eastAsia="Times New Roman" w:hAnsi="Arial" w:cs="Arial"/>
          <w:color w:val="000000" w:themeColor="text1"/>
          <w:sz w:val="20"/>
          <w:szCs w:val="24"/>
        </w:rPr>
        <w:t>is done using Document Review method, Field Survey, Interview or Discussion of the parties</w:t>
      </w:r>
      <w:r w:rsidR="0033514C" w:rsidRPr="00470FD8">
        <w:rPr>
          <w:rFonts w:ascii="Arial" w:eastAsia="Times New Roman" w:hAnsi="Arial" w:cs="Arial"/>
          <w:color w:val="000000" w:themeColor="text1"/>
          <w:sz w:val="20"/>
          <w:szCs w:val="24"/>
        </w:rPr>
        <w:t xml:space="preserve">. Monitoring </w:t>
      </w:r>
      <w:r w:rsidRPr="00470FD8">
        <w:rPr>
          <w:rFonts w:ascii="Arial" w:eastAsia="Times New Roman" w:hAnsi="Arial" w:cs="Arial"/>
          <w:color w:val="000000" w:themeColor="text1"/>
          <w:sz w:val="20"/>
          <w:szCs w:val="24"/>
        </w:rPr>
        <w:t>is directed to see Efficiency, Effectiveness and Results</w:t>
      </w:r>
      <w:r w:rsidR="0033514C" w:rsidRPr="00470FD8">
        <w:rPr>
          <w:rFonts w:ascii="Arial" w:eastAsia="Times New Roman" w:hAnsi="Arial" w:cs="Arial"/>
          <w:color w:val="000000" w:themeColor="text1"/>
          <w:sz w:val="20"/>
          <w:szCs w:val="24"/>
        </w:rPr>
        <w:t xml:space="preserve">.  </w:t>
      </w:r>
    </w:p>
    <w:p w14:paraId="1D7DF966" w14:textId="20863A09" w:rsidR="0033514C" w:rsidRPr="00470FD8" w:rsidRDefault="000C24B9" w:rsidP="0033514C">
      <w:pPr>
        <w:pStyle w:val="ListParagraph"/>
        <w:spacing w:after="60" w:line="240" w:lineRule="auto"/>
        <w:ind w:left="357"/>
        <w:contextualSpacing w:val="0"/>
        <w:jc w:val="both"/>
        <w:rPr>
          <w:rFonts w:ascii="Arial" w:eastAsia="Times New Roman" w:hAnsi="Arial" w:cs="Arial"/>
          <w:color w:val="000000" w:themeColor="text1"/>
          <w:sz w:val="20"/>
          <w:szCs w:val="24"/>
        </w:rPr>
      </w:pPr>
      <w:r w:rsidRPr="00470FD8">
        <w:rPr>
          <w:rFonts w:ascii="Arial" w:eastAsia="Times New Roman" w:hAnsi="Arial" w:cs="Arial"/>
          <w:color w:val="000000" w:themeColor="text1"/>
          <w:sz w:val="20"/>
          <w:szCs w:val="24"/>
        </w:rPr>
        <w:t>The results of monitoring and evaluation can be a learning material used for improvement o</w:t>
      </w:r>
      <w:r w:rsidR="00D61985" w:rsidRPr="00470FD8">
        <w:rPr>
          <w:rFonts w:ascii="Arial" w:eastAsia="Times New Roman" w:hAnsi="Arial" w:cs="Arial"/>
          <w:color w:val="000000" w:themeColor="text1"/>
          <w:sz w:val="20"/>
          <w:szCs w:val="24"/>
        </w:rPr>
        <w:t xml:space="preserve">r development elsewhere so </w:t>
      </w:r>
      <w:r w:rsidRPr="00470FD8">
        <w:rPr>
          <w:rFonts w:ascii="Arial" w:eastAsia="Times New Roman" w:hAnsi="Arial" w:cs="Arial"/>
          <w:color w:val="000000" w:themeColor="text1"/>
          <w:sz w:val="20"/>
          <w:szCs w:val="24"/>
        </w:rPr>
        <w:t xml:space="preserve">the results of </w:t>
      </w:r>
      <w:r w:rsidR="009F5C6B" w:rsidRPr="00470FD8">
        <w:rPr>
          <w:rFonts w:ascii="Arial" w:eastAsia="Times New Roman" w:hAnsi="Arial" w:cs="Arial"/>
          <w:color w:val="000000" w:themeColor="text1"/>
          <w:sz w:val="20"/>
          <w:szCs w:val="24"/>
        </w:rPr>
        <w:t>monitoring</w:t>
      </w:r>
      <w:r w:rsidRPr="00470FD8">
        <w:rPr>
          <w:rFonts w:ascii="Arial" w:eastAsia="Times New Roman" w:hAnsi="Arial" w:cs="Arial"/>
          <w:color w:val="000000" w:themeColor="text1"/>
          <w:sz w:val="20"/>
          <w:szCs w:val="24"/>
        </w:rPr>
        <w:t xml:space="preserve"> and evaluation</w:t>
      </w:r>
      <w:r w:rsidR="00D61985" w:rsidRPr="00470FD8">
        <w:rPr>
          <w:rFonts w:ascii="Arial" w:eastAsia="Times New Roman" w:hAnsi="Arial" w:cs="Arial"/>
          <w:color w:val="000000" w:themeColor="text1"/>
          <w:sz w:val="20"/>
          <w:szCs w:val="24"/>
        </w:rPr>
        <w:t xml:space="preserve"> obtained will be reported periodically to the relevant parties: </w:t>
      </w:r>
      <w:r w:rsidR="0033514C" w:rsidRPr="00470FD8">
        <w:rPr>
          <w:rFonts w:ascii="Arial" w:eastAsia="Times New Roman" w:hAnsi="Arial" w:cs="Arial"/>
          <w:color w:val="000000" w:themeColor="text1"/>
          <w:sz w:val="20"/>
          <w:szCs w:val="24"/>
        </w:rPr>
        <w:t xml:space="preserve">Adaptation Fund, Kemitraan, </w:t>
      </w:r>
      <w:r w:rsidR="009F5C6B" w:rsidRPr="00470FD8">
        <w:rPr>
          <w:rFonts w:ascii="Arial" w:eastAsia="Times New Roman" w:hAnsi="Arial" w:cs="Arial"/>
          <w:color w:val="000000" w:themeColor="text1"/>
          <w:sz w:val="20"/>
          <w:szCs w:val="24"/>
        </w:rPr>
        <w:t>and Stakeholders</w:t>
      </w:r>
      <w:r w:rsidR="00D61985" w:rsidRPr="00470FD8">
        <w:rPr>
          <w:rFonts w:ascii="Arial" w:eastAsia="Times New Roman" w:hAnsi="Arial" w:cs="Arial"/>
          <w:color w:val="000000" w:themeColor="text1"/>
          <w:sz w:val="20"/>
          <w:szCs w:val="24"/>
        </w:rPr>
        <w:t xml:space="preserve"> in the region</w:t>
      </w:r>
      <w:r w:rsidR="0033514C" w:rsidRPr="00470FD8">
        <w:rPr>
          <w:rFonts w:ascii="Arial" w:eastAsia="Times New Roman" w:hAnsi="Arial" w:cs="Arial"/>
          <w:color w:val="000000" w:themeColor="text1"/>
          <w:sz w:val="20"/>
          <w:szCs w:val="24"/>
        </w:rPr>
        <w:t>.</w:t>
      </w:r>
    </w:p>
    <w:p w14:paraId="04D57C79" w14:textId="7767DF63" w:rsidR="0033514C" w:rsidRPr="00470FD8" w:rsidRDefault="00D61985" w:rsidP="0033514C">
      <w:pPr>
        <w:pStyle w:val="ListParagraph"/>
        <w:spacing w:after="60" w:line="240" w:lineRule="auto"/>
        <w:ind w:left="357"/>
        <w:contextualSpacing w:val="0"/>
        <w:jc w:val="both"/>
        <w:rPr>
          <w:rFonts w:ascii="Arial" w:eastAsia="Times New Roman" w:hAnsi="Arial" w:cs="Arial"/>
          <w:color w:val="000000" w:themeColor="text1"/>
          <w:sz w:val="20"/>
          <w:szCs w:val="24"/>
        </w:rPr>
      </w:pPr>
      <w:r w:rsidRPr="00470FD8">
        <w:rPr>
          <w:rFonts w:ascii="Arial" w:eastAsia="Times New Roman" w:hAnsi="Arial" w:cs="Arial"/>
          <w:color w:val="000000" w:themeColor="text1"/>
          <w:sz w:val="20"/>
          <w:szCs w:val="24"/>
        </w:rPr>
        <w:t>The Monitoring and Evaluation Implementation Flow that will be implemented in this program is as described in the figure below</w:t>
      </w:r>
      <w:r w:rsidR="0033514C" w:rsidRPr="00470FD8">
        <w:rPr>
          <w:rFonts w:ascii="Arial" w:eastAsia="Times New Roman" w:hAnsi="Arial" w:cs="Arial"/>
          <w:color w:val="000000" w:themeColor="text1"/>
          <w:sz w:val="20"/>
          <w:szCs w:val="24"/>
        </w:rPr>
        <w:t>:</w:t>
      </w:r>
    </w:p>
    <w:p w14:paraId="0D14ED33" w14:textId="77777777" w:rsidR="0033514C" w:rsidRPr="00470FD8" w:rsidRDefault="0033514C" w:rsidP="0033514C">
      <w:pPr>
        <w:pStyle w:val="ListParagraph"/>
        <w:spacing w:after="120" w:line="288" w:lineRule="auto"/>
        <w:ind w:left="799"/>
        <w:contextualSpacing w:val="0"/>
        <w:jc w:val="both"/>
        <w:rPr>
          <w:rFonts w:ascii="Arial" w:eastAsia="Times New Roman" w:hAnsi="Arial" w:cs="Arial"/>
          <w:color w:val="000000" w:themeColor="text1"/>
          <w:sz w:val="20"/>
          <w:szCs w:val="24"/>
        </w:rPr>
      </w:pPr>
      <w:r w:rsidRPr="00470FD8">
        <w:rPr>
          <w:rFonts w:ascii="Arial" w:hAnsi="Arial" w:cs="Arial"/>
          <w:b/>
          <w:noProof/>
          <w:sz w:val="24"/>
        </w:rPr>
        <w:drawing>
          <wp:anchor distT="0" distB="0" distL="114300" distR="114300" simplePos="0" relativeHeight="251670528" behindDoc="0" locked="0" layoutInCell="1" allowOverlap="1" wp14:anchorId="10E20D66" wp14:editId="4B28BD8C">
            <wp:simplePos x="0" y="0"/>
            <wp:positionH relativeFrom="column">
              <wp:posOffset>510540</wp:posOffset>
            </wp:positionH>
            <wp:positionV relativeFrom="paragraph">
              <wp:posOffset>7620</wp:posOffset>
            </wp:positionV>
            <wp:extent cx="4625340" cy="2763344"/>
            <wp:effectExtent l="0" t="0" r="381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M &amp;E 2.png"/>
                    <pic:cNvPicPr/>
                  </pic:nvPicPr>
                  <pic:blipFill>
                    <a:blip r:embed="rId38">
                      <a:extLst>
                        <a:ext uri="{28A0092B-C50C-407E-A947-70E740481C1C}">
                          <a14:useLocalDpi xmlns:a14="http://schemas.microsoft.com/office/drawing/2010/main" val="0"/>
                        </a:ext>
                      </a:extLst>
                    </a:blip>
                    <a:stretch>
                      <a:fillRect/>
                    </a:stretch>
                  </pic:blipFill>
                  <pic:spPr>
                    <a:xfrm>
                      <a:off x="0" y="0"/>
                      <a:ext cx="4635301" cy="2769295"/>
                    </a:xfrm>
                    <a:prstGeom prst="rect">
                      <a:avLst/>
                    </a:prstGeom>
                  </pic:spPr>
                </pic:pic>
              </a:graphicData>
            </a:graphic>
          </wp:anchor>
        </w:drawing>
      </w:r>
    </w:p>
    <w:p w14:paraId="76DC7CB0" w14:textId="77777777" w:rsidR="0033514C" w:rsidRPr="00470FD8" w:rsidRDefault="0033514C" w:rsidP="0033514C">
      <w:pPr>
        <w:pStyle w:val="ListParagraph"/>
        <w:spacing w:after="120" w:line="288" w:lineRule="auto"/>
        <w:ind w:left="799"/>
        <w:contextualSpacing w:val="0"/>
        <w:jc w:val="both"/>
        <w:rPr>
          <w:rFonts w:ascii="Arial" w:eastAsia="Times New Roman" w:hAnsi="Arial" w:cs="Arial"/>
          <w:color w:val="000000" w:themeColor="text1"/>
          <w:sz w:val="20"/>
          <w:szCs w:val="24"/>
        </w:rPr>
      </w:pPr>
    </w:p>
    <w:p w14:paraId="03A870DD" w14:textId="77777777" w:rsidR="0033514C" w:rsidRPr="00470FD8" w:rsidRDefault="0033514C" w:rsidP="0033514C">
      <w:pPr>
        <w:pStyle w:val="ListParagraph"/>
        <w:spacing w:after="120" w:line="288" w:lineRule="auto"/>
        <w:ind w:left="799"/>
        <w:contextualSpacing w:val="0"/>
        <w:jc w:val="both"/>
        <w:rPr>
          <w:rFonts w:ascii="Arial" w:eastAsia="Times New Roman" w:hAnsi="Arial" w:cs="Arial"/>
          <w:color w:val="000000" w:themeColor="text1"/>
          <w:sz w:val="20"/>
          <w:szCs w:val="24"/>
        </w:rPr>
      </w:pPr>
    </w:p>
    <w:p w14:paraId="6FFE8AC0" w14:textId="77777777" w:rsidR="0033514C" w:rsidRPr="00470FD8" w:rsidRDefault="0033514C" w:rsidP="0033514C">
      <w:pPr>
        <w:pStyle w:val="ListParagraph"/>
        <w:spacing w:after="120" w:line="288" w:lineRule="auto"/>
        <w:ind w:left="799"/>
        <w:contextualSpacing w:val="0"/>
        <w:jc w:val="both"/>
        <w:rPr>
          <w:rFonts w:ascii="Arial" w:eastAsia="Times New Roman" w:hAnsi="Arial" w:cs="Arial"/>
          <w:color w:val="000000" w:themeColor="text1"/>
          <w:sz w:val="20"/>
          <w:szCs w:val="24"/>
        </w:rPr>
      </w:pPr>
    </w:p>
    <w:p w14:paraId="131DD7FF" w14:textId="77777777" w:rsidR="0033514C" w:rsidRPr="00470FD8" w:rsidRDefault="0033514C" w:rsidP="0033514C">
      <w:pPr>
        <w:pStyle w:val="ListParagraph"/>
        <w:spacing w:after="120" w:line="288" w:lineRule="auto"/>
        <w:ind w:left="799"/>
        <w:contextualSpacing w:val="0"/>
        <w:jc w:val="both"/>
        <w:rPr>
          <w:rFonts w:ascii="Arial" w:eastAsia="Times New Roman" w:hAnsi="Arial" w:cs="Arial"/>
          <w:color w:val="000000" w:themeColor="text1"/>
          <w:sz w:val="20"/>
          <w:szCs w:val="24"/>
        </w:rPr>
      </w:pPr>
    </w:p>
    <w:p w14:paraId="7AF40901" w14:textId="77777777" w:rsidR="0033514C" w:rsidRPr="00470FD8" w:rsidRDefault="0033514C" w:rsidP="0033514C">
      <w:pPr>
        <w:pStyle w:val="ListParagraph"/>
        <w:spacing w:after="120" w:line="288" w:lineRule="auto"/>
        <w:ind w:left="799"/>
        <w:contextualSpacing w:val="0"/>
        <w:jc w:val="both"/>
        <w:rPr>
          <w:rFonts w:ascii="Arial" w:eastAsia="Times New Roman" w:hAnsi="Arial" w:cs="Arial"/>
          <w:color w:val="000000" w:themeColor="text1"/>
          <w:sz w:val="20"/>
          <w:szCs w:val="24"/>
        </w:rPr>
      </w:pPr>
    </w:p>
    <w:p w14:paraId="7F0A747B" w14:textId="77777777" w:rsidR="0033514C" w:rsidRPr="00470FD8" w:rsidRDefault="0033514C" w:rsidP="0033514C">
      <w:pPr>
        <w:pStyle w:val="ListParagraph"/>
        <w:spacing w:after="120" w:line="288" w:lineRule="auto"/>
        <w:ind w:left="799"/>
        <w:contextualSpacing w:val="0"/>
        <w:jc w:val="both"/>
        <w:rPr>
          <w:rFonts w:ascii="Arial" w:eastAsia="Times New Roman" w:hAnsi="Arial" w:cs="Arial"/>
          <w:color w:val="000000" w:themeColor="text1"/>
          <w:sz w:val="20"/>
          <w:szCs w:val="24"/>
        </w:rPr>
      </w:pPr>
    </w:p>
    <w:p w14:paraId="4F237C1B" w14:textId="77777777" w:rsidR="0033514C" w:rsidRPr="00470FD8" w:rsidRDefault="0033514C" w:rsidP="0033514C">
      <w:pPr>
        <w:pStyle w:val="ListParagraph"/>
        <w:spacing w:after="120" w:line="288" w:lineRule="auto"/>
        <w:ind w:left="799"/>
        <w:contextualSpacing w:val="0"/>
        <w:jc w:val="both"/>
        <w:rPr>
          <w:rFonts w:ascii="Arial" w:eastAsia="Times New Roman" w:hAnsi="Arial" w:cs="Arial"/>
          <w:color w:val="000000" w:themeColor="text1"/>
          <w:sz w:val="20"/>
          <w:szCs w:val="24"/>
        </w:rPr>
      </w:pPr>
    </w:p>
    <w:p w14:paraId="1F5D0787" w14:textId="77777777" w:rsidR="0033514C" w:rsidRPr="00470FD8" w:rsidRDefault="0033514C" w:rsidP="0033514C">
      <w:pPr>
        <w:pStyle w:val="ListParagraph"/>
        <w:spacing w:after="120" w:line="288" w:lineRule="auto"/>
        <w:ind w:left="799"/>
        <w:contextualSpacing w:val="0"/>
        <w:jc w:val="both"/>
        <w:rPr>
          <w:rFonts w:ascii="Arial" w:eastAsia="Times New Roman" w:hAnsi="Arial" w:cs="Arial"/>
          <w:color w:val="000000" w:themeColor="text1"/>
          <w:sz w:val="20"/>
          <w:szCs w:val="24"/>
        </w:rPr>
      </w:pPr>
    </w:p>
    <w:p w14:paraId="4EF69936" w14:textId="77777777" w:rsidR="0033514C" w:rsidRPr="00470FD8" w:rsidRDefault="0033514C" w:rsidP="0033514C">
      <w:pPr>
        <w:pStyle w:val="ListParagraph"/>
        <w:spacing w:after="120" w:line="288" w:lineRule="auto"/>
        <w:ind w:left="799"/>
        <w:contextualSpacing w:val="0"/>
        <w:jc w:val="both"/>
        <w:rPr>
          <w:rFonts w:ascii="Arial" w:eastAsia="Times New Roman" w:hAnsi="Arial" w:cs="Arial"/>
          <w:color w:val="000000" w:themeColor="text1"/>
          <w:sz w:val="20"/>
          <w:szCs w:val="24"/>
        </w:rPr>
      </w:pPr>
    </w:p>
    <w:p w14:paraId="65609E48" w14:textId="77777777" w:rsidR="0033514C" w:rsidRPr="00470FD8" w:rsidRDefault="0033514C" w:rsidP="0033514C">
      <w:pPr>
        <w:pStyle w:val="ListParagraph"/>
        <w:ind w:left="798"/>
        <w:jc w:val="center"/>
        <w:rPr>
          <w:rFonts w:ascii="Arial" w:hAnsi="Arial" w:cs="Arial"/>
          <w:b/>
          <w:sz w:val="24"/>
        </w:rPr>
      </w:pPr>
    </w:p>
    <w:p w14:paraId="46A51F0D" w14:textId="77777777" w:rsidR="0033514C" w:rsidRPr="00470FD8" w:rsidRDefault="0033514C" w:rsidP="0033514C">
      <w:pPr>
        <w:pStyle w:val="ListParagraph"/>
        <w:ind w:left="798"/>
        <w:rPr>
          <w:rFonts w:ascii="Arial" w:hAnsi="Arial" w:cs="Arial"/>
          <w:b/>
          <w:sz w:val="24"/>
        </w:rPr>
      </w:pPr>
    </w:p>
    <w:p w14:paraId="47A508F8" w14:textId="49E4649F" w:rsidR="0033514C" w:rsidRPr="00470FD8" w:rsidRDefault="0033514C" w:rsidP="0033514C">
      <w:pPr>
        <w:pStyle w:val="Caption"/>
        <w:ind w:left="357"/>
        <w:jc w:val="center"/>
        <w:rPr>
          <w:rFonts w:ascii="Arial" w:hAnsi="Arial" w:cs="Arial"/>
          <w:i w:val="0"/>
          <w:color w:val="000000" w:themeColor="text1"/>
          <w:sz w:val="20"/>
        </w:rPr>
      </w:pPr>
      <w:r w:rsidRPr="00470FD8">
        <w:rPr>
          <w:rFonts w:ascii="Arial" w:hAnsi="Arial" w:cs="Arial"/>
          <w:i w:val="0"/>
        </w:rPr>
        <w:t xml:space="preserve">Figure </w:t>
      </w:r>
      <w:r w:rsidR="00105E7E" w:rsidRPr="00470FD8">
        <w:rPr>
          <w:rFonts w:ascii="Arial" w:hAnsi="Arial" w:cs="Arial"/>
          <w:i w:val="0"/>
        </w:rPr>
        <w:fldChar w:fldCharType="begin"/>
      </w:r>
      <w:r w:rsidRPr="00470FD8">
        <w:rPr>
          <w:rFonts w:ascii="Arial" w:hAnsi="Arial" w:cs="Arial"/>
          <w:i w:val="0"/>
        </w:rPr>
        <w:instrText xml:space="preserve"> SEQ Figure \* ARABIC </w:instrText>
      </w:r>
      <w:r w:rsidR="00105E7E" w:rsidRPr="00470FD8">
        <w:rPr>
          <w:rFonts w:ascii="Arial" w:hAnsi="Arial" w:cs="Arial"/>
          <w:i w:val="0"/>
        </w:rPr>
        <w:fldChar w:fldCharType="separate"/>
      </w:r>
      <w:r w:rsidR="009F5C6B" w:rsidRPr="00470FD8">
        <w:rPr>
          <w:rFonts w:ascii="Arial" w:hAnsi="Arial" w:cs="Arial"/>
          <w:i w:val="0"/>
          <w:noProof/>
        </w:rPr>
        <w:t>22</w:t>
      </w:r>
      <w:r w:rsidR="00105E7E" w:rsidRPr="00470FD8">
        <w:rPr>
          <w:rFonts w:ascii="Arial" w:hAnsi="Arial" w:cs="Arial"/>
          <w:i w:val="0"/>
        </w:rPr>
        <w:fldChar w:fldCharType="end"/>
      </w:r>
      <w:r w:rsidRPr="00470FD8">
        <w:rPr>
          <w:rFonts w:ascii="Arial" w:hAnsi="Arial" w:cs="Arial"/>
          <w:i w:val="0"/>
        </w:rPr>
        <w:t xml:space="preserve">. </w:t>
      </w:r>
      <w:r w:rsidR="00D61985" w:rsidRPr="00470FD8">
        <w:rPr>
          <w:rFonts w:ascii="Arial" w:hAnsi="Arial" w:cs="Arial"/>
          <w:i w:val="0"/>
        </w:rPr>
        <w:t>Monitoring and Evaluation Implementation Flow</w:t>
      </w:r>
    </w:p>
    <w:p w14:paraId="2155E45E" w14:textId="7035550B" w:rsidR="0033514C" w:rsidRPr="00470FD8" w:rsidRDefault="00503B2E" w:rsidP="0033514C">
      <w:pPr>
        <w:pStyle w:val="Footer"/>
        <w:tabs>
          <w:tab w:val="clear" w:pos="4320"/>
          <w:tab w:val="clear" w:pos="8640"/>
        </w:tabs>
        <w:ind w:left="360"/>
        <w:jc w:val="both"/>
        <w:rPr>
          <w:rFonts w:ascii="Arial" w:hAnsi="Arial" w:cs="Arial"/>
          <w:color w:val="000000" w:themeColor="text1"/>
          <w:sz w:val="20"/>
        </w:rPr>
      </w:pPr>
      <w:r w:rsidRPr="00470FD8">
        <w:rPr>
          <w:rFonts w:ascii="Arial" w:hAnsi="Arial" w:cs="Arial"/>
          <w:color w:val="000000" w:themeColor="text1"/>
          <w:sz w:val="20"/>
        </w:rPr>
        <w:t>From the result of validation and analysis conducted by the monev expert, monitoring and evaluation reports will then be produced</w:t>
      </w:r>
      <w:r w:rsidR="0033514C" w:rsidRPr="00470FD8">
        <w:rPr>
          <w:rFonts w:ascii="Arial" w:hAnsi="Arial" w:cs="Arial"/>
          <w:color w:val="000000" w:themeColor="text1"/>
          <w:sz w:val="20"/>
        </w:rPr>
        <w:t xml:space="preserve">. </w:t>
      </w:r>
      <w:r w:rsidRPr="00470FD8">
        <w:rPr>
          <w:rFonts w:ascii="Arial" w:hAnsi="Arial" w:cs="Arial"/>
          <w:color w:val="000000" w:themeColor="text1"/>
          <w:sz w:val="20"/>
        </w:rPr>
        <w:t xml:space="preserve">The reports will take form of recommendations for strategic direction of the project, as well as some important matters to be disseminated in order to reinforce the </w:t>
      </w:r>
      <w:r w:rsidR="009F5C6B" w:rsidRPr="00470FD8">
        <w:rPr>
          <w:rFonts w:ascii="Arial" w:hAnsi="Arial" w:cs="Arial"/>
          <w:color w:val="000000" w:themeColor="text1"/>
          <w:sz w:val="20"/>
        </w:rPr>
        <w:t>project’s</w:t>
      </w:r>
      <w:r w:rsidRPr="00470FD8">
        <w:rPr>
          <w:rFonts w:ascii="Arial" w:hAnsi="Arial" w:cs="Arial"/>
          <w:color w:val="000000" w:themeColor="text1"/>
          <w:sz w:val="20"/>
        </w:rPr>
        <w:t xml:space="preserve"> achievements or increase the impact of the project</w:t>
      </w:r>
      <w:r w:rsidR="0033514C" w:rsidRPr="00470FD8">
        <w:rPr>
          <w:rFonts w:ascii="Arial" w:hAnsi="Arial" w:cs="Arial"/>
          <w:color w:val="000000" w:themeColor="text1"/>
          <w:sz w:val="20"/>
        </w:rPr>
        <w:t xml:space="preserve">. </w:t>
      </w:r>
    </w:p>
    <w:p w14:paraId="7726AE8E" w14:textId="77777777" w:rsidR="0033514C" w:rsidRPr="00470FD8" w:rsidRDefault="0033514C" w:rsidP="0033514C">
      <w:pPr>
        <w:pStyle w:val="Footer"/>
        <w:tabs>
          <w:tab w:val="clear" w:pos="4320"/>
          <w:tab w:val="clear" w:pos="8640"/>
        </w:tabs>
        <w:ind w:left="360"/>
        <w:jc w:val="both"/>
        <w:rPr>
          <w:rFonts w:ascii="Arial" w:hAnsi="Arial" w:cs="Arial"/>
          <w:b/>
          <w:sz w:val="22"/>
          <w:szCs w:val="22"/>
        </w:rPr>
      </w:pPr>
    </w:p>
    <w:p w14:paraId="22037792" w14:textId="77777777" w:rsidR="0033514C" w:rsidRPr="00470FD8" w:rsidRDefault="0033514C" w:rsidP="0033514C">
      <w:pPr>
        <w:pStyle w:val="Footer"/>
        <w:tabs>
          <w:tab w:val="clear" w:pos="4320"/>
          <w:tab w:val="clear" w:pos="8640"/>
        </w:tabs>
        <w:ind w:left="360"/>
        <w:jc w:val="both"/>
        <w:rPr>
          <w:rFonts w:ascii="Arial" w:hAnsi="Arial" w:cs="Arial"/>
          <w:b/>
          <w:sz w:val="22"/>
          <w:szCs w:val="22"/>
        </w:rPr>
      </w:pPr>
      <w:r w:rsidRPr="00470FD8">
        <w:rPr>
          <w:rFonts w:ascii="Arial" w:hAnsi="Arial" w:cs="Arial"/>
          <w:b/>
          <w:sz w:val="22"/>
          <w:szCs w:val="22"/>
        </w:rPr>
        <w:t>Monitoring and Evaluation Activities and Budget</w:t>
      </w:r>
    </w:p>
    <w:p w14:paraId="7A0EEAC9" w14:textId="77777777" w:rsidR="0033514C" w:rsidRPr="00470FD8" w:rsidRDefault="0033514C" w:rsidP="0033514C">
      <w:pPr>
        <w:pStyle w:val="Footer"/>
        <w:tabs>
          <w:tab w:val="clear" w:pos="4320"/>
          <w:tab w:val="clear" w:pos="8640"/>
        </w:tabs>
        <w:ind w:left="360"/>
        <w:jc w:val="both"/>
        <w:rPr>
          <w:rFonts w:ascii="Arial" w:hAnsi="Arial" w:cs="Arial"/>
          <w:b/>
          <w:sz w:val="22"/>
          <w:szCs w:val="22"/>
        </w:rPr>
      </w:pPr>
    </w:p>
    <w:tbl>
      <w:tblPr>
        <w:tblStyle w:val="TableGrid"/>
        <w:tblW w:w="9062" w:type="dxa"/>
        <w:tblInd w:w="360" w:type="dxa"/>
        <w:tblLook w:val="04A0" w:firstRow="1" w:lastRow="0" w:firstColumn="1" w:lastColumn="0" w:noHBand="0" w:noVBand="1"/>
      </w:tblPr>
      <w:tblGrid>
        <w:gridCol w:w="2250"/>
        <w:gridCol w:w="3339"/>
        <w:gridCol w:w="1228"/>
        <w:gridCol w:w="2245"/>
      </w:tblGrid>
      <w:tr w:rsidR="0033514C" w:rsidRPr="00470FD8" w14:paraId="452EC48F" w14:textId="77777777" w:rsidTr="0033514C">
        <w:trPr>
          <w:trHeight w:val="239"/>
        </w:trPr>
        <w:tc>
          <w:tcPr>
            <w:tcW w:w="2250" w:type="dxa"/>
            <w:shd w:val="clear" w:color="auto" w:fill="92D050"/>
            <w:vAlign w:val="center"/>
          </w:tcPr>
          <w:p w14:paraId="29521D8D" w14:textId="77777777" w:rsidR="0033514C" w:rsidRPr="00470FD8" w:rsidRDefault="0033514C" w:rsidP="0033514C">
            <w:pPr>
              <w:pStyle w:val="Footer"/>
              <w:tabs>
                <w:tab w:val="clear" w:pos="4320"/>
                <w:tab w:val="clear" w:pos="8640"/>
              </w:tabs>
              <w:jc w:val="center"/>
              <w:rPr>
                <w:rFonts w:ascii="Arial" w:hAnsi="Arial" w:cs="Arial"/>
                <w:b/>
                <w:sz w:val="20"/>
                <w:szCs w:val="20"/>
              </w:rPr>
            </w:pPr>
            <w:r w:rsidRPr="00470FD8">
              <w:rPr>
                <w:rFonts w:ascii="Arial" w:hAnsi="Arial" w:cs="Arial"/>
                <w:b/>
                <w:sz w:val="20"/>
                <w:szCs w:val="20"/>
              </w:rPr>
              <w:t>Activities</w:t>
            </w:r>
          </w:p>
        </w:tc>
        <w:tc>
          <w:tcPr>
            <w:tcW w:w="3339" w:type="dxa"/>
            <w:shd w:val="clear" w:color="auto" w:fill="92D050"/>
            <w:vAlign w:val="center"/>
          </w:tcPr>
          <w:p w14:paraId="4E447FDD" w14:textId="7F2772A8" w:rsidR="0033514C" w:rsidRPr="00470FD8" w:rsidRDefault="009F5C6B" w:rsidP="0033514C">
            <w:pPr>
              <w:pStyle w:val="Footer"/>
              <w:tabs>
                <w:tab w:val="clear" w:pos="4320"/>
                <w:tab w:val="clear" w:pos="8640"/>
              </w:tabs>
              <w:jc w:val="center"/>
              <w:rPr>
                <w:rFonts w:ascii="Arial" w:hAnsi="Arial" w:cs="Arial"/>
                <w:b/>
                <w:sz w:val="20"/>
                <w:szCs w:val="20"/>
              </w:rPr>
            </w:pPr>
            <w:r w:rsidRPr="00470FD8">
              <w:rPr>
                <w:rFonts w:ascii="Arial" w:hAnsi="Arial" w:cs="Arial"/>
                <w:b/>
                <w:sz w:val="20"/>
                <w:szCs w:val="20"/>
              </w:rPr>
              <w:t>Targets</w:t>
            </w:r>
          </w:p>
        </w:tc>
        <w:tc>
          <w:tcPr>
            <w:tcW w:w="1228" w:type="dxa"/>
            <w:shd w:val="clear" w:color="auto" w:fill="92D050"/>
            <w:vAlign w:val="center"/>
          </w:tcPr>
          <w:p w14:paraId="34EA32BA" w14:textId="22D66C60" w:rsidR="0033514C" w:rsidRPr="00470FD8" w:rsidRDefault="009F5C6B" w:rsidP="0033514C">
            <w:pPr>
              <w:pStyle w:val="Footer"/>
              <w:tabs>
                <w:tab w:val="clear" w:pos="4320"/>
                <w:tab w:val="clear" w:pos="8640"/>
              </w:tabs>
              <w:jc w:val="center"/>
              <w:rPr>
                <w:rFonts w:ascii="Arial" w:hAnsi="Arial" w:cs="Arial"/>
                <w:b/>
                <w:sz w:val="20"/>
                <w:szCs w:val="20"/>
              </w:rPr>
            </w:pPr>
            <w:r w:rsidRPr="00470FD8">
              <w:rPr>
                <w:rFonts w:ascii="Arial" w:hAnsi="Arial" w:cs="Arial"/>
                <w:b/>
                <w:sz w:val="20"/>
                <w:szCs w:val="20"/>
              </w:rPr>
              <w:t>Cost</w:t>
            </w:r>
            <w:r w:rsidR="0033514C" w:rsidRPr="00470FD8">
              <w:rPr>
                <w:rFonts w:ascii="Arial" w:hAnsi="Arial" w:cs="Arial"/>
                <w:b/>
                <w:sz w:val="20"/>
                <w:szCs w:val="20"/>
              </w:rPr>
              <w:t xml:space="preserve"> ($)</w:t>
            </w:r>
          </w:p>
        </w:tc>
        <w:tc>
          <w:tcPr>
            <w:tcW w:w="2245" w:type="dxa"/>
            <w:shd w:val="clear" w:color="auto" w:fill="92D050"/>
            <w:vAlign w:val="center"/>
          </w:tcPr>
          <w:p w14:paraId="17A8E390" w14:textId="37881EA2" w:rsidR="0033514C" w:rsidRPr="00470FD8" w:rsidRDefault="009F5C6B" w:rsidP="0033514C">
            <w:pPr>
              <w:pStyle w:val="Footer"/>
              <w:tabs>
                <w:tab w:val="clear" w:pos="4320"/>
                <w:tab w:val="clear" w:pos="8640"/>
              </w:tabs>
              <w:jc w:val="center"/>
              <w:rPr>
                <w:rFonts w:ascii="Arial" w:hAnsi="Arial" w:cs="Arial"/>
                <w:b/>
                <w:sz w:val="20"/>
                <w:szCs w:val="20"/>
              </w:rPr>
            </w:pPr>
            <w:r w:rsidRPr="00470FD8">
              <w:rPr>
                <w:rFonts w:ascii="Arial" w:hAnsi="Arial" w:cs="Arial"/>
                <w:b/>
                <w:sz w:val="20"/>
                <w:szCs w:val="20"/>
              </w:rPr>
              <w:t>Time</w:t>
            </w:r>
          </w:p>
        </w:tc>
      </w:tr>
      <w:tr w:rsidR="0033514C" w:rsidRPr="00470FD8" w14:paraId="7BCD0DCE" w14:textId="77777777" w:rsidTr="0033514C">
        <w:trPr>
          <w:trHeight w:val="515"/>
        </w:trPr>
        <w:tc>
          <w:tcPr>
            <w:tcW w:w="2250" w:type="dxa"/>
            <w:vAlign w:val="center"/>
          </w:tcPr>
          <w:p w14:paraId="2E377319" w14:textId="77777777" w:rsidR="0033514C" w:rsidRPr="00470FD8" w:rsidRDefault="0033514C" w:rsidP="0033514C">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t xml:space="preserve">Baseline Survey </w:t>
            </w:r>
          </w:p>
        </w:tc>
        <w:tc>
          <w:tcPr>
            <w:tcW w:w="3339" w:type="dxa"/>
            <w:vAlign w:val="center"/>
          </w:tcPr>
          <w:p w14:paraId="2047550F" w14:textId="52BF7F5F" w:rsidR="0033514C" w:rsidRPr="00470FD8" w:rsidRDefault="00AB336C" w:rsidP="0033514C">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t>O</w:t>
            </w:r>
            <w:r w:rsidR="0033514C" w:rsidRPr="00470FD8">
              <w:rPr>
                <w:rFonts w:ascii="Arial" w:hAnsi="Arial" w:cs="Arial"/>
                <w:color w:val="000000" w:themeColor="text1"/>
                <w:sz w:val="20"/>
                <w:szCs w:val="20"/>
              </w:rPr>
              <w:t>utcome, output</w:t>
            </w:r>
            <w:r w:rsidRPr="00470FD8">
              <w:rPr>
                <w:rFonts w:ascii="Arial" w:hAnsi="Arial" w:cs="Arial"/>
                <w:color w:val="000000" w:themeColor="text1"/>
                <w:sz w:val="20"/>
                <w:szCs w:val="20"/>
              </w:rPr>
              <w:t xml:space="preserve"> indicator targets</w:t>
            </w:r>
          </w:p>
        </w:tc>
        <w:tc>
          <w:tcPr>
            <w:tcW w:w="1228" w:type="dxa"/>
            <w:vAlign w:val="center"/>
          </w:tcPr>
          <w:p w14:paraId="6B96E528" w14:textId="56683D36" w:rsidR="0033514C" w:rsidRPr="00470FD8" w:rsidRDefault="0033514C" w:rsidP="00117D59">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t xml:space="preserve">$ </w:t>
            </w:r>
            <w:r w:rsidR="00454AA7" w:rsidRPr="00470FD8">
              <w:rPr>
                <w:rFonts w:ascii="Arial" w:hAnsi="Arial" w:cs="Arial"/>
                <w:color w:val="000000" w:themeColor="text1"/>
                <w:sz w:val="20"/>
                <w:szCs w:val="20"/>
              </w:rPr>
              <w:t>2</w:t>
            </w:r>
            <w:r w:rsidR="00AB336C" w:rsidRPr="00470FD8">
              <w:rPr>
                <w:rFonts w:ascii="Arial" w:hAnsi="Arial" w:cs="Arial"/>
                <w:color w:val="000000" w:themeColor="text1"/>
                <w:sz w:val="20"/>
                <w:szCs w:val="20"/>
              </w:rPr>
              <w:t>,</w:t>
            </w:r>
            <w:r w:rsidRPr="00470FD8">
              <w:rPr>
                <w:rFonts w:ascii="Arial" w:hAnsi="Arial" w:cs="Arial"/>
                <w:color w:val="000000" w:themeColor="text1"/>
                <w:sz w:val="20"/>
                <w:szCs w:val="20"/>
              </w:rPr>
              <w:t>000</w:t>
            </w:r>
          </w:p>
        </w:tc>
        <w:tc>
          <w:tcPr>
            <w:tcW w:w="2245" w:type="dxa"/>
            <w:vAlign w:val="center"/>
          </w:tcPr>
          <w:p w14:paraId="16E21F07" w14:textId="412AABE3" w:rsidR="0033514C" w:rsidRPr="00470FD8" w:rsidRDefault="00AB336C" w:rsidP="0033514C">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t>Start of Project</w:t>
            </w:r>
          </w:p>
        </w:tc>
      </w:tr>
      <w:tr w:rsidR="0033514C" w:rsidRPr="00470FD8" w14:paraId="1AE3AFA5" w14:textId="77777777" w:rsidTr="0033514C">
        <w:trPr>
          <w:trHeight w:val="515"/>
        </w:trPr>
        <w:tc>
          <w:tcPr>
            <w:tcW w:w="2250" w:type="dxa"/>
            <w:vAlign w:val="center"/>
          </w:tcPr>
          <w:p w14:paraId="049795DF" w14:textId="77777777" w:rsidR="0033514C" w:rsidRPr="00470FD8" w:rsidRDefault="0033514C" w:rsidP="0033514C">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t>Mid Survey</w:t>
            </w:r>
          </w:p>
        </w:tc>
        <w:tc>
          <w:tcPr>
            <w:tcW w:w="3339" w:type="dxa"/>
            <w:vAlign w:val="center"/>
          </w:tcPr>
          <w:p w14:paraId="465D2D34" w14:textId="7CB3EF48" w:rsidR="0033514C" w:rsidRPr="00470FD8" w:rsidRDefault="00AB336C" w:rsidP="0033514C">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t>Outcome, output indicator targets</w:t>
            </w:r>
          </w:p>
        </w:tc>
        <w:tc>
          <w:tcPr>
            <w:tcW w:w="1228" w:type="dxa"/>
            <w:vAlign w:val="center"/>
          </w:tcPr>
          <w:p w14:paraId="7F9C0FA2" w14:textId="61C4B99C" w:rsidR="0033514C" w:rsidRPr="00470FD8" w:rsidRDefault="0033514C" w:rsidP="0033514C">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t xml:space="preserve">$ </w:t>
            </w:r>
            <w:r w:rsidR="00454AA7" w:rsidRPr="00470FD8">
              <w:rPr>
                <w:rFonts w:ascii="Arial" w:hAnsi="Arial" w:cs="Arial"/>
                <w:color w:val="000000" w:themeColor="text1"/>
                <w:sz w:val="20"/>
                <w:szCs w:val="20"/>
              </w:rPr>
              <w:t>2</w:t>
            </w:r>
            <w:r w:rsidR="00AB336C" w:rsidRPr="00470FD8">
              <w:rPr>
                <w:rFonts w:ascii="Arial" w:hAnsi="Arial" w:cs="Arial"/>
                <w:color w:val="000000" w:themeColor="text1"/>
                <w:sz w:val="20"/>
                <w:szCs w:val="20"/>
              </w:rPr>
              <w:t>,</w:t>
            </w:r>
            <w:r w:rsidRPr="00470FD8">
              <w:rPr>
                <w:rFonts w:ascii="Arial" w:hAnsi="Arial" w:cs="Arial"/>
                <w:color w:val="000000" w:themeColor="text1"/>
                <w:sz w:val="20"/>
                <w:szCs w:val="20"/>
              </w:rPr>
              <w:t>000</w:t>
            </w:r>
          </w:p>
        </w:tc>
        <w:tc>
          <w:tcPr>
            <w:tcW w:w="2245" w:type="dxa"/>
            <w:vAlign w:val="center"/>
          </w:tcPr>
          <w:p w14:paraId="2110C1B3" w14:textId="2F2E9261" w:rsidR="0033514C" w:rsidRPr="00470FD8" w:rsidRDefault="00AB336C" w:rsidP="0033514C">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t>Mid of Project</w:t>
            </w:r>
          </w:p>
        </w:tc>
      </w:tr>
      <w:tr w:rsidR="0033514C" w:rsidRPr="00470FD8" w14:paraId="21916647" w14:textId="77777777" w:rsidTr="0033514C">
        <w:trPr>
          <w:trHeight w:val="515"/>
        </w:trPr>
        <w:tc>
          <w:tcPr>
            <w:tcW w:w="2250" w:type="dxa"/>
            <w:vAlign w:val="center"/>
          </w:tcPr>
          <w:p w14:paraId="2BD60896" w14:textId="77777777" w:rsidR="0033514C" w:rsidRPr="00470FD8" w:rsidRDefault="0033514C" w:rsidP="0033514C">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t>Final Project Survey</w:t>
            </w:r>
          </w:p>
        </w:tc>
        <w:tc>
          <w:tcPr>
            <w:tcW w:w="3339" w:type="dxa"/>
            <w:vAlign w:val="center"/>
          </w:tcPr>
          <w:p w14:paraId="4D142C72" w14:textId="77777777" w:rsidR="0033514C" w:rsidRPr="00470FD8" w:rsidRDefault="0033514C" w:rsidP="0033514C">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t xml:space="preserve">Target indicator outcome, output </w:t>
            </w:r>
          </w:p>
        </w:tc>
        <w:tc>
          <w:tcPr>
            <w:tcW w:w="1228" w:type="dxa"/>
            <w:vAlign w:val="center"/>
          </w:tcPr>
          <w:p w14:paraId="19F9F5F8" w14:textId="5EDE8709" w:rsidR="0033514C" w:rsidRPr="00470FD8" w:rsidRDefault="0033514C" w:rsidP="00117D59">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t xml:space="preserve">$ </w:t>
            </w:r>
            <w:r w:rsidR="00454AA7" w:rsidRPr="00470FD8">
              <w:rPr>
                <w:rFonts w:ascii="Arial" w:hAnsi="Arial" w:cs="Arial"/>
                <w:color w:val="000000" w:themeColor="text1"/>
                <w:sz w:val="20"/>
                <w:szCs w:val="20"/>
              </w:rPr>
              <w:t>2</w:t>
            </w:r>
            <w:r w:rsidR="00AB336C" w:rsidRPr="00470FD8">
              <w:rPr>
                <w:rFonts w:ascii="Arial" w:hAnsi="Arial" w:cs="Arial"/>
                <w:color w:val="000000" w:themeColor="text1"/>
                <w:sz w:val="20"/>
                <w:szCs w:val="20"/>
              </w:rPr>
              <w:t>,</w:t>
            </w:r>
            <w:r w:rsidRPr="00470FD8">
              <w:rPr>
                <w:rFonts w:ascii="Arial" w:hAnsi="Arial" w:cs="Arial"/>
                <w:color w:val="000000" w:themeColor="text1"/>
                <w:sz w:val="20"/>
                <w:szCs w:val="20"/>
              </w:rPr>
              <w:t>000</w:t>
            </w:r>
          </w:p>
        </w:tc>
        <w:tc>
          <w:tcPr>
            <w:tcW w:w="2245" w:type="dxa"/>
            <w:vAlign w:val="center"/>
          </w:tcPr>
          <w:p w14:paraId="255DFBCB" w14:textId="60B34290" w:rsidR="0033514C" w:rsidRPr="00470FD8" w:rsidRDefault="00AB336C" w:rsidP="0033514C">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t>End of Project</w:t>
            </w:r>
          </w:p>
        </w:tc>
      </w:tr>
      <w:tr w:rsidR="0033514C" w:rsidRPr="00470FD8" w14:paraId="124B20BF" w14:textId="77777777" w:rsidTr="0033514C">
        <w:trPr>
          <w:trHeight w:val="239"/>
        </w:trPr>
        <w:tc>
          <w:tcPr>
            <w:tcW w:w="2250" w:type="dxa"/>
            <w:vAlign w:val="center"/>
          </w:tcPr>
          <w:p w14:paraId="620D68DD" w14:textId="58439DDA" w:rsidR="0033514C" w:rsidRPr="00470FD8" w:rsidRDefault="00AB336C" w:rsidP="00AB336C">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lastRenderedPageBreak/>
              <w:t>Report reviews, interviews, PMU FGD</w:t>
            </w:r>
          </w:p>
        </w:tc>
        <w:tc>
          <w:tcPr>
            <w:tcW w:w="3339" w:type="dxa"/>
            <w:vAlign w:val="center"/>
          </w:tcPr>
          <w:p w14:paraId="377CD388" w14:textId="69A6C332" w:rsidR="0033514C" w:rsidRPr="00470FD8" w:rsidRDefault="00AB336C" w:rsidP="00AB336C">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t>Process</w:t>
            </w:r>
            <w:r w:rsidR="0033514C" w:rsidRPr="00470FD8">
              <w:rPr>
                <w:rFonts w:ascii="Arial" w:hAnsi="Arial" w:cs="Arial"/>
                <w:color w:val="000000" w:themeColor="text1"/>
                <w:sz w:val="20"/>
                <w:szCs w:val="20"/>
              </w:rPr>
              <w:t>, milestone</w:t>
            </w:r>
            <w:r w:rsidRPr="00470FD8">
              <w:rPr>
                <w:rFonts w:ascii="Arial" w:hAnsi="Arial" w:cs="Arial"/>
                <w:color w:val="000000" w:themeColor="text1"/>
                <w:sz w:val="20"/>
                <w:szCs w:val="20"/>
              </w:rPr>
              <w:t>s</w:t>
            </w:r>
            <w:r w:rsidR="0033514C" w:rsidRPr="00470FD8">
              <w:rPr>
                <w:rFonts w:ascii="Arial" w:hAnsi="Arial" w:cs="Arial"/>
                <w:color w:val="000000" w:themeColor="text1"/>
                <w:sz w:val="20"/>
                <w:szCs w:val="20"/>
              </w:rPr>
              <w:t xml:space="preserve">, </w:t>
            </w:r>
            <w:r w:rsidRPr="00470FD8">
              <w:rPr>
                <w:rFonts w:ascii="Arial" w:hAnsi="Arial" w:cs="Arial"/>
                <w:color w:val="000000" w:themeColor="text1"/>
                <w:sz w:val="20"/>
                <w:szCs w:val="20"/>
              </w:rPr>
              <w:t>efficiency,</w:t>
            </w:r>
            <w:r w:rsidR="0033514C" w:rsidRPr="00470FD8">
              <w:rPr>
                <w:rFonts w:ascii="Arial" w:hAnsi="Arial" w:cs="Arial"/>
                <w:color w:val="000000" w:themeColor="text1"/>
                <w:sz w:val="20"/>
                <w:szCs w:val="20"/>
              </w:rPr>
              <w:t xml:space="preserve"> e</w:t>
            </w:r>
            <w:r w:rsidRPr="00470FD8">
              <w:rPr>
                <w:rFonts w:ascii="Arial" w:hAnsi="Arial" w:cs="Arial"/>
                <w:color w:val="000000" w:themeColor="text1"/>
                <w:sz w:val="20"/>
                <w:szCs w:val="20"/>
              </w:rPr>
              <w:t>ffectiveness</w:t>
            </w:r>
            <w:r w:rsidR="0033514C" w:rsidRPr="00470FD8">
              <w:rPr>
                <w:rFonts w:ascii="Arial" w:hAnsi="Arial" w:cs="Arial"/>
                <w:color w:val="000000" w:themeColor="text1"/>
                <w:sz w:val="20"/>
                <w:szCs w:val="20"/>
              </w:rPr>
              <w:t xml:space="preserve">, </w:t>
            </w:r>
            <w:r w:rsidRPr="00470FD8">
              <w:rPr>
                <w:rFonts w:ascii="Arial" w:hAnsi="Arial" w:cs="Arial"/>
                <w:color w:val="000000" w:themeColor="text1"/>
                <w:sz w:val="20"/>
                <w:szCs w:val="20"/>
              </w:rPr>
              <w:t>results</w:t>
            </w:r>
          </w:p>
        </w:tc>
        <w:tc>
          <w:tcPr>
            <w:tcW w:w="1228" w:type="dxa"/>
            <w:vAlign w:val="center"/>
          </w:tcPr>
          <w:p w14:paraId="4ACBDBCD" w14:textId="77777777" w:rsidR="0033514C" w:rsidRPr="00470FD8" w:rsidRDefault="0033514C" w:rsidP="0033514C">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t>$</w:t>
            </w:r>
            <w:r w:rsidR="00117D59" w:rsidRPr="00470FD8">
              <w:rPr>
                <w:rFonts w:ascii="Arial" w:hAnsi="Arial" w:cs="Arial"/>
                <w:color w:val="000000" w:themeColor="text1"/>
                <w:sz w:val="20"/>
                <w:szCs w:val="20"/>
              </w:rPr>
              <w:t xml:space="preserve"> 8</w:t>
            </w:r>
            <w:r w:rsidR="00DF1B07" w:rsidRPr="00470FD8">
              <w:rPr>
                <w:rFonts w:ascii="Arial" w:hAnsi="Arial" w:cs="Arial"/>
                <w:color w:val="000000" w:themeColor="text1"/>
                <w:sz w:val="20"/>
                <w:szCs w:val="20"/>
              </w:rPr>
              <w:t>00</w:t>
            </w:r>
          </w:p>
        </w:tc>
        <w:tc>
          <w:tcPr>
            <w:tcW w:w="2245" w:type="dxa"/>
            <w:vAlign w:val="center"/>
          </w:tcPr>
          <w:p w14:paraId="09BC27AF" w14:textId="1A5AD88D" w:rsidR="0033514C" w:rsidRPr="00470FD8" w:rsidRDefault="00AB336C" w:rsidP="0033514C">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t>1 time in a month</w:t>
            </w:r>
          </w:p>
        </w:tc>
      </w:tr>
      <w:tr w:rsidR="0033514C" w:rsidRPr="00470FD8" w14:paraId="66B7162F" w14:textId="77777777" w:rsidTr="0033514C">
        <w:trPr>
          <w:trHeight w:val="278"/>
        </w:trPr>
        <w:tc>
          <w:tcPr>
            <w:tcW w:w="2250" w:type="dxa"/>
            <w:vAlign w:val="center"/>
          </w:tcPr>
          <w:p w14:paraId="6733ED64" w14:textId="08388A94" w:rsidR="0033514C" w:rsidRPr="00470FD8" w:rsidRDefault="00AB336C" w:rsidP="0033514C">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t>Monev workshop</w:t>
            </w:r>
          </w:p>
        </w:tc>
        <w:tc>
          <w:tcPr>
            <w:tcW w:w="3339" w:type="dxa"/>
            <w:vAlign w:val="center"/>
          </w:tcPr>
          <w:p w14:paraId="4E270366" w14:textId="54423F35" w:rsidR="0033514C" w:rsidRPr="00470FD8" w:rsidRDefault="00AB336C" w:rsidP="0033514C">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t>Process, milestones, efficiency, effectiveness, results</w:t>
            </w:r>
          </w:p>
        </w:tc>
        <w:tc>
          <w:tcPr>
            <w:tcW w:w="1228" w:type="dxa"/>
            <w:vAlign w:val="center"/>
          </w:tcPr>
          <w:p w14:paraId="49BA3360" w14:textId="0DD1DFF2" w:rsidR="0033514C" w:rsidRPr="00470FD8" w:rsidRDefault="00AB336C" w:rsidP="0033514C">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t>$ 1,</w:t>
            </w:r>
            <w:r w:rsidR="0033514C" w:rsidRPr="00470FD8">
              <w:rPr>
                <w:rFonts w:ascii="Arial" w:hAnsi="Arial" w:cs="Arial"/>
                <w:color w:val="000000" w:themeColor="text1"/>
                <w:sz w:val="20"/>
                <w:szCs w:val="20"/>
              </w:rPr>
              <w:t>200</w:t>
            </w:r>
          </w:p>
        </w:tc>
        <w:tc>
          <w:tcPr>
            <w:tcW w:w="2245" w:type="dxa"/>
            <w:vAlign w:val="center"/>
          </w:tcPr>
          <w:p w14:paraId="0751C31E" w14:textId="6902862F" w:rsidR="0033514C" w:rsidRPr="00470FD8" w:rsidRDefault="00AB336C" w:rsidP="0033514C">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t>Six months</w:t>
            </w:r>
          </w:p>
        </w:tc>
      </w:tr>
      <w:tr w:rsidR="0033514C" w:rsidRPr="00470FD8" w14:paraId="7B40D3E1" w14:textId="77777777" w:rsidTr="0033514C">
        <w:trPr>
          <w:trHeight w:val="257"/>
        </w:trPr>
        <w:tc>
          <w:tcPr>
            <w:tcW w:w="2250" w:type="dxa"/>
            <w:vAlign w:val="center"/>
          </w:tcPr>
          <w:p w14:paraId="18DB036F" w14:textId="567F9E66" w:rsidR="0033514C" w:rsidRPr="00470FD8" w:rsidRDefault="0033514C" w:rsidP="0033514C">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t>Internal</w:t>
            </w:r>
            <w:r w:rsidR="00AB336C" w:rsidRPr="00470FD8">
              <w:rPr>
                <w:rFonts w:ascii="Arial" w:hAnsi="Arial" w:cs="Arial"/>
                <w:color w:val="000000" w:themeColor="text1"/>
                <w:sz w:val="20"/>
                <w:szCs w:val="20"/>
              </w:rPr>
              <w:t xml:space="preserve"> Audit</w:t>
            </w:r>
          </w:p>
        </w:tc>
        <w:tc>
          <w:tcPr>
            <w:tcW w:w="3339" w:type="dxa"/>
            <w:vAlign w:val="center"/>
          </w:tcPr>
          <w:p w14:paraId="251F848E" w14:textId="257A88CC" w:rsidR="0033514C" w:rsidRPr="00470FD8" w:rsidRDefault="00AB336C" w:rsidP="0033514C">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t>Management</w:t>
            </w:r>
          </w:p>
        </w:tc>
        <w:tc>
          <w:tcPr>
            <w:tcW w:w="1228" w:type="dxa"/>
            <w:vAlign w:val="center"/>
          </w:tcPr>
          <w:p w14:paraId="452CFD26" w14:textId="6E08D3D7" w:rsidR="0033514C" w:rsidRPr="00470FD8" w:rsidRDefault="00AB336C" w:rsidP="0033514C">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t>$ 5,</w:t>
            </w:r>
            <w:r w:rsidR="0033514C" w:rsidRPr="00470FD8">
              <w:rPr>
                <w:rFonts w:ascii="Arial" w:hAnsi="Arial" w:cs="Arial"/>
                <w:color w:val="000000" w:themeColor="text1"/>
                <w:sz w:val="20"/>
                <w:szCs w:val="20"/>
              </w:rPr>
              <w:t>000</w:t>
            </w:r>
          </w:p>
        </w:tc>
        <w:tc>
          <w:tcPr>
            <w:tcW w:w="2245" w:type="dxa"/>
            <w:vAlign w:val="center"/>
          </w:tcPr>
          <w:p w14:paraId="69F8722B" w14:textId="77777777" w:rsidR="0033514C" w:rsidRPr="00470FD8" w:rsidRDefault="0033514C" w:rsidP="0033514C">
            <w:pPr>
              <w:pStyle w:val="Footer"/>
              <w:tabs>
                <w:tab w:val="clear" w:pos="4320"/>
                <w:tab w:val="clear" w:pos="8640"/>
              </w:tabs>
              <w:rPr>
                <w:rFonts w:ascii="Arial" w:hAnsi="Arial" w:cs="Arial"/>
                <w:color w:val="000000" w:themeColor="text1"/>
                <w:sz w:val="20"/>
                <w:szCs w:val="20"/>
              </w:rPr>
            </w:pPr>
            <w:r w:rsidRPr="00470FD8">
              <w:rPr>
                <w:rFonts w:ascii="Arial" w:hAnsi="Arial" w:cs="Arial"/>
                <w:color w:val="000000" w:themeColor="text1"/>
                <w:sz w:val="20"/>
                <w:szCs w:val="20"/>
              </w:rPr>
              <w:t>Annual</w:t>
            </w:r>
          </w:p>
        </w:tc>
      </w:tr>
    </w:tbl>
    <w:p w14:paraId="010D4D09" w14:textId="77777777" w:rsidR="0033514C" w:rsidRPr="00470FD8" w:rsidRDefault="0033514C" w:rsidP="0033514C">
      <w:pPr>
        <w:pStyle w:val="Footer"/>
        <w:tabs>
          <w:tab w:val="clear" w:pos="4320"/>
          <w:tab w:val="clear" w:pos="8640"/>
        </w:tabs>
        <w:rPr>
          <w:rFonts w:ascii="Arial" w:hAnsi="Arial" w:cs="Arial"/>
          <w:b/>
        </w:rPr>
        <w:sectPr w:rsidR="0033514C" w:rsidRPr="00470FD8" w:rsidSect="0033514C">
          <w:pgSz w:w="12240" w:h="15840"/>
          <w:pgMar w:top="1440" w:right="1440" w:bottom="1440" w:left="1440" w:header="720" w:footer="720" w:gutter="0"/>
          <w:cols w:space="720"/>
          <w:docGrid w:linePitch="360"/>
        </w:sectPr>
      </w:pPr>
    </w:p>
    <w:p w14:paraId="76511421" w14:textId="77777777" w:rsidR="0033514C" w:rsidRPr="00470FD8" w:rsidRDefault="0033514C" w:rsidP="0033514C">
      <w:pPr>
        <w:spacing w:before="29"/>
        <w:rPr>
          <w:rFonts w:ascii="Arial" w:eastAsia="Arial" w:hAnsi="Arial" w:cs="Arial"/>
          <w:b/>
          <w:position w:val="-1"/>
          <w:sz w:val="22"/>
          <w:szCs w:val="22"/>
        </w:rPr>
      </w:pPr>
      <w:r w:rsidRPr="00470FD8">
        <w:rPr>
          <w:rFonts w:ascii="Arial" w:eastAsia="Arial" w:hAnsi="Arial" w:cs="Arial"/>
          <w:b/>
          <w:spacing w:val="-2"/>
          <w:position w:val="-1"/>
          <w:sz w:val="22"/>
          <w:szCs w:val="22"/>
        </w:rPr>
        <w:lastRenderedPageBreak/>
        <w:t>P</w:t>
      </w:r>
      <w:r w:rsidRPr="00470FD8">
        <w:rPr>
          <w:rFonts w:ascii="Arial" w:eastAsia="Arial" w:hAnsi="Arial" w:cs="Arial"/>
          <w:b/>
          <w:position w:val="-1"/>
          <w:sz w:val="22"/>
          <w:szCs w:val="22"/>
        </w:rPr>
        <w:t>ro</w:t>
      </w:r>
      <w:r w:rsidRPr="00470FD8">
        <w:rPr>
          <w:rFonts w:ascii="Arial" w:eastAsia="Arial" w:hAnsi="Arial" w:cs="Arial"/>
          <w:b/>
          <w:spacing w:val="-2"/>
          <w:position w:val="-1"/>
          <w:sz w:val="22"/>
          <w:szCs w:val="22"/>
        </w:rPr>
        <w:t>j</w:t>
      </w:r>
      <w:r w:rsidRPr="00470FD8">
        <w:rPr>
          <w:rFonts w:ascii="Arial" w:eastAsia="Arial" w:hAnsi="Arial" w:cs="Arial"/>
          <w:b/>
          <w:spacing w:val="1"/>
          <w:position w:val="-1"/>
          <w:sz w:val="22"/>
          <w:szCs w:val="22"/>
        </w:rPr>
        <w:t>ec</w:t>
      </w:r>
      <w:r w:rsidRPr="00470FD8">
        <w:rPr>
          <w:rFonts w:ascii="Arial" w:eastAsia="Arial" w:hAnsi="Arial" w:cs="Arial"/>
          <w:b/>
          <w:position w:val="-1"/>
          <w:sz w:val="22"/>
          <w:szCs w:val="22"/>
        </w:rPr>
        <w:t xml:space="preserve">t </w:t>
      </w:r>
      <w:r w:rsidRPr="00470FD8">
        <w:rPr>
          <w:rFonts w:ascii="Arial" w:eastAsia="Arial" w:hAnsi="Arial" w:cs="Arial"/>
          <w:b/>
          <w:spacing w:val="-1"/>
          <w:position w:val="-1"/>
          <w:sz w:val="22"/>
          <w:szCs w:val="22"/>
        </w:rPr>
        <w:t>M</w:t>
      </w:r>
      <w:r w:rsidRPr="00470FD8">
        <w:rPr>
          <w:rFonts w:ascii="Arial" w:eastAsia="Arial" w:hAnsi="Arial" w:cs="Arial"/>
          <w:b/>
          <w:position w:val="-1"/>
          <w:sz w:val="22"/>
          <w:szCs w:val="22"/>
        </w:rPr>
        <w:t>onit</w:t>
      </w:r>
      <w:r w:rsidRPr="00470FD8">
        <w:rPr>
          <w:rFonts w:ascii="Arial" w:eastAsia="Arial" w:hAnsi="Arial" w:cs="Arial"/>
          <w:b/>
          <w:spacing w:val="-1"/>
          <w:position w:val="-1"/>
          <w:sz w:val="22"/>
          <w:szCs w:val="22"/>
        </w:rPr>
        <w:t>o</w:t>
      </w:r>
      <w:r w:rsidRPr="00470FD8">
        <w:rPr>
          <w:rFonts w:ascii="Arial" w:eastAsia="Arial" w:hAnsi="Arial" w:cs="Arial"/>
          <w:b/>
          <w:position w:val="-1"/>
          <w:sz w:val="22"/>
          <w:szCs w:val="22"/>
        </w:rPr>
        <w:t>ring</w:t>
      </w:r>
      <w:r w:rsidRPr="00470FD8">
        <w:rPr>
          <w:rFonts w:ascii="Arial" w:eastAsia="Arial" w:hAnsi="Arial" w:cs="Arial"/>
          <w:b/>
          <w:spacing w:val="1"/>
          <w:position w:val="-1"/>
          <w:sz w:val="22"/>
          <w:szCs w:val="22"/>
        </w:rPr>
        <w:t xml:space="preserve"> a</w:t>
      </w:r>
      <w:r w:rsidRPr="00470FD8">
        <w:rPr>
          <w:rFonts w:ascii="Arial" w:eastAsia="Arial" w:hAnsi="Arial" w:cs="Arial"/>
          <w:b/>
          <w:position w:val="-1"/>
          <w:sz w:val="22"/>
          <w:szCs w:val="22"/>
        </w:rPr>
        <w:t>nd E</w:t>
      </w:r>
      <w:r w:rsidRPr="00470FD8">
        <w:rPr>
          <w:rFonts w:ascii="Arial" w:eastAsia="Arial" w:hAnsi="Arial" w:cs="Arial"/>
          <w:b/>
          <w:spacing w:val="-4"/>
          <w:position w:val="-1"/>
          <w:sz w:val="22"/>
          <w:szCs w:val="22"/>
        </w:rPr>
        <w:t>v</w:t>
      </w:r>
      <w:r w:rsidRPr="00470FD8">
        <w:rPr>
          <w:rFonts w:ascii="Arial" w:eastAsia="Arial" w:hAnsi="Arial" w:cs="Arial"/>
          <w:b/>
          <w:spacing w:val="1"/>
          <w:position w:val="-1"/>
          <w:sz w:val="22"/>
          <w:szCs w:val="22"/>
        </w:rPr>
        <w:t>a</w:t>
      </w:r>
      <w:r w:rsidRPr="00470FD8">
        <w:rPr>
          <w:rFonts w:ascii="Arial" w:eastAsia="Arial" w:hAnsi="Arial" w:cs="Arial"/>
          <w:b/>
          <w:position w:val="-1"/>
          <w:sz w:val="22"/>
          <w:szCs w:val="22"/>
        </w:rPr>
        <w:t>lu</w:t>
      </w:r>
      <w:r w:rsidRPr="00470FD8">
        <w:rPr>
          <w:rFonts w:ascii="Arial" w:eastAsia="Arial" w:hAnsi="Arial" w:cs="Arial"/>
          <w:b/>
          <w:spacing w:val="1"/>
          <w:position w:val="-1"/>
          <w:sz w:val="22"/>
          <w:szCs w:val="22"/>
        </w:rPr>
        <w:t>a</w:t>
      </w:r>
      <w:r w:rsidRPr="00470FD8">
        <w:rPr>
          <w:rFonts w:ascii="Arial" w:eastAsia="Arial" w:hAnsi="Arial" w:cs="Arial"/>
          <w:b/>
          <w:position w:val="-1"/>
          <w:sz w:val="22"/>
          <w:szCs w:val="22"/>
        </w:rPr>
        <w:t>tion P</w:t>
      </w:r>
      <w:r w:rsidRPr="00470FD8">
        <w:rPr>
          <w:rFonts w:ascii="Arial" w:eastAsia="Arial" w:hAnsi="Arial" w:cs="Arial"/>
          <w:b/>
          <w:spacing w:val="1"/>
          <w:position w:val="-1"/>
          <w:sz w:val="22"/>
          <w:szCs w:val="22"/>
        </w:rPr>
        <w:t>la</w:t>
      </w:r>
      <w:r w:rsidRPr="00470FD8">
        <w:rPr>
          <w:rFonts w:ascii="Arial" w:eastAsia="Arial" w:hAnsi="Arial" w:cs="Arial"/>
          <w:b/>
          <w:position w:val="-1"/>
          <w:sz w:val="22"/>
          <w:szCs w:val="22"/>
        </w:rPr>
        <w:t>n</w:t>
      </w:r>
    </w:p>
    <w:p w14:paraId="1F7E293B" w14:textId="77777777" w:rsidR="0033514C" w:rsidRPr="00470FD8" w:rsidRDefault="0033514C" w:rsidP="0033514C">
      <w:pPr>
        <w:spacing w:before="29"/>
        <w:rPr>
          <w:rFonts w:ascii="Arial" w:eastAsia="Arial" w:hAnsi="Arial" w:cs="Arial"/>
          <w:b/>
          <w:position w:val="-1"/>
          <w:sz w:val="22"/>
          <w:szCs w:val="22"/>
        </w:rPr>
      </w:pPr>
    </w:p>
    <w:tbl>
      <w:tblPr>
        <w:tblStyle w:val="TableGrid"/>
        <w:tblpPr w:leftFromText="180" w:rightFromText="180" w:vertAnchor="text" w:tblpY="1"/>
        <w:tblOverlap w:val="never"/>
        <w:tblW w:w="5000" w:type="pct"/>
        <w:tblLook w:val="04A0" w:firstRow="1" w:lastRow="0" w:firstColumn="1" w:lastColumn="0" w:noHBand="0" w:noVBand="1"/>
      </w:tblPr>
      <w:tblGrid>
        <w:gridCol w:w="2320"/>
        <w:gridCol w:w="2561"/>
        <w:gridCol w:w="1074"/>
        <w:gridCol w:w="1195"/>
        <w:gridCol w:w="2779"/>
        <w:gridCol w:w="1336"/>
        <w:gridCol w:w="1685"/>
      </w:tblGrid>
      <w:tr w:rsidR="003C24CF" w:rsidRPr="00470FD8" w14:paraId="30D3EC60" w14:textId="77777777" w:rsidTr="003C0D6D">
        <w:trPr>
          <w:trHeight w:val="547"/>
        </w:trPr>
        <w:tc>
          <w:tcPr>
            <w:tcW w:w="908" w:type="pct"/>
            <w:shd w:val="clear" w:color="auto" w:fill="00B050"/>
            <w:vAlign w:val="center"/>
          </w:tcPr>
          <w:p w14:paraId="46008963" w14:textId="77777777" w:rsidR="0033514C" w:rsidRPr="00470FD8" w:rsidRDefault="0033514C" w:rsidP="0033514C">
            <w:pPr>
              <w:ind w:left="102"/>
              <w:jc w:val="center"/>
              <w:rPr>
                <w:rFonts w:ascii="Arial" w:eastAsia="Arial" w:hAnsi="Arial" w:cs="Arial"/>
                <w:sz w:val="20"/>
                <w:szCs w:val="20"/>
              </w:rPr>
            </w:pPr>
            <w:bookmarkStart w:id="3" w:name="_Hlk515576531"/>
            <w:r w:rsidRPr="00470FD8">
              <w:rPr>
                <w:rFonts w:ascii="Arial" w:eastAsia="Arial" w:hAnsi="Arial" w:cs="Arial"/>
                <w:b/>
                <w:sz w:val="20"/>
                <w:szCs w:val="20"/>
              </w:rPr>
              <w:t>Proj</w:t>
            </w:r>
            <w:r w:rsidRPr="00470FD8">
              <w:rPr>
                <w:rFonts w:ascii="Arial" w:eastAsia="Arial" w:hAnsi="Arial" w:cs="Arial"/>
                <w:b/>
                <w:spacing w:val="1"/>
                <w:sz w:val="20"/>
                <w:szCs w:val="20"/>
              </w:rPr>
              <w:t>ec</w:t>
            </w:r>
            <w:r w:rsidRPr="00470FD8">
              <w:rPr>
                <w:rFonts w:ascii="Arial" w:eastAsia="Arial" w:hAnsi="Arial" w:cs="Arial"/>
                <w:b/>
                <w:sz w:val="20"/>
                <w:szCs w:val="20"/>
              </w:rPr>
              <w:t>t R</w:t>
            </w:r>
            <w:r w:rsidRPr="00470FD8">
              <w:rPr>
                <w:rFonts w:ascii="Arial" w:eastAsia="Arial" w:hAnsi="Arial" w:cs="Arial"/>
                <w:b/>
                <w:spacing w:val="1"/>
                <w:sz w:val="20"/>
                <w:szCs w:val="20"/>
              </w:rPr>
              <w:t>es</w:t>
            </w:r>
            <w:r w:rsidRPr="00470FD8">
              <w:rPr>
                <w:rFonts w:ascii="Arial" w:eastAsia="Arial" w:hAnsi="Arial" w:cs="Arial"/>
                <w:b/>
                <w:spacing w:val="-2"/>
                <w:sz w:val="20"/>
                <w:szCs w:val="20"/>
              </w:rPr>
              <w:t>u</w:t>
            </w:r>
            <w:r w:rsidRPr="00470FD8">
              <w:rPr>
                <w:rFonts w:ascii="Arial" w:eastAsia="Arial" w:hAnsi="Arial" w:cs="Arial"/>
                <w:b/>
                <w:sz w:val="20"/>
                <w:szCs w:val="20"/>
              </w:rPr>
              <w:t>lts</w:t>
            </w:r>
          </w:p>
        </w:tc>
        <w:tc>
          <w:tcPr>
            <w:tcW w:w="1001" w:type="pct"/>
            <w:shd w:val="clear" w:color="auto" w:fill="00B050"/>
            <w:vAlign w:val="center"/>
          </w:tcPr>
          <w:p w14:paraId="1DA36359" w14:textId="77777777" w:rsidR="0033514C" w:rsidRPr="00470FD8" w:rsidRDefault="0033514C" w:rsidP="0033514C">
            <w:pPr>
              <w:ind w:left="102" w:right="252"/>
              <w:jc w:val="center"/>
              <w:rPr>
                <w:rFonts w:ascii="Arial" w:eastAsia="Arial" w:hAnsi="Arial" w:cs="Arial"/>
                <w:sz w:val="20"/>
                <w:szCs w:val="20"/>
              </w:rPr>
            </w:pPr>
            <w:r w:rsidRPr="00470FD8">
              <w:rPr>
                <w:rFonts w:ascii="Arial" w:eastAsia="Arial" w:hAnsi="Arial" w:cs="Arial"/>
                <w:b/>
                <w:sz w:val="20"/>
                <w:szCs w:val="20"/>
              </w:rPr>
              <w:t>I</w:t>
            </w:r>
            <w:r w:rsidRPr="00470FD8">
              <w:rPr>
                <w:rFonts w:ascii="Arial" w:eastAsia="Arial" w:hAnsi="Arial" w:cs="Arial"/>
                <w:b/>
                <w:spacing w:val="1"/>
                <w:sz w:val="20"/>
                <w:szCs w:val="20"/>
              </w:rPr>
              <w:t>n</w:t>
            </w:r>
            <w:r w:rsidRPr="00470FD8">
              <w:rPr>
                <w:rFonts w:ascii="Arial" w:eastAsia="Arial" w:hAnsi="Arial" w:cs="Arial"/>
                <w:b/>
                <w:sz w:val="20"/>
                <w:szCs w:val="20"/>
              </w:rPr>
              <w:t>d</w:t>
            </w:r>
            <w:r w:rsidRPr="00470FD8">
              <w:rPr>
                <w:rFonts w:ascii="Arial" w:eastAsia="Arial" w:hAnsi="Arial" w:cs="Arial"/>
                <w:b/>
                <w:spacing w:val="1"/>
                <w:sz w:val="20"/>
                <w:szCs w:val="20"/>
              </w:rPr>
              <w:t>ica</w:t>
            </w:r>
            <w:r w:rsidRPr="00470FD8">
              <w:rPr>
                <w:rFonts w:ascii="Arial" w:eastAsia="Arial" w:hAnsi="Arial" w:cs="Arial"/>
                <w:b/>
                <w:sz w:val="20"/>
                <w:szCs w:val="20"/>
              </w:rPr>
              <w:t>to</w:t>
            </w:r>
            <w:r w:rsidRPr="00470FD8">
              <w:rPr>
                <w:rFonts w:ascii="Arial" w:eastAsia="Arial" w:hAnsi="Arial" w:cs="Arial"/>
                <w:b/>
                <w:spacing w:val="-2"/>
                <w:sz w:val="20"/>
                <w:szCs w:val="20"/>
              </w:rPr>
              <w:t>r</w:t>
            </w:r>
            <w:r w:rsidRPr="00470FD8">
              <w:rPr>
                <w:rFonts w:ascii="Arial" w:eastAsia="Arial" w:hAnsi="Arial" w:cs="Arial"/>
                <w:b/>
                <w:sz w:val="20"/>
                <w:szCs w:val="20"/>
              </w:rPr>
              <w:t>s</w:t>
            </w:r>
          </w:p>
        </w:tc>
        <w:tc>
          <w:tcPr>
            <w:tcW w:w="426" w:type="pct"/>
            <w:shd w:val="clear" w:color="auto" w:fill="00B050"/>
            <w:vAlign w:val="center"/>
          </w:tcPr>
          <w:p w14:paraId="202712A5" w14:textId="562FCF42" w:rsidR="0033514C" w:rsidRPr="00470FD8" w:rsidRDefault="005064AA" w:rsidP="0033514C">
            <w:pPr>
              <w:ind w:left="102"/>
              <w:jc w:val="center"/>
              <w:rPr>
                <w:rFonts w:ascii="Arial" w:eastAsia="Arial" w:hAnsi="Arial" w:cs="Arial"/>
                <w:b/>
                <w:sz w:val="20"/>
                <w:szCs w:val="20"/>
              </w:rPr>
            </w:pPr>
            <w:r w:rsidRPr="00470FD8">
              <w:rPr>
                <w:rFonts w:ascii="Arial" w:eastAsia="Arial" w:hAnsi="Arial" w:cs="Arial"/>
                <w:b/>
                <w:sz w:val="20"/>
                <w:szCs w:val="20"/>
              </w:rPr>
              <w:t>Ta</w:t>
            </w:r>
            <w:r w:rsidR="0033514C" w:rsidRPr="00470FD8">
              <w:rPr>
                <w:rFonts w:ascii="Arial" w:eastAsia="Arial" w:hAnsi="Arial" w:cs="Arial"/>
                <w:b/>
                <w:sz w:val="20"/>
                <w:szCs w:val="20"/>
              </w:rPr>
              <w:t>rget</w:t>
            </w:r>
          </w:p>
        </w:tc>
        <w:tc>
          <w:tcPr>
            <w:tcW w:w="453" w:type="pct"/>
            <w:shd w:val="clear" w:color="auto" w:fill="00B050"/>
            <w:vAlign w:val="center"/>
          </w:tcPr>
          <w:p w14:paraId="1602F818" w14:textId="79787E5E" w:rsidR="0033514C" w:rsidRPr="00470FD8" w:rsidRDefault="005064AA" w:rsidP="0033514C">
            <w:pPr>
              <w:ind w:left="102"/>
              <w:jc w:val="center"/>
              <w:rPr>
                <w:rFonts w:ascii="Arial" w:eastAsia="Arial" w:hAnsi="Arial" w:cs="Arial"/>
                <w:sz w:val="20"/>
                <w:szCs w:val="20"/>
              </w:rPr>
            </w:pPr>
            <w:r w:rsidRPr="00470FD8">
              <w:rPr>
                <w:rFonts w:ascii="Arial" w:eastAsia="Arial" w:hAnsi="Arial" w:cs="Arial"/>
                <w:b/>
                <w:sz w:val="20"/>
                <w:szCs w:val="20"/>
              </w:rPr>
              <w:t>Sort by</w:t>
            </w:r>
          </w:p>
        </w:tc>
        <w:tc>
          <w:tcPr>
            <w:tcW w:w="1085" w:type="pct"/>
            <w:shd w:val="clear" w:color="auto" w:fill="00B050"/>
            <w:vAlign w:val="center"/>
          </w:tcPr>
          <w:p w14:paraId="0AF47462" w14:textId="722D7FB5" w:rsidR="0033514C" w:rsidRPr="00470FD8" w:rsidRDefault="009F5C6B" w:rsidP="0033514C">
            <w:pPr>
              <w:ind w:left="102"/>
              <w:jc w:val="center"/>
              <w:rPr>
                <w:rFonts w:ascii="Arial" w:eastAsia="Arial" w:hAnsi="Arial" w:cs="Arial"/>
                <w:sz w:val="20"/>
                <w:szCs w:val="20"/>
              </w:rPr>
            </w:pPr>
            <w:r w:rsidRPr="00470FD8">
              <w:rPr>
                <w:rFonts w:ascii="Arial" w:eastAsia="Arial" w:hAnsi="Arial" w:cs="Arial"/>
                <w:b/>
                <w:spacing w:val="1"/>
                <w:sz w:val="20"/>
                <w:szCs w:val="20"/>
              </w:rPr>
              <w:t>M</w:t>
            </w:r>
            <w:r w:rsidRPr="00470FD8">
              <w:rPr>
                <w:rFonts w:ascii="Arial" w:eastAsia="Arial" w:hAnsi="Arial" w:cs="Arial"/>
                <w:b/>
                <w:sz w:val="20"/>
                <w:szCs w:val="20"/>
              </w:rPr>
              <w:t>o</w:t>
            </w:r>
            <w:r w:rsidRPr="00470FD8">
              <w:rPr>
                <w:rFonts w:ascii="Arial" w:eastAsia="Arial" w:hAnsi="Arial" w:cs="Arial"/>
                <w:b/>
                <w:spacing w:val="1"/>
                <w:sz w:val="20"/>
                <w:szCs w:val="20"/>
              </w:rPr>
              <w:t>n</w:t>
            </w:r>
            <w:r w:rsidRPr="00470FD8">
              <w:rPr>
                <w:rFonts w:ascii="Arial" w:eastAsia="Arial" w:hAnsi="Arial" w:cs="Arial"/>
                <w:b/>
                <w:sz w:val="20"/>
                <w:szCs w:val="20"/>
              </w:rPr>
              <w:t>it</w:t>
            </w:r>
            <w:r w:rsidRPr="00470FD8">
              <w:rPr>
                <w:rFonts w:ascii="Arial" w:eastAsia="Arial" w:hAnsi="Arial" w:cs="Arial"/>
                <w:b/>
                <w:spacing w:val="1"/>
                <w:sz w:val="20"/>
                <w:szCs w:val="20"/>
              </w:rPr>
              <w:t>o</w:t>
            </w:r>
            <w:r w:rsidRPr="00470FD8">
              <w:rPr>
                <w:rFonts w:ascii="Arial" w:eastAsia="Arial" w:hAnsi="Arial" w:cs="Arial"/>
                <w:b/>
                <w:sz w:val="20"/>
                <w:szCs w:val="20"/>
              </w:rPr>
              <w:t>ri</w:t>
            </w:r>
            <w:r w:rsidRPr="00470FD8">
              <w:rPr>
                <w:rFonts w:ascii="Arial" w:eastAsia="Arial" w:hAnsi="Arial" w:cs="Arial"/>
                <w:b/>
                <w:spacing w:val="-2"/>
                <w:sz w:val="20"/>
                <w:szCs w:val="20"/>
              </w:rPr>
              <w:t>n</w:t>
            </w:r>
            <w:r w:rsidRPr="00470FD8">
              <w:rPr>
                <w:rFonts w:ascii="Arial" w:eastAsia="Arial" w:hAnsi="Arial" w:cs="Arial"/>
                <w:b/>
                <w:sz w:val="20"/>
                <w:szCs w:val="20"/>
              </w:rPr>
              <w:t xml:space="preserve">g </w:t>
            </w:r>
            <w:r w:rsidRPr="00470FD8">
              <w:rPr>
                <w:rFonts w:ascii="Arial" w:eastAsia="Arial" w:hAnsi="Arial" w:cs="Arial"/>
                <w:b/>
                <w:spacing w:val="-1"/>
                <w:sz w:val="20"/>
                <w:szCs w:val="20"/>
              </w:rPr>
              <w:t>M</w:t>
            </w:r>
            <w:r w:rsidRPr="00470FD8">
              <w:rPr>
                <w:rFonts w:ascii="Arial" w:eastAsia="Arial" w:hAnsi="Arial" w:cs="Arial"/>
                <w:b/>
                <w:spacing w:val="1"/>
                <w:sz w:val="20"/>
                <w:szCs w:val="20"/>
              </w:rPr>
              <w:t>e</w:t>
            </w:r>
            <w:r w:rsidRPr="00470FD8">
              <w:rPr>
                <w:rFonts w:ascii="Arial" w:eastAsia="Arial" w:hAnsi="Arial" w:cs="Arial"/>
                <w:b/>
                <w:sz w:val="20"/>
                <w:szCs w:val="20"/>
              </w:rPr>
              <w:t>th</w:t>
            </w:r>
            <w:r w:rsidRPr="00470FD8">
              <w:rPr>
                <w:rFonts w:ascii="Arial" w:eastAsia="Arial" w:hAnsi="Arial" w:cs="Arial"/>
                <w:b/>
                <w:spacing w:val="1"/>
                <w:sz w:val="20"/>
                <w:szCs w:val="20"/>
              </w:rPr>
              <w:t>o</w:t>
            </w:r>
            <w:r w:rsidRPr="00470FD8">
              <w:rPr>
                <w:rFonts w:ascii="Arial" w:eastAsia="Arial" w:hAnsi="Arial" w:cs="Arial"/>
                <w:b/>
                <w:sz w:val="20"/>
                <w:szCs w:val="20"/>
              </w:rPr>
              <w:t xml:space="preserve">ds &amp; </w:t>
            </w:r>
            <w:r w:rsidRPr="00470FD8">
              <w:rPr>
                <w:rFonts w:ascii="Arial" w:eastAsia="Arial" w:hAnsi="Arial" w:cs="Arial"/>
                <w:b/>
                <w:spacing w:val="1"/>
                <w:sz w:val="20"/>
                <w:szCs w:val="20"/>
              </w:rPr>
              <w:t>T</w:t>
            </w:r>
            <w:r w:rsidRPr="00470FD8">
              <w:rPr>
                <w:rFonts w:ascii="Arial" w:eastAsia="Arial" w:hAnsi="Arial" w:cs="Arial"/>
                <w:b/>
                <w:sz w:val="20"/>
                <w:szCs w:val="20"/>
              </w:rPr>
              <w:t>o</w:t>
            </w:r>
            <w:r w:rsidRPr="00470FD8">
              <w:rPr>
                <w:rFonts w:ascii="Arial" w:eastAsia="Arial" w:hAnsi="Arial" w:cs="Arial"/>
                <w:b/>
                <w:spacing w:val="1"/>
                <w:sz w:val="20"/>
                <w:szCs w:val="20"/>
              </w:rPr>
              <w:t>o</w:t>
            </w:r>
            <w:r w:rsidRPr="00470FD8">
              <w:rPr>
                <w:rFonts w:ascii="Arial" w:eastAsia="Arial" w:hAnsi="Arial" w:cs="Arial"/>
                <w:b/>
                <w:spacing w:val="-2"/>
                <w:sz w:val="20"/>
                <w:szCs w:val="20"/>
              </w:rPr>
              <w:t>l</w:t>
            </w:r>
            <w:r w:rsidRPr="00470FD8">
              <w:rPr>
                <w:rFonts w:ascii="Arial" w:eastAsia="Arial" w:hAnsi="Arial" w:cs="Arial"/>
                <w:b/>
                <w:sz w:val="20"/>
                <w:szCs w:val="20"/>
              </w:rPr>
              <w:t>s</w:t>
            </w:r>
          </w:p>
        </w:tc>
        <w:tc>
          <w:tcPr>
            <w:tcW w:w="507" w:type="pct"/>
            <w:shd w:val="clear" w:color="auto" w:fill="00B050"/>
            <w:vAlign w:val="center"/>
          </w:tcPr>
          <w:p w14:paraId="5F2187E6" w14:textId="77777777" w:rsidR="0033514C" w:rsidRPr="00470FD8" w:rsidRDefault="0033514C" w:rsidP="0033514C">
            <w:pPr>
              <w:ind w:left="102"/>
              <w:jc w:val="center"/>
              <w:rPr>
                <w:rFonts w:ascii="Arial" w:eastAsia="Arial" w:hAnsi="Arial" w:cs="Arial"/>
                <w:b/>
                <w:spacing w:val="1"/>
                <w:sz w:val="20"/>
                <w:szCs w:val="20"/>
              </w:rPr>
            </w:pPr>
            <w:r w:rsidRPr="00470FD8">
              <w:rPr>
                <w:rFonts w:ascii="Arial" w:eastAsia="Arial" w:hAnsi="Arial" w:cs="Arial"/>
                <w:b/>
                <w:sz w:val="20"/>
                <w:szCs w:val="20"/>
              </w:rPr>
              <w:t>Fr</w:t>
            </w:r>
            <w:r w:rsidRPr="00470FD8">
              <w:rPr>
                <w:rFonts w:ascii="Arial" w:eastAsia="Arial" w:hAnsi="Arial" w:cs="Arial"/>
                <w:b/>
                <w:spacing w:val="1"/>
                <w:sz w:val="20"/>
                <w:szCs w:val="20"/>
              </w:rPr>
              <w:t>e</w:t>
            </w:r>
            <w:r w:rsidRPr="00470FD8">
              <w:rPr>
                <w:rFonts w:ascii="Arial" w:eastAsia="Arial" w:hAnsi="Arial" w:cs="Arial"/>
                <w:b/>
                <w:sz w:val="20"/>
                <w:szCs w:val="20"/>
              </w:rPr>
              <w:t>q</w:t>
            </w:r>
            <w:r w:rsidRPr="00470FD8">
              <w:rPr>
                <w:rFonts w:ascii="Arial" w:eastAsia="Arial" w:hAnsi="Arial" w:cs="Arial"/>
                <w:b/>
                <w:spacing w:val="1"/>
                <w:sz w:val="20"/>
                <w:szCs w:val="20"/>
              </w:rPr>
              <w:t>ue</w:t>
            </w:r>
            <w:r w:rsidRPr="00470FD8">
              <w:rPr>
                <w:rFonts w:ascii="Arial" w:eastAsia="Arial" w:hAnsi="Arial" w:cs="Arial"/>
                <w:b/>
                <w:sz w:val="20"/>
                <w:szCs w:val="20"/>
              </w:rPr>
              <w:t>n</w:t>
            </w:r>
            <w:r w:rsidRPr="00470FD8">
              <w:rPr>
                <w:rFonts w:ascii="Arial" w:eastAsia="Arial" w:hAnsi="Arial" w:cs="Arial"/>
                <w:b/>
                <w:spacing w:val="3"/>
                <w:sz w:val="20"/>
                <w:szCs w:val="20"/>
              </w:rPr>
              <w:t>c</w:t>
            </w:r>
            <w:r w:rsidRPr="00470FD8">
              <w:rPr>
                <w:rFonts w:ascii="Arial" w:eastAsia="Arial" w:hAnsi="Arial" w:cs="Arial"/>
                <w:b/>
                <w:sz w:val="20"/>
                <w:szCs w:val="20"/>
              </w:rPr>
              <w:t>y</w:t>
            </w:r>
          </w:p>
        </w:tc>
        <w:tc>
          <w:tcPr>
            <w:tcW w:w="619" w:type="pct"/>
            <w:shd w:val="clear" w:color="auto" w:fill="00B050"/>
            <w:vAlign w:val="center"/>
          </w:tcPr>
          <w:p w14:paraId="24677A84" w14:textId="4AB8DB88" w:rsidR="0033514C" w:rsidRPr="00470FD8" w:rsidRDefault="009F5C6B" w:rsidP="0033514C">
            <w:pPr>
              <w:ind w:left="102"/>
              <w:jc w:val="center"/>
              <w:rPr>
                <w:rFonts w:ascii="Arial" w:eastAsia="Arial" w:hAnsi="Arial" w:cs="Arial"/>
                <w:b/>
                <w:sz w:val="20"/>
                <w:szCs w:val="20"/>
              </w:rPr>
            </w:pPr>
            <w:r w:rsidRPr="00470FD8">
              <w:rPr>
                <w:rFonts w:ascii="Arial" w:eastAsia="Arial" w:hAnsi="Arial" w:cs="Arial"/>
                <w:b/>
                <w:sz w:val="20"/>
                <w:szCs w:val="20"/>
              </w:rPr>
              <w:t>Responsibility</w:t>
            </w:r>
          </w:p>
        </w:tc>
      </w:tr>
      <w:tr w:rsidR="0033514C" w:rsidRPr="00470FD8" w14:paraId="5D75E315" w14:textId="77777777" w:rsidTr="0033514C">
        <w:trPr>
          <w:trHeight w:val="350"/>
        </w:trPr>
        <w:tc>
          <w:tcPr>
            <w:tcW w:w="5000" w:type="pct"/>
            <w:gridSpan w:val="7"/>
            <w:shd w:val="clear" w:color="auto" w:fill="92D050"/>
          </w:tcPr>
          <w:p w14:paraId="4D1FF139" w14:textId="59581893" w:rsidR="0033514C" w:rsidRPr="00470FD8" w:rsidRDefault="0033514C" w:rsidP="005064AA">
            <w:pPr>
              <w:pStyle w:val="Footer"/>
              <w:tabs>
                <w:tab w:val="clear" w:pos="4320"/>
                <w:tab w:val="clear" w:pos="8640"/>
              </w:tabs>
              <w:rPr>
                <w:rFonts w:ascii="Arial" w:hAnsi="Arial" w:cs="Arial"/>
                <w:b/>
                <w:sz w:val="20"/>
                <w:szCs w:val="20"/>
              </w:rPr>
            </w:pPr>
            <w:r w:rsidRPr="00470FD8">
              <w:rPr>
                <w:rFonts w:ascii="Arial" w:hAnsi="Arial" w:cs="Arial"/>
                <w:b/>
                <w:sz w:val="20"/>
                <w:szCs w:val="20"/>
              </w:rPr>
              <w:t xml:space="preserve">Project Component 1. </w:t>
            </w:r>
            <w:r w:rsidR="005064AA" w:rsidRPr="00470FD8">
              <w:rPr>
                <w:rFonts w:ascii="Arial" w:hAnsi="Arial" w:cs="Arial"/>
                <w:color w:val="000000" w:themeColor="text1"/>
                <w:sz w:val="18"/>
                <w:szCs w:val="18"/>
              </w:rPr>
              <w:t xml:space="preserve"> </w:t>
            </w:r>
            <w:r w:rsidR="005064AA" w:rsidRPr="00470FD8">
              <w:rPr>
                <w:rFonts w:ascii="Arial" w:hAnsi="Arial" w:cs="Arial"/>
                <w:b/>
                <w:color w:val="000000" w:themeColor="text1"/>
                <w:sz w:val="20"/>
                <w:szCs w:val="18"/>
              </w:rPr>
              <w:t>Strengthening of Social Forestry in pushing for forest food in the Upstream of Saddang Watershed</w:t>
            </w:r>
            <w:r w:rsidR="005064AA" w:rsidRPr="00470FD8">
              <w:rPr>
                <w:rFonts w:ascii="Arial" w:hAnsi="Arial" w:cs="Arial"/>
                <w:b/>
                <w:sz w:val="20"/>
                <w:szCs w:val="20"/>
              </w:rPr>
              <w:t xml:space="preserve"> which has implications for improving the environment and increasing the community’s income</w:t>
            </w:r>
          </w:p>
        </w:tc>
      </w:tr>
      <w:tr w:rsidR="003C24CF" w:rsidRPr="00470FD8" w14:paraId="206C2080" w14:textId="77777777" w:rsidTr="003C0D6D">
        <w:trPr>
          <w:trHeight w:val="1229"/>
        </w:trPr>
        <w:tc>
          <w:tcPr>
            <w:tcW w:w="908" w:type="pct"/>
            <w:shd w:val="clear" w:color="auto" w:fill="E2EFD9" w:themeFill="accent6" w:themeFillTint="33"/>
          </w:tcPr>
          <w:p w14:paraId="0E95927F" w14:textId="77777777" w:rsidR="0033514C" w:rsidRPr="00470FD8" w:rsidRDefault="0033514C" w:rsidP="0033514C">
            <w:pPr>
              <w:pStyle w:val="Footer"/>
              <w:tabs>
                <w:tab w:val="clear" w:pos="4320"/>
                <w:tab w:val="clear" w:pos="8640"/>
              </w:tabs>
              <w:rPr>
                <w:rFonts w:ascii="Arial" w:hAnsi="Arial" w:cs="Arial"/>
                <w:b/>
                <w:sz w:val="20"/>
                <w:szCs w:val="20"/>
              </w:rPr>
            </w:pPr>
            <w:r w:rsidRPr="00470FD8">
              <w:rPr>
                <w:rFonts w:ascii="Arial" w:hAnsi="Arial" w:cs="Arial"/>
                <w:b/>
                <w:sz w:val="20"/>
                <w:szCs w:val="20"/>
              </w:rPr>
              <w:t>Outcome 1.1</w:t>
            </w:r>
          </w:p>
          <w:p w14:paraId="1B21BAE6" w14:textId="597B59B0" w:rsidR="0033514C" w:rsidRPr="00470FD8" w:rsidRDefault="003E7B87" w:rsidP="00F54AF2">
            <w:pPr>
              <w:pStyle w:val="Footer"/>
              <w:tabs>
                <w:tab w:val="clear" w:pos="4320"/>
                <w:tab w:val="clear" w:pos="8640"/>
              </w:tabs>
              <w:rPr>
                <w:rFonts w:ascii="Arial" w:hAnsi="Arial" w:cs="Arial"/>
                <w:sz w:val="20"/>
                <w:szCs w:val="20"/>
              </w:rPr>
            </w:pPr>
            <w:r w:rsidRPr="00470FD8">
              <w:rPr>
                <w:rFonts w:ascii="Arial" w:hAnsi="Arial" w:cs="Arial"/>
                <w:sz w:val="20"/>
                <w:szCs w:val="20"/>
              </w:rPr>
              <w:t>Increased</w:t>
            </w:r>
            <w:r w:rsidR="00BF6136" w:rsidRPr="00470FD8">
              <w:rPr>
                <w:rFonts w:ascii="Arial" w:hAnsi="Arial" w:cs="Arial"/>
                <w:sz w:val="20"/>
                <w:szCs w:val="20"/>
              </w:rPr>
              <w:t xml:space="preserve"> </w:t>
            </w:r>
            <w:r w:rsidR="00F54AF2" w:rsidRPr="00470FD8">
              <w:rPr>
                <w:rFonts w:ascii="Arial" w:hAnsi="Arial" w:cs="Arial"/>
                <w:sz w:val="20"/>
                <w:szCs w:val="20"/>
              </w:rPr>
              <w:t>extent of the Social Forestry scheme covering an area of 5,</w:t>
            </w:r>
            <w:r w:rsidR="0033514C" w:rsidRPr="00470FD8">
              <w:rPr>
                <w:rFonts w:ascii="Arial" w:hAnsi="Arial" w:cs="Arial"/>
                <w:sz w:val="20"/>
                <w:szCs w:val="20"/>
              </w:rPr>
              <w:t xml:space="preserve">000 ha </w:t>
            </w:r>
            <w:r w:rsidR="00F54AF2" w:rsidRPr="00470FD8">
              <w:rPr>
                <w:rFonts w:ascii="Arial" w:hAnsi="Arial" w:cs="Arial"/>
                <w:sz w:val="20"/>
                <w:szCs w:val="20"/>
              </w:rPr>
              <w:t>in the upstream of Saddang Watershed</w:t>
            </w:r>
          </w:p>
        </w:tc>
        <w:tc>
          <w:tcPr>
            <w:tcW w:w="1001" w:type="pct"/>
            <w:shd w:val="clear" w:color="auto" w:fill="E2EFD9" w:themeFill="accent6" w:themeFillTint="33"/>
          </w:tcPr>
          <w:p w14:paraId="780BDC33" w14:textId="77777777" w:rsidR="0033514C" w:rsidRPr="00470FD8" w:rsidRDefault="0033514C" w:rsidP="0033514C">
            <w:pPr>
              <w:pStyle w:val="Footer"/>
              <w:tabs>
                <w:tab w:val="clear" w:pos="4320"/>
                <w:tab w:val="clear" w:pos="8640"/>
              </w:tabs>
              <w:rPr>
                <w:rFonts w:ascii="Arial" w:hAnsi="Arial" w:cs="Arial"/>
                <w:sz w:val="20"/>
                <w:szCs w:val="20"/>
              </w:rPr>
            </w:pPr>
          </w:p>
          <w:p w14:paraId="7A0B77C6" w14:textId="41671ABB" w:rsidR="0033514C" w:rsidRPr="00470FD8" w:rsidRDefault="00F54AF2" w:rsidP="00F54AF2">
            <w:pPr>
              <w:pStyle w:val="Footer"/>
              <w:tabs>
                <w:tab w:val="clear" w:pos="4320"/>
                <w:tab w:val="clear" w:pos="8640"/>
              </w:tabs>
              <w:rPr>
                <w:rFonts w:ascii="Arial" w:hAnsi="Arial" w:cs="Arial"/>
                <w:sz w:val="20"/>
                <w:szCs w:val="20"/>
              </w:rPr>
            </w:pPr>
            <w:r w:rsidRPr="00470FD8">
              <w:rPr>
                <w:rFonts w:ascii="Arial" w:hAnsi="Arial" w:cs="Arial"/>
                <w:sz w:val="20"/>
                <w:szCs w:val="20"/>
              </w:rPr>
              <w:t>5,</w:t>
            </w:r>
            <w:r w:rsidR="0033514C" w:rsidRPr="00470FD8">
              <w:rPr>
                <w:rFonts w:ascii="Arial" w:hAnsi="Arial" w:cs="Arial"/>
                <w:sz w:val="20"/>
                <w:szCs w:val="20"/>
              </w:rPr>
              <w:t xml:space="preserve">000 ha </w:t>
            </w:r>
            <w:r w:rsidRPr="00470FD8">
              <w:rPr>
                <w:rFonts w:ascii="Arial" w:hAnsi="Arial" w:cs="Arial"/>
                <w:sz w:val="20"/>
                <w:szCs w:val="20"/>
              </w:rPr>
              <w:t>of forest area using social forestry scheme</w:t>
            </w:r>
            <w:r w:rsidR="0033514C" w:rsidRPr="00470FD8">
              <w:rPr>
                <w:rFonts w:ascii="Arial" w:hAnsi="Arial" w:cs="Arial"/>
                <w:sz w:val="20"/>
                <w:szCs w:val="20"/>
              </w:rPr>
              <w:t xml:space="preserve"> (</w:t>
            </w:r>
            <w:r w:rsidR="00C51533" w:rsidRPr="00470FD8">
              <w:rPr>
                <w:rFonts w:ascii="Arial" w:hAnsi="Arial" w:cs="Arial"/>
                <w:sz w:val="20"/>
                <w:szCs w:val="20"/>
              </w:rPr>
              <w:t>p</w:t>
            </w:r>
            <w:r w:rsidRPr="00470FD8">
              <w:rPr>
                <w:rFonts w:ascii="Arial" w:hAnsi="Arial" w:cs="Arial"/>
                <w:sz w:val="20"/>
                <w:szCs w:val="20"/>
              </w:rPr>
              <w:t>roposal</w:t>
            </w:r>
            <w:r w:rsidR="00C51533" w:rsidRPr="00470FD8">
              <w:rPr>
                <w:rFonts w:ascii="Arial" w:hAnsi="Arial" w:cs="Arial"/>
                <w:sz w:val="20"/>
                <w:szCs w:val="20"/>
              </w:rPr>
              <w:t>/IUP/</w:t>
            </w:r>
            <w:r w:rsidRPr="00470FD8">
              <w:rPr>
                <w:rFonts w:ascii="Arial" w:hAnsi="Arial" w:cs="Arial"/>
                <w:sz w:val="20"/>
                <w:szCs w:val="20"/>
              </w:rPr>
              <w:t>scheme strengthening</w:t>
            </w:r>
            <w:r w:rsidR="00C51533" w:rsidRPr="00470FD8">
              <w:rPr>
                <w:rFonts w:ascii="Arial" w:hAnsi="Arial" w:cs="Arial"/>
                <w:sz w:val="20"/>
                <w:szCs w:val="20"/>
              </w:rPr>
              <w:t>)</w:t>
            </w:r>
          </w:p>
        </w:tc>
        <w:tc>
          <w:tcPr>
            <w:tcW w:w="426" w:type="pct"/>
            <w:shd w:val="clear" w:color="auto" w:fill="E2EFD9" w:themeFill="accent6" w:themeFillTint="33"/>
          </w:tcPr>
          <w:p w14:paraId="24FEF2D3" w14:textId="77777777" w:rsidR="0033514C" w:rsidRPr="00470FD8" w:rsidRDefault="0033514C" w:rsidP="0033514C">
            <w:pPr>
              <w:pStyle w:val="Footer"/>
              <w:tabs>
                <w:tab w:val="clear" w:pos="4320"/>
                <w:tab w:val="clear" w:pos="8640"/>
              </w:tabs>
              <w:rPr>
                <w:rFonts w:ascii="Arial" w:hAnsi="Arial" w:cs="Arial"/>
                <w:sz w:val="20"/>
                <w:szCs w:val="20"/>
              </w:rPr>
            </w:pPr>
          </w:p>
          <w:p w14:paraId="63B640EC" w14:textId="65744AEE" w:rsidR="0033514C" w:rsidRPr="00470FD8" w:rsidRDefault="00F54AF2" w:rsidP="0033514C">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Month</w:t>
            </w:r>
            <w:r w:rsidR="00D71E99" w:rsidRPr="00470FD8">
              <w:rPr>
                <w:rFonts w:ascii="Arial" w:hAnsi="Arial" w:cs="Arial"/>
                <w:sz w:val="20"/>
                <w:szCs w:val="20"/>
              </w:rPr>
              <w:t xml:space="preserve"> 1</w:t>
            </w:r>
            <w:r w:rsidR="002441AC" w:rsidRPr="00470FD8">
              <w:rPr>
                <w:rFonts w:ascii="Arial" w:hAnsi="Arial" w:cs="Arial"/>
                <w:sz w:val="20"/>
                <w:szCs w:val="20"/>
              </w:rPr>
              <w:t>-</w:t>
            </w:r>
            <w:r w:rsidR="00D71E99" w:rsidRPr="00470FD8">
              <w:rPr>
                <w:rFonts w:ascii="Arial" w:hAnsi="Arial" w:cs="Arial"/>
                <w:sz w:val="20"/>
                <w:szCs w:val="20"/>
              </w:rPr>
              <w:t>18</w:t>
            </w:r>
          </w:p>
        </w:tc>
        <w:tc>
          <w:tcPr>
            <w:tcW w:w="453" w:type="pct"/>
            <w:shd w:val="clear" w:color="auto" w:fill="E2EFD9" w:themeFill="accent6" w:themeFillTint="33"/>
          </w:tcPr>
          <w:p w14:paraId="61E58762" w14:textId="77777777" w:rsidR="0033514C" w:rsidRPr="00470FD8" w:rsidRDefault="0033514C" w:rsidP="0033514C">
            <w:pPr>
              <w:pStyle w:val="Footer"/>
              <w:tabs>
                <w:tab w:val="clear" w:pos="4320"/>
                <w:tab w:val="clear" w:pos="8640"/>
              </w:tabs>
              <w:rPr>
                <w:rFonts w:ascii="Arial" w:hAnsi="Arial" w:cs="Arial"/>
                <w:sz w:val="20"/>
                <w:szCs w:val="20"/>
              </w:rPr>
            </w:pPr>
          </w:p>
          <w:p w14:paraId="3D8798C9" w14:textId="77777777" w:rsidR="0033514C" w:rsidRPr="00470FD8" w:rsidRDefault="0033514C" w:rsidP="0033514C">
            <w:pPr>
              <w:pStyle w:val="Footer"/>
              <w:tabs>
                <w:tab w:val="clear" w:pos="4320"/>
                <w:tab w:val="clear" w:pos="8640"/>
              </w:tabs>
              <w:jc w:val="center"/>
              <w:rPr>
                <w:rFonts w:ascii="Arial" w:hAnsi="Arial" w:cs="Arial"/>
                <w:sz w:val="20"/>
                <w:szCs w:val="20"/>
              </w:rPr>
            </w:pPr>
            <w:r w:rsidRPr="00470FD8">
              <w:rPr>
                <w:rFonts w:ascii="Arial" w:hAnsi="Arial" w:cs="Arial"/>
                <w:sz w:val="20"/>
                <w:szCs w:val="20"/>
              </w:rPr>
              <w:t>none</w:t>
            </w:r>
          </w:p>
        </w:tc>
        <w:tc>
          <w:tcPr>
            <w:tcW w:w="1085" w:type="pct"/>
            <w:shd w:val="clear" w:color="auto" w:fill="E2EFD9" w:themeFill="accent6" w:themeFillTint="33"/>
          </w:tcPr>
          <w:p w14:paraId="15FD3D3A" w14:textId="77777777" w:rsidR="0033514C" w:rsidRPr="00470FD8" w:rsidRDefault="0033514C" w:rsidP="0033514C">
            <w:pPr>
              <w:pStyle w:val="Footer"/>
              <w:tabs>
                <w:tab w:val="clear" w:pos="4320"/>
                <w:tab w:val="clear" w:pos="8640"/>
              </w:tabs>
              <w:rPr>
                <w:rFonts w:ascii="Arial" w:hAnsi="Arial" w:cs="Arial"/>
                <w:sz w:val="20"/>
                <w:szCs w:val="20"/>
              </w:rPr>
            </w:pPr>
          </w:p>
          <w:p w14:paraId="2F228442" w14:textId="6D1A31C6" w:rsidR="0033514C" w:rsidRPr="00470FD8" w:rsidRDefault="00F54AF2" w:rsidP="0033514C">
            <w:pPr>
              <w:pStyle w:val="Footer"/>
              <w:tabs>
                <w:tab w:val="clear" w:pos="4320"/>
                <w:tab w:val="clear" w:pos="8640"/>
              </w:tabs>
              <w:rPr>
                <w:rFonts w:ascii="Arial" w:hAnsi="Arial" w:cs="Arial"/>
                <w:sz w:val="20"/>
                <w:szCs w:val="20"/>
              </w:rPr>
            </w:pPr>
            <w:r w:rsidRPr="00470FD8">
              <w:rPr>
                <w:rFonts w:ascii="Arial" w:hAnsi="Arial" w:cs="Arial"/>
                <w:sz w:val="20"/>
                <w:szCs w:val="20"/>
              </w:rPr>
              <w:t>Proposal review</w:t>
            </w:r>
          </w:p>
          <w:p w14:paraId="5A389591" w14:textId="5B70BAC6" w:rsidR="0033514C" w:rsidRPr="00470FD8" w:rsidRDefault="00F54AF2" w:rsidP="0033514C">
            <w:pPr>
              <w:pStyle w:val="Footer"/>
              <w:tabs>
                <w:tab w:val="clear" w:pos="4320"/>
                <w:tab w:val="clear" w:pos="8640"/>
              </w:tabs>
              <w:rPr>
                <w:rFonts w:ascii="Arial" w:hAnsi="Arial" w:cs="Arial"/>
                <w:sz w:val="20"/>
                <w:szCs w:val="20"/>
              </w:rPr>
            </w:pPr>
            <w:r w:rsidRPr="00470FD8">
              <w:rPr>
                <w:rFonts w:ascii="Arial" w:hAnsi="Arial" w:cs="Arial"/>
                <w:sz w:val="20"/>
                <w:szCs w:val="20"/>
              </w:rPr>
              <w:t>Map review</w:t>
            </w:r>
          </w:p>
          <w:p w14:paraId="47CEC15A" w14:textId="151787C4" w:rsidR="0033514C" w:rsidRPr="00470FD8" w:rsidRDefault="00F54AF2" w:rsidP="0033514C">
            <w:pPr>
              <w:pStyle w:val="Footer"/>
              <w:tabs>
                <w:tab w:val="clear" w:pos="4320"/>
                <w:tab w:val="clear" w:pos="8640"/>
              </w:tabs>
              <w:rPr>
                <w:rFonts w:ascii="Arial" w:hAnsi="Arial" w:cs="Arial"/>
                <w:sz w:val="20"/>
                <w:szCs w:val="20"/>
              </w:rPr>
            </w:pPr>
            <w:r w:rsidRPr="00470FD8">
              <w:rPr>
                <w:rFonts w:ascii="Arial" w:hAnsi="Arial" w:cs="Arial"/>
                <w:sz w:val="20"/>
                <w:szCs w:val="20"/>
              </w:rPr>
              <w:t>Permit/IUP review</w:t>
            </w:r>
          </w:p>
          <w:p w14:paraId="61DC8631" w14:textId="60E5FADF" w:rsidR="0033514C" w:rsidRPr="00470FD8" w:rsidRDefault="00F54AF2" w:rsidP="00F54AF2">
            <w:pPr>
              <w:pStyle w:val="Footer"/>
              <w:tabs>
                <w:tab w:val="clear" w:pos="4320"/>
                <w:tab w:val="clear" w:pos="8640"/>
              </w:tabs>
              <w:rPr>
                <w:rFonts w:ascii="Arial" w:hAnsi="Arial" w:cs="Arial"/>
                <w:sz w:val="20"/>
                <w:szCs w:val="20"/>
              </w:rPr>
            </w:pPr>
            <w:r w:rsidRPr="00470FD8">
              <w:rPr>
                <w:rFonts w:ascii="Arial" w:hAnsi="Arial" w:cs="Arial"/>
                <w:sz w:val="20"/>
                <w:szCs w:val="20"/>
              </w:rPr>
              <w:t>Quarterly Report review</w:t>
            </w:r>
          </w:p>
        </w:tc>
        <w:tc>
          <w:tcPr>
            <w:tcW w:w="507" w:type="pct"/>
            <w:shd w:val="clear" w:color="auto" w:fill="E2EFD9" w:themeFill="accent6" w:themeFillTint="33"/>
            <w:vAlign w:val="center"/>
          </w:tcPr>
          <w:p w14:paraId="6414E03D" w14:textId="77777777" w:rsidR="0033514C" w:rsidRPr="00470FD8" w:rsidRDefault="0033514C" w:rsidP="0033514C">
            <w:pPr>
              <w:pStyle w:val="Footer"/>
              <w:tabs>
                <w:tab w:val="clear" w:pos="4320"/>
                <w:tab w:val="clear" w:pos="8640"/>
              </w:tabs>
              <w:jc w:val="center"/>
              <w:rPr>
                <w:rFonts w:ascii="Arial" w:hAnsi="Arial" w:cs="Arial"/>
                <w:sz w:val="20"/>
                <w:szCs w:val="20"/>
              </w:rPr>
            </w:pPr>
          </w:p>
          <w:p w14:paraId="0FEB6738" w14:textId="3E59CDCE" w:rsidR="0033514C" w:rsidRPr="00470FD8" w:rsidRDefault="00F54AF2" w:rsidP="0033514C">
            <w:pPr>
              <w:pStyle w:val="Footer"/>
              <w:tabs>
                <w:tab w:val="clear" w:pos="4320"/>
                <w:tab w:val="clear" w:pos="8640"/>
              </w:tabs>
              <w:jc w:val="center"/>
              <w:rPr>
                <w:rFonts w:ascii="Arial" w:hAnsi="Arial" w:cs="Arial"/>
                <w:sz w:val="20"/>
                <w:szCs w:val="20"/>
              </w:rPr>
            </w:pPr>
            <w:r w:rsidRPr="00470FD8">
              <w:rPr>
                <w:rFonts w:ascii="Arial" w:hAnsi="Arial" w:cs="Arial"/>
                <w:sz w:val="20"/>
                <w:szCs w:val="20"/>
              </w:rPr>
              <w:t>Quarterly</w:t>
            </w:r>
          </w:p>
        </w:tc>
        <w:tc>
          <w:tcPr>
            <w:tcW w:w="619" w:type="pct"/>
            <w:shd w:val="clear" w:color="auto" w:fill="E2EFD9" w:themeFill="accent6" w:themeFillTint="33"/>
          </w:tcPr>
          <w:p w14:paraId="54E387C4" w14:textId="77777777" w:rsidR="0033514C" w:rsidRPr="00470FD8" w:rsidRDefault="0033514C" w:rsidP="0033514C">
            <w:pPr>
              <w:pStyle w:val="Footer"/>
              <w:tabs>
                <w:tab w:val="clear" w:pos="4320"/>
                <w:tab w:val="clear" w:pos="8640"/>
              </w:tabs>
              <w:jc w:val="center"/>
              <w:rPr>
                <w:rFonts w:ascii="Arial" w:hAnsi="Arial" w:cs="Arial"/>
                <w:sz w:val="20"/>
                <w:szCs w:val="20"/>
              </w:rPr>
            </w:pPr>
          </w:p>
          <w:p w14:paraId="37DC3B6D" w14:textId="77777777" w:rsidR="0033514C" w:rsidRPr="00470FD8" w:rsidRDefault="0033514C" w:rsidP="0033514C">
            <w:pPr>
              <w:pStyle w:val="Footer"/>
              <w:tabs>
                <w:tab w:val="clear" w:pos="4320"/>
                <w:tab w:val="clear" w:pos="8640"/>
              </w:tabs>
              <w:jc w:val="center"/>
              <w:rPr>
                <w:rFonts w:ascii="Arial" w:hAnsi="Arial" w:cs="Arial"/>
                <w:sz w:val="20"/>
                <w:szCs w:val="20"/>
              </w:rPr>
            </w:pPr>
          </w:p>
          <w:p w14:paraId="16E09A8B" w14:textId="77777777" w:rsidR="0033514C" w:rsidRPr="00470FD8" w:rsidRDefault="0033514C" w:rsidP="0033514C">
            <w:pPr>
              <w:pStyle w:val="Footer"/>
              <w:tabs>
                <w:tab w:val="clear" w:pos="4320"/>
                <w:tab w:val="clear" w:pos="8640"/>
              </w:tabs>
              <w:jc w:val="center"/>
              <w:rPr>
                <w:rFonts w:ascii="Arial" w:hAnsi="Arial" w:cs="Arial"/>
                <w:sz w:val="20"/>
                <w:szCs w:val="20"/>
              </w:rPr>
            </w:pPr>
          </w:p>
          <w:p w14:paraId="41958716" w14:textId="77777777" w:rsidR="0033514C" w:rsidRPr="00470FD8" w:rsidRDefault="0033514C" w:rsidP="0033514C">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Monev Expert</w:t>
            </w:r>
          </w:p>
        </w:tc>
      </w:tr>
      <w:tr w:rsidR="003C24CF" w:rsidRPr="00470FD8" w14:paraId="4A226BB2" w14:textId="77777777" w:rsidTr="003C0D6D">
        <w:trPr>
          <w:trHeight w:val="258"/>
        </w:trPr>
        <w:tc>
          <w:tcPr>
            <w:tcW w:w="908" w:type="pct"/>
            <w:shd w:val="clear" w:color="auto" w:fill="E2EFD9" w:themeFill="accent6" w:themeFillTint="33"/>
          </w:tcPr>
          <w:p w14:paraId="6F27893E" w14:textId="77777777" w:rsidR="003E7B87" w:rsidRPr="00470FD8" w:rsidRDefault="003E7B87" w:rsidP="0033514C">
            <w:pPr>
              <w:pStyle w:val="Footer"/>
              <w:tabs>
                <w:tab w:val="clear" w:pos="4320"/>
                <w:tab w:val="clear" w:pos="8640"/>
              </w:tabs>
              <w:rPr>
                <w:rFonts w:ascii="Arial" w:hAnsi="Arial" w:cs="Arial"/>
                <w:b/>
                <w:sz w:val="20"/>
                <w:szCs w:val="20"/>
              </w:rPr>
            </w:pPr>
            <w:r w:rsidRPr="00470FD8">
              <w:rPr>
                <w:rFonts w:ascii="Arial" w:hAnsi="Arial" w:cs="Arial"/>
                <w:b/>
                <w:sz w:val="20"/>
                <w:szCs w:val="20"/>
              </w:rPr>
              <w:t>Outcome 1.2</w:t>
            </w:r>
          </w:p>
          <w:p w14:paraId="5AC8F8F2" w14:textId="019D0B73" w:rsidR="003E7B87" w:rsidRPr="00470FD8" w:rsidRDefault="003E7B87" w:rsidP="003E7B87">
            <w:pPr>
              <w:pStyle w:val="Footer"/>
              <w:tabs>
                <w:tab w:val="clear" w:pos="4320"/>
                <w:tab w:val="clear" w:pos="8640"/>
              </w:tabs>
              <w:rPr>
                <w:rFonts w:ascii="Arial" w:hAnsi="Arial" w:cs="Arial"/>
                <w:sz w:val="20"/>
                <w:szCs w:val="20"/>
              </w:rPr>
            </w:pPr>
            <w:r w:rsidRPr="00470FD8">
              <w:rPr>
                <w:rFonts w:ascii="Arial" w:hAnsi="Arial" w:cs="Arial"/>
                <w:sz w:val="20"/>
                <w:szCs w:val="20"/>
              </w:rPr>
              <w:t xml:space="preserve">Strengthened actors and institution of Social Forestry schemes in support of climate change </w:t>
            </w:r>
            <w:r w:rsidR="009F5C6B" w:rsidRPr="00470FD8">
              <w:rPr>
                <w:rFonts w:ascii="Arial" w:hAnsi="Arial" w:cs="Arial"/>
                <w:sz w:val="20"/>
                <w:szCs w:val="20"/>
              </w:rPr>
              <w:t>adaptation</w:t>
            </w:r>
          </w:p>
        </w:tc>
        <w:tc>
          <w:tcPr>
            <w:tcW w:w="1001" w:type="pct"/>
            <w:shd w:val="clear" w:color="auto" w:fill="E2EFD9" w:themeFill="accent6" w:themeFillTint="33"/>
          </w:tcPr>
          <w:p w14:paraId="6B034BA1" w14:textId="77777777" w:rsidR="003E7B87" w:rsidRPr="00470FD8" w:rsidRDefault="003E7B87" w:rsidP="0033514C">
            <w:pPr>
              <w:pStyle w:val="Footer"/>
              <w:tabs>
                <w:tab w:val="clear" w:pos="4320"/>
                <w:tab w:val="clear" w:pos="8640"/>
              </w:tabs>
              <w:rPr>
                <w:rFonts w:ascii="Arial" w:hAnsi="Arial" w:cs="Arial"/>
                <w:sz w:val="20"/>
                <w:szCs w:val="20"/>
              </w:rPr>
            </w:pPr>
          </w:p>
          <w:p w14:paraId="78795905" w14:textId="177659AE" w:rsidR="003E7B87" w:rsidRPr="00470FD8" w:rsidRDefault="003E7B87" w:rsidP="003E7B87">
            <w:pPr>
              <w:pStyle w:val="Footer"/>
              <w:tabs>
                <w:tab w:val="clear" w:pos="4320"/>
                <w:tab w:val="clear" w:pos="8640"/>
              </w:tabs>
              <w:rPr>
                <w:rFonts w:ascii="Arial" w:hAnsi="Arial" w:cs="Arial"/>
                <w:sz w:val="20"/>
                <w:szCs w:val="20"/>
              </w:rPr>
            </w:pPr>
            <w:r w:rsidRPr="00470FD8">
              <w:rPr>
                <w:rFonts w:ascii="Arial" w:hAnsi="Arial" w:cs="Arial"/>
                <w:color w:val="000000" w:themeColor="text1"/>
                <w:sz w:val="20"/>
                <w:szCs w:val="20"/>
              </w:rPr>
              <w:t xml:space="preserve">10 Institutions/Groups in the Social Forestry Scheme are formed and increase their capacity to support </w:t>
            </w:r>
            <w:r w:rsidR="009F5C6B" w:rsidRPr="00470FD8">
              <w:rPr>
                <w:rFonts w:ascii="Arial" w:hAnsi="Arial" w:cs="Arial"/>
                <w:color w:val="000000" w:themeColor="text1"/>
                <w:sz w:val="20"/>
                <w:szCs w:val="20"/>
              </w:rPr>
              <w:t>climate</w:t>
            </w:r>
            <w:r w:rsidRPr="00470FD8">
              <w:rPr>
                <w:rFonts w:ascii="Arial" w:hAnsi="Arial" w:cs="Arial"/>
                <w:color w:val="000000" w:themeColor="text1"/>
                <w:sz w:val="20"/>
                <w:szCs w:val="20"/>
              </w:rPr>
              <w:t xml:space="preserve"> change adaptation</w:t>
            </w:r>
          </w:p>
        </w:tc>
        <w:tc>
          <w:tcPr>
            <w:tcW w:w="426" w:type="pct"/>
            <w:shd w:val="clear" w:color="auto" w:fill="E2EFD9" w:themeFill="accent6" w:themeFillTint="33"/>
          </w:tcPr>
          <w:p w14:paraId="625906A1" w14:textId="77777777" w:rsidR="003E7B87" w:rsidRPr="00470FD8" w:rsidRDefault="003E7B87" w:rsidP="0033514C">
            <w:pPr>
              <w:pStyle w:val="Footer"/>
              <w:tabs>
                <w:tab w:val="clear" w:pos="4320"/>
                <w:tab w:val="clear" w:pos="8640"/>
              </w:tabs>
              <w:rPr>
                <w:rFonts w:ascii="Arial" w:hAnsi="Arial" w:cs="Arial"/>
                <w:sz w:val="20"/>
                <w:szCs w:val="20"/>
              </w:rPr>
            </w:pPr>
          </w:p>
          <w:p w14:paraId="0C604B66" w14:textId="73AECAA3" w:rsidR="003E7B87" w:rsidRPr="00470FD8" w:rsidRDefault="003E7B87" w:rsidP="0033514C">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Month 1-18</w:t>
            </w:r>
          </w:p>
        </w:tc>
        <w:tc>
          <w:tcPr>
            <w:tcW w:w="453" w:type="pct"/>
            <w:shd w:val="clear" w:color="auto" w:fill="E2EFD9" w:themeFill="accent6" w:themeFillTint="33"/>
          </w:tcPr>
          <w:p w14:paraId="653933A9" w14:textId="77777777" w:rsidR="003E7B87" w:rsidRPr="00470FD8" w:rsidRDefault="003E7B87" w:rsidP="0033514C">
            <w:pPr>
              <w:pStyle w:val="Footer"/>
              <w:tabs>
                <w:tab w:val="clear" w:pos="4320"/>
                <w:tab w:val="clear" w:pos="8640"/>
              </w:tabs>
              <w:rPr>
                <w:rFonts w:ascii="Arial" w:hAnsi="Arial" w:cs="Arial"/>
                <w:sz w:val="20"/>
                <w:szCs w:val="20"/>
              </w:rPr>
            </w:pPr>
          </w:p>
          <w:p w14:paraId="5E7FCFA8" w14:textId="77777777" w:rsidR="003E7B87" w:rsidRPr="00470FD8" w:rsidRDefault="003E7B87" w:rsidP="0033514C">
            <w:pPr>
              <w:pStyle w:val="Footer"/>
              <w:tabs>
                <w:tab w:val="clear" w:pos="4320"/>
                <w:tab w:val="clear" w:pos="8640"/>
              </w:tabs>
              <w:jc w:val="center"/>
              <w:rPr>
                <w:rFonts w:ascii="Arial" w:hAnsi="Arial" w:cs="Arial"/>
                <w:sz w:val="20"/>
                <w:szCs w:val="20"/>
              </w:rPr>
            </w:pPr>
            <w:r w:rsidRPr="00470FD8">
              <w:rPr>
                <w:rFonts w:ascii="Arial" w:hAnsi="Arial" w:cs="Arial"/>
                <w:sz w:val="20"/>
                <w:szCs w:val="20"/>
              </w:rPr>
              <w:t>none</w:t>
            </w:r>
          </w:p>
        </w:tc>
        <w:tc>
          <w:tcPr>
            <w:tcW w:w="1085" w:type="pct"/>
            <w:shd w:val="clear" w:color="auto" w:fill="E2EFD9" w:themeFill="accent6" w:themeFillTint="33"/>
          </w:tcPr>
          <w:p w14:paraId="684E4422" w14:textId="77777777" w:rsidR="003E7B87" w:rsidRPr="00470FD8" w:rsidRDefault="003E7B87" w:rsidP="0033514C">
            <w:pPr>
              <w:pStyle w:val="Footer"/>
              <w:tabs>
                <w:tab w:val="clear" w:pos="4320"/>
                <w:tab w:val="clear" w:pos="8640"/>
              </w:tabs>
              <w:rPr>
                <w:rFonts w:ascii="Arial" w:hAnsi="Arial" w:cs="Arial"/>
                <w:sz w:val="20"/>
                <w:szCs w:val="20"/>
              </w:rPr>
            </w:pPr>
          </w:p>
          <w:p w14:paraId="1D98BFF8" w14:textId="2C81DD4E" w:rsidR="003E7B87" w:rsidRPr="00470FD8" w:rsidRDefault="003E7B87" w:rsidP="0033514C">
            <w:pPr>
              <w:pStyle w:val="Footer"/>
              <w:tabs>
                <w:tab w:val="clear" w:pos="4320"/>
                <w:tab w:val="clear" w:pos="8640"/>
              </w:tabs>
              <w:rPr>
                <w:rFonts w:ascii="Arial" w:hAnsi="Arial" w:cs="Arial"/>
                <w:sz w:val="20"/>
                <w:szCs w:val="20"/>
              </w:rPr>
            </w:pPr>
            <w:r w:rsidRPr="00470FD8">
              <w:rPr>
                <w:rFonts w:ascii="Arial" w:hAnsi="Arial" w:cs="Arial"/>
                <w:sz w:val="20"/>
                <w:szCs w:val="20"/>
              </w:rPr>
              <w:t>Quarterly Report review</w:t>
            </w:r>
          </w:p>
          <w:p w14:paraId="08094AFD" w14:textId="0D13B20F" w:rsidR="003E7B87" w:rsidRPr="00470FD8" w:rsidRDefault="003E7B87" w:rsidP="0033514C">
            <w:pPr>
              <w:pStyle w:val="Footer"/>
              <w:tabs>
                <w:tab w:val="clear" w:pos="4320"/>
                <w:tab w:val="clear" w:pos="8640"/>
              </w:tabs>
              <w:rPr>
                <w:rFonts w:ascii="Arial" w:hAnsi="Arial" w:cs="Arial"/>
                <w:sz w:val="20"/>
                <w:szCs w:val="20"/>
              </w:rPr>
            </w:pPr>
            <w:r w:rsidRPr="00470FD8">
              <w:rPr>
                <w:rFonts w:ascii="Arial" w:hAnsi="Arial" w:cs="Arial"/>
                <w:sz w:val="20"/>
                <w:szCs w:val="20"/>
              </w:rPr>
              <w:t>Review on List Of farmer/community</w:t>
            </w:r>
          </w:p>
        </w:tc>
        <w:tc>
          <w:tcPr>
            <w:tcW w:w="507" w:type="pct"/>
            <w:shd w:val="clear" w:color="auto" w:fill="E2EFD9" w:themeFill="accent6" w:themeFillTint="33"/>
            <w:vAlign w:val="center"/>
          </w:tcPr>
          <w:p w14:paraId="60ED884F" w14:textId="44F223D7" w:rsidR="003E7B87" w:rsidRPr="00470FD8" w:rsidRDefault="003E7B87" w:rsidP="003E7B87">
            <w:pPr>
              <w:pStyle w:val="Footer"/>
              <w:tabs>
                <w:tab w:val="clear" w:pos="4320"/>
                <w:tab w:val="clear" w:pos="8640"/>
              </w:tabs>
              <w:jc w:val="center"/>
              <w:rPr>
                <w:rFonts w:ascii="Arial" w:hAnsi="Arial" w:cs="Arial"/>
                <w:sz w:val="20"/>
                <w:szCs w:val="20"/>
              </w:rPr>
            </w:pPr>
            <w:r w:rsidRPr="00470FD8">
              <w:rPr>
                <w:rFonts w:ascii="Arial" w:hAnsi="Arial" w:cs="Arial"/>
                <w:sz w:val="20"/>
                <w:szCs w:val="20"/>
              </w:rPr>
              <w:t>Quarterly</w:t>
            </w:r>
          </w:p>
        </w:tc>
        <w:tc>
          <w:tcPr>
            <w:tcW w:w="619" w:type="pct"/>
            <w:shd w:val="clear" w:color="auto" w:fill="E2EFD9" w:themeFill="accent6" w:themeFillTint="33"/>
          </w:tcPr>
          <w:p w14:paraId="13931AA4" w14:textId="77777777" w:rsidR="003E7B87" w:rsidRPr="00470FD8" w:rsidRDefault="003E7B87" w:rsidP="0033514C">
            <w:pPr>
              <w:pStyle w:val="Footer"/>
              <w:tabs>
                <w:tab w:val="clear" w:pos="4320"/>
                <w:tab w:val="clear" w:pos="8640"/>
              </w:tabs>
              <w:jc w:val="center"/>
              <w:rPr>
                <w:rFonts w:ascii="Arial" w:hAnsi="Arial" w:cs="Arial"/>
                <w:sz w:val="20"/>
                <w:szCs w:val="20"/>
              </w:rPr>
            </w:pPr>
          </w:p>
          <w:p w14:paraId="0D71B430" w14:textId="77777777" w:rsidR="003E7B87" w:rsidRPr="00470FD8" w:rsidRDefault="003E7B87" w:rsidP="0033514C">
            <w:pPr>
              <w:pStyle w:val="Footer"/>
              <w:tabs>
                <w:tab w:val="clear" w:pos="4320"/>
                <w:tab w:val="clear" w:pos="8640"/>
              </w:tabs>
              <w:jc w:val="center"/>
              <w:rPr>
                <w:rFonts w:ascii="Arial" w:hAnsi="Arial" w:cs="Arial"/>
                <w:sz w:val="20"/>
                <w:szCs w:val="20"/>
              </w:rPr>
            </w:pPr>
          </w:p>
          <w:p w14:paraId="5E1A482A" w14:textId="77777777" w:rsidR="003E7B87" w:rsidRPr="00470FD8" w:rsidRDefault="003E7B87" w:rsidP="0033514C">
            <w:pPr>
              <w:pStyle w:val="Footer"/>
              <w:tabs>
                <w:tab w:val="clear" w:pos="4320"/>
                <w:tab w:val="clear" w:pos="8640"/>
              </w:tabs>
              <w:jc w:val="center"/>
              <w:rPr>
                <w:rFonts w:ascii="Arial" w:hAnsi="Arial" w:cs="Arial"/>
                <w:sz w:val="20"/>
                <w:szCs w:val="20"/>
              </w:rPr>
            </w:pPr>
          </w:p>
          <w:p w14:paraId="314F4BF9" w14:textId="77777777" w:rsidR="003E7B87" w:rsidRPr="00470FD8" w:rsidRDefault="003E7B87" w:rsidP="0033514C">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Monev Expert</w:t>
            </w:r>
          </w:p>
        </w:tc>
      </w:tr>
      <w:tr w:rsidR="003C24CF" w:rsidRPr="00470FD8" w14:paraId="7F2BA601" w14:textId="77777777" w:rsidTr="003C0D6D">
        <w:trPr>
          <w:trHeight w:val="1339"/>
        </w:trPr>
        <w:tc>
          <w:tcPr>
            <w:tcW w:w="908" w:type="pct"/>
            <w:shd w:val="clear" w:color="auto" w:fill="E2EFD9" w:themeFill="accent6" w:themeFillTint="33"/>
          </w:tcPr>
          <w:p w14:paraId="258A5625" w14:textId="77777777" w:rsidR="003E7B87" w:rsidRPr="00470FD8" w:rsidRDefault="003E7B87" w:rsidP="0033514C">
            <w:pPr>
              <w:rPr>
                <w:rFonts w:ascii="Arial" w:hAnsi="Arial" w:cs="Arial"/>
                <w:b/>
                <w:sz w:val="20"/>
                <w:szCs w:val="20"/>
              </w:rPr>
            </w:pPr>
            <w:r w:rsidRPr="00470FD8">
              <w:rPr>
                <w:rFonts w:ascii="Arial" w:hAnsi="Arial" w:cs="Arial"/>
                <w:b/>
                <w:sz w:val="20"/>
                <w:szCs w:val="20"/>
              </w:rPr>
              <w:t>Outcome 1.3</w:t>
            </w:r>
          </w:p>
          <w:p w14:paraId="4717920C" w14:textId="255C3840" w:rsidR="003E7B87" w:rsidRPr="00470FD8" w:rsidRDefault="00F37BFE" w:rsidP="003E7B87">
            <w:pPr>
              <w:rPr>
                <w:rFonts w:ascii="Arial" w:hAnsi="Arial" w:cs="Arial"/>
                <w:sz w:val="20"/>
                <w:szCs w:val="20"/>
              </w:rPr>
            </w:pPr>
            <w:r w:rsidRPr="00470FD8">
              <w:rPr>
                <w:rFonts w:ascii="Arial" w:hAnsi="Arial" w:cs="Arial"/>
                <w:sz w:val="20"/>
                <w:szCs w:val="20"/>
              </w:rPr>
              <w:t>Availability of forest food products that are ready for sale from social forestry groups</w:t>
            </w:r>
          </w:p>
        </w:tc>
        <w:tc>
          <w:tcPr>
            <w:tcW w:w="1001" w:type="pct"/>
            <w:shd w:val="clear" w:color="auto" w:fill="E2EFD9" w:themeFill="accent6" w:themeFillTint="33"/>
          </w:tcPr>
          <w:p w14:paraId="6E4AB092" w14:textId="77777777" w:rsidR="003E7B87" w:rsidRPr="00470FD8" w:rsidRDefault="003E7B87" w:rsidP="0033514C">
            <w:pPr>
              <w:pStyle w:val="Footer"/>
              <w:tabs>
                <w:tab w:val="clear" w:pos="4320"/>
                <w:tab w:val="clear" w:pos="8640"/>
              </w:tabs>
              <w:rPr>
                <w:rFonts w:ascii="Arial" w:hAnsi="Arial" w:cs="Arial"/>
                <w:sz w:val="20"/>
                <w:szCs w:val="20"/>
              </w:rPr>
            </w:pPr>
          </w:p>
          <w:p w14:paraId="05D3F57C" w14:textId="56652B76" w:rsidR="003E7B87" w:rsidRPr="00470FD8" w:rsidRDefault="00F37BFE" w:rsidP="0033514C">
            <w:pPr>
              <w:rPr>
                <w:rFonts w:ascii="Arial" w:hAnsi="Arial" w:cs="Arial"/>
              </w:rPr>
            </w:pPr>
            <w:r w:rsidRPr="00470FD8">
              <w:rPr>
                <w:rFonts w:ascii="Arial" w:hAnsi="Arial" w:cs="Arial"/>
                <w:color w:val="000000" w:themeColor="text1"/>
                <w:sz w:val="20"/>
                <w:szCs w:val="20"/>
              </w:rPr>
              <w:t>Sold 2 types of food products from the social forestry group</w:t>
            </w:r>
          </w:p>
        </w:tc>
        <w:tc>
          <w:tcPr>
            <w:tcW w:w="426" w:type="pct"/>
            <w:shd w:val="clear" w:color="auto" w:fill="E2EFD9" w:themeFill="accent6" w:themeFillTint="33"/>
          </w:tcPr>
          <w:p w14:paraId="2F7D4C12" w14:textId="77777777" w:rsidR="003E7B87" w:rsidRPr="00470FD8" w:rsidRDefault="003E7B87" w:rsidP="0033514C">
            <w:pPr>
              <w:pStyle w:val="Footer"/>
              <w:tabs>
                <w:tab w:val="clear" w:pos="4320"/>
                <w:tab w:val="clear" w:pos="8640"/>
              </w:tabs>
              <w:rPr>
                <w:rFonts w:ascii="Arial" w:hAnsi="Arial" w:cs="Arial"/>
                <w:sz w:val="20"/>
                <w:szCs w:val="20"/>
              </w:rPr>
            </w:pPr>
          </w:p>
          <w:p w14:paraId="74DC26F4" w14:textId="7C2DE44F" w:rsidR="003E7B87" w:rsidRPr="00470FD8" w:rsidRDefault="003E7B87" w:rsidP="0033514C">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Month 3-17</w:t>
            </w:r>
          </w:p>
        </w:tc>
        <w:tc>
          <w:tcPr>
            <w:tcW w:w="453" w:type="pct"/>
            <w:shd w:val="clear" w:color="auto" w:fill="E2EFD9" w:themeFill="accent6" w:themeFillTint="33"/>
          </w:tcPr>
          <w:p w14:paraId="3CCF455E" w14:textId="77777777" w:rsidR="003E7B87" w:rsidRPr="00470FD8" w:rsidRDefault="003E7B87" w:rsidP="0033514C">
            <w:pPr>
              <w:pStyle w:val="Footer"/>
              <w:tabs>
                <w:tab w:val="clear" w:pos="4320"/>
                <w:tab w:val="clear" w:pos="8640"/>
              </w:tabs>
              <w:rPr>
                <w:rFonts w:ascii="Arial" w:hAnsi="Arial" w:cs="Arial"/>
                <w:sz w:val="20"/>
                <w:szCs w:val="20"/>
              </w:rPr>
            </w:pPr>
          </w:p>
          <w:p w14:paraId="76A5022F" w14:textId="3BF9507A" w:rsidR="003E7B87" w:rsidRPr="00470FD8" w:rsidRDefault="003E7B87" w:rsidP="0033514C">
            <w:pPr>
              <w:jc w:val="center"/>
              <w:rPr>
                <w:rFonts w:ascii="Arial" w:hAnsi="Arial" w:cs="Arial"/>
                <w:sz w:val="20"/>
                <w:szCs w:val="20"/>
              </w:rPr>
            </w:pPr>
            <w:r w:rsidRPr="00470FD8">
              <w:rPr>
                <w:rFonts w:ascii="Arial" w:hAnsi="Arial" w:cs="Arial"/>
                <w:sz w:val="20"/>
                <w:szCs w:val="20"/>
              </w:rPr>
              <w:t>Village/sub district</w:t>
            </w:r>
          </w:p>
          <w:p w14:paraId="3351B984" w14:textId="77777777" w:rsidR="003E7B87" w:rsidRPr="00470FD8" w:rsidRDefault="003E7B87" w:rsidP="0033514C">
            <w:pPr>
              <w:jc w:val="center"/>
              <w:rPr>
                <w:rFonts w:ascii="Arial" w:hAnsi="Arial" w:cs="Arial"/>
              </w:rPr>
            </w:pPr>
            <w:r w:rsidRPr="00470FD8">
              <w:rPr>
                <w:rFonts w:ascii="Arial" w:hAnsi="Arial" w:cs="Arial"/>
                <w:sz w:val="20"/>
                <w:szCs w:val="20"/>
              </w:rPr>
              <w:t>gender</w:t>
            </w:r>
          </w:p>
          <w:p w14:paraId="6146BAEB" w14:textId="77777777" w:rsidR="003E7B87" w:rsidRPr="00470FD8" w:rsidRDefault="003E7B87" w:rsidP="0033514C">
            <w:pPr>
              <w:rPr>
                <w:rFonts w:ascii="Arial" w:hAnsi="Arial" w:cs="Arial"/>
              </w:rPr>
            </w:pPr>
          </w:p>
          <w:p w14:paraId="717DAB86" w14:textId="77777777" w:rsidR="003E7B87" w:rsidRPr="00470FD8" w:rsidRDefault="003E7B87" w:rsidP="0033514C">
            <w:pPr>
              <w:rPr>
                <w:rFonts w:ascii="Arial" w:hAnsi="Arial" w:cs="Arial"/>
              </w:rPr>
            </w:pPr>
          </w:p>
        </w:tc>
        <w:tc>
          <w:tcPr>
            <w:tcW w:w="1085" w:type="pct"/>
            <w:shd w:val="clear" w:color="auto" w:fill="E2EFD9" w:themeFill="accent6" w:themeFillTint="33"/>
          </w:tcPr>
          <w:p w14:paraId="7D2A31EE" w14:textId="77777777" w:rsidR="003E7B87" w:rsidRPr="00470FD8" w:rsidRDefault="003E7B87" w:rsidP="0033514C">
            <w:pPr>
              <w:pStyle w:val="Footer"/>
              <w:tabs>
                <w:tab w:val="clear" w:pos="4320"/>
                <w:tab w:val="clear" w:pos="8640"/>
              </w:tabs>
              <w:rPr>
                <w:rFonts w:ascii="Arial" w:hAnsi="Arial" w:cs="Arial"/>
                <w:sz w:val="20"/>
                <w:szCs w:val="20"/>
              </w:rPr>
            </w:pPr>
          </w:p>
          <w:p w14:paraId="56CA7A36" w14:textId="77777777" w:rsidR="003E7B87" w:rsidRPr="00470FD8" w:rsidRDefault="003E7B87" w:rsidP="0033514C">
            <w:pPr>
              <w:pStyle w:val="Footer"/>
              <w:tabs>
                <w:tab w:val="clear" w:pos="4320"/>
                <w:tab w:val="clear" w:pos="8640"/>
              </w:tabs>
              <w:rPr>
                <w:rFonts w:ascii="Arial" w:hAnsi="Arial" w:cs="Arial"/>
                <w:sz w:val="20"/>
                <w:szCs w:val="20"/>
              </w:rPr>
            </w:pPr>
            <w:r w:rsidRPr="00470FD8">
              <w:rPr>
                <w:rFonts w:ascii="Arial" w:hAnsi="Arial" w:cs="Arial"/>
                <w:sz w:val="20"/>
                <w:szCs w:val="20"/>
              </w:rPr>
              <w:t>Baseline Survey</w:t>
            </w:r>
          </w:p>
          <w:p w14:paraId="30BF421C" w14:textId="77777777" w:rsidR="003E7B87" w:rsidRPr="00470FD8" w:rsidRDefault="003E7B87" w:rsidP="0033514C">
            <w:pPr>
              <w:pStyle w:val="Footer"/>
              <w:tabs>
                <w:tab w:val="clear" w:pos="4320"/>
                <w:tab w:val="clear" w:pos="8640"/>
              </w:tabs>
              <w:rPr>
                <w:rFonts w:ascii="Arial" w:hAnsi="Arial" w:cs="Arial"/>
                <w:sz w:val="20"/>
                <w:szCs w:val="20"/>
              </w:rPr>
            </w:pPr>
            <w:r w:rsidRPr="00470FD8">
              <w:rPr>
                <w:rFonts w:ascii="Arial" w:hAnsi="Arial" w:cs="Arial"/>
                <w:sz w:val="20"/>
                <w:szCs w:val="20"/>
              </w:rPr>
              <w:t>Mid Survey</w:t>
            </w:r>
          </w:p>
          <w:p w14:paraId="3457F381" w14:textId="77777777" w:rsidR="003E7B87" w:rsidRPr="00470FD8" w:rsidRDefault="003E7B87" w:rsidP="0033514C">
            <w:pPr>
              <w:pStyle w:val="Footer"/>
              <w:tabs>
                <w:tab w:val="clear" w:pos="4320"/>
                <w:tab w:val="clear" w:pos="8640"/>
              </w:tabs>
              <w:rPr>
                <w:rFonts w:ascii="Arial" w:hAnsi="Arial" w:cs="Arial"/>
                <w:sz w:val="20"/>
                <w:szCs w:val="20"/>
              </w:rPr>
            </w:pPr>
            <w:r w:rsidRPr="00470FD8">
              <w:rPr>
                <w:rFonts w:ascii="Arial" w:hAnsi="Arial" w:cs="Arial"/>
                <w:sz w:val="20"/>
                <w:szCs w:val="20"/>
              </w:rPr>
              <w:t>Final Survey</w:t>
            </w:r>
          </w:p>
          <w:p w14:paraId="2D2572B5" w14:textId="5D33CB58" w:rsidR="003E7B87" w:rsidRPr="00470FD8" w:rsidRDefault="003E7B87" w:rsidP="0033514C">
            <w:pPr>
              <w:pStyle w:val="Footer"/>
              <w:tabs>
                <w:tab w:val="clear" w:pos="4320"/>
                <w:tab w:val="clear" w:pos="8640"/>
              </w:tabs>
              <w:rPr>
                <w:rFonts w:ascii="Arial" w:hAnsi="Arial" w:cs="Arial"/>
                <w:sz w:val="20"/>
                <w:szCs w:val="20"/>
              </w:rPr>
            </w:pPr>
            <w:r w:rsidRPr="00470FD8">
              <w:rPr>
                <w:rFonts w:ascii="Arial" w:hAnsi="Arial" w:cs="Arial"/>
                <w:sz w:val="20"/>
                <w:szCs w:val="20"/>
              </w:rPr>
              <w:t>Quarterly Report review</w:t>
            </w:r>
          </w:p>
        </w:tc>
        <w:tc>
          <w:tcPr>
            <w:tcW w:w="507" w:type="pct"/>
            <w:shd w:val="clear" w:color="auto" w:fill="E2EFD9" w:themeFill="accent6" w:themeFillTint="33"/>
            <w:vAlign w:val="center"/>
          </w:tcPr>
          <w:p w14:paraId="0A6F4F94" w14:textId="2BF9D562" w:rsidR="003E7B87" w:rsidRPr="00470FD8" w:rsidRDefault="003E7B87" w:rsidP="003E7B87">
            <w:pPr>
              <w:pStyle w:val="Footer"/>
              <w:tabs>
                <w:tab w:val="clear" w:pos="4320"/>
                <w:tab w:val="clear" w:pos="8640"/>
              </w:tabs>
              <w:jc w:val="center"/>
              <w:rPr>
                <w:rFonts w:ascii="Arial" w:hAnsi="Arial" w:cs="Arial"/>
                <w:sz w:val="20"/>
                <w:szCs w:val="20"/>
              </w:rPr>
            </w:pPr>
            <w:r w:rsidRPr="00470FD8">
              <w:rPr>
                <w:rFonts w:ascii="Arial" w:hAnsi="Arial" w:cs="Arial"/>
                <w:sz w:val="20"/>
                <w:szCs w:val="20"/>
              </w:rPr>
              <w:t>Quarterly</w:t>
            </w:r>
          </w:p>
        </w:tc>
        <w:tc>
          <w:tcPr>
            <w:tcW w:w="619" w:type="pct"/>
            <w:shd w:val="clear" w:color="auto" w:fill="E2EFD9" w:themeFill="accent6" w:themeFillTint="33"/>
          </w:tcPr>
          <w:p w14:paraId="6B4CA001" w14:textId="77777777" w:rsidR="003E7B87" w:rsidRPr="00470FD8" w:rsidRDefault="003E7B87" w:rsidP="0033514C">
            <w:pPr>
              <w:pStyle w:val="Footer"/>
              <w:tabs>
                <w:tab w:val="clear" w:pos="4320"/>
                <w:tab w:val="clear" w:pos="8640"/>
              </w:tabs>
              <w:jc w:val="center"/>
              <w:rPr>
                <w:rFonts w:ascii="Arial" w:hAnsi="Arial" w:cs="Arial"/>
                <w:sz w:val="20"/>
                <w:szCs w:val="20"/>
              </w:rPr>
            </w:pPr>
          </w:p>
          <w:p w14:paraId="75A32BE3" w14:textId="77777777" w:rsidR="003E7B87" w:rsidRPr="00470FD8" w:rsidRDefault="003E7B87" w:rsidP="0033514C">
            <w:pPr>
              <w:pStyle w:val="Footer"/>
              <w:tabs>
                <w:tab w:val="clear" w:pos="4320"/>
                <w:tab w:val="clear" w:pos="8640"/>
              </w:tabs>
              <w:jc w:val="center"/>
              <w:rPr>
                <w:rFonts w:ascii="Arial" w:hAnsi="Arial" w:cs="Arial"/>
                <w:sz w:val="20"/>
                <w:szCs w:val="20"/>
              </w:rPr>
            </w:pPr>
          </w:p>
          <w:p w14:paraId="0FD7A877" w14:textId="77777777" w:rsidR="003E7B87" w:rsidRPr="00470FD8" w:rsidRDefault="003E7B87" w:rsidP="0033514C">
            <w:pPr>
              <w:pStyle w:val="Footer"/>
              <w:tabs>
                <w:tab w:val="clear" w:pos="4320"/>
                <w:tab w:val="clear" w:pos="8640"/>
              </w:tabs>
              <w:jc w:val="center"/>
              <w:rPr>
                <w:rFonts w:ascii="Arial" w:hAnsi="Arial" w:cs="Arial"/>
                <w:sz w:val="20"/>
                <w:szCs w:val="20"/>
              </w:rPr>
            </w:pPr>
          </w:p>
          <w:p w14:paraId="5F66A097" w14:textId="77777777" w:rsidR="003E7B87" w:rsidRPr="00470FD8" w:rsidRDefault="003E7B87" w:rsidP="0033514C">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Monev Expert</w:t>
            </w:r>
          </w:p>
        </w:tc>
      </w:tr>
      <w:tr w:rsidR="0033514C" w:rsidRPr="00470FD8" w14:paraId="509CE232" w14:textId="77777777" w:rsidTr="0033514C">
        <w:trPr>
          <w:trHeight w:val="264"/>
        </w:trPr>
        <w:tc>
          <w:tcPr>
            <w:tcW w:w="5000" w:type="pct"/>
            <w:gridSpan w:val="7"/>
          </w:tcPr>
          <w:p w14:paraId="488C7CCF" w14:textId="77777777" w:rsidR="0033514C" w:rsidRPr="00470FD8" w:rsidRDefault="0033514C" w:rsidP="0033514C">
            <w:pPr>
              <w:pStyle w:val="Footer"/>
              <w:tabs>
                <w:tab w:val="clear" w:pos="4320"/>
                <w:tab w:val="clear" w:pos="8640"/>
              </w:tabs>
              <w:rPr>
                <w:rFonts w:ascii="Arial" w:hAnsi="Arial" w:cs="Arial"/>
                <w:b/>
                <w:sz w:val="20"/>
                <w:szCs w:val="20"/>
              </w:rPr>
            </w:pPr>
            <w:r w:rsidRPr="00470FD8">
              <w:rPr>
                <w:rFonts w:ascii="Arial" w:hAnsi="Arial" w:cs="Arial"/>
                <w:b/>
                <w:sz w:val="20"/>
                <w:szCs w:val="20"/>
              </w:rPr>
              <w:t>Output Level:</w:t>
            </w:r>
          </w:p>
        </w:tc>
      </w:tr>
      <w:tr w:rsidR="003C24CF" w:rsidRPr="00470FD8" w14:paraId="46110EEC" w14:textId="77777777" w:rsidTr="003C0D6D">
        <w:trPr>
          <w:trHeight w:val="1339"/>
        </w:trPr>
        <w:tc>
          <w:tcPr>
            <w:tcW w:w="908" w:type="pct"/>
          </w:tcPr>
          <w:p w14:paraId="2D9E7F91" w14:textId="361D35FC" w:rsidR="00A606E7" w:rsidRPr="00470FD8" w:rsidRDefault="00A606E7" w:rsidP="00B6650E">
            <w:pPr>
              <w:rPr>
                <w:rFonts w:ascii="Arial" w:hAnsi="Arial" w:cs="Arial"/>
                <w:b/>
                <w:sz w:val="20"/>
                <w:szCs w:val="20"/>
              </w:rPr>
            </w:pPr>
            <w:r w:rsidRPr="00470FD8">
              <w:rPr>
                <w:rFonts w:ascii="Arial" w:hAnsi="Arial" w:cs="Arial"/>
                <w:sz w:val="20"/>
                <w:szCs w:val="20"/>
              </w:rPr>
              <w:t>1.1.1</w:t>
            </w:r>
            <w:r w:rsidR="00B6650E" w:rsidRPr="00470FD8">
              <w:rPr>
                <w:rFonts w:ascii="Arial" w:hAnsi="Arial" w:cs="Arial"/>
                <w:sz w:val="20"/>
                <w:szCs w:val="20"/>
              </w:rPr>
              <w:t>. Existing legal access to Community Forest or Village Forest</w:t>
            </w:r>
          </w:p>
        </w:tc>
        <w:tc>
          <w:tcPr>
            <w:tcW w:w="1001" w:type="pct"/>
          </w:tcPr>
          <w:p w14:paraId="3490AAA1" w14:textId="0542D235" w:rsidR="00A606E7" w:rsidRPr="00470FD8" w:rsidRDefault="00A606E7" w:rsidP="00B6650E">
            <w:pPr>
              <w:pStyle w:val="Footer"/>
              <w:tabs>
                <w:tab w:val="clear" w:pos="4320"/>
                <w:tab w:val="clear" w:pos="8640"/>
              </w:tabs>
              <w:rPr>
                <w:rFonts w:ascii="Arial" w:hAnsi="Arial" w:cs="Arial"/>
                <w:sz w:val="20"/>
                <w:szCs w:val="20"/>
              </w:rPr>
            </w:pPr>
            <w:r w:rsidRPr="00470FD8">
              <w:rPr>
                <w:rFonts w:ascii="Arial" w:hAnsi="Arial" w:cs="Arial"/>
                <w:color w:val="000000" w:themeColor="text1"/>
                <w:sz w:val="18"/>
                <w:szCs w:val="18"/>
              </w:rPr>
              <w:t>5</w:t>
            </w:r>
            <w:r w:rsidR="00B6650E" w:rsidRPr="00470FD8">
              <w:rPr>
                <w:rFonts w:ascii="Arial" w:hAnsi="Arial" w:cs="Arial"/>
                <w:color w:val="000000" w:themeColor="text1"/>
                <w:sz w:val="18"/>
                <w:szCs w:val="18"/>
              </w:rPr>
              <w:t>,</w:t>
            </w:r>
            <w:r w:rsidRPr="00470FD8">
              <w:rPr>
                <w:rFonts w:ascii="Arial" w:hAnsi="Arial" w:cs="Arial"/>
                <w:color w:val="000000" w:themeColor="text1"/>
                <w:sz w:val="18"/>
                <w:szCs w:val="18"/>
              </w:rPr>
              <w:t xml:space="preserve">000 Ha </w:t>
            </w:r>
            <w:r w:rsidR="00B6650E" w:rsidRPr="00470FD8">
              <w:rPr>
                <w:rFonts w:ascii="Arial" w:hAnsi="Arial" w:cs="Arial"/>
                <w:color w:val="000000" w:themeColor="text1"/>
                <w:sz w:val="18"/>
                <w:szCs w:val="18"/>
              </w:rPr>
              <w:t>of social forestry area obtaining Legal Access/reinforcement</w:t>
            </w:r>
          </w:p>
        </w:tc>
        <w:tc>
          <w:tcPr>
            <w:tcW w:w="426" w:type="pct"/>
          </w:tcPr>
          <w:p w14:paraId="2CEEAADF" w14:textId="59613927" w:rsidR="00A606E7" w:rsidRPr="00470FD8" w:rsidRDefault="00E72C63" w:rsidP="0033514C">
            <w:pPr>
              <w:pStyle w:val="Footer"/>
              <w:tabs>
                <w:tab w:val="clear" w:pos="4320"/>
                <w:tab w:val="clear" w:pos="8640"/>
              </w:tabs>
              <w:jc w:val="center"/>
              <w:rPr>
                <w:rFonts w:ascii="Arial" w:hAnsi="Arial" w:cs="Arial"/>
                <w:sz w:val="20"/>
                <w:szCs w:val="20"/>
              </w:rPr>
            </w:pPr>
            <w:r w:rsidRPr="00470FD8">
              <w:rPr>
                <w:rFonts w:ascii="Arial" w:hAnsi="Arial" w:cs="Arial"/>
                <w:sz w:val="20"/>
                <w:szCs w:val="20"/>
              </w:rPr>
              <w:t xml:space="preserve">Month </w:t>
            </w:r>
            <w:r w:rsidR="00A606E7" w:rsidRPr="00470FD8">
              <w:rPr>
                <w:rFonts w:ascii="Arial" w:hAnsi="Arial" w:cs="Arial"/>
                <w:sz w:val="20"/>
                <w:szCs w:val="20"/>
              </w:rPr>
              <w:t>1-18</w:t>
            </w:r>
          </w:p>
        </w:tc>
        <w:tc>
          <w:tcPr>
            <w:tcW w:w="453" w:type="pct"/>
          </w:tcPr>
          <w:p w14:paraId="5B1DF252" w14:textId="5FCFA5DA" w:rsidR="00A606E7" w:rsidRPr="00470FD8" w:rsidRDefault="00E72C63" w:rsidP="0033514C">
            <w:pPr>
              <w:jc w:val="center"/>
              <w:rPr>
                <w:rFonts w:ascii="Arial" w:hAnsi="Arial" w:cs="Arial"/>
                <w:sz w:val="20"/>
                <w:szCs w:val="20"/>
              </w:rPr>
            </w:pPr>
            <w:r w:rsidRPr="00470FD8">
              <w:rPr>
                <w:rFonts w:ascii="Arial" w:hAnsi="Arial" w:cs="Arial"/>
                <w:sz w:val="20"/>
                <w:szCs w:val="20"/>
              </w:rPr>
              <w:t>Village/sub district</w:t>
            </w:r>
          </w:p>
          <w:p w14:paraId="26E60E4E" w14:textId="77777777" w:rsidR="00A606E7" w:rsidRPr="00470FD8" w:rsidRDefault="00A606E7" w:rsidP="0033514C">
            <w:pPr>
              <w:pStyle w:val="Footer"/>
              <w:tabs>
                <w:tab w:val="clear" w:pos="4320"/>
                <w:tab w:val="clear" w:pos="8640"/>
              </w:tabs>
              <w:rPr>
                <w:rFonts w:ascii="Arial" w:hAnsi="Arial" w:cs="Arial"/>
                <w:sz w:val="20"/>
                <w:szCs w:val="20"/>
              </w:rPr>
            </w:pPr>
          </w:p>
        </w:tc>
        <w:tc>
          <w:tcPr>
            <w:tcW w:w="1085" w:type="pct"/>
          </w:tcPr>
          <w:p w14:paraId="2517B796" w14:textId="77777777" w:rsidR="00A606E7" w:rsidRPr="00470FD8" w:rsidRDefault="00A606E7" w:rsidP="00A606E7">
            <w:pPr>
              <w:pStyle w:val="Footer"/>
              <w:tabs>
                <w:tab w:val="clear" w:pos="4320"/>
                <w:tab w:val="clear" w:pos="8640"/>
              </w:tabs>
              <w:rPr>
                <w:rFonts w:ascii="Arial" w:hAnsi="Arial" w:cs="Arial"/>
                <w:sz w:val="20"/>
                <w:szCs w:val="20"/>
              </w:rPr>
            </w:pPr>
            <w:r w:rsidRPr="00470FD8">
              <w:rPr>
                <w:rFonts w:ascii="Arial" w:hAnsi="Arial" w:cs="Arial"/>
                <w:sz w:val="20"/>
                <w:szCs w:val="20"/>
              </w:rPr>
              <w:t>Proposal review</w:t>
            </w:r>
          </w:p>
          <w:p w14:paraId="19EACAB0" w14:textId="77777777" w:rsidR="00A606E7" w:rsidRPr="00470FD8" w:rsidRDefault="00A606E7" w:rsidP="00A606E7">
            <w:pPr>
              <w:pStyle w:val="Footer"/>
              <w:tabs>
                <w:tab w:val="clear" w:pos="4320"/>
                <w:tab w:val="clear" w:pos="8640"/>
              </w:tabs>
              <w:rPr>
                <w:rFonts w:ascii="Arial" w:hAnsi="Arial" w:cs="Arial"/>
                <w:sz w:val="20"/>
                <w:szCs w:val="20"/>
              </w:rPr>
            </w:pPr>
            <w:r w:rsidRPr="00470FD8">
              <w:rPr>
                <w:rFonts w:ascii="Arial" w:hAnsi="Arial" w:cs="Arial"/>
                <w:sz w:val="20"/>
                <w:szCs w:val="20"/>
              </w:rPr>
              <w:t>Map review</w:t>
            </w:r>
          </w:p>
          <w:p w14:paraId="5F6E8991" w14:textId="77777777" w:rsidR="00A606E7" w:rsidRPr="00470FD8" w:rsidRDefault="00A606E7" w:rsidP="00A606E7">
            <w:pPr>
              <w:pStyle w:val="Footer"/>
              <w:tabs>
                <w:tab w:val="clear" w:pos="4320"/>
                <w:tab w:val="clear" w:pos="8640"/>
              </w:tabs>
              <w:rPr>
                <w:rFonts w:ascii="Arial" w:hAnsi="Arial" w:cs="Arial"/>
                <w:sz w:val="20"/>
                <w:szCs w:val="20"/>
              </w:rPr>
            </w:pPr>
            <w:r w:rsidRPr="00470FD8">
              <w:rPr>
                <w:rFonts w:ascii="Arial" w:hAnsi="Arial" w:cs="Arial"/>
                <w:sz w:val="20"/>
                <w:szCs w:val="20"/>
              </w:rPr>
              <w:t>Permit/IUP review</w:t>
            </w:r>
          </w:p>
          <w:p w14:paraId="49E8C876" w14:textId="2EA07264" w:rsidR="00A606E7" w:rsidRPr="00470FD8" w:rsidRDefault="00A606E7" w:rsidP="00A606E7">
            <w:pPr>
              <w:pStyle w:val="Footer"/>
              <w:tabs>
                <w:tab w:val="clear" w:pos="4320"/>
                <w:tab w:val="clear" w:pos="8640"/>
              </w:tabs>
              <w:rPr>
                <w:rFonts w:ascii="Arial" w:hAnsi="Arial" w:cs="Arial"/>
                <w:sz w:val="20"/>
                <w:szCs w:val="20"/>
              </w:rPr>
            </w:pPr>
            <w:r w:rsidRPr="00470FD8">
              <w:rPr>
                <w:rFonts w:ascii="Arial" w:hAnsi="Arial" w:cs="Arial"/>
                <w:sz w:val="20"/>
                <w:szCs w:val="20"/>
              </w:rPr>
              <w:t>Quarterly Report review</w:t>
            </w:r>
          </w:p>
        </w:tc>
        <w:tc>
          <w:tcPr>
            <w:tcW w:w="507" w:type="pct"/>
          </w:tcPr>
          <w:p w14:paraId="025F2938" w14:textId="3B206B42" w:rsidR="00A606E7" w:rsidRPr="00470FD8" w:rsidRDefault="00A606E7" w:rsidP="0033514C">
            <w:pPr>
              <w:pStyle w:val="Footer"/>
              <w:tabs>
                <w:tab w:val="clear" w:pos="4320"/>
                <w:tab w:val="clear" w:pos="8640"/>
              </w:tabs>
              <w:rPr>
                <w:rFonts w:ascii="Arial" w:hAnsi="Arial" w:cs="Arial"/>
                <w:sz w:val="20"/>
                <w:szCs w:val="20"/>
              </w:rPr>
            </w:pPr>
            <w:r w:rsidRPr="00470FD8">
              <w:rPr>
                <w:rFonts w:ascii="Arial" w:hAnsi="Arial" w:cs="Arial"/>
                <w:sz w:val="20"/>
                <w:szCs w:val="20"/>
              </w:rPr>
              <w:t>Quarterly</w:t>
            </w:r>
          </w:p>
        </w:tc>
        <w:tc>
          <w:tcPr>
            <w:tcW w:w="619" w:type="pct"/>
          </w:tcPr>
          <w:p w14:paraId="17BCEE5C" w14:textId="77777777" w:rsidR="00A606E7" w:rsidRPr="00470FD8" w:rsidRDefault="00A606E7" w:rsidP="0033514C">
            <w:pPr>
              <w:pStyle w:val="Footer"/>
              <w:tabs>
                <w:tab w:val="clear" w:pos="4320"/>
                <w:tab w:val="clear" w:pos="8640"/>
              </w:tabs>
              <w:rPr>
                <w:rFonts w:ascii="Arial" w:hAnsi="Arial" w:cs="Arial"/>
                <w:sz w:val="20"/>
                <w:szCs w:val="20"/>
              </w:rPr>
            </w:pPr>
            <w:r w:rsidRPr="00470FD8">
              <w:rPr>
                <w:rFonts w:ascii="Arial" w:hAnsi="Arial" w:cs="Arial"/>
                <w:sz w:val="20"/>
                <w:szCs w:val="20"/>
              </w:rPr>
              <w:t>Monev Expert</w:t>
            </w:r>
          </w:p>
        </w:tc>
      </w:tr>
      <w:tr w:rsidR="003C24CF" w:rsidRPr="00470FD8" w14:paraId="6183CCB7" w14:textId="77777777" w:rsidTr="003C0D6D">
        <w:trPr>
          <w:trHeight w:val="1339"/>
        </w:trPr>
        <w:tc>
          <w:tcPr>
            <w:tcW w:w="908" w:type="pct"/>
          </w:tcPr>
          <w:p w14:paraId="177659DD" w14:textId="6F52AB80" w:rsidR="00A606E7" w:rsidRPr="00470FD8" w:rsidRDefault="00A606E7" w:rsidP="00B6650E">
            <w:pPr>
              <w:rPr>
                <w:rFonts w:ascii="Arial" w:hAnsi="Arial" w:cs="Arial"/>
                <w:sz w:val="20"/>
                <w:szCs w:val="20"/>
              </w:rPr>
            </w:pPr>
            <w:r w:rsidRPr="00470FD8">
              <w:rPr>
                <w:rFonts w:ascii="Arial" w:hAnsi="Arial" w:cs="Arial"/>
                <w:sz w:val="20"/>
                <w:szCs w:val="20"/>
              </w:rPr>
              <w:t xml:space="preserve">1.1.2. </w:t>
            </w:r>
            <w:r w:rsidR="00B6650E" w:rsidRPr="00470FD8">
              <w:rPr>
                <w:rFonts w:ascii="Arial" w:hAnsi="Arial" w:cs="Arial"/>
                <w:sz w:val="20"/>
                <w:szCs w:val="20"/>
              </w:rPr>
              <w:t>Increased forest land cover</w:t>
            </w:r>
          </w:p>
        </w:tc>
        <w:tc>
          <w:tcPr>
            <w:tcW w:w="1001" w:type="pct"/>
          </w:tcPr>
          <w:p w14:paraId="32623CDE" w14:textId="5BEFD393" w:rsidR="00A606E7" w:rsidRPr="00470FD8" w:rsidRDefault="00A606E7" w:rsidP="00B6650E">
            <w:pPr>
              <w:pStyle w:val="Footer"/>
              <w:tabs>
                <w:tab w:val="clear" w:pos="4320"/>
                <w:tab w:val="clear" w:pos="8640"/>
              </w:tabs>
              <w:rPr>
                <w:rFonts w:ascii="Arial" w:hAnsi="Arial" w:cs="Arial"/>
                <w:color w:val="000000" w:themeColor="text1"/>
                <w:sz w:val="18"/>
                <w:szCs w:val="18"/>
              </w:rPr>
            </w:pPr>
            <w:r w:rsidRPr="00470FD8">
              <w:rPr>
                <w:rFonts w:ascii="Arial" w:hAnsi="Arial" w:cs="Arial"/>
                <w:sz w:val="18"/>
                <w:szCs w:val="18"/>
              </w:rPr>
              <w:t xml:space="preserve">70% </w:t>
            </w:r>
            <w:r w:rsidR="00B6650E" w:rsidRPr="00470FD8">
              <w:rPr>
                <w:rFonts w:ascii="Arial" w:hAnsi="Arial" w:cs="Arial"/>
                <w:sz w:val="18"/>
                <w:szCs w:val="18"/>
              </w:rPr>
              <w:t xml:space="preserve">of </w:t>
            </w:r>
            <w:r w:rsidR="009F5C6B" w:rsidRPr="00470FD8">
              <w:rPr>
                <w:rFonts w:ascii="Arial" w:hAnsi="Arial" w:cs="Arial"/>
                <w:sz w:val="18"/>
                <w:szCs w:val="18"/>
              </w:rPr>
              <w:t>seedlings</w:t>
            </w:r>
            <w:r w:rsidR="00B6650E" w:rsidRPr="00470FD8">
              <w:rPr>
                <w:rFonts w:ascii="Arial" w:hAnsi="Arial" w:cs="Arial"/>
                <w:sz w:val="18"/>
                <w:szCs w:val="18"/>
              </w:rPr>
              <w:t xml:space="preserve"> grown from cultivation</w:t>
            </w:r>
          </w:p>
        </w:tc>
        <w:tc>
          <w:tcPr>
            <w:tcW w:w="426" w:type="pct"/>
          </w:tcPr>
          <w:p w14:paraId="7DC5D25B" w14:textId="01DA72DA" w:rsidR="00A606E7" w:rsidRPr="00470FD8" w:rsidRDefault="00E72C63"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Month</w:t>
            </w:r>
            <w:r w:rsidR="00A606E7" w:rsidRPr="00470FD8">
              <w:rPr>
                <w:rFonts w:ascii="Arial" w:hAnsi="Arial" w:cs="Arial"/>
                <w:sz w:val="20"/>
                <w:szCs w:val="20"/>
              </w:rPr>
              <w:t xml:space="preserve"> 4-9</w:t>
            </w:r>
          </w:p>
        </w:tc>
        <w:tc>
          <w:tcPr>
            <w:tcW w:w="453" w:type="pct"/>
          </w:tcPr>
          <w:p w14:paraId="2923F8BA" w14:textId="0A0CD284" w:rsidR="00A606E7" w:rsidRPr="00470FD8" w:rsidRDefault="00E72C63" w:rsidP="00F1565D">
            <w:pPr>
              <w:jc w:val="center"/>
              <w:rPr>
                <w:rFonts w:ascii="Arial" w:hAnsi="Arial" w:cs="Arial"/>
                <w:sz w:val="20"/>
                <w:szCs w:val="20"/>
              </w:rPr>
            </w:pPr>
            <w:r w:rsidRPr="00470FD8">
              <w:rPr>
                <w:rFonts w:ascii="Arial" w:hAnsi="Arial" w:cs="Arial"/>
                <w:sz w:val="20"/>
                <w:szCs w:val="20"/>
              </w:rPr>
              <w:t>Forest area</w:t>
            </w:r>
          </w:p>
        </w:tc>
        <w:tc>
          <w:tcPr>
            <w:tcW w:w="1085" w:type="pct"/>
          </w:tcPr>
          <w:p w14:paraId="6409C139" w14:textId="07805894" w:rsidR="00A606E7" w:rsidRPr="00470FD8" w:rsidRDefault="00A606E7" w:rsidP="00F1565D">
            <w:pPr>
              <w:pStyle w:val="Footer"/>
              <w:tabs>
                <w:tab w:val="clear" w:pos="4320"/>
                <w:tab w:val="clear" w:pos="8640"/>
              </w:tabs>
              <w:rPr>
                <w:rFonts w:ascii="Arial" w:hAnsi="Arial" w:cs="Arial"/>
                <w:sz w:val="20"/>
                <w:szCs w:val="20"/>
              </w:rPr>
            </w:pPr>
            <w:r w:rsidRPr="00470FD8">
              <w:rPr>
                <w:rFonts w:ascii="Arial" w:hAnsi="Arial" w:cs="Arial"/>
                <w:sz w:val="20"/>
                <w:szCs w:val="20"/>
              </w:rPr>
              <w:t>Do</w:t>
            </w:r>
            <w:r w:rsidR="00E72C63" w:rsidRPr="00470FD8">
              <w:rPr>
                <w:rFonts w:ascii="Arial" w:hAnsi="Arial" w:cs="Arial"/>
                <w:sz w:val="20"/>
                <w:szCs w:val="20"/>
              </w:rPr>
              <w:t>cumentation</w:t>
            </w:r>
          </w:p>
          <w:p w14:paraId="654696C0" w14:textId="2058CDF9" w:rsidR="00A606E7" w:rsidRPr="00470FD8" w:rsidRDefault="00A606E7"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 Report review</w:t>
            </w:r>
          </w:p>
        </w:tc>
        <w:tc>
          <w:tcPr>
            <w:tcW w:w="507" w:type="pct"/>
          </w:tcPr>
          <w:p w14:paraId="601224EE" w14:textId="01D05C89" w:rsidR="00A606E7" w:rsidRPr="00470FD8" w:rsidRDefault="00A606E7"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w:t>
            </w:r>
          </w:p>
        </w:tc>
        <w:tc>
          <w:tcPr>
            <w:tcW w:w="619" w:type="pct"/>
          </w:tcPr>
          <w:p w14:paraId="331FAEDB" w14:textId="77777777" w:rsidR="00A606E7" w:rsidRPr="00470FD8" w:rsidRDefault="00A606E7" w:rsidP="00F1565D">
            <w:pPr>
              <w:pStyle w:val="Footer"/>
              <w:tabs>
                <w:tab w:val="clear" w:pos="4320"/>
                <w:tab w:val="clear" w:pos="8640"/>
              </w:tabs>
              <w:rPr>
                <w:rFonts w:ascii="Arial" w:hAnsi="Arial" w:cs="Arial"/>
                <w:sz w:val="20"/>
                <w:szCs w:val="20"/>
              </w:rPr>
            </w:pPr>
            <w:r w:rsidRPr="00470FD8">
              <w:rPr>
                <w:rFonts w:ascii="Arial" w:hAnsi="Arial" w:cs="Arial"/>
                <w:sz w:val="20"/>
                <w:szCs w:val="20"/>
              </w:rPr>
              <w:t>Monev Expert</w:t>
            </w:r>
          </w:p>
        </w:tc>
      </w:tr>
      <w:tr w:rsidR="003C24CF" w:rsidRPr="00470FD8" w14:paraId="05E29A22" w14:textId="77777777" w:rsidTr="003C0D6D">
        <w:trPr>
          <w:trHeight w:val="1339"/>
        </w:trPr>
        <w:tc>
          <w:tcPr>
            <w:tcW w:w="908" w:type="pct"/>
          </w:tcPr>
          <w:p w14:paraId="18517B6C" w14:textId="156E1904" w:rsidR="00A606E7" w:rsidRPr="00470FD8" w:rsidRDefault="00A606E7" w:rsidP="00B6650E">
            <w:pPr>
              <w:rPr>
                <w:rFonts w:ascii="Arial" w:hAnsi="Arial" w:cs="Arial"/>
                <w:sz w:val="20"/>
                <w:szCs w:val="20"/>
              </w:rPr>
            </w:pPr>
            <w:r w:rsidRPr="00470FD8">
              <w:rPr>
                <w:rFonts w:ascii="Arial" w:hAnsi="Arial" w:cs="Arial"/>
                <w:sz w:val="20"/>
                <w:szCs w:val="20"/>
              </w:rPr>
              <w:lastRenderedPageBreak/>
              <w:t>1.2.1.</w:t>
            </w:r>
            <w:r w:rsidR="00B6650E" w:rsidRPr="00470FD8">
              <w:rPr>
                <w:rFonts w:ascii="Arial" w:hAnsi="Arial" w:cs="Arial"/>
                <w:sz w:val="20"/>
                <w:szCs w:val="20"/>
              </w:rPr>
              <w:t xml:space="preserve"> Increased capacity of facilitators and local communities in Social Forestry scheme</w:t>
            </w:r>
          </w:p>
        </w:tc>
        <w:tc>
          <w:tcPr>
            <w:tcW w:w="1001" w:type="pct"/>
          </w:tcPr>
          <w:p w14:paraId="08F8AA24" w14:textId="2DFCC18C" w:rsidR="00A606E7" w:rsidRPr="00470FD8" w:rsidRDefault="00A606E7" w:rsidP="00B6650E">
            <w:pPr>
              <w:pStyle w:val="Footer"/>
              <w:tabs>
                <w:tab w:val="clear" w:pos="4320"/>
                <w:tab w:val="clear" w:pos="8640"/>
              </w:tabs>
              <w:rPr>
                <w:rFonts w:ascii="Arial" w:hAnsi="Arial" w:cs="Arial"/>
                <w:sz w:val="18"/>
                <w:szCs w:val="18"/>
              </w:rPr>
            </w:pPr>
            <w:r w:rsidRPr="00470FD8">
              <w:rPr>
                <w:rFonts w:ascii="Arial" w:hAnsi="Arial" w:cs="Arial"/>
                <w:color w:val="000000" w:themeColor="text1"/>
                <w:sz w:val="20"/>
                <w:szCs w:val="18"/>
              </w:rPr>
              <w:t xml:space="preserve">55 </w:t>
            </w:r>
            <w:r w:rsidR="00B6650E" w:rsidRPr="00470FD8">
              <w:rPr>
                <w:rFonts w:ascii="Arial" w:hAnsi="Arial" w:cs="Arial"/>
                <w:color w:val="000000" w:themeColor="text1"/>
                <w:sz w:val="20"/>
                <w:szCs w:val="18"/>
              </w:rPr>
              <w:t>people have increased capacity to encourage social forestry</w:t>
            </w:r>
            <w:r w:rsidR="00472EF7" w:rsidRPr="00470FD8">
              <w:rPr>
                <w:rFonts w:ascii="Arial" w:hAnsi="Arial" w:cs="Arial"/>
                <w:color w:val="000000" w:themeColor="text1"/>
                <w:sz w:val="20"/>
                <w:szCs w:val="18"/>
              </w:rPr>
              <w:t xml:space="preserve">. </w:t>
            </w:r>
            <w:r w:rsidR="00F37BFE" w:rsidRPr="00470FD8">
              <w:rPr>
                <w:rFonts w:ascii="Arial" w:hAnsi="Arial" w:cs="Arial"/>
                <w:color w:val="000000" w:themeColor="text1"/>
                <w:sz w:val="20"/>
                <w:szCs w:val="18"/>
                <w:lang w:val="en-GB"/>
              </w:rPr>
              <w:t>(40 men and 15 women)</w:t>
            </w:r>
          </w:p>
        </w:tc>
        <w:tc>
          <w:tcPr>
            <w:tcW w:w="426" w:type="pct"/>
          </w:tcPr>
          <w:p w14:paraId="46A3DAA1" w14:textId="2F0B9A01" w:rsidR="00A606E7" w:rsidRPr="00470FD8" w:rsidRDefault="00E72C63" w:rsidP="008F3CE6">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Month</w:t>
            </w:r>
            <w:r w:rsidR="00A606E7" w:rsidRPr="00470FD8">
              <w:rPr>
                <w:rFonts w:ascii="Arial" w:hAnsi="Arial" w:cs="Arial"/>
                <w:sz w:val="20"/>
                <w:szCs w:val="20"/>
              </w:rPr>
              <w:t xml:space="preserve"> 1-18</w:t>
            </w:r>
          </w:p>
        </w:tc>
        <w:tc>
          <w:tcPr>
            <w:tcW w:w="453" w:type="pct"/>
          </w:tcPr>
          <w:p w14:paraId="17072B22" w14:textId="5E0C8A7E" w:rsidR="00A606E7" w:rsidRPr="00470FD8" w:rsidRDefault="00E72C63" w:rsidP="008F3CE6">
            <w:pPr>
              <w:jc w:val="center"/>
              <w:rPr>
                <w:rFonts w:ascii="Arial" w:hAnsi="Arial" w:cs="Arial"/>
                <w:sz w:val="20"/>
                <w:szCs w:val="20"/>
              </w:rPr>
            </w:pPr>
            <w:r w:rsidRPr="00470FD8">
              <w:rPr>
                <w:rFonts w:ascii="Arial" w:hAnsi="Arial" w:cs="Arial"/>
                <w:sz w:val="20"/>
                <w:szCs w:val="20"/>
              </w:rPr>
              <w:t>Village/sub district</w:t>
            </w:r>
          </w:p>
          <w:p w14:paraId="090E6643" w14:textId="77777777" w:rsidR="00A606E7" w:rsidRPr="00470FD8" w:rsidRDefault="00A606E7" w:rsidP="008F3CE6">
            <w:pPr>
              <w:jc w:val="center"/>
              <w:rPr>
                <w:rFonts w:ascii="Arial" w:hAnsi="Arial" w:cs="Arial"/>
              </w:rPr>
            </w:pPr>
            <w:r w:rsidRPr="00470FD8">
              <w:rPr>
                <w:rFonts w:ascii="Arial" w:hAnsi="Arial" w:cs="Arial"/>
                <w:sz w:val="20"/>
                <w:szCs w:val="20"/>
              </w:rPr>
              <w:t>gender</w:t>
            </w:r>
          </w:p>
          <w:p w14:paraId="0875C094" w14:textId="77777777" w:rsidR="00A606E7" w:rsidRPr="00470FD8" w:rsidRDefault="00A606E7" w:rsidP="008F3CE6">
            <w:pPr>
              <w:jc w:val="center"/>
              <w:rPr>
                <w:rFonts w:ascii="Arial" w:hAnsi="Arial" w:cs="Arial"/>
                <w:sz w:val="20"/>
                <w:szCs w:val="20"/>
              </w:rPr>
            </w:pPr>
          </w:p>
        </w:tc>
        <w:tc>
          <w:tcPr>
            <w:tcW w:w="1085" w:type="pct"/>
          </w:tcPr>
          <w:p w14:paraId="2869B600" w14:textId="178D487B" w:rsidR="00A606E7" w:rsidRPr="00470FD8" w:rsidRDefault="00A606E7" w:rsidP="00A606E7">
            <w:pPr>
              <w:pStyle w:val="Footer"/>
              <w:tabs>
                <w:tab w:val="clear" w:pos="4320"/>
                <w:tab w:val="clear" w:pos="8640"/>
              </w:tabs>
              <w:rPr>
                <w:rFonts w:ascii="Arial" w:hAnsi="Arial" w:cs="Arial"/>
                <w:sz w:val="20"/>
                <w:szCs w:val="20"/>
              </w:rPr>
            </w:pPr>
            <w:r w:rsidRPr="00470FD8">
              <w:rPr>
                <w:rFonts w:ascii="Arial" w:hAnsi="Arial" w:cs="Arial"/>
                <w:sz w:val="20"/>
                <w:szCs w:val="20"/>
              </w:rPr>
              <w:t>Activity report review</w:t>
            </w:r>
          </w:p>
        </w:tc>
        <w:tc>
          <w:tcPr>
            <w:tcW w:w="507" w:type="pct"/>
          </w:tcPr>
          <w:p w14:paraId="7A77D55E" w14:textId="47E23F68" w:rsidR="00A606E7" w:rsidRPr="00470FD8" w:rsidRDefault="00A606E7" w:rsidP="008F3CE6">
            <w:pPr>
              <w:pStyle w:val="Footer"/>
              <w:tabs>
                <w:tab w:val="clear" w:pos="4320"/>
                <w:tab w:val="clear" w:pos="8640"/>
              </w:tabs>
              <w:rPr>
                <w:rFonts w:ascii="Arial" w:hAnsi="Arial" w:cs="Arial"/>
                <w:sz w:val="20"/>
                <w:szCs w:val="20"/>
              </w:rPr>
            </w:pPr>
            <w:r w:rsidRPr="00470FD8">
              <w:rPr>
                <w:rFonts w:ascii="Arial" w:hAnsi="Arial" w:cs="Arial"/>
                <w:sz w:val="20"/>
                <w:szCs w:val="20"/>
              </w:rPr>
              <w:t>Quarterly</w:t>
            </w:r>
          </w:p>
        </w:tc>
        <w:tc>
          <w:tcPr>
            <w:tcW w:w="619" w:type="pct"/>
          </w:tcPr>
          <w:p w14:paraId="62418044" w14:textId="77777777" w:rsidR="00A606E7" w:rsidRPr="00470FD8" w:rsidRDefault="00A606E7" w:rsidP="008F3CE6">
            <w:pPr>
              <w:pStyle w:val="Footer"/>
              <w:tabs>
                <w:tab w:val="clear" w:pos="4320"/>
                <w:tab w:val="clear" w:pos="8640"/>
              </w:tabs>
              <w:rPr>
                <w:rFonts w:ascii="Arial" w:hAnsi="Arial" w:cs="Arial"/>
                <w:sz w:val="20"/>
                <w:szCs w:val="20"/>
              </w:rPr>
            </w:pPr>
            <w:r w:rsidRPr="00470FD8">
              <w:rPr>
                <w:rFonts w:ascii="Arial" w:hAnsi="Arial" w:cs="Arial"/>
                <w:sz w:val="20"/>
                <w:szCs w:val="20"/>
              </w:rPr>
              <w:t>Monev Expert</w:t>
            </w:r>
          </w:p>
        </w:tc>
      </w:tr>
      <w:tr w:rsidR="003C24CF" w:rsidRPr="00470FD8" w14:paraId="322563F4" w14:textId="77777777" w:rsidTr="003C0D6D">
        <w:trPr>
          <w:trHeight w:val="699"/>
        </w:trPr>
        <w:tc>
          <w:tcPr>
            <w:tcW w:w="908" w:type="pct"/>
          </w:tcPr>
          <w:p w14:paraId="613FAD44" w14:textId="53A803C7" w:rsidR="00A606E7" w:rsidRPr="00470FD8" w:rsidRDefault="00A606E7" w:rsidP="00B6650E">
            <w:pPr>
              <w:rPr>
                <w:rFonts w:ascii="Arial" w:hAnsi="Arial" w:cs="Arial"/>
                <w:b/>
                <w:sz w:val="20"/>
                <w:szCs w:val="20"/>
              </w:rPr>
            </w:pPr>
            <w:r w:rsidRPr="00470FD8">
              <w:rPr>
                <w:rFonts w:ascii="Arial" w:hAnsi="Arial" w:cs="Arial"/>
                <w:sz w:val="20"/>
                <w:szCs w:val="20"/>
              </w:rPr>
              <w:t>1.2.2</w:t>
            </w:r>
            <w:r w:rsidR="00B6650E" w:rsidRPr="00470FD8">
              <w:rPr>
                <w:rFonts w:ascii="Arial" w:hAnsi="Arial" w:cs="Arial"/>
                <w:sz w:val="20"/>
                <w:szCs w:val="20"/>
              </w:rPr>
              <w:t>. Increased capacity of stakeholders in sustainable forest management</w:t>
            </w:r>
            <w:r w:rsidRPr="00470FD8">
              <w:rPr>
                <w:rFonts w:ascii="Arial" w:hAnsi="Arial" w:cs="Arial"/>
                <w:sz w:val="20"/>
                <w:szCs w:val="20"/>
              </w:rPr>
              <w:t>.</w:t>
            </w:r>
          </w:p>
        </w:tc>
        <w:tc>
          <w:tcPr>
            <w:tcW w:w="1001" w:type="pct"/>
          </w:tcPr>
          <w:p w14:paraId="62E6FC44" w14:textId="08472CE4" w:rsidR="00A606E7" w:rsidRPr="00470FD8" w:rsidRDefault="00A606E7" w:rsidP="00B6650E">
            <w:pPr>
              <w:pStyle w:val="Footer"/>
              <w:tabs>
                <w:tab w:val="clear" w:pos="4320"/>
                <w:tab w:val="clear" w:pos="8640"/>
              </w:tabs>
              <w:rPr>
                <w:rFonts w:ascii="Arial" w:hAnsi="Arial" w:cs="Arial"/>
                <w:sz w:val="20"/>
                <w:szCs w:val="20"/>
              </w:rPr>
            </w:pPr>
            <w:r w:rsidRPr="00470FD8">
              <w:rPr>
                <w:rFonts w:ascii="Arial" w:hAnsi="Arial" w:cs="Arial"/>
                <w:color w:val="000000" w:themeColor="text1"/>
                <w:sz w:val="20"/>
                <w:szCs w:val="18"/>
              </w:rPr>
              <w:t xml:space="preserve">50 </w:t>
            </w:r>
            <w:r w:rsidR="00B6650E" w:rsidRPr="00470FD8">
              <w:rPr>
                <w:rFonts w:ascii="Arial" w:hAnsi="Arial" w:cs="Arial"/>
                <w:color w:val="000000" w:themeColor="text1"/>
                <w:sz w:val="20"/>
                <w:szCs w:val="18"/>
              </w:rPr>
              <w:t>people have increased capacity in sustainable forest management</w:t>
            </w:r>
            <w:r w:rsidR="00472EF7" w:rsidRPr="00470FD8">
              <w:rPr>
                <w:rFonts w:ascii="Arial" w:hAnsi="Arial" w:cs="Arial"/>
                <w:color w:val="000000" w:themeColor="text1"/>
                <w:sz w:val="20"/>
                <w:szCs w:val="18"/>
              </w:rPr>
              <w:t xml:space="preserve">. </w:t>
            </w:r>
            <w:r w:rsidR="00F37BFE" w:rsidRPr="00470FD8">
              <w:rPr>
                <w:rFonts w:ascii="Arial" w:hAnsi="Arial" w:cs="Arial"/>
                <w:color w:val="000000" w:themeColor="text1"/>
                <w:sz w:val="20"/>
                <w:szCs w:val="18"/>
                <w:lang w:val="en-GB"/>
              </w:rPr>
              <w:t>(40 men and 10 women)</w:t>
            </w:r>
          </w:p>
        </w:tc>
        <w:tc>
          <w:tcPr>
            <w:tcW w:w="426" w:type="pct"/>
          </w:tcPr>
          <w:p w14:paraId="5268B27D" w14:textId="4F9D0441" w:rsidR="00A606E7" w:rsidRPr="00470FD8" w:rsidRDefault="00E72C63"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Month</w:t>
            </w:r>
            <w:r w:rsidR="00A606E7" w:rsidRPr="00470FD8">
              <w:rPr>
                <w:rFonts w:ascii="Arial" w:hAnsi="Arial" w:cs="Arial"/>
                <w:sz w:val="20"/>
                <w:szCs w:val="20"/>
              </w:rPr>
              <w:t xml:space="preserve"> 2-4</w:t>
            </w:r>
          </w:p>
        </w:tc>
        <w:tc>
          <w:tcPr>
            <w:tcW w:w="453" w:type="pct"/>
          </w:tcPr>
          <w:p w14:paraId="159453EF" w14:textId="3CBFCF58" w:rsidR="00A606E7" w:rsidRPr="00470FD8" w:rsidRDefault="00E72C63" w:rsidP="00F1565D">
            <w:pPr>
              <w:jc w:val="center"/>
              <w:rPr>
                <w:rFonts w:ascii="Arial" w:hAnsi="Arial" w:cs="Arial"/>
                <w:sz w:val="20"/>
                <w:szCs w:val="20"/>
              </w:rPr>
            </w:pPr>
            <w:r w:rsidRPr="00470FD8">
              <w:rPr>
                <w:rFonts w:ascii="Arial" w:hAnsi="Arial" w:cs="Arial"/>
                <w:sz w:val="20"/>
                <w:szCs w:val="20"/>
              </w:rPr>
              <w:t>Village/sub district</w:t>
            </w:r>
          </w:p>
          <w:p w14:paraId="7664A83A" w14:textId="77777777" w:rsidR="00A606E7" w:rsidRPr="00470FD8" w:rsidRDefault="00A606E7" w:rsidP="00F1565D">
            <w:pPr>
              <w:jc w:val="center"/>
              <w:rPr>
                <w:rFonts w:ascii="Arial" w:hAnsi="Arial" w:cs="Arial"/>
              </w:rPr>
            </w:pPr>
            <w:r w:rsidRPr="00470FD8">
              <w:rPr>
                <w:rFonts w:ascii="Arial" w:hAnsi="Arial" w:cs="Arial"/>
                <w:sz w:val="20"/>
                <w:szCs w:val="20"/>
              </w:rPr>
              <w:t>gender</w:t>
            </w:r>
          </w:p>
          <w:p w14:paraId="0E969FF3" w14:textId="77777777" w:rsidR="00A606E7" w:rsidRPr="00470FD8" w:rsidRDefault="00A606E7" w:rsidP="00F1565D">
            <w:pPr>
              <w:pStyle w:val="Footer"/>
              <w:tabs>
                <w:tab w:val="clear" w:pos="4320"/>
                <w:tab w:val="clear" w:pos="8640"/>
              </w:tabs>
              <w:rPr>
                <w:rFonts w:ascii="Arial" w:hAnsi="Arial" w:cs="Arial"/>
                <w:sz w:val="20"/>
                <w:szCs w:val="20"/>
              </w:rPr>
            </w:pPr>
          </w:p>
        </w:tc>
        <w:tc>
          <w:tcPr>
            <w:tcW w:w="1085" w:type="pct"/>
          </w:tcPr>
          <w:p w14:paraId="4382EFE4" w14:textId="4DEF359C" w:rsidR="00A606E7" w:rsidRPr="00470FD8" w:rsidRDefault="00A606E7" w:rsidP="00F1565D">
            <w:pPr>
              <w:pStyle w:val="Footer"/>
              <w:tabs>
                <w:tab w:val="clear" w:pos="4320"/>
                <w:tab w:val="clear" w:pos="8640"/>
              </w:tabs>
              <w:rPr>
                <w:rFonts w:ascii="Arial" w:hAnsi="Arial" w:cs="Arial"/>
                <w:sz w:val="20"/>
                <w:szCs w:val="20"/>
              </w:rPr>
            </w:pPr>
            <w:r w:rsidRPr="00470FD8">
              <w:rPr>
                <w:rFonts w:ascii="Arial" w:hAnsi="Arial" w:cs="Arial"/>
                <w:sz w:val="20"/>
                <w:szCs w:val="20"/>
              </w:rPr>
              <w:t>Activity report review</w:t>
            </w:r>
          </w:p>
          <w:p w14:paraId="1139C3AA" w14:textId="0AFADDE2" w:rsidR="00A606E7" w:rsidRPr="00470FD8" w:rsidRDefault="00E72C63" w:rsidP="00F1565D">
            <w:pPr>
              <w:pStyle w:val="Footer"/>
              <w:tabs>
                <w:tab w:val="clear" w:pos="4320"/>
                <w:tab w:val="clear" w:pos="8640"/>
              </w:tabs>
              <w:rPr>
                <w:rFonts w:ascii="Arial" w:hAnsi="Arial" w:cs="Arial"/>
                <w:sz w:val="20"/>
                <w:szCs w:val="20"/>
              </w:rPr>
            </w:pPr>
            <w:r w:rsidRPr="00470FD8">
              <w:rPr>
                <w:rFonts w:ascii="Arial" w:hAnsi="Arial" w:cs="Arial"/>
                <w:sz w:val="20"/>
                <w:szCs w:val="20"/>
              </w:rPr>
              <w:t>Interview</w:t>
            </w:r>
            <w:r w:rsidR="00A606E7" w:rsidRPr="00470FD8">
              <w:rPr>
                <w:rFonts w:ascii="Arial" w:hAnsi="Arial" w:cs="Arial"/>
                <w:sz w:val="20"/>
                <w:szCs w:val="20"/>
              </w:rPr>
              <w:t>/FGD</w:t>
            </w:r>
          </w:p>
        </w:tc>
        <w:tc>
          <w:tcPr>
            <w:tcW w:w="507" w:type="pct"/>
          </w:tcPr>
          <w:p w14:paraId="70140F52" w14:textId="2977F426" w:rsidR="00A606E7" w:rsidRPr="00470FD8" w:rsidRDefault="00A606E7"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w:t>
            </w:r>
          </w:p>
        </w:tc>
        <w:tc>
          <w:tcPr>
            <w:tcW w:w="619" w:type="pct"/>
          </w:tcPr>
          <w:p w14:paraId="4C9CB054" w14:textId="77777777" w:rsidR="00A606E7" w:rsidRPr="00470FD8" w:rsidRDefault="00A606E7" w:rsidP="00F1565D">
            <w:pPr>
              <w:pStyle w:val="Footer"/>
              <w:tabs>
                <w:tab w:val="clear" w:pos="4320"/>
                <w:tab w:val="clear" w:pos="8640"/>
              </w:tabs>
              <w:rPr>
                <w:rFonts w:ascii="Arial" w:hAnsi="Arial" w:cs="Arial"/>
                <w:sz w:val="20"/>
                <w:szCs w:val="20"/>
              </w:rPr>
            </w:pPr>
            <w:r w:rsidRPr="00470FD8">
              <w:rPr>
                <w:rFonts w:ascii="Arial" w:hAnsi="Arial" w:cs="Arial"/>
                <w:sz w:val="20"/>
                <w:szCs w:val="20"/>
              </w:rPr>
              <w:t>Monev Expert</w:t>
            </w:r>
          </w:p>
        </w:tc>
      </w:tr>
      <w:tr w:rsidR="003C24CF" w:rsidRPr="00470FD8" w14:paraId="16E73BF4" w14:textId="77777777" w:rsidTr="003C0D6D">
        <w:trPr>
          <w:trHeight w:val="699"/>
        </w:trPr>
        <w:tc>
          <w:tcPr>
            <w:tcW w:w="908" w:type="pct"/>
          </w:tcPr>
          <w:p w14:paraId="5F784E85" w14:textId="478EC641" w:rsidR="00A606E7" w:rsidRPr="00470FD8" w:rsidRDefault="00A606E7" w:rsidP="00B6650E">
            <w:pPr>
              <w:rPr>
                <w:rFonts w:ascii="Arial" w:hAnsi="Arial" w:cs="Arial"/>
                <w:sz w:val="20"/>
                <w:szCs w:val="20"/>
              </w:rPr>
            </w:pPr>
            <w:r w:rsidRPr="00470FD8">
              <w:rPr>
                <w:rFonts w:ascii="Arial" w:hAnsi="Arial" w:cs="Arial"/>
                <w:sz w:val="20"/>
                <w:szCs w:val="20"/>
              </w:rPr>
              <w:t>1.2.3.</w:t>
            </w:r>
            <w:r w:rsidR="00B6650E" w:rsidRPr="00470FD8">
              <w:rPr>
                <w:rFonts w:ascii="Arial" w:hAnsi="Arial" w:cs="Arial"/>
                <w:sz w:val="20"/>
                <w:szCs w:val="20"/>
              </w:rPr>
              <w:t xml:space="preserve"> Increased support from the stakeholders in encouraging Social Forestry scheme</w:t>
            </w:r>
          </w:p>
        </w:tc>
        <w:tc>
          <w:tcPr>
            <w:tcW w:w="1001" w:type="pct"/>
          </w:tcPr>
          <w:p w14:paraId="25693E14" w14:textId="0B481F7B" w:rsidR="00A606E7" w:rsidRPr="00470FD8" w:rsidRDefault="00A606E7" w:rsidP="0068428B">
            <w:pPr>
              <w:pStyle w:val="Footer"/>
              <w:tabs>
                <w:tab w:val="clear" w:pos="4320"/>
                <w:tab w:val="clear" w:pos="8640"/>
              </w:tabs>
              <w:rPr>
                <w:rFonts w:ascii="Arial" w:hAnsi="Arial" w:cs="Arial"/>
                <w:color w:val="000000" w:themeColor="text1"/>
                <w:sz w:val="20"/>
                <w:szCs w:val="18"/>
              </w:rPr>
            </w:pPr>
            <w:r w:rsidRPr="00470FD8">
              <w:rPr>
                <w:rFonts w:ascii="Arial" w:hAnsi="Arial" w:cs="Arial"/>
                <w:sz w:val="20"/>
                <w:szCs w:val="20"/>
              </w:rPr>
              <w:t xml:space="preserve">1 MoU </w:t>
            </w:r>
            <w:r w:rsidR="00B6650E" w:rsidRPr="00470FD8">
              <w:rPr>
                <w:rFonts w:ascii="Arial" w:hAnsi="Arial" w:cs="Arial"/>
                <w:sz w:val="20"/>
                <w:szCs w:val="20"/>
              </w:rPr>
              <w:t>on Social Forestry Acceleration</w:t>
            </w:r>
          </w:p>
        </w:tc>
        <w:tc>
          <w:tcPr>
            <w:tcW w:w="426" w:type="pct"/>
          </w:tcPr>
          <w:p w14:paraId="517F3F1C" w14:textId="187C84FF" w:rsidR="00A606E7" w:rsidRPr="00470FD8" w:rsidRDefault="00E72C63" w:rsidP="008F3CE6">
            <w:pPr>
              <w:pStyle w:val="Footer"/>
              <w:tabs>
                <w:tab w:val="clear" w:pos="4320"/>
                <w:tab w:val="clear" w:pos="8640"/>
              </w:tabs>
              <w:jc w:val="center"/>
              <w:rPr>
                <w:rFonts w:ascii="Arial" w:hAnsi="Arial" w:cs="Arial"/>
                <w:sz w:val="20"/>
                <w:szCs w:val="20"/>
              </w:rPr>
            </w:pPr>
            <w:r w:rsidRPr="00470FD8">
              <w:rPr>
                <w:rFonts w:ascii="Arial" w:hAnsi="Arial" w:cs="Arial"/>
                <w:sz w:val="20"/>
                <w:szCs w:val="20"/>
              </w:rPr>
              <w:t xml:space="preserve">Month </w:t>
            </w:r>
            <w:r w:rsidR="00A606E7" w:rsidRPr="00470FD8">
              <w:rPr>
                <w:rFonts w:ascii="Arial" w:hAnsi="Arial" w:cs="Arial"/>
                <w:sz w:val="20"/>
                <w:szCs w:val="20"/>
              </w:rPr>
              <w:t>1-18</w:t>
            </w:r>
          </w:p>
        </w:tc>
        <w:tc>
          <w:tcPr>
            <w:tcW w:w="453" w:type="pct"/>
          </w:tcPr>
          <w:p w14:paraId="19A4F7B5" w14:textId="77777777" w:rsidR="00A606E7" w:rsidRPr="00470FD8" w:rsidRDefault="00A606E7" w:rsidP="008F3CE6">
            <w:pPr>
              <w:jc w:val="center"/>
              <w:rPr>
                <w:rFonts w:ascii="Arial" w:hAnsi="Arial" w:cs="Arial"/>
                <w:sz w:val="20"/>
                <w:szCs w:val="20"/>
              </w:rPr>
            </w:pPr>
            <w:r w:rsidRPr="00470FD8">
              <w:rPr>
                <w:rFonts w:ascii="Arial" w:hAnsi="Arial" w:cs="Arial"/>
                <w:sz w:val="20"/>
                <w:szCs w:val="20"/>
              </w:rPr>
              <w:t>none</w:t>
            </w:r>
          </w:p>
        </w:tc>
        <w:tc>
          <w:tcPr>
            <w:tcW w:w="1085" w:type="pct"/>
          </w:tcPr>
          <w:p w14:paraId="68BF88C2" w14:textId="52B4396A" w:rsidR="00A606E7" w:rsidRPr="00470FD8" w:rsidRDefault="00A606E7" w:rsidP="008F3CE6">
            <w:pPr>
              <w:pStyle w:val="Footer"/>
              <w:tabs>
                <w:tab w:val="clear" w:pos="4320"/>
                <w:tab w:val="clear" w:pos="8640"/>
              </w:tabs>
              <w:rPr>
                <w:rFonts w:ascii="Arial" w:hAnsi="Arial" w:cs="Arial"/>
                <w:sz w:val="20"/>
                <w:szCs w:val="20"/>
              </w:rPr>
            </w:pPr>
            <w:r w:rsidRPr="00470FD8">
              <w:rPr>
                <w:rFonts w:ascii="Arial" w:hAnsi="Arial" w:cs="Arial"/>
                <w:sz w:val="20"/>
                <w:szCs w:val="20"/>
              </w:rPr>
              <w:t>Quarterly Report review</w:t>
            </w:r>
          </w:p>
        </w:tc>
        <w:tc>
          <w:tcPr>
            <w:tcW w:w="507" w:type="pct"/>
          </w:tcPr>
          <w:p w14:paraId="16EE688D" w14:textId="57F12B7D" w:rsidR="00A606E7" w:rsidRPr="00470FD8" w:rsidRDefault="00A606E7" w:rsidP="008F3CE6">
            <w:pPr>
              <w:pStyle w:val="Footer"/>
              <w:tabs>
                <w:tab w:val="clear" w:pos="4320"/>
                <w:tab w:val="clear" w:pos="8640"/>
              </w:tabs>
              <w:rPr>
                <w:rFonts w:ascii="Arial" w:hAnsi="Arial" w:cs="Arial"/>
                <w:sz w:val="20"/>
                <w:szCs w:val="20"/>
              </w:rPr>
            </w:pPr>
            <w:r w:rsidRPr="00470FD8">
              <w:rPr>
                <w:rFonts w:ascii="Arial" w:hAnsi="Arial" w:cs="Arial"/>
                <w:sz w:val="20"/>
                <w:szCs w:val="20"/>
              </w:rPr>
              <w:t>Quarterly</w:t>
            </w:r>
          </w:p>
        </w:tc>
        <w:tc>
          <w:tcPr>
            <w:tcW w:w="619" w:type="pct"/>
          </w:tcPr>
          <w:p w14:paraId="532D962E" w14:textId="77777777" w:rsidR="00A606E7" w:rsidRPr="00470FD8" w:rsidRDefault="00A606E7" w:rsidP="008F3CE6">
            <w:pPr>
              <w:pStyle w:val="Footer"/>
              <w:tabs>
                <w:tab w:val="clear" w:pos="4320"/>
                <w:tab w:val="clear" w:pos="8640"/>
              </w:tabs>
              <w:rPr>
                <w:rFonts w:ascii="Arial" w:hAnsi="Arial" w:cs="Arial"/>
                <w:sz w:val="20"/>
                <w:szCs w:val="20"/>
              </w:rPr>
            </w:pPr>
            <w:r w:rsidRPr="00470FD8">
              <w:rPr>
                <w:rFonts w:ascii="Arial" w:hAnsi="Arial" w:cs="Arial"/>
                <w:sz w:val="20"/>
                <w:szCs w:val="20"/>
              </w:rPr>
              <w:t>Monev Expert</w:t>
            </w:r>
          </w:p>
        </w:tc>
      </w:tr>
      <w:tr w:rsidR="003C24CF" w:rsidRPr="00470FD8" w14:paraId="65B9B044" w14:textId="77777777" w:rsidTr="003C0D6D">
        <w:trPr>
          <w:trHeight w:val="1235"/>
        </w:trPr>
        <w:tc>
          <w:tcPr>
            <w:tcW w:w="908" w:type="pct"/>
          </w:tcPr>
          <w:p w14:paraId="3FF3BFEE" w14:textId="7FF74031" w:rsidR="00A606E7" w:rsidRPr="00470FD8" w:rsidRDefault="00A606E7" w:rsidP="00404704">
            <w:pPr>
              <w:rPr>
                <w:rFonts w:ascii="Arial" w:hAnsi="Arial" w:cs="Arial"/>
                <w:b/>
                <w:sz w:val="20"/>
                <w:szCs w:val="20"/>
              </w:rPr>
            </w:pPr>
            <w:r w:rsidRPr="00470FD8">
              <w:rPr>
                <w:rFonts w:ascii="Arial" w:hAnsi="Arial" w:cs="Arial"/>
                <w:sz w:val="20"/>
                <w:szCs w:val="20"/>
              </w:rPr>
              <w:t>1.3.1.</w:t>
            </w:r>
            <w:r w:rsidR="0068428B" w:rsidRPr="00470FD8">
              <w:rPr>
                <w:rFonts w:ascii="Arial" w:hAnsi="Arial" w:cs="Arial"/>
                <w:sz w:val="20"/>
                <w:szCs w:val="20"/>
              </w:rPr>
              <w:t xml:space="preserve"> </w:t>
            </w:r>
            <w:r w:rsidR="00404704" w:rsidRPr="00470FD8">
              <w:rPr>
                <w:rFonts w:ascii="Arial" w:hAnsi="Arial" w:cs="Arial"/>
                <w:sz w:val="20"/>
                <w:szCs w:val="20"/>
              </w:rPr>
              <w:t>Increased skills of Forest Farmer, Women and Vulnerable Group in managing sustainable forest food</w:t>
            </w:r>
            <w:r w:rsidRPr="00470FD8">
              <w:rPr>
                <w:rFonts w:ascii="Arial" w:hAnsi="Arial" w:cs="Arial"/>
                <w:sz w:val="20"/>
                <w:szCs w:val="20"/>
              </w:rPr>
              <w:t>.</w:t>
            </w:r>
          </w:p>
        </w:tc>
        <w:tc>
          <w:tcPr>
            <w:tcW w:w="1001" w:type="pct"/>
          </w:tcPr>
          <w:p w14:paraId="0516E176" w14:textId="252A2D6C" w:rsidR="00A606E7" w:rsidRPr="00470FD8" w:rsidRDefault="00A606E7" w:rsidP="00404704">
            <w:pPr>
              <w:pStyle w:val="Footer"/>
              <w:tabs>
                <w:tab w:val="clear" w:pos="4320"/>
                <w:tab w:val="clear" w:pos="8640"/>
              </w:tabs>
              <w:rPr>
                <w:rFonts w:ascii="Arial" w:hAnsi="Arial" w:cs="Arial"/>
                <w:sz w:val="20"/>
                <w:szCs w:val="20"/>
              </w:rPr>
            </w:pPr>
            <w:r w:rsidRPr="00470FD8">
              <w:rPr>
                <w:rFonts w:ascii="Arial" w:hAnsi="Arial" w:cs="Arial"/>
                <w:color w:val="000000" w:themeColor="text1"/>
                <w:sz w:val="20"/>
                <w:szCs w:val="18"/>
              </w:rPr>
              <w:t xml:space="preserve">250 </w:t>
            </w:r>
            <w:r w:rsidR="00404704" w:rsidRPr="00470FD8">
              <w:rPr>
                <w:rFonts w:ascii="Arial" w:hAnsi="Arial" w:cs="Arial"/>
                <w:color w:val="000000" w:themeColor="text1"/>
                <w:sz w:val="20"/>
                <w:szCs w:val="18"/>
              </w:rPr>
              <w:t>people from 10 Social Forestry, women and vulnerable groups have increased capacity to manage sustainable forest food</w:t>
            </w:r>
          </w:p>
        </w:tc>
        <w:tc>
          <w:tcPr>
            <w:tcW w:w="426" w:type="pct"/>
          </w:tcPr>
          <w:p w14:paraId="59D410BB" w14:textId="58605BD5" w:rsidR="00A606E7" w:rsidRPr="00470FD8" w:rsidRDefault="00E72C63"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 xml:space="preserve">Month </w:t>
            </w:r>
            <w:r w:rsidR="00A606E7" w:rsidRPr="00470FD8">
              <w:rPr>
                <w:rFonts w:ascii="Arial" w:hAnsi="Arial" w:cs="Arial"/>
                <w:sz w:val="20"/>
                <w:szCs w:val="20"/>
              </w:rPr>
              <w:t>3-17</w:t>
            </w:r>
          </w:p>
        </w:tc>
        <w:tc>
          <w:tcPr>
            <w:tcW w:w="453" w:type="pct"/>
          </w:tcPr>
          <w:p w14:paraId="3792BDDC" w14:textId="0EDCB476" w:rsidR="00A606E7" w:rsidRPr="00470FD8" w:rsidRDefault="00E72C63" w:rsidP="00F1565D">
            <w:pPr>
              <w:jc w:val="center"/>
              <w:rPr>
                <w:rFonts w:ascii="Arial" w:hAnsi="Arial" w:cs="Arial"/>
                <w:sz w:val="20"/>
                <w:szCs w:val="20"/>
              </w:rPr>
            </w:pPr>
            <w:r w:rsidRPr="00470FD8">
              <w:rPr>
                <w:rFonts w:ascii="Arial" w:hAnsi="Arial" w:cs="Arial"/>
                <w:sz w:val="20"/>
                <w:szCs w:val="20"/>
              </w:rPr>
              <w:t>Village/sub district</w:t>
            </w:r>
          </w:p>
          <w:p w14:paraId="138A784B" w14:textId="77777777" w:rsidR="00A606E7" w:rsidRPr="00470FD8" w:rsidRDefault="00A606E7" w:rsidP="00F1565D">
            <w:pPr>
              <w:jc w:val="center"/>
              <w:rPr>
                <w:rFonts w:ascii="Arial" w:hAnsi="Arial" w:cs="Arial"/>
              </w:rPr>
            </w:pPr>
            <w:r w:rsidRPr="00470FD8">
              <w:rPr>
                <w:rFonts w:ascii="Arial" w:hAnsi="Arial" w:cs="Arial"/>
                <w:sz w:val="20"/>
                <w:szCs w:val="20"/>
              </w:rPr>
              <w:t>gender</w:t>
            </w:r>
          </w:p>
          <w:p w14:paraId="423580C8" w14:textId="77777777" w:rsidR="00A606E7" w:rsidRPr="00470FD8" w:rsidRDefault="00A606E7" w:rsidP="00F1565D">
            <w:pPr>
              <w:pStyle w:val="Footer"/>
              <w:tabs>
                <w:tab w:val="clear" w:pos="4320"/>
                <w:tab w:val="clear" w:pos="8640"/>
              </w:tabs>
              <w:rPr>
                <w:rFonts w:ascii="Arial" w:hAnsi="Arial" w:cs="Arial"/>
                <w:sz w:val="20"/>
                <w:szCs w:val="20"/>
              </w:rPr>
            </w:pPr>
          </w:p>
        </w:tc>
        <w:tc>
          <w:tcPr>
            <w:tcW w:w="1085" w:type="pct"/>
          </w:tcPr>
          <w:p w14:paraId="199A4097" w14:textId="5EBD72DF" w:rsidR="00A606E7" w:rsidRPr="00470FD8" w:rsidRDefault="00E72C63" w:rsidP="00F1565D">
            <w:pPr>
              <w:pStyle w:val="Footer"/>
              <w:tabs>
                <w:tab w:val="clear" w:pos="4320"/>
                <w:tab w:val="clear" w:pos="8640"/>
              </w:tabs>
              <w:rPr>
                <w:rFonts w:ascii="Arial" w:hAnsi="Arial" w:cs="Arial"/>
                <w:sz w:val="20"/>
                <w:szCs w:val="20"/>
              </w:rPr>
            </w:pPr>
            <w:r w:rsidRPr="00470FD8">
              <w:rPr>
                <w:rFonts w:ascii="Arial" w:hAnsi="Arial" w:cs="Arial"/>
                <w:sz w:val="20"/>
                <w:szCs w:val="20"/>
              </w:rPr>
              <w:t>Activity report review</w:t>
            </w:r>
          </w:p>
          <w:p w14:paraId="4DACA2B8" w14:textId="7C5674C4" w:rsidR="00A606E7" w:rsidRPr="00470FD8" w:rsidRDefault="00E72C63" w:rsidP="00F1565D">
            <w:pPr>
              <w:pStyle w:val="Footer"/>
              <w:tabs>
                <w:tab w:val="clear" w:pos="4320"/>
                <w:tab w:val="clear" w:pos="8640"/>
              </w:tabs>
              <w:rPr>
                <w:rFonts w:ascii="Arial" w:hAnsi="Arial" w:cs="Arial"/>
                <w:sz w:val="20"/>
                <w:szCs w:val="20"/>
              </w:rPr>
            </w:pPr>
            <w:r w:rsidRPr="00470FD8">
              <w:rPr>
                <w:rFonts w:ascii="Arial" w:hAnsi="Arial" w:cs="Arial"/>
                <w:sz w:val="20"/>
                <w:szCs w:val="20"/>
              </w:rPr>
              <w:t>Interview/FGD</w:t>
            </w:r>
          </w:p>
        </w:tc>
        <w:tc>
          <w:tcPr>
            <w:tcW w:w="507" w:type="pct"/>
          </w:tcPr>
          <w:p w14:paraId="72EB39B8" w14:textId="554E3B55" w:rsidR="00A606E7" w:rsidRPr="00470FD8" w:rsidRDefault="00A606E7"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w:t>
            </w:r>
          </w:p>
        </w:tc>
        <w:tc>
          <w:tcPr>
            <w:tcW w:w="619" w:type="pct"/>
          </w:tcPr>
          <w:p w14:paraId="45122F9F" w14:textId="77777777" w:rsidR="00A606E7" w:rsidRPr="00470FD8" w:rsidRDefault="00A606E7" w:rsidP="00F1565D">
            <w:pPr>
              <w:pStyle w:val="Footer"/>
              <w:tabs>
                <w:tab w:val="clear" w:pos="4320"/>
                <w:tab w:val="clear" w:pos="8640"/>
              </w:tabs>
              <w:rPr>
                <w:rFonts w:ascii="Arial" w:hAnsi="Arial" w:cs="Arial"/>
                <w:sz w:val="20"/>
                <w:szCs w:val="20"/>
              </w:rPr>
            </w:pPr>
            <w:r w:rsidRPr="00470FD8">
              <w:rPr>
                <w:rFonts w:ascii="Arial" w:hAnsi="Arial" w:cs="Arial"/>
                <w:sz w:val="20"/>
                <w:szCs w:val="20"/>
              </w:rPr>
              <w:t>Monev Expert</w:t>
            </w:r>
          </w:p>
        </w:tc>
      </w:tr>
      <w:tr w:rsidR="003C24CF" w:rsidRPr="00470FD8" w14:paraId="53E88098" w14:textId="77777777" w:rsidTr="003C0D6D">
        <w:trPr>
          <w:trHeight w:val="753"/>
        </w:trPr>
        <w:tc>
          <w:tcPr>
            <w:tcW w:w="908" w:type="pct"/>
          </w:tcPr>
          <w:p w14:paraId="1FAC01D0" w14:textId="0AF34AE8" w:rsidR="00A606E7" w:rsidRPr="00470FD8" w:rsidRDefault="00A606E7" w:rsidP="008C40C4">
            <w:pPr>
              <w:rPr>
                <w:rFonts w:ascii="Arial" w:hAnsi="Arial" w:cs="Arial"/>
                <w:b/>
                <w:sz w:val="20"/>
                <w:szCs w:val="20"/>
              </w:rPr>
            </w:pPr>
            <w:r w:rsidRPr="00470FD8">
              <w:rPr>
                <w:rFonts w:ascii="Arial" w:hAnsi="Arial" w:cs="Arial"/>
                <w:sz w:val="20"/>
                <w:szCs w:val="20"/>
              </w:rPr>
              <w:t>1.3.2.</w:t>
            </w:r>
            <w:r w:rsidR="008C40C4" w:rsidRPr="00470FD8">
              <w:rPr>
                <w:rFonts w:ascii="Arial" w:hAnsi="Arial" w:cs="Arial"/>
                <w:sz w:val="20"/>
                <w:szCs w:val="20"/>
              </w:rPr>
              <w:t xml:space="preserve"> Available facilities and infrastructure of forest food processing technology</w:t>
            </w:r>
          </w:p>
        </w:tc>
        <w:tc>
          <w:tcPr>
            <w:tcW w:w="1001" w:type="pct"/>
          </w:tcPr>
          <w:p w14:paraId="24CE4BA0" w14:textId="64C23EE2" w:rsidR="00A606E7" w:rsidRPr="00470FD8" w:rsidRDefault="00A606E7" w:rsidP="008C40C4">
            <w:pPr>
              <w:pStyle w:val="Footer"/>
              <w:tabs>
                <w:tab w:val="clear" w:pos="4320"/>
                <w:tab w:val="clear" w:pos="8640"/>
              </w:tabs>
              <w:rPr>
                <w:rFonts w:ascii="Arial" w:hAnsi="Arial" w:cs="Arial"/>
                <w:sz w:val="20"/>
                <w:szCs w:val="20"/>
              </w:rPr>
            </w:pPr>
            <w:r w:rsidRPr="00470FD8">
              <w:rPr>
                <w:rFonts w:ascii="Arial" w:hAnsi="Arial" w:cs="Arial"/>
                <w:color w:val="000000" w:themeColor="text1"/>
                <w:sz w:val="20"/>
                <w:szCs w:val="18"/>
              </w:rPr>
              <w:t>10 unit</w:t>
            </w:r>
            <w:r w:rsidR="008C40C4" w:rsidRPr="00470FD8">
              <w:rPr>
                <w:rFonts w:ascii="Arial" w:hAnsi="Arial" w:cs="Arial"/>
                <w:color w:val="000000" w:themeColor="text1"/>
                <w:sz w:val="20"/>
                <w:szCs w:val="18"/>
              </w:rPr>
              <w:t>s of forest food processing facilities</w:t>
            </w:r>
          </w:p>
        </w:tc>
        <w:tc>
          <w:tcPr>
            <w:tcW w:w="426" w:type="pct"/>
          </w:tcPr>
          <w:p w14:paraId="19380268" w14:textId="17231D30" w:rsidR="00A606E7" w:rsidRPr="00470FD8" w:rsidRDefault="00E72C63"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 xml:space="preserve">Month </w:t>
            </w:r>
            <w:r w:rsidR="00A606E7" w:rsidRPr="00470FD8">
              <w:rPr>
                <w:rFonts w:ascii="Arial" w:hAnsi="Arial" w:cs="Arial"/>
                <w:sz w:val="20"/>
                <w:szCs w:val="20"/>
              </w:rPr>
              <w:t>6-9</w:t>
            </w:r>
          </w:p>
        </w:tc>
        <w:tc>
          <w:tcPr>
            <w:tcW w:w="453" w:type="pct"/>
          </w:tcPr>
          <w:p w14:paraId="14C11BFC" w14:textId="77777777" w:rsidR="00A606E7" w:rsidRPr="00470FD8" w:rsidRDefault="00A606E7"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none</w:t>
            </w:r>
          </w:p>
        </w:tc>
        <w:tc>
          <w:tcPr>
            <w:tcW w:w="1085" w:type="pct"/>
          </w:tcPr>
          <w:p w14:paraId="4F5B61F8" w14:textId="29191A8E" w:rsidR="00A606E7" w:rsidRPr="00470FD8" w:rsidRDefault="00E72C63" w:rsidP="00F1565D">
            <w:pPr>
              <w:pStyle w:val="Footer"/>
              <w:tabs>
                <w:tab w:val="clear" w:pos="4320"/>
                <w:tab w:val="clear" w:pos="8640"/>
              </w:tabs>
              <w:rPr>
                <w:rFonts w:ascii="Arial" w:hAnsi="Arial" w:cs="Arial"/>
                <w:sz w:val="20"/>
                <w:szCs w:val="20"/>
              </w:rPr>
            </w:pPr>
            <w:r w:rsidRPr="00470FD8">
              <w:rPr>
                <w:rFonts w:ascii="Arial" w:hAnsi="Arial" w:cs="Arial"/>
                <w:sz w:val="20"/>
                <w:szCs w:val="20"/>
              </w:rPr>
              <w:t>Activity report review</w:t>
            </w:r>
          </w:p>
          <w:p w14:paraId="7FCA559C" w14:textId="1CD54D8F" w:rsidR="00A606E7" w:rsidRPr="00470FD8" w:rsidRDefault="00E72C63" w:rsidP="00F1565D">
            <w:pPr>
              <w:pStyle w:val="Footer"/>
              <w:tabs>
                <w:tab w:val="clear" w:pos="4320"/>
                <w:tab w:val="clear" w:pos="8640"/>
              </w:tabs>
              <w:rPr>
                <w:rFonts w:ascii="Arial" w:hAnsi="Arial" w:cs="Arial"/>
                <w:sz w:val="20"/>
                <w:szCs w:val="20"/>
              </w:rPr>
            </w:pPr>
            <w:r w:rsidRPr="00470FD8">
              <w:rPr>
                <w:rFonts w:ascii="Arial" w:hAnsi="Arial" w:cs="Arial"/>
                <w:sz w:val="20"/>
                <w:szCs w:val="20"/>
              </w:rPr>
              <w:t>Documentation</w:t>
            </w:r>
          </w:p>
          <w:p w14:paraId="10433ECE" w14:textId="3FFB22BD" w:rsidR="00A606E7" w:rsidRPr="00470FD8" w:rsidRDefault="00E72C63" w:rsidP="00F1565D">
            <w:pPr>
              <w:pStyle w:val="Footer"/>
              <w:tabs>
                <w:tab w:val="clear" w:pos="4320"/>
                <w:tab w:val="clear" w:pos="8640"/>
              </w:tabs>
              <w:rPr>
                <w:rFonts w:ascii="Arial" w:hAnsi="Arial" w:cs="Arial"/>
                <w:sz w:val="20"/>
                <w:szCs w:val="20"/>
              </w:rPr>
            </w:pPr>
            <w:r w:rsidRPr="00470FD8">
              <w:rPr>
                <w:rFonts w:ascii="Arial" w:hAnsi="Arial" w:cs="Arial"/>
                <w:sz w:val="20"/>
                <w:szCs w:val="20"/>
              </w:rPr>
              <w:t>Interview/FGD</w:t>
            </w:r>
          </w:p>
        </w:tc>
        <w:tc>
          <w:tcPr>
            <w:tcW w:w="507" w:type="pct"/>
          </w:tcPr>
          <w:p w14:paraId="7ECD257F" w14:textId="02E0DC6E" w:rsidR="00A606E7" w:rsidRPr="00470FD8" w:rsidRDefault="00A606E7"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w:t>
            </w:r>
          </w:p>
        </w:tc>
        <w:tc>
          <w:tcPr>
            <w:tcW w:w="619" w:type="pct"/>
          </w:tcPr>
          <w:p w14:paraId="1F246FFA" w14:textId="77777777" w:rsidR="00A606E7" w:rsidRPr="00470FD8" w:rsidRDefault="00A606E7" w:rsidP="00F1565D">
            <w:pPr>
              <w:pStyle w:val="Footer"/>
              <w:tabs>
                <w:tab w:val="clear" w:pos="4320"/>
                <w:tab w:val="clear" w:pos="8640"/>
              </w:tabs>
              <w:rPr>
                <w:rFonts w:ascii="Arial" w:hAnsi="Arial" w:cs="Arial"/>
                <w:sz w:val="20"/>
                <w:szCs w:val="20"/>
              </w:rPr>
            </w:pPr>
            <w:r w:rsidRPr="00470FD8">
              <w:rPr>
                <w:rFonts w:ascii="Arial" w:hAnsi="Arial" w:cs="Arial"/>
                <w:sz w:val="20"/>
                <w:szCs w:val="20"/>
              </w:rPr>
              <w:t>Monev Expert</w:t>
            </w:r>
          </w:p>
        </w:tc>
      </w:tr>
      <w:tr w:rsidR="003C24CF" w:rsidRPr="00470FD8" w14:paraId="091C0993" w14:textId="77777777" w:rsidTr="003C0D6D">
        <w:trPr>
          <w:trHeight w:val="1458"/>
        </w:trPr>
        <w:tc>
          <w:tcPr>
            <w:tcW w:w="908" w:type="pct"/>
          </w:tcPr>
          <w:p w14:paraId="199A1898" w14:textId="1E65CD14" w:rsidR="00A606E7" w:rsidRPr="00470FD8" w:rsidRDefault="00A606E7" w:rsidP="008C40C4">
            <w:pPr>
              <w:rPr>
                <w:rFonts w:ascii="Arial" w:hAnsi="Arial" w:cs="Arial"/>
                <w:b/>
                <w:sz w:val="20"/>
                <w:szCs w:val="20"/>
              </w:rPr>
            </w:pPr>
            <w:r w:rsidRPr="00470FD8">
              <w:rPr>
                <w:rFonts w:ascii="Arial" w:hAnsi="Arial" w:cs="Arial"/>
                <w:sz w:val="20"/>
                <w:szCs w:val="20"/>
              </w:rPr>
              <w:t>1.3.3.</w:t>
            </w:r>
            <w:r w:rsidR="008C40C4" w:rsidRPr="00470FD8">
              <w:rPr>
                <w:rFonts w:ascii="Arial" w:hAnsi="Arial" w:cs="Arial"/>
                <w:sz w:val="20"/>
                <w:szCs w:val="20"/>
              </w:rPr>
              <w:t xml:space="preserve"> Absorbed forest food products to the market</w:t>
            </w:r>
          </w:p>
        </w:tc>
        <w:tc>
          <w:tcPr>
            <w:tcW w:w="1001" w:type="pct"/>
          </w:tcPr>
          <w:p w14:paraId="47AE3CBC" w14:textId="4B3417A0" w:rsidR="00A606E7" w:rsidRPr="00470FD8" w:rsidRDefault="00F37BFE" w:rsidP="008C40C4">
            <w:pPr>
              <w:pStyle w:val="Footer"/>
              <w:tabs>
                <w:tab w:val="clear" w:pos="4320"/>
                <w:tab w:val="clear" w:pos="8640"/>
              </w:tabs>
              <w:rPr>
                <w:rFonts w:ascii="Arial" w:hAnsi="Arial" w:cs="Arial"/>
                <w:sz w:val="20"/>
                <w:szCs w:val="20"/>
              </w:rPr>
            </w:pPr>
            <w:r w:rsidRPr="00470FD8">
              <w:rPr>
                <w:rFonts w:ascii="Arial" w:hAnsi="Arial" w:cs="Arial"/>
                <w:sz w:val="20"/>
                <w:szCs w:val="18"/>
              </w:rPr>
              <w:t>The sale of two types of food products</w:t>
            </w:r>
          </w:p>
        </w:tc>
        <w:tc>
          <w:tcPr>
            <w:tcW w:w="426" w:type="pct"/>
          </w:tcPr>
          <w:p w14:paraId="025CD703" w14:textId="1D3E2034" w:rsidR="00A606E7" w:rsidRPr="00470FD8" w:rsidRDefault="00E72C63"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 xml:space="preserve">Month </w:t>
            </w:r>
            <w:r w:rsidR="00A606E7" w:rsidRPr="00470FD8">
              <w:rPr>
                <w:rFonts w:ascii="Arial" w:hAnsi="Arial" w:cs="Arial"/>
                <w:sz w:val="20"/>
                <w:szCs w:val="20"/>
              </w:rPr>
              <w:t>3-7</w:t>
            </w:r>
          </w:p>
        </w:tc>
        <w:tc>
          <w:tcPr>
            <w:tcW w:w="453" w:type="pct"/>
          </w:tcPr>
          <w:p w14:paraId="3EB131FB" w14:textId="77777777" w:rsidR="00A606E7" w:rsidRPr="00470FD8" w:rsidRDefault="00A606E7"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none</w:t>
            </w:r>
          </w:p>
        </w:tc>
        <w:tc>
          <w:tcPr>
            <w:tcW w:w="1085" w:type="pct"/>
          </w:tcPr>
          <w:p w14:paraId="2ED74440" w14:textId="391FDBFB" w:rsidR="00A606E7" w:rsidRPr="00470FD8" w:rsidRDefault="00E72C63" w:rsidP="00F1565D">
            <w:pPr>
              <w:pStyle w:val="Footer"/>
              <w:tabs>
                <w:tab w:val="clear" w:pos="4320"/>
                <w:tab w:val="clear" w:pos="8640"/>
              </w:tabs>
              <w:rPr>
                <w:rFonts w:ascii="Arial" w:hAnsi="Arial" w:cs="Arial"/>
                <w:sz w:val="20"/>
                <w:szCs w:val="20"/>
              </w:rPr>
            </w:pPr>
            <w:r w:rsidRPr="00470FD8">
              <w:rPr>
                <w:rFonts w:ascii="Arial" w:hAnsi="Arial" w:cs="Arial"/>
                <w:sz w:val="20"/>
                <w:szCs w:val="20"/>
              </w:rPr>
              <w:t>Activity report review</w:t>
            </w:r>
          </w:p>
          <w:p w14:paraId="13622278" w14:textId="3FC87552" w:rsidR="00A606E7" w:rsidRPr="00470FD8" w:rsidRDefault="00A606E7"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 Report review</w:t>
            </w:r>
          </w:p>
          <w:p w14:paraId="36D1198E" w14:textId="77777777" w:rsidR="00A606E7" w:rsidRPr="00470FD8" w:rsidRDefault="00A606E7" w:rsidP="00F1565D">
            <w:pPr>
              <w:pStyle w:val="Footer"/>
              <w:tabs>
                <w:tab w:val="clear" w:pos="4320"/>
                <w:tab w:val="clear" w:pos="8640"/>
              </w:tabs>
              <w:rPr>
                <w:rFonts w:ascii="Arial" w:hAnsi="Arial" w:cs="Arial"/>
                <w:sz w:val="20"/>
                <w:szCs w:val="20"/>
              </w:rPr>
            </w:pPr>
          </w:p>
          <w:p w14:paraId="0ECE2CC3" w14:textId="77777777" w:rsidR="00A606E7" w:rsidRPr="00470FD8" w:rsidRDefault="00A606E7" w:rsidP="00F1565D">
            <w:pPr>
              <w:pStyle w:val="Footer"/>
              <w:tabs>
                <w:tab w:val="clear" w:pos="4320"/>
                <w:tab w:val="clear" w:pos="8640"/>
              </w:tabs>
              <w:rPr>
                <w:rFonts w:ascii="Arial" w:hAnsi="Arial" w:cs="Arial"/>
                <w:sz w:val="20"/>
                <w:szCs w:val="20"/>
              </w:rPr>
            </w:pPr>
          </w:p>
        </w:tc>
        <w:tc>
          <w:tcPr>
            <w:tcW w:w="507" w:type="pct"/>
          </w:tcPr>
          <w:p w14:paraId="1697F5F5" w14:textId="3384DF89" w:rsidR="00A606E7" w:rsidRPr="00470FD8" w:rsidRDefault="00A606E7"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w:t>
            </w:r>
          </w:p>
        </w:tc>
        <w:tc>
          <w:tcPr>
            <w:tcW w:w="619" w:type="pct"/>
          </w:tcPr>
          <w:p w14:paraId="5EC3658F" w14:textId="77777777" w:rsidR="00A606E7" w:rsidRPr="00470FD8" w:rsidRDefault="00A606E7" w:rsidP="00F1565D">
            <w:pPr>
              <w:pStyle w:val="Footer"/>
              <w:tabs>
                <w:tab w:val="clear" w:pos="4320"/>
                <w:tab w:val="clear" w:pos="8640"/>
              </w:tabs>
              <w:rPr>
                <w:rFonts w:ascii="Arial" w:hAnsi="Arial" w:cs="Arial"/>
                <w:sz w:val="20"/>
                <w:szCs w:val="20"/>
              </w:rPr>
            </w:pPr>
            <w:r w:rsidRPr="00470FD8">
              <w:rPr>
                <w:rFonts w:ascii="Arial" w:hAnsi="Arial" w:cs="Arial"/>
                <w:sz w:val="20"/>
                <w:szCs w:val="20"/>
              </w:rPr>
              <w:t>Monev Expert</w:t>
            </w:r>
          </w:p>
        </w:tc>
      </w:tr>
      <w:tr w:rsidR="008F3CE6" w:rsidRPr="00470FD8" w14:paraId="31CAACFC" w14:textId="77777777" w:rsidTr="0033514C">
        <w:trPr>
          <w:trHeight w:val="258"/>
        </w:trPr>
        <w:tc>
          <w:tcPr>
            <w:tcW w:w="5000" w:type="pct"/>
            <w:gridSpan w:val="7"/>
            <w:shd w:val="clear" w:color="auto" w:fill="92D050"/>
          </w:tcPr>
          <w:p w14:paraId="13A81217" w14:textId="5AC90235" w:rsidR="008F3CE6" w:rsidRPr="00470FD8" w:rsidRDefault="008F3CE6" w:rsidP="004476F7">
            <w:pPr>
              <w:pStyle w:val="Footer"/>
              <w:tabs>
                <w:tab w:val="clear" w:pos="4320"/>
                <w:tab w:val="clear" w:pos="8640"/>
              </w:tabs>
              <w:rPr>
                <w:rFonts w:ascii="Arial" w:hAnsi="Arial" w:cs="Arial"/>
                <w:b/>
                <w:sz w:val="20"/>
                <w:szCs w:val="20"/>
              </w:rPr>
            </w:pPr>
            <w:r w:rsidRPr="00470FD8">
              <w:rPr>
                <w:rFonts w:ascii="Arial" w:hAnsi="Arial" w:cs="Arial"/>
                <w:b/>
                <w:sz w:val="20"/>
                <w:szCs w:val="20"/>
              </w:rPr>
              <w:t xml:space="preserve">Project Component 2. </w:t>
            </w:r>
            <w:r w:rsidR="004476F7" w:rsidRPr="00470FD8">
              <w:rPr>
                <w:rFonts w:ascii="Arial" w:hAnsi="Arial" w:cs="Arial"/>
                <w:color w:val="000000" w:themeColor="text1"/>
                <w:sz w:val="18"/>
                <w:szCs w:val="18"/>
              </w:rPr>
              <w:t xml:space="preserve"> </w:t>
            </w:r>
            <w:r w:rsidR="004476F7" w:rsidRPr="00470FD8">
              <w:rPr>
                <w:rFonts w:ascii="Arial" w:hAnsi="Arial" w:cs="Arial"/>
                <w:b/>
                <w:color w:val="000000" w:themeColor="text1"/>
                <w:sz w:val="20"/>
                <w:szCs w:val="18"/>
              </w:rPr>
              <w:t>Improved coastal governance and carrying capacity in support of climate change adaptation downstream of Saddang Watershed</w:t>
            </w:r>
          </w:p>
        </w:tc>
      </w:tr>
      <w:tr w:rsidR="003C24CF" w:rsidRPr="00470FD8" w14:paraId="10CE3C78" w14:textId="77777777" w:rsidTr="003C0D6D">
        <w:trPr>
          <w:trHeight w:val="258"/>
        </w:trPr>
        <w:tc>
          <w:tcPr>
            <w:tcW w:w="908" w:type="pct"/>
            <w:shd w:val="clear" w:color="auto" w:fill="E2EFD9" w:themeFill="accent6" w:themeFillTint="33"/>
          </w:tcPr>
          <w:p w14:paraId="475B14F7" w14:textId="77777777" w:rsidR="00C36A3F" w:rsidRPr="00470FD8" w:rsidRDefault="00C36A3F" w:rsidP="00F1565D">
            <w:pPr>
              <w:pStyle w:val="Footer"/>
              <w:tabs>
                <w:tab w:val="clear" w:pos="4320"/>
                <w:tab w:val="clear" w:pos="8640"/>
              </w:tabs>
              <w:rPr>
                <w:rFonts w:ascii="Arial" w:hAnsi="Arial" w:cs="Arial"/>
                <w:b/>
                <w:sz w:val="20"/>
                <w:szCs w:val="20"/>
              </w:rPr>
            </w:pPr>
            <w:r w:rsidRPr="00470FD8">
              <w:rPr>
                <w:rFonts w:ascii="Arial" w:hAnsi="Arial" w:cs="Arial"/>
                <w:b/>
                <w:sz w:val="20"/>
                <w:szCs w:val="20"/>
              </w:rPr>
              <w:t>Outcome 2.1</w:t>
            </w:r>
          </w:p>
          <w:p w14:paraId="0C402445" w14:textId="42A76FAF" w:rsidR="00C36A3F" w:rsidRPr="00470FD8" w:rsidRDefault="008624F4" w:rsidP="008624F4">
            <w:pPr>
              <w:rPr>
                <w:rFonts w:ascii="Arial" w:hAnsi="Arial" w:cs="Arial"/>
                <w:sz w:val="20"/>
                <w:szCs w:val="20"/>
              </w:rPr>
            </w:pPr>
            <w:r w:rsidRPr="00470FD8">
              <w:rPr>
                <w:rFonts w:ascii="Arial" w:hAnsi="Arial" w:cs="Arial"/>
                <w:sz w:val="18"/>
                <w:szCs w:val="18"/>
              </w:rPr>
              <w:t xml:space="preserve">Strengthened costal human resources and natural resources in the downstream of Saddang </w:t>
            </w:r>
            <w:r w:rsidRPr="00470FD8">
              <w:rPr>
                <w:rFonts w:ascii="Arial" w:hAnsi="Arial" w:cs="Arial"/>
                <w:sz w:val="18"/>
                <w:szCs w:val="18"/>
              </w:rPr>
              <w:lastRenderedPageBreak/>
              <w:t>watershed in increasing coastal carrying capacity</w:t>
            </w:r>
          </w:p>
        </w:tc>
        <w:tc>
          <w:tcPr>
            <w:tcW w:w="1001" w:type="pct"/>
            <w:shd w:val="clear" w:color="auto" w:fill="E2EFD9" w:themeFill="accent6" w:themeFillTint="33"/>
          </w:tcPr>
          <w:p w14:paraId="13BC2B0F" w14:textId="77777777" w:rsidR="00C36A3F" w:rsidRPr="00470FD8" w:rsidRDefault="00C36A3F" w:rsidP="00F1565D">
            <w:pPr>
              <w:pStyle w:val="Footer"/>
              <w:tabs>
                <w:tab w:val="clear" w:pos="4320"/>
                <w:tab w:val="clear" w:pos="8640"/>
              </w:tabs>
              <w:rPr>
                <w:rFonts w:ascii="Arial" w:eastAsia="Calibri" w:hAnsi="Arial" w:cs="Arial"/>
                <w:color w:val="000000" w:themeColor="text1"/>
                <w:sz w:val="20"/>
                <w:szCs w:val="18"/>
              </w:rPr>
            </w:pPr>
          </w:p>
          <w:p w14:paraId="34CC9692" w14:textId="0941B9E8" w:rsidR="00C36A3F" w:rsidRPr="00470FD8" w:rsidRDefault="00C36A3F" w:rsidP="008624F4">
            <w:pPr>
              <w:pStyle w:val="Footer"/>
              <w:tabs>
                <w:tab w:val="clear" w:pos="4320"/>
                <w:tab w:val="clear" w:pos="8640"/>
              </w:tabs>
              <w:rPr>
                <w:rFonts w:ascii="Arial" w:hAnsi="Arial" w:cs="Arial"/>
                <w:sz w:val="20"/>
                <w:szCs w:val="20"/>
              </w:rPr>
            </w:pPr>
            <w:r w:rsidRPr="00470FD8">
              <w:rPr>
                <w:rFonts w:ascii="Arial" w:eastAsia="Calibri" w:hAnsi="Arial" w:cs="Arial"/>
                <w:color w:val="000000" w:themeColor="text1"/>
                <w:sz w:val="20"/>
                <w:szCs w:val="18"/>
              </w:rPr>
              <w:t xml:space="preserve">60 </w:t>
            </w:r>
            <w:r w:rsidR="008624F4" w:rsidRPr="00470FD8">
              <w:rPr>
                <w:rFonts w:ascii="Arial" w:eastAsia="Calibri" w:hAnsi="Arial" w:cs="Arial"/>
                <w:color w:val="000000" w:themeColor="text1"/>
                <w:sz w:val="20"/>
                <w:szCs w:val="18"/>
              </w:rPr>
              <w:t>people have increased capacity and 1.2 km of land and coastal areas are rehabilitated</w:t>
            </w:r>
          </w:p>
        </w:tc>
        <w:tc>
          <w:tcPr>
            <w:tcW w:w="426" w:type="pct"/>
            <w:shd w:val="clear" w:color="auto" w:fill="E2EFD9" w:themeFill="accent6" w:themeFillTint="33"/>
          </w:tcPr>
          <w:p w14:paraId="27B93AC1" w14:textId="77777777" w:rsidR="00C36A3F" w:rsidRPr="00470FD8" w:rsidRDefault="00C36A3F" w:rsidP="00F1565D">
            <w:pPr>
              <w:pStyle w:val="Footer"/>
              <w:tabs>
                <w:tab w:val="clear" w:pos="4320"/>
                <w:tab w:val="clear" w:pos="8640"/>
              </w:tabs>
              <w:rPr>
                <w:rFonts w:ascii="Arial" w:hAnsi="Arial" w:cs="Arial"/>
                <w:sz w:val="20"/>
                <w:szCs w:val="20"/>
              </w:rPr>
            </w:pPr>
          </w:p>
          <w:p w14:paraId="080FBE2E" w14:textId="05CE5342" w:rsidR="00C36A3F" w:rsidRPr="00470FD8" w:rsidRDefault="00C36A3F"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Month 1-18</w:t>
            </w:r>
          </w:p>
        </w:tc>
        <w:tc>
          <w:tcPr>
            <w:tcW w:w="453" w:type="pct"/>
            <w:shd w:val="clear" w:color="auto" w:fill="E2EFD9" w:themeFill="accent6" w:themeFillTint="33"/>
          </w:tcPr>
          <w:p w14:paraId="5EFFA9CD" w14:textId="77777777" w:rsidR="00C36A3F" w:rsidRPr="00470FD8" w:rsidRDefault="00C36A3F" w:rsidP="00F1565D">
            <w:pPr>
              <w:pStyle w:val="Footer"/>
              <w:tabs>
                <w:tab w:val="clear" w:pos="4320"/>
                <w:tab w:val="clear" w:pos="8640"/>
              </w:tabs>
              <w:rPr>
                <w:rFonts w:ascii="Arial" w:hAnsi="Arial" w:cs="Arial"/>
                <w:sz w:val="20"/>
                <w:szCs w:val="20"/>
              </w:rPr>
            </w:pPr>
          </w:p>
          <w:p w14:paraId="1121F511" w14:textId="77777777" w:rsidR="00C36A3F" w:rsidRPr="00470FD8" w:rsidRDefault="00C36A3F"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none</w:t>
            </w:r>
          </w:p>
        </w:tc>
        <w:tc>
          <w:tcPr>
            <w:tcW w:w="1085" w:type="pct"/>
            <w:shd w:val="clear" w:color="auto" w:fill="E2EFD9" w:themeFill="accent6" w:themeFillTint="33"/>
          </w:tcPr>
          <w:p w14:paraId="5EC34D9D" w14:textId="77777777" w:rsidR="00C36A3F" w:rsidRPr="00470FD8" w:rsidRDefault="00C36A3F" w:rsidP="00F1565D">
            <w:pPr>
              <w:pStyle w:val="Footer"/>
              <w:tabs>
                <w:tab w:val="clear" w:pos="4320"/>
                <w:tab w:val="clear" w:pos="8640"/>
              </w:tabs>
              <w:rPr>
                <w:rFonts w:ascii="Arial" w:hAnsi="Arial" w:cs="Arial"/>
                <w:sz w:val="20"/>
                <w:szCs w:val="20"/>
              </w:rPr>
            </w:pPr>
          </w:p>
          <w:p w14:paraId="058561F8" w14:textId="5004BB24" w:rsidR="00C36A3F" w:rsidRPr="00470FD8" w:rsidRDefault="009F5C6B"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 report review</w:t>
            </w:r>
          </w:p>
          <w:p w14:paraId="690C2A14" w14:textId="68F7BA68" w:rsidR="00C36A3F" w:rsidRPr="00470FD8" w:rsidRDefault="00C36A3F" w:rsidP="00F1565D">
            <w:pPr>
              <w:pStyle w:val="Footer"/>
              <w:tabs>
                <w:tab w:val="clear" w:pos="4320"/>
                <w:tab w:val="clear" w:pos="8640"/>
              </w:tabs>
              <w:rPr>
                <w:rFonts w:ascii="Arial" w:hAnsi="Arial" w:cs="Arial"/>
                <w:sz w:val="20"/>
                <w:szCs w:val="20"/>
              </w:rPr>
            </w:pPr>
            <w:r w:rsidRPr="00470FD8">
              <w:rPr>
                <w:rFonts w:ascii="Arial" w:hAnsi="Arial" w:cs="Arial"/>
                <w:sz w:val="20"/>
                <w:szCs w:val="20"/>
              </w:rPr>
              <w:t>Map review</w:t>
            </w:r>
          </w:p>
          <w:p w14:paraId="12B729F2" w14:textId="77777777" w:rsidR="00C36A3F" w:rsidRPr="00470FD8" w:rsidRDefault="00C36A3F" w:rsidP="00F1565D">
            <w:pPr>
              <w:pStyle w:val="Footer"/>
              <w:tabs>
                <w:tab w:val="clear" w:pos="4320"/>
                <w:tab w:val="clear" w:pos="8640"/>
              </w:tabs>
              <w:rPr>
                <w:rFonts w:ascii="Arial" w:hAnsi="Arial" w:cs="Arial"/>
                <w:sz w:val="20"/>
                <w:szCs w:val="20"/>
              </w:rPr>
            </w:pPr>
            <w:r w:rsidRPr="00470FD8">
              <w:rPr>
                <w:rFonts w:ascii="Arial" w:hAnsi="Arial" w:cs="Arial"/>
                <w:sz w:val="20"/>
                <w:szCs w:val="20"/>
              </w:rPr>
              <w:t>Baseline Survey</w:t>
            </w:r>
          </w:p>
          <w:p w14:paraId="17D0D2E0" w14:textId="77777777" w:rsidR="00C36A3F" w:rsidRPr="00470FD8" w:rsidRDefault="00C36A3F" w:rsidP="00F1565D">
            <w:pPr>
              <w:pStyle w:val="Footer"/>
              <w:tabs>
                <w:tab w:val="clear" w:pos="4320"/>
                <w:tab w:val="clear" w:pos="8640"/>
              </w:tabs>
              <w:rPr>
                <w:rFonts w:ascii="Arial" w:hAnsi="Arial" w:cs="Arial"/>
                <w:sz w:val="20"/>
                <w:szCs w:val="20"/>
              </w:rPr>
            </w:pPr>
            <w:r w:rsidRPr="00470FD8">
              <w:rPr>
                <w:rFonts w:ascii="Arial" w:hAnsi="Arial" w:cs="Arial"/>
                <w:sz w:val="20"/>
                <w:szCs w:val="20"/>
              </w:rPr>
              <w:t>Mid Survey</w:t>
            </w:r>
          </w:p>
          <w:p w14:paraId="4136AA6D" w14:textId="77777777" w:rsidR="00C36A3F" w:rsidRPr="00470FD8" w:rsidRDefault="00C36A3F" w:rsidP="00F1565D">
            <w:pPr>
              <w:pStyle w:val="Footer"/>
              <w:tabs>
                <w:tab w:val="clear" w:pos="4320"/>
                <w:tab w:val="clear" w:pos="8640"/>
              </w:tabs>
              <w:rPr>
                <w:rFonts w:ascii="Arial" w:hAnsi="Arial" w:cs="Arial"/>
                <w:sz w:val="20"/>
                <w:szCs w:val="20"/>
              </w:rPr>
            </w:pPr>
            <w:r w:rsidRPr="00470FD8">
              <w:rPr>
                <w:rFonts w:ascii="Arial" w:hAnsi="Arial" w:cs="Arial"/>
                <w:sz w:val="20"/>
                <w:szCs w:val="20"/>
              </w:rPr>
              <w:lastRenderedPageBreak/>
              <w:t>Final Survey</w:t>
            </w:r>
          </w:p>
        </w:tc>
        <w:tc>
          <w:tcPr>
            <w:tcW w:w="507" w:type="pct"/>
            <w:shd w:val="clear" w:color="auto" w:fill="E2EFD9" w:themeFill="accent6" w:themeFillTint="33"/>
          </w:tcPr>
          <w:p w14:paraId="49160AD2" w14:textId="77777777" w:rsidR="003E3740" w:rsidRPr="00470FD8" w:rsidRDefault="003E3740" w:rsidP="00F1565D">
            <w:pPr>
              <w:pStyle w:val="Footer"/>
              <w:tabs>
                <w:tab w:val="clear" w:pos="4320"/>
                <w:tab w:val="clear" w:pos="8640"/>
              </w:tabs>
              <w:rPr>
                <w:rFonts w:ascii="Arial" w:hAnsi="Arial" w:cs="Arial"/>
                <w:sz w:val="20"/>
                <w:szCs w:val="20"/>
              </w:rPr>
            </w:pPr>
          </w:p>
          <w:p w14:paraId="2CFFDFCE" w14:textId="7E7EC06F" w:rsidR="00C36A3F" w:rsidRPr="00470FD8" w:rsidRDefault="00C36A3F"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w:t>
            </w:r>
          </w:p>
        </w:tc>
        <w:tc>
          <w:tcPr>
            <w:tcW w:w="619" w:type="pct"/>
            <w:shd w:val="clear" w:color="auto" w:fill="E2EFD9" w:themeFill="accent6" w:themeFillTint="33"/>
            <w:vAlign w:val="center"/>
          </w:tcPr>
          <w:p w14:paraId="6F39A079" w14:textId="77777777" w:rsidR="00C36A3F" w:rsidRPr="00470FD8" w:rsidRDefault="00C36A3F"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Monev Expert</w:t>
            </w:r>
          </w:p>
        </w:tc>
      </w:tr>
      <w:tr w:rsidR="003C24CF" w:rsidRPr="00470FD8" w14:paraId="18C83F99" w14:textId="77777777" w:rsidTr="003C0D6D">
        <w:trPr>
          <w:trHeight w:val="258"/>
        </w:trPr>
        <w:tc>
          <w:tcPr>
            <w:tcW w:w="908" w:type="pct"/>
            <w:shd w:val="clear" w:color="auto" w:fill="E2EFD9" w:themeFill="accent6" w:themeFillTint="33"/>
          </w:tcPr>
          <w:p w14:paraId="52F27A78" w14:textId="77777777" w:rsidR="00C36A3F" w:rsidRPr="00470FD8" w:rsidRDefault="00C36A3F" w:rsidP="00F1565D">
            <w:pPr>
              <w:pStyle w:val="Footer"/>
              <w:tabs>
                <w:tab w:val="clear" w:pos="4320"/>
                <w:tab w:val="clear" w:pos="8640"/>
              </w:tabs>
              <w:rPr>
                <w:rFonts w:ascii="Arial" w:hAnsi="Arial" w:cs="Arial"/>
                <w:b/>
                <w:sz w:val="20"/>
                <w:szCs w:val="20"/>
              </w:rPr>
            </w:pPr>
            <w:r w:rsidRPr="00470FD8">
              <w:rPr>
                <w:rFonts w:ascii="Arial" w:hAnsi="Arial" w:cs="Arial"/>
                <w:b/>
                <w:sz w:val="20"/>
                <w:szCs w:val="20"/>
              </w:rPr>
              <w:t>Outcome 2.2</w:t>
            </w:r>
          </w:p>
          <w:p w14:paraId="3B51343F" w14:textId="6CB87450" w:rsidR="00C36A3F" w:rsidRPr="00470FD8" w:rsidRDefault="008624F4" w:rsidP="008624F4">
            <w:pPr>
              <w:rPr>
                <w:rFonts w:ascii="Arial" w:hAnsi="Arial" w:cs="Arial"/>
                <w:sz w:val="20"/>
                <w:szCs w:val="20"/>
              </w:rPr>
            </w:pPr>
            <w:r w:rsidRPr="00470FD8">
              <w:rPr>
                <w:rFonts w:ascii="Arial" w:hAnsi="Arial" w:cs="Arial"/>
                <w:sz w:val="20"/>
                <w:szCs w:val="20"/>
              </w:rPr>
              <w:t xml:space="preserve">Increased community income in the downstream of Saddang Watershed through </w:t>
            </w:r>
            <w:r w:rsidR="002B3AFB" w:rsidRPr="00470FD8">
              <w:rPr>
                <w:rFonts w:ascii="Arial" w:hAnsi="Arial" w:cs="Arial"/>
                <w:sz w:val="20"/>
                <w:szCs w:val="20"/>
              </w:rPr>
              <w:t>environmentally</w:t>
            </w:r>
            <w:r w:rsidRPr="00470FD8">
              <w:rPr>
                <w:rFonts w:ascii="Arial" w:hAnsi="Arial" w:cs="Arial"/>
                <w:sz w:val="20"/>
                <w:szCs w:val="20"/>
              </w:rPr>
              <w:t xml:space="preserve"> friendly creative businesses and food diversification</w:t>
            </w:r>
          </w:p>
        </w:tc>
        <w:tc>
          <w:tcPr>
            <w:tcW w:w="1001" w:type="pct"/>
            <w:shd w:val="clear" w:color="auto" w:fill="E2EFD9" w:themeFill="accent6" w:themeFillTint="33"/>
          </w:tcPr>
          <w:p w14:paraId="354E28E2" w14:textId="77777777" w:rsidR="00C36A3F" w:rsidRPr="00470FD8" w:rsidRDefault="00C36A3F" w:rsidP="00F1565D">
            <w:pPr>
              <w:pStyle w:val="Footer"/>
              <w:tabs>
                <w:tab w:val="clear" w:pos="4320"/>
                <w:tab w:val="clear" w:pos="8640"/>
              </w:tabs>
              <w:rPr>
                <w:rFonts w:ascii="Arial" w:hAnsi="Arial" w:cs="Arial"/>
                <w:sz w:val="20"/>
                <w:szCs w:val="20"/>
              </w:rPr>
            </w:pPr>
          </w:p>
          <w:p w14:paraId="12833155" w14:textId="4970A81E" w:rsidR="00C36A3F" w:rsidRPr="00470FD8" w:rsidRDefault="00C36A3F" w:rsidP="008624F4">
            <w:pPr>
              <w:pStyle w:val="Footer"/>
              <w:tabs>
                <w:tab w:val="clear" w:pos="4320"/>
                <w:tab w:val="clear" w:pos="8640"/>
              </w:tabs>
              <w:rPr>
                <w:rFonts w:ascii="Arial" w:hAnsi="Arial" w:cs="Arial"/>
                <w:sz w:val="20"/>
                <w:szCs w:val="20"/>
              </w:rPr>
            </w:pPr>
            <w:r w:rsidRPr="00470FD8">
              <w:rPr>
                <w:rFonts w:ascii="Arial" w:eastAsia="Calibri" w:hAnsi="Arial" w:cs="Arial"/>
                <w:color w:val="000000"/>
                <w:sz w:val="20"/>
                <w:szCs w:val="18"/>
              </w:rPr>
              <w:t xml:space="preserve">100 </w:t>
            </w:r>
            <w:r w:rsidR="008624F4" w:rsidRPr="00470FD8">
              <w:rPr>
                <w:rFonts w:ascii="Arial" w:eastAsia="Calibri" w:hAnsi="Arial" w:cs="Arial"/>
                <w:color w:val="000000"/>
                <w:sz w:val="20"/>
                <w:szCs w:val="18"/>
              </w:rPr>
              <w:t>people have increased income from creative businesses and food diversification</w:t>
            </w:r>
          </w:p>
        </w:tc>
        <w:tc>
          <w:tcPr>
            <w:tcW w:w="426" w:type="pct"/>
            <w:shd w:val="clear" w:color="auto" w:fill="E2EFD9" w:themeFill="accent6" w:themeFillTint="33"/>
          </w:tcPr>
          <w:p w14:paraId="4E084B71" w14:textId="77777777" w:rsidR="00C36A3F" w:rsidRPr="00470FD8" w:rsidRDefault="00C36A3F" w:rsidP="00F1565D">
            <w:pPr>
              <w:pStyle w:val="Footer"/>
              <w:tabs>
                <w:tab w:val="clear" w:pos="4320"/>
                <w:tab w:val="clear" w:pos="8640"/>
              </w:tabs>
              <w:rPr>
                <w:rFonts w:ascii="Arial" w:hAnsi="Arial" w:cs="Arial"/>
                <w:sz w:val="20"/>
                <w:szCs w:val="20"/>
              </w:rPr>
            </w:pPr>
          </w:p>
          <w:p w14:paraId="2F43056B" w14:textId="25AACB76" w:rsidR="00C36A3F" w:rsidRPr="00470FD8" w:rsidRDefault="00C36A3F"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Month 1-18</w:t>
            </w:r>
          </w:p>
        </w:tc>
        <w:tc>
          <w:tcPr>
            <w:tcW w:w="453" w:type="pct"/>
            <w:shd w:val="clear" w:color="auto" w:fill="E2EFD9" w:themeFill="accent6" w:themeFillTint="33"/>
          </w:tcPr>
          <w:p w14:paraId="3933ABC5" w14:textId="77777777" w:rsidR="00C36A3F" w:rsidRPr="00470FD8" w:rsidRDefault="00C36A3F" w:rsidP="00F1565D">
            <w:pPr>
              <w:pStyle w:val="Footer"/>
              <w:tabs>
                <w:tab w:val="clear" w:pos="4320"/>
                <w:tab w:val="clear" w:pos="8640"/>
              </w:tabs>
              <w:rPr>
                <w:rFonts w:ascii="Arial" w:hAnsi="Arial" w:cs="Arial"/>
                <w:sz w:val="20"/>
                <w:szCs w:val="20"/>
              </w:rPr>
            </w:pPr>
          </w:p>
          <w:p w14:paraId="0E516C80" w14:textId="77777777" w:rsidR="00C36A3F" w:rsidRPr="00470FD8" w:rsidRDefault="00C36A3F" w:rsidP="00F1565D">
            <w:pPr>
              <w:pStyle w:val="Footer"/>
              <w:tabs>
                <w:tab w:val="clear" w:pos="4320"/>
                <w:tab w:val="clear" w:pos="8640"/>
              </w:tabs>
              <w:rPr>
                <w:rFonts w:ascii="Arial" w:hAnsi="Arial" w:cs="Arial"/>
                <w:sz w:val="20"/>
                <w:szCs w:val="20"/>
              </w:rPr>
            </w:pPr>
          </w:p>
          <w:p w14:paraId="64BC2C5C" w14:textId="77777777" w:rsidR="00C36A3F" w:rsidRPr="00470FD8" w:rsidRDefault="00C36A3F"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none</w:t>
            </w:r>
          </w:p>
        </w:tc>
        <w:tc>
          <w:tcPr>
            <w:tcW w:w="1085" w:type="pct"/>
            <w:shd w:val="clear" w:color="auto" w:fill="E2EFD9" w:themeFill="accent6" w:themeFillTint="33"/>
          </w:tcPr>
          <w:p w14:paraId="21FEB8AA" w14:textId="77777777" w:rsidR="00C36A3F" w:rsidRPr="00470FD8" w:rsidRDefault="00C36A3F" w:rsidP="00F1565D">
            <w:pPr>
              <w:pStyle w:val="Footer"/>
              <w:tabs>
                <w:tab w:val="clear" w:pos="4320"/>
                <w:tab w:val="clear" w:pos="8640"/>
              </w:tabs>
              <w:rPr>
                <w:rFonts w:ascii="Arial" w:hAnsi="Arial" w:cs="Arial"/>
                <w:sz w:val="20"/>
                <w:szCs w:val="20"/>
              </w:rPr>
            </w:pPr>
          </w:p>
          <w:p w14:paraId="43FF132C" w14:textId="77777777" w:rsidR="00C36A3F" w:rsidRPr="00470FD8" w:rsidRDefault="00C36A3F" w:rsidP="00F1565D">
            <w:pPr>
              <w:pStyle w:val="Footer"/>
              <w:tabs>
                <w:tab w:val="clear" w:pos="4320"/>
                <w:tab w:val="clear" w:pos="8640"/>
              </w:tabs>
              <w:rPr>
                <w:rFonts w:ascii="Arial" w:hAnsi="Arial" w:cs="Arial"/>
                <w:sz w:val="20"/>
                <w:szCs w:val="20"/>
              </w:rPr>
            </w:pPr>
            <w:r w:rsidRPr="00470FD8">
              <w:rPr>
                <w:rFonts w:ascii="Arial" w:hAnsi="Arial" w:cs="Arial"/>
                <w:sz w:val="20"/>
                <w:szCs w:val="20"/>
              </w:rPr>
              <w:t>Baseline Survey</w:t>
            </w:r>
          </w:p>
          <w:p w14:paraId="2B8F486A" w14:textId="77777777" w:rsidR="00C36A3F" w:rsidRPr="00470FD8" w:rsidRDefault="00C36A3F" w:rsidP="00F1565D">
            <w:pPr>
              <w:pStyle w:val="Footer"/>
              <w:tabs>
                <w:tab w:val="clear" w:pos="4320"/>
                <w:tab w:val="clear" w:pos="8640"/>
              </w:tabs>
              <w:rPr>
                <w:rFonts w:ascii="Arial" w:hAnsi="Arial" w:cs="Arial"/>
                <w:sz w:val="20"/>
                <w:szCs w:val="20"/>
              </w:rPr>
            </w:pPr>
            <w:r w:rsidRPr="00470FD8">
              <w:rPr>
                <w:rFonts w:ascii="Arial" w:hAnsi="Arial" w:cs="Arial"/>
                <w:sz w:val="20"/>
                <w:szCs w:val="20"/>
              </w:rPr>
              <w:t>Mid Survey</w:t>
            </w:r>
          </w:p>
          <w:p w14:paraId="32D9E4A6" w14:textId="77777777" w:rsidR="00C36A3F" w:rsidRPr="00470FD8" w:rsidRDefault="00C36A3F" w:rsidP="00F1565D">
            <w:pPr>
              <w:pStyle w:val="Footer"/>
              <w:tabs>
                <w:tab w:val="clear" w:pos="4320"/>
                <w:tab w:val="clear" w:pos="8640"/>
              </w:tabs>
              <w:rPr>
                <w:rFonts w:ascii="Arial" w:hAnsi="Arial" w:cs="Arial"/>
                <w:sz w:val="20"/>
                <w:szCs w:val="20"/>
              </w:rPr>
            </w:pPr>
            <w:r w:rsidRPr="00470FD8">
              <w:rPr>
                <w:rFonts w:ascii="Arial" w:hAnsi="Arial" w:cs="Arial"/>
                <w:sz w:val="20"/>
                <w:szCs w:val="20"/>
              </w:rPr>
              <w:t>Final Survey</w:t>
            </w:r>
          </w:p>
          <w:p w14:paraId="6C257B7C" w14:textId="09A41485" w:rsidR="00C36A3F" w:rsidRPr="00470FD8" w:rsidRDefault="00C36A3F"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 Report review</w:t>
            </w:r>
          </w:p>
        </w:tc>
        <w:tc>
          <w:tcPr>
            <w:tcW w:w="507" w:type="pct"/>
            <w:shd w:val="clear" w:color="auto" w:fill="E2EFD9" w:themeFill="accent6" w:themeFillTint="33"/>
          </w:tcPr>
          <w:p w14:paraId="6DAA0908" w14:textId="77777777" w:rsidR="003E3740" w:rsidRPr="00470FD8" w:rsidRDefault="003E3740" w:rsidP="00F1565D">
            <w:pPr>
              <w:pStyle w:val="Footer"/>
              <w:tabs>
                <w:tab w:val="clear" w:pos="4320"/>
                <w:tab w:val="clear" w:pos="8640"/>
              </w:tabs>
              <w:rPr>
                <w:rFonts w:ascii="Arial" w:hAnsi="Arial" w:cs="Arial"/>
                <w:sz w:val="20"/>
                <w:szCs w:val="20"/>
              </w:rPr>
            </w:pPr>
          </w:p>
          <w:p w14:paraId="7D607A39" w14:textId="01E1F373" w:rsidR="00C36A3F" w:rsidRPr="00470FD8" w:rsidRDefault="00C36A3F"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w:t>
            </w:r>
          </w:p>
        </w:tc>
        <w:tc>
          <w:tcPr>
            <w:tcW w:w="619" w:type="pct"/>
            <w:shd w:val="clear" w:color="auto" w:fill="E2EFD9" w:themeFill="accent6" w:themeFillTint="33"/>
          </w:tcPr>
          <w:p w14:paraId="793DC7C7" w14:textId="77777777" w:rsidR="00C36A3F" w:rsidRPr="00470FD8" w:rsidRDefault="00C36A3F" w:rsidP="00F1565D">
            <w:pPr>
              <w:pStyle w:val="Footer"/>
              <w:tabs>
                <w:tab w:val="clear" w:pos="4320"/>
                <w:tab w:val="clear" w:pos="8640"/>
              </w:tabs>
              <w:jc w:val="center"/>
              <w:rPr>
                <w:rFonts w:ascii="Arial" w:hAnsi="Arial" w:cs="Arial"/>
                <w:sz w:val="20"/>
                <w:szCs w:val="20"/>
              </w:rPr>
            </w:pPr>
          </w:p>
          <w:p w14:paraId="52260CDC" w14:textId="77777777" w:rsidR="00C36A3F" w:rsidRPr="00470FD8" w:rsidRDefault="00C36A3F"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Monev Expert</w:t>
            </w:r>
          </w:p>
        </w:tc>
      </w:tr>
      <w:tr w:rsidR="008F3CE6" w:rsidRPr="00470FD8" w14:paraId="0DBCE3F6" w14:textId="77777777" w:rsidTr="0033514C">
        <w:trPr>
          <w:trHeight w:val="258"/>
        </w:trPr>
        <w:tc>
          <w:tcPr>
            <w:tcW w:w="5000" w:type="pct"/>
            <w:gridSpan w:val="7"/>
          </w:tcPr>
          <w:p w14:paraId="553C84BB" w14:textId="77777777" w:rsidR="008F3CE6" w:rsidRPr="00470FD8" w:rsidRDefault="008F3CE6" w:rsidP="00F1565D">
            <w:pPr>
              <w:pStyle w:val="Footer"/>
              <w:tabs>
                <w:tab w:val="clear" w:pos="4320"/>
                <w:tab w:val="clear" w:pos="8640"/>
              </w:tabs>
              <w:rPr>
                <w:rFonts w:ascii="Arial" w:hAnsi="Arial" w:cs="Arial"/>
                <w:b/>
                <w:sz w:val="20"/>
                <w:szCs w:val="20"/>
              </w:rPr>
            </w:pPr>
            <w:r w:rsidRPr="00470FD8">
              <w:rPr>
                <w:rFonts w:ascii="Arial" w:hAnsi="Arial" w:cs="Arial"/>
                <w:b/>
                <w:sz w:val="20"/>
                <w:szCs w:val="20"/>
              </w:rPr>
              <w:t>Output Level:</w:t>
            </w:r>
          </w:p>
        </w:tc>
      </w:tr>
      <w:tr w:rsidR="003C24CF" w:rsidRPr="00470FD8" w14:paraId="16FE3260" w14:textId="77777777" w:rsidTr="003C0D6D">
        <w:trPr>
          <w:trHeight w:val="258"/>
        </w:trPr>
        <w:tc>
          <w:tcPr>
            <w:tcW w:w="908" w:type="pct"/>
          </w:tcPr>
          <w:p w14:paraId="228208AB" w14:textId="5D235F25" w:rsidR="003E3740" w:rsidRPr="00470FD8" w:rsidRDefault="003E3740" w:rsidP="00127F17">
            <w:pPr>
              <w:spacing w:after="120"/>
              <w:rPr>
                <w:rFonts w:ascii="Arial" w:hAnsi="Arial" w:cs="Arial"/>
                <w:sz w:val="20"/>
                <w:szCs w:val="20"/>
              </w:rPr>
            </w:pPr>
            <w:r w:rsidRPr="00470FD8">
              <w:rPr>
                <w:rFonts w:ascii="Arial" w:hAnsi="Arial" w:cs="Arial"/>
                <w:sz w:val="20"/>
                <w:szCs w:val="20"/>
              </w:rPr>
              <w:t>2.1.1.</w:t>
            </w:r>
            <w:r w:rsidR="00127F17" w:rsidRPr="00470FD8">
              <w:rPr>
                <w:rFonts w:ascii="Arial" w:hAnsi="Arial" w:cs="Arial"/>
                <w:sz w:val="20"/>
                <w:szCs w:val="20"/>
              </w:rPr>
              <w:t xml:space="preserve"> Established and running Climate Change Care Group</w:t>
            </w:r>
            <w:r w:rsidRPr="00470FD8">
              <w:rPr>
                <w:rFonts w:ascii="Arial" w:hAnsi="Arial" w:cs="Arial"/>
                <w:sz w:val="20"/>
                <w:szCs w:val="20"/>
              </w:rPr>
              <w:t xml:space="preserve"> (KPPI) </w:t>
            </w:r>
            <w:r w:rsidR="00127F17" w:rsidRPr="00470FD8">
              <w:rPr>
                <w:rFonts w:ascii="Arial" w:hAnsi="Arial" w:cs="Arial"/>
                <w:sz w:val="20"/>
                <w:szCs w:val="20"/>
              </w:rPr>
              <w:t>as the driving force at the village and sub-</w:t>
            </w:r>
            <w:r w:rsidR="009F5C6B" w:rsidRPr="00470FD8">
              <w:rPr>
                <w:rFonts w:ascii="Arial" w:hAnsi="Arial" w:cs="Arial"/>
                <w:sz w:val="20"/>
                <w:szCs w:val="20"/>
              </w:rPr>
              <w:t>district</w:t>
            </w:r>
            <w:r w:rsidR="00127F17" w:rsidRPr="00470FD8">
              <w:rPr>
                <w:rFonts w:ascii="Arial" w:hAnsi="Arial" w:cs="Arial"/>
                <w:sz w:val="20"/>
                <w:szCs w:val="20"/>
              </w:rPr>
              <w:t xml:space="preserve"> levels</w:t>
            </w:r>
          </w:p>
        </w:tc>
        <w:tc>
          <w:tcPr>
            <w:tcW w:w="1001" w:type="pct"/>
          </w:tcPr>
          <w:p w14:paraId="719359B7" w14:textId="010A70B9" w:rsidR="003E3740" w:rsidRPr="00470FD8" w:rsidRDefault="003E3740" w:rsidP="00F1565D">
            <w:pPr>
              <w:rPr>
                <w:rFonts w:ascii="Arial" w:hAnsi="Arial" w:cs="Arial"/>
                <w:sz w:val="20"/>
                <w:szCs w:val="20"/>
              </w:rPr>
            </w:pPr>
            <w:r w:rsidRPr="00470FD8">
              <w:rPr>
                <w:rFonts w:ascii="Arial" w:hAnsi="Arial" w:cs="Arial"/>
                <w:sz w:val="20"/>
                <w:szCs w:val="20"/>
              </w:rPr>
              <w:t>5 KPPI</w:t>
            </w:r>
            <w:r w:rsidR="00127F17" w:rsidRPr="00470FD8">
              <w:rPr>
                <w:rFonts w:ascii="Arial" w:hAnsi="Arial" w:cs="Arial"/>
                <w:sz w:val="20"/>
                <w:szCs w:val="20"/>
              </w:rPr>
              <w:t>s are established and running</w:t>
            </w:r>
          </w:p>
          <w:p w14:paraId="3CE5BA44" w14:textId="77777777" w:rsidR="003E3740" w:rsidRPr="00470FD8" w:rsidRDefault="003E3740" w:rsidP="00F1565D">
            <w:pPr>
              <w:rPr>
                <w:rFonts w:ascii="Arial" w:hAnsi="Arial" w:cs="Arial"/>
                <w:sz w:val="20"/>
                <w:szCs w:val="20"/>
              </w:rPr>
            </w:pPr>
          </w:p>
        </w:tc>
        <w:tc>
          <w:tcPr>
            <w:tcW w:w="426" w:type="pct"/>
          </w:tcPr>
          <w:p w14:paraId="5427950C" w14:textId="730B4582" w:rsidR="003E3740" w:rsidRPr="00470FD8" w:rsidRDefault="003E3740"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Month 1-18</w:t>
            </w:r>
          </w:p>
        </w:tc>
        <w:tc>
          <w:tcPr>
            <w:tcW w:w="453" w:type="pct"/>
          </w:tcPr>
          <w:p w14:paraId="0D8DDF1B" w14:textId="77C09598" w:rsidR="003E3740" w:rsidRPr="00470FD8" w:rsidRDefault="003E3740"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Village</w:t>
            </w:r>
          </w:p>
        </w:tc>
        <w:tc>
          <w:tcPr>
            <w:tcW w:w="1085" w:type="pct"/>
          </w:tcPr>
          <w:p w14:paraId="16B4B7F2" w14:textId="44E979C3" w:rsidR="003E3740" w:rsidRPr="00470FD8" w:rsidRDefault="003E3740" w:rsidP="00F1565D">
            <w:pPr>
              <w:pStyle w:val="Footer"/>
              <w:tabs>
                <w:tab w:val="clear" w:pos="4320"/>
                <w:tab w:val="clear" w:pos="8640"/>
              </w:tabs>
              <w:rPr>
                <w:rFonts w:ascii="Arial" w:hAnsi="Arial" w:cs="Arial"/>
                <w:sz w:val="20"/>
                <w:szCs w:val="20"/>
              </w:rPr>
            </w:pPr>
            <w:r w:rsidRPr="00470FD8">
              <w:rPr>
                <w:rFonts w:ascii="Arial" w:hAnsi="Arial" w:cs="Arial"/>
                <w:sz w:val="20"/>
                <w:szCs w:val="20"/>
              </w:rPr>
              <w:t>Activity report review</w:t>
            </w:r>
          </w:p>
          <w:p w14:paraId="2E018E0A" w14:textId="6646DF03" w:rsidR="003E3740" w:rsidRPr="00470FD8" w:rsidRDefault="003E3740" w:rsidP="00F1565D">
            <w:pPr>
              <w:pStyle w:val="Footer"/>
              <w:tabs>
                <w:tab w:val="clear" w:pos="4320"/>
                <w:tab w:val="clear" w:pos="8640"/>
              </w:tabs>
              <w:rPr>
                <w:rFonts w:ascii="Arial" w:hAnsi="Arial" w:cs="Arial"/>
                <w:sz w:val="20"/>
                <w:szCs w:val="20"/>
              </w:rPr>
            </w:pPr>
            <w:r w:rsidRPr="00470FD8">
              <w:rPr>
                <w:rFonts w:ascii="Arial" w:hAnsi="Arial" w:cs="Arial"/>
                <w:sz w:val="20"/>
                <w:szCs w:val="20"/>
              </w:rPr>
              <w:t>Interview/FGD</w:t>
            </w:r>
          </w:p>
        </w:tc>
        <w:tc>
          <w:tcPr>
            <w:tcW w:w="507" w:type="pct"/>
          </w:tcPr>
          <w:p w14:paraId="0CB2E848" w14:textId="7B4EA081" w:rsidR="003E3740" w:rsidRPr="00470FD8" w:rsidRDefault="003E3740"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w:t>
            </w:r>
          </w:p>
        </w:tc>
        <w:tc>
          <w:tcPr>
            <w:tcW w:w="619" w:type="pct"/>
          </w:tcPr>
          <w:p w14:paraId="4685D30B" w14:textId="77777777" w:rsidR="003E3740" w:rsidRPr="00470FD8" w:rsidRDefault="003E3740"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Monev Expert</w:t>
            </w:r>
          </w:p>
        </w:tc>
      </w:tr>
      <w:tr w:rsidR="003C24CF" w:rsidRPr="00470FD8" w14:paraId="27B1FC90" w14:textId="77777777" w:rsidTr="003C0D6D">
        <w:trPr>
          <w:trHeight w:val="258"/>
        </w:trPr>
        <w:tc>
          <w:tcPr>
            <w:tcW w:w="908" w:type="pct"/>
          </w:tcPr>
          <w:p w14:paraId="30DF5D80" w14:textId="7AECBB5D" w:rsidR="003E3740" w:rsidRPr="00470FD8" w:rsidRDefault="003E3740" w:rsidP="00C52793">
            <w:pPr>
              <w:spacing w:after="120"/>
              <w:rPr>
                <w:rFonts w:ascii="Arial" w:hAnsi="Arial" w:cs="Arial"/>
                <w:sz w:val="20"/>
                <w:szCs w:val="20"/>
              </w:rPr>
            </w:pPr>
            <w:r w:rsidRPr="00470FD8">
              <w:rPr>
                <w:rFonts w:ascii="Arial" w:hAnsi="Arial" w:cs="Arial"/>
                <w:sz w:val="20"/>
                <w:szCs w:val="20"/>
              </w:rPr>
              <w:t>2.1.2.</w:t>
            </w:r>
            <w:r w:rsidR="00C52793" w:rsidRPr="00470FD8">
              <w:rPr>
                <w:rFonts w:ascii="Arial" w:hAnsi="Arial" w:cs="Arial"/>
                <w:sz w:val="20"/>
                <w:szCs w:val="20"/>
              </w:rPr>
              <w:t xml:space="preserve"> Increased capacity and skills of KPPI and stakeholders in improving costal governance and carrying capacity downstream of watershed</w:t>
            </w:r>
          </w:p>
        </w:tc>
        <w:tc>
          <w:tcPr>
            <w:tcW w:w="1001" w:type="pct"/>
          </w:tcPr>
          <w:p w14:paraId="0412BC10" w14:textId="6F953B8C" w:rsidR="003E3740" w:rsidRPr="00470FD8" w:rsidRDefault="00F37BFE" w:rsidP="00C52793">
            <w:pPr>
              <w:rPr>
                <w:rFonts w:ascii="Arial" w:hAnsi="Arial" w:cs="Arial"/>
                <w:color w:val="FF0000"/>
                <w:sz w:val="20"/>
                <w:szCs w:val="20"/>
              </w:rPr>
            </w:pPr>
            <w:r w:rsidRPr="00470FD8">
              <w:rPr>
                <w:rFonts w:ascii="Arial" w:hAnsi="Arial" w:cs="Arial"/>
                <w:color w:val="000000" w:themeColor="text1"/>
                <w:sz w:val="20"/>
                <w:szCs w:val="18"/>
                <w:lang w:val="en-GB"/>
              </w:rPr>
              <w:t>60 people have increased skills in improving coastal governance and carrying capacity (45 men and 15 women)</w:t>
            </w:r>
          </w:p>
        </w:tc>
        <w:tc>
          <w:tcPr>
            <w:tcW w:w="426" w:type="pct"/>
          </w:tcPr>
          <w:p w14:paraId="5DC56D01" w14:textId="6C652C95" w:rsidR="003E3740" w:rsidRPr="00470FD8" w:rsidRDefault="003E3740"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Month 1-18</w:t>
            </w:r>
          </w:p>
        </w:tc>
        <w:tc>
          <w:tcPr>
            <w:tcW w:w="453" w:type="pct"/>
          </w:tcPr>
          <w:p w14:paraId="142350B7" w14:textId="23BD0180" w:rsidR="003E3740" w:rsidRPr="00470FD8" w:rsidRDefault="003E3740"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Village Gender</w:t>
            </w:r>
          </w:p>
        </w:tc>
        <w:tc>
          <w:tcPr>
            <w:tcW w:w="1085" w:type="pct"/>
          </w:tcPr>
          <w:p w14:paraId="29DC4AEF" w14:textId="1532D830" w:rsidR="003E3740" w:rsidRPr="00470FD8" w:rsidRDefault="003E3740" w:rsidP="00F1565D">
            <w:pPr>
              <w:pStyle w:val="Footer"/>
              <w:tabs>
                <w:tab w:val="clear" w:pos="4320"/>
                <w:tab w:val="clear" w:pos="8640"/>
              </w:tabs>
              <w:rPr>
                <w:rFonts w:ascii="Arial" w:hAnsi="Arial" w:cs="Arial"/>
                <w:sz w:val="20"/>
                <w:szCs w:val="20"/>
              </w:rPr>
            </w:pPr>
            <w:r w:rsidRPr="00470FD8">
              <w:rPr>
                <w:rFonts w:ascii="Arial" w:hAnsi="Arial" w:cs="Arial"/>
                <w:sz w:val="20"/>
                <w:szCs w:val="20"/>
              </w:rPr>
              <w:t>Activity report review</w:t>
            </w:r>
          </w:p>
          <w:p w14:paraId="03336D1F" w14:textId="6C21B1C6" w:rsidR="003E3740" w:rsidRPr="00470FD8" w:rsidRDefault="003E3740" w:rsidP="00F1565D">
            <w:pPr>
              <w:pStyle w:val="Footer"/>
              <w:tabs>
                <w:tab w:val="clear" w:pos="4320"/>
                <w:tab w:val="clear" w:pos="8640"/>
              </w:tabs>
              <w:rPr>
                <w:rFonts w:ascii="Arial" w:hAnsi="Arial" w:cs="Arial"/>
                <w:sz w:val="20"/>
                <w:szCs w:val="20"/>
              </w:rPr>
            </w:pPr>
            <w:r w:rsidRPr="00470FD8">
              <w:rPr>
                <w:rFonts w:ascii="Arial" w:hAnsi="Arial" w:cs="Arial"/>
                <w:sz w:val="20"/>
                <w:szCs w:val="20"/>
              </w:rPr>
              <w:t>Interview/FGD</w:t>
            </w:r>
          </w:p>
        </w:tc>
        <w:tc>
          <w:tcPr>
            <w:tcW w:w="507" w:type="pct"/>
          </w:tcPr>
          <w:p w14:paraId="66EDFDE0" w14:textId="7DDDAF37" w:rsidR="003E3740" w:rsidRPr="00470FD8" w:rsidRDefault="003E3740"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w:t>
            </w:r>
          </w:p>
        </w:tc>
        <w:tc>
          <w:tcPr>
            <w:tcW w:w="619" w:type="pct"/>
          </w:tcPr>
          <w:p w14:paraId="53315C62" w14:textId="77777777" w:rsidR="003E3740" w:rsidRPr="00470FD8" w:rsidRDefault="003E3740"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Monev Expert</w:t>
            </w:r>
          </w:p>
        </w:tc>
      </w:tr>
      <w:tr w:rsidR="003C24CF" w:rsidRPr="00470FD8" w14:paraId="2F8DC695" w14:textId="77777777" w:rsidTr="003C0D6D">
        <w:trPr>
          <w:trHeight w:val="132"/>
        </w:trPr>
        <w:tc>
          <w:tcPr>
            <w:tcW w:w="908" w:type="pct"/>
          </w:tcPr>
          <w:p w14:paraId="7232D56F" w14:textId="5FBA2F00" w:rsidR="003E3740" w:rsidRPr="00470FD8" w:rsidRDefault="003E3740" w:rsidP="005D6A06">
            <w:pPr>
              <w:spacing w:after="120"/>
              <w:rPr>
                <w:rFonts w:ascii="Arial" w:hAnsi="Arial" w:cs="Arial"/>
                <w:sz w:val="20"/>
                <w:szCs w:val="20"/>
              </w:rPr>
            </w:pPr>
            <w:r w:rsidRPr="00470FD8">
              <w:rPr>
                <w:rFonts w:ascii="Arial" w:hAnsi="Arial" w:cs="Arial"/>
                <w:sz w:val="20"/>
                <w:szCs w:val="20"/>
              </w:rPr>
              <w:t xml:space="preserve">2.1.3. </w:t>
            </w:r>
            <w:r w:rsidR="009F5C6B" w:rsidRPr="00470FD8">
              <w:rPr>
                <w:rFonts w:ascii="Arial" w:hAnsi="Arial" w:cs="Arial"/>
                <w:sz w:val="20"/>
                <w:szCs w:val="20"/>
              </w:rPr>
              <w:t>Rehabilitated</w:t>
            </w:r>
            <w:r w:rsidR="005D6A06" w:rsidRPr="00470FD8">
              <w:rPr>
                <w:rFonts w:ascii="Arial" w:hAnsi="Arial" w:cs="Arial"/>
                <w:sz w:val="20"/>
                <w:szCs w:val="20"/>
              </w:rPr>
              <w:t xml:space="preserve"> coastal areas downstream of Saddang Watershed</w:t>
            </w:r>
          </w:p>
        </w:tc>
        <w:tc>
          <w:tcPr>
            <w:tcW w:w="1001" w:type="pct"/>
          </w:tcPr>
          <w:p w14:paraId="2332FB36" w14:textId="0B4E9A51" w:rsidR="003E3740" w:rsidRPr="00470FD8" w:rsidRDefault="00472EF7" w:rsidP="00F1565D">
            <w:pPr>
              <w:rPr>
                <w:rFonts w:ascii="Arial" w:hAnsi="Arial" w:cs="Arial"/>
                <w:sz w:val="20"/>
                <w:szCs w:val="20"/>
              </w:rPr>
            </w:pPr>
            <w:r w:rsidRPr="00470FD8">
              <w:rPr>
                <w:rFonts w:ascii="Arial" w:hAnsi="Arial" w:cs="Arial"/>
                <w:sz w:val="20"/>
                <w:szCs w:val="18"/>
              </w:rPr>
              <w:t xml:space="preserve">1,2 Km </w:t>
            </w:r>
            <w:r w:rsidR="005D6A06" w:rsidRPr="00470FD8">
              <w:rPr>
                <w:rFonts w:ascii="Arial" w:hAnsi="Arial" w:cs="Arial"/>
                <w:sz w:val="20"/>
                <w:szCs w:val="18"/>
              </w:rPr>
              <w:t>coastal land is rehabilitated</w:t>
            </w:r>
          </w:p>
        </w:tc>
        <w:tc>
          <w:tcPr>
            <w:tcW w:w="426" w:type="pct"/>
          </w:tcPr>
          <w:p w14:paraId="75DC1211" w14:textId="69F53983" w:rsidR="003E3740" w:rsidRPr="00470FD8" w:rsidRDefault="003E3740"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Month 3-10</w:t>
            </w:r>
          </w:p>
        </w:tc>
        <w:tc>
          <w:tcPr>
            <w:tcW w:w="453" w:type="pct"/>
          </w:tcPr>
          <w:p w14:paraId="16AE1302" w14:textId="77777777" w:rsidR="003E3740" w:rsidRPr="00470FD8" w:rsidRDefault="003E3740"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none</w:t>
            </w:r>
          </w:p>
        </w:tc>
        <w:tc>
          <w:tcPr>
            <w:tcW w:w="1085" w:type="pct"/>
          </w:tcPr>
          <w:p w14:paraId="2F1BFEE2" w14:textId="46D6681C" w:rsidR="003E3740" w:rsidRPr="00470FD8" w:rsidRDefault="003E3740" w:rsidP="00F1565D">
            <w:pPr>
              <w:pStyle w:val="Footer"/>
              <w:tabs>
                <w:tab w:val="clear" w:pos="4320"/>
                <w:tab w:val="clear" w:pos="8640"/>
              </w:tabs>
              <w:rPr>
                <w:rFonts w:ascii="Arial" w:hAnsi="Arial" w:cs="Arial"/>
                <w:sz w:val="20"/>
                <w:szCs w:val="20"/>
              </w:rPr>
            </w:pPr>
            <w:r w:rsidRPr="00470FD8">
              <w:rPr>
                <w:rFonts w:ascii="Arial" w:hAnsi="Arial" w:cs="Arial"/>
                <w:sz w:val="20"/>
                <w:szCs w:val="20"/>
              </w:rPr>
              <w:t>Map review</w:t>
            </w:r>
          </w:p>
          <w:p w14:paraId="600DDEB2" w14:textId="3334D98D" w:rsidR="003E3740" w:rsidRPr="00470FD8" w:rsidRDefault="003E3740" w:rsidP="00F1565D">
            <w:pPr>
              <w:pStyle w:val="Footer"/>
              <w:tabs>
                <w:tab w:val="clear" w:pos="4320"/>
                <w:tab w:val="clear" w:pos="8640"/>
              </w:tabs>
              <w:rPr>
                <w:rFonts w:ascii="Arial" w:hAnsi="Arial" w:cs="Arial"/>
                <w:sz w:val="20"/>
                <w:szCs w:val="20"/>
              </w:rPr>
            </w:pPr>
            <w:r w:rsidRPr="00470FD8">
              <w:rPr>
                <w:rFonts w:ascii="Arial" w:hAnsi="Arial" w:cs="Arial"/>
                <w:sz w:val="20"/>
                <w:szCs w:val="20"/>
              </w:rPr>
              <w:t>Documentation</w:t>
            </w:r>
          </w:p>
          <w:p w14:paraId="0F252E28" w14:textId="70B9B4F0" w:rsidR="003E3740" w:rsidRPr="00470FD8" w:rsidRDefault="003E3740"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 Report review</w:t>
            </w:r>
          </w:p>
        </w:tc>
        <w:tc>
          <w:tcPr>
            <w:tcW w:w="507" w:type="pct"/>
          </w:tcPr>
          <w:p w14:paraId="20685FB1" w14:textId="258EBD47" w:rsidR="003E3740" w:rsidRPr="00470FD8" w:rsidRDefault="003E3740"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w:t>
            </w:r>
          </w:p>
        </w:tc>
        <w:tc>
          <w:tcPr>
            <w:tcW w:w="619" w:type="pct"/>
          </w:tcPr>
          <w:p w14:paraId="5F2BD4C1" w14:textId="77777777" w:rsidR="003E3740" w:rsidRPr="00470FD8" w:rsidRDefault="003E3740"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Monev Expert</w:t>
            </w:r>
          </w:p>
        </w:tc>
      </w:tr>
      <w:tr w:rsidR="003C24CF" w:rsidRPr="00470FD8" w14:paraId="47DAA7EC" w14:textId="77777777" w:rsidTr="003C0D6D">
        <w:trPr>
          <w:trHeight w:val="258"/>
        </w:trPr>
        <w:tc>
          <w:tcPr>
            <w:tcW w:w="908" w:type="pct"/>
          </w:tcPr>
          <w:p w14:paraId="6D080D21" w14:textId="6D04A1B7" w:rsidR="003E3740" w:rsidRPr="00470FD8" w:rsidRDefault="003E3740" w:rsidP="006F5F4F">
            <w:pPr>
              <w:spacing w:after="120"/>
              <w:rPr>
                <w:rFonts w:ascii="Arial" w:hAnsi="Arial" w:cs="Arial"/>
                <w:sz w:val="20"/>
                <w:szCs w:val="20"/>
              </w:rPr>
            </w:pPr>
            <w:r w:rsidRPr="00470FD8">
              <w:rPr>
                <w:rFonts w:ascii="Arial" w:hAnsi="Arial" w:cs="Arial"/>
                <w:sz w:val="20"/>
                <w:szCs w:val="20"/>
              </w:rPr>
              <w:t>2.2.1.</w:t>
            </w:r>
            <w:r w:rsidR="006F5F4F" w:rsidRPr="00470FD8">
              <w:rPr>
                <w:rFonts w:ascii="Arial" w:hAnsi="Arial" w:cs="Arial"/>
                <w:sz w:val="20"/>
                <w:szCs w:val="20"/>
              </w:rPr>
              <w:t xml:space="preserve"> Improved skills of KPPI, forest farmer, women and vulnerable groups in the development of creative business and food diversification</w:t>
            </w:r>
          </w:p>
        </w:tc>
        <w:tc>
          <w:tcPr>
            <w:tcW w:w="1001" w:type="pct"/>
          </w:tcPr>
          <w:p w14:paraId="68ECA45F" w14:textId="41F760E1" w:rsidR="003E3740" w:rsidRPr="00470FD8" w:rsidRDefault="00F37BFE" w:rsidP="00472EF7">
            <w:pPr>
              <w:rPr>
                <w:rFonts w:ascii="Arial" w:eastAsiaTheme="minorHAnsi" w:hAnsi="Arial" w:cs="Arial"/>
              </w:rPr>
            </w:pPr>
            <w:r w:rsidRPr="00470FD8">
              <w:rPr>
                <w:rFonts w:ascii="Arial" w:hAnsi="Arial" w:cs="Arial"/>
                <w:sz w:val="20"/>
                <w:szCs w:val="18"/>
                <w:lang w:val="en-GB"/>
              </w:rPr>
              <w:t>150 people have increased capacity in development of creative business and food (105 men and 45 women)</w:t>
            </w:r>
          </w:p>
        </w:tc>
        <w:tc>
          <w:tcPr>
            <w:tcW w:w="426" w:type="pct"/>
          </w:tcPr>
          <w:p w14:paraId="596AB43D" w14:textId="67BCDAB7" w:rsidR="003E3740" w:rsidRPr="00470FD8" w:rsidRDefault="003E3740"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Month 1-18</w:t>
            </w:r>
          </w:p>
        </w:tc>
        <w:tc>
          <w:tcPr>
            <w:tcW w:w="453" w:type="pct"/>
          </w:tcPr>
          <w:p w14:paraId="6D917F4B" w14:textId="77777777" w:rsidR="003E3740" w:rsidRPr="00470FD8" w:rsidRDefault="003E3740"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Gender</w:t>
            </w:r>
          </w:p>
        </w:tc>
        <w:tc>
          <w:tcPr>
            <w:tcW w:w="1085" w:type="pct"/>
          </w:tcPr>
          <w:p w14:paraId="01CD591C" w14:textId="3DA7D788" w:rsidR="003E3740" w:rsidRPr="00470FD8" w:rsidRDefault="003E3740" w:rsidP="00F1565D">
            <w:pPr>
              <w:pStyle w:val="Footer"/>
              <w:tabs>
                <w:tab w:val="clear" w:pos="4320"/>
                <w:tab w:val="clear" w:pos="8640"/>
              </w:tabs>
              <w:rPr>
                <w:rFonts w:ascii="Arial" w:hAnsi="Arial" w:cs="Arial"/>
                <w:sz w:val="20"/>
                <w:szCs w:val="20"/>
              </w:rPr>
            </w:pPr>
            <w:r w:rsidRPr="00470FD8">
              <w:rPr>
                <w:rFonts w:ascii="Arial" w:hAnsi="Arial" w:cs="Arial"/>
                <w:sz w:val="20"/>
                <w:szCs w:val="20"/>
              </w:rPr>
              <w:t>Activity report review</w:t>
            </w:r>
          </w:p>
          <w:p w14:paraId="3DE03A33" w14:textId="21F3D947" w:rsidR="003E3740" w:rsidRPr="00470FD8" w:rsidRDefault="003E3740" w:rsidP="00F1565D">
            <w:pPr>
              <w:pStyle w:val="Footer"/>
              <w:tabs>
                <w:tab w:val="clear" w:pos="4320"/>
                <w:tab w:val="clear" w:pos="8640"/>
              </w:tabs>
              <w:rPr>
                <w:rFonts w:ascii="Arial" w:hAnsi="Arial" w:cs="Arial"/>
                <w:sz w:val="20"/>
                <w:szCs w:val="20"/>
              </w:rPr>
            </w:pPr>
            <w:r w:rsidRPr="00470FD8">
              <w:rPr>
                <w:rFonts w:ascii="Arial" w:hAnsi="Arial" w:cs="Arial"/>
                <w:sz w:val="20"/>
                <w:szCs w:val="20"/>
              </w:rPr>
              <w:t>Interview/FGD</w:t>
            </w:r>
          </w:p>
        </w:tc>
        <w:tc>
          <w:tcPr>
            <w:tcW w:w="507" w:type="pct"/>
          </w:tcPr>
          <w:p w14:paraId="5E2584C1" w14:textId="4C4ABAE6" w:rsidR="003E3740" w:rsidRPr="00470FD8" w:rsidRDefault="003E3740"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w:t>
            </w:r>
          </w:p>
        </w:tc>
        <w:tc>
          <w:tcPr>
            <w:tcW w:w="619" w:type="pct"/>
          </w:tcPr>
          <w:p w14:paraId="6062C2DE" w14:textId="77777777" w:rsidR="003E3740" w:rsidRPr="00470FD8" w:rsidRDefault="003E3740"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Monev Expert</w:t>
            </w:r>
          </w:p>
        </w:tc>
      </w:tr>
      <w:tr w:rsidR="003C24CF" w:rsidRPr="00470FD8" w14:paraId="44941C5F" w14:textId="77777777" w:rsidTr="003C0D6D">
        <w:trPr>
          <w:trHeight w:val="258"/>
        </w:trPr>
        <w:tc>
          <w:tcPr>
            <w:tcW w:w="908" w:type="pct"/>
          </w:tcPr>
          <w:p w14:paraId="2A68EA71" w14:textId="5801DEB4" w:rsidR="003E3740" w:rsidRPr="00470FD8" w:rsidRDefault="003E3740" w:rsidP="00402F76">
            <w:pPr>
              <w:spacing w:after="120"/>
              <w:rPr>
                <w:rFonts w:ascii="Arial" w:hAnsi="Arial" w:cs="Arial"/>
                <w:sz w:val="20"/>
                <w:szCs w:val="20"/>
              </w:rPr>
            </w:pPr>
            <w:r w:rsidRPr="00470FD8">
              <w:rPr>
                <w:rFonts w:ascii="Arial" w:hAnsi="Arial" w:cs="Arial"/>
                <w:sz w:val="20"/>
                <w:szCs w:val="20"/>
              </w:rPr>
              <w:lastRenderedPageBreak/>
              <w:t xml:space="preserve">2.2.2 </w:t>
            </w:r>
            <w:r w:rsidR="00402F76" w:rsidRPr="00470FD8">
              <w:rPr>
                <w:rFonts w:ascii="Arial" w:hAnsi="Arial" w:cs="Arial"/>
                <w:sz w:val="20"/>
                <w:szCs w:val="20"/>
              </w:rPr>
              <w:t xml:space="preserve">Available technology facilities and </w:t>
            </w:r>
            <w:r w:rsidR="009F5C6B" w:rsidRPr="00470FD8">
              <w:rPr>
                <w:rFonts w:ascii="Arial" w:hAnsi="Arial" w:cs="Arial"/>
                <w:sz w:val="20"/>
                <w:szCs w:val="20"/>
              </w:rPr>
              <w:t>infrastructure</w:t>
            </w:r>
            <w:r w:rsidR="00402F76" w:rsidRPr="00470FD8">
              <w:rPr>
                <w:rFonts w:ascii="Arial" w:hAnsi="Arial" w:cs="Arial"/>
                <w:sz w:val="20"/>
                <w:szCs w:val="20"/>
              </w:rPr>
              <w:t xml:space="preserve"> in encouraging creative </w:t>
            </w:r>
            <w:r w:rsidR="009F5C6B" w:rsidRPr="00470FD8">
              <w:rPr>
                <w:rFonts w:ascii="Arial" w:hAnsi="Arial" w:cs="Arial"/>
                <w:sz w:val="20"/>
                <w:szCs w:val="20"/>
              </w:rPr>
              <w:t>business</w:t>
            </w:r>
            <w:r w:rsidR="00402F76" w:rsidRPr="00470FD8">
              <w:rPr>
                <w:rFonts w:ascii="Arial" w:hAnsi="Arial" w:cs="Arial"/>
                <w:sz w:val="20"/>
                <w:szCs w:val="20"/>
              </w:rPr>
              <w:t xml:space="preserve"> and food diversification</w:t>
            </w:r>
            <w:r w:rsidRPr="00470FD8">
              <w:rPr>
                <w:rFonts w:ascii="Arial" w:hAnsi="Arial" w:cs="Arial"/>
                <w:sz w:val="20"/>
                <w:szCs w:val="20"/>
              </w:rPr>
              <w:t>.</w:t>
            </w:r>
          </w:p>
        </w:tc>
        <w:tc>
          <w:tcPr>
            <w:tcW w:w="1001" w:type="pct"/>
          </w:tcPr>
          <w:p w14:paraId="15F6C57F" w14:textId="63AF922C" w:rsidR="003E3740" w:rsidRPr="00470FD8" w:rsidRDefault="003E3740" w:rsidP="00402F76">
            <w:pPr>
              <w:rPr>
                <w:rFonts w:ascii="Arial" w:hAnsi="Arial" w:cs="Arial"/>
                <w:sz w:val="20"/>
                <w:szCs w:val="20"/>
              </w:rPr>
            </w:pPr>
            <w:r w:rsidRPr="00470FD8">
              <w:rPr>
                <w:rFonts w:ascii="Arial" w:hAnsi="Arial" w:cs="Arial"/>
                <w:sz w:val="20"/>
                <w:szCs w:val="18"/>
              </w:rPr>
              <w:t>5 unit</w:t>
            </w:r>
            <w:r w:rsidR="00402F76" w:rsidRPr="00470FD8">
              <w:rPr>
                <w:rFonts w:ascii="Arial" w:hAnsi="Arial" w:cs="Arial"/>
                <w:sz w:val="20"/>
                <w:szCs w:val="18"/>
              </w:rPr>
              <w:t>s of household-scale processing tools used in creative business and food diversification</w:t>
            </w:r>
          </w:p>
        </w:tc>
        <w:tc>
          <w:tcPr>
            <w:tcW w:w="426" w:type="pct"/>
          </w:tcPr>
          <w:p w14:paraId="370367D0" w14:textId="0146B0FF" w:rsidR="003E3740" w:rsidRPr="00470FD8" w:rsidRDefault="003E3740"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Month 5-8</w:t>
            </w:r>
          </w:p>
        </w:tc>
        <w:tc>
          <w:tcPr>
            <w:tcW w:w="453" w:type="pct"/>
          </w:tcPr>
          <w:p w14:paraId="18B265C4" w14:textId="77777777" w:rsidR="003E3740" w:rsidRPr="00470FD8" w:rsidRDefault="003E3740"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none</w:t>
            </w:r>
          </w:p>
        </w:tc>
        <w:tc>
          <w:tcPr>
            <w:tcW w:w="1085" w:type="pct"/>
          </w:tcPr>
          <w:p w14:paraId="7414A0B0" w14:textId="77777777" w:rsidR="003C0D6D" w:rsidRPr="00470FD8" w:rsidRDefault="003E3740" w:rsidP="00F1565D">
            <w:pPr>
              <w:pStyle w:val="Footer"/>
              <w:tabs>
                <w:tab w:val="clear" w:pos="4320"/>
                <w:tab w:val="clear" w:pos="8640"/>
              </w:tabs>
              <w:rPr>
                <w:rFonts w:ascii="Arial" w:hAnsi="Arial" w:cs="Arial"/>
                <w:sz w:val="20"/>
                <w:szCs w:val="20"/>
              </w:rPr>
            </w:pPr>
            <w:r w:rsidRPr="00470FD8">
              <w:rPr>
                <w:rFonts w:ascii="Arial" w:hAnsi="Arial" w:cs="Arial"/>
                <w:sz w:val="20"/>
                <w:szCs w:val="20"/>
              </w:rPr>
              <w:t>Activity report review</w:t>
            </w:r>
          </w:p>
          <w:p w14:paraId="5E0A68D1" w14:textId="5665719A" w:rsidR="003E3740" w:rsidRPr="00470FD8" w:rsidRDefault="003E3740" w:rsidP="00F1565D">
            <w:pPr>
              <w:pStyle w:val="Footer"/>
              <w:tabs>
                <w:tab w:val="clear" w:pos="4320"/>
                <w:tab w:val="clear" w:pos="8640"/>
              </w:tabs>
              <w:rPr>
                <w:rFonts w:ascii="Arial" w:hAnsi="Arial" w:cs="Arial"/>
                <w:sz w:val="20"/>
                <w:szCs w:val="20"/>
              </w:rPr>
            </w:pPr>
            <w:r w:rsidRPr="00470FD8">
              <w:rPr>
                <w:rFonts w:ascii="Arial" w:hAnsi="Arial" w:cs="Arial"/>
                <w:sz w:val="20"/>
                <w:szCs w:val="20"/>
              </w:rPr>
              <w:t>Documentation Interview/FGD</w:t>
            </w:r>
          </w:p>
        </w:tc>
        <w:tc>
          <w:tcPr>
            <w:tcW w:w="507" w:type="pct"/>
          </w:tcPr>
          <w:p w14:paraId="50640D64" w14:textId="5C2A8A83" w:rsidR="003E3740" w:rsidRPr="00470FD8" w:rsidRDefault="003E3740"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w:t>
            </w:r>
          </w:p>
        </w:tc>
        <w:tc>
          <w:tcPr>
            <w:tcW w:w="619" w:type="pct"/>
          </w:tcPr>
          <w:p w14:paraId="29628BA6" w14:textId="77777777" w:rsidR="003E3740" w:rsidRPr="00470FD8" w:rsidRDefault="003E3740"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Monev Expert</w:t>
            </w:r>
          </w:p>
        </w:tc>
      </w:tr>
      <w:tr w:rsidR="003C24CF" w:rsidRPr="00470FD8" w14:paraId="1E923357" w14:textId="77777777" w:rsidTr="003C0D6D">
        <w:trPr>
          <w:trHeight w:val="258"/>
        </w:trPr>
        <w:tc>
          <w:tcPr>
            <w:tcW w:w="908" w:type="pct"/>
          </w:tcPr>
          <w:p w14:paraId="011143C7" w14:textId="79DB9EE5" w:rsidR="003E3740" w:rsidRPr="00470FD8" w:rsidRDefault="003E3740" w:rsidP="00402F76">
            <w:pPr>
              <w:spacing w:after="120"/>
              <w:rPr>
                <w:rFonts w:ascii="Arial" w:hAnsi="Arial" w:cs="Arial"/>
                <w:sz w:val="20"/>
                <w:szCs w:val="20"/>
              </w:rPr>
            </w:pPr>
            <w:r w:rsidRPr="00470FD8">
              <w:rPr>
                <w:rFonts w:ascii="Arial" w:hAnsi="Arial" w:cs="Arial"/>
                <w:sz w:val="20"/>
                <w:szCs w:val="20"/>
              </w:rPr>
              <w:t>2.2.3.</w:t>
            </w:r>
            <w:r w:rsidR="00402F76" w:rsidRPr="00470FD8">
              <w:rPr>
                <w:rFonts w:ascii="Arial" w:hAnsi="Arial" w:cs="Arial"/>
                <w:sz w:val="20"/>
                <w:szCs w:val="20"/>
              </w:rPr>
              <w:t xml:space="preserve"> Existing marketing network for creative business and food </w:t>
            </w:r>
            <w:r w:rsidR="009F5C6B" w:rsidRPr="00470FD8">
              <w:rPr>
                <w:rFonts w:ascii="Arial" w:hAnsi="Arial" w:cs="Arial"/>
                <w:sz w:val="20"/>
                <w:szCs w:val="20"/>
              </w:rPr>
              <w:t>diversification</w:t>
            </w:r>
          </w:p>
        </w:tc>
        <w:tc>
          <w:tcPr>
            <w:tcW w:w="1001" w:type="pct"/>
          </w:tcPr>
          <w:p w14:paraId="0E61E5EA" w14:textId="2816A1CF" w:rsidR="003E3740" w:rsidRPr="00470FD8" w:rsidRDefault="003E3740" w:rsidP="00402F76">
            <w:pPr>
              <w:rPr>
                <w:rFonts w:ascii="Arial" w:hAnsi="Arial" w:cs="Arial"/>
                <w:sz w:val="20"/>
                <w:szCs w:val="20"/>
              </w:rPr>
            </w:pPr>
            <w:r w:rsidRPr="00470FD8">
              <w:rPr>
                <w:rFonts w:ascii="Arial" w:hAnsi="Arial" w:cs="Arial"/>
                <w:sz w:val="20"/>
                <w:szCs w:val="18"/>
              </w:rPr>
              <w:t xml:space="preserve">2 </w:t>
            </w:r>
            <w:r w:rsidR="009F5C6B" w:rsidRPr="00470FD8">
              <w:rPr>
                <w:rFonts w:ascii="Arial" w:hAnsi="Arial" w:cs="Arial"/>
                <w:sz w:val="20"/>
                <w:szCs w:val="18"/>
              </w:rPr>
              <w:t>marketing networks</w:t>
            </w:r>
            <w:r w:rsidR="00402F76" w:rsidRPr="00470FD8">
              <w:rPr>
                <w:rFonts w:ascii="Arial" w:hAnsi="Arial" w:cs="Arial"/>
                <w:sz w:val="20"/>
                <w:szCs w:val="18"/>
              </w:rPr>
              <w:t xml:space="preserve"> for creative business and food diversification</w:t>
            </w:r>
            <w:r w:rsidRPr="00470FD8">
              <w:rPr>
                <w:rFonts w:ascii="Arial" w:hAnsi="Arial" w:cs="Arial"/>
                <w:sz w:val="20"/>
                <w:szCs w:val="18"/>
              </w:rPr>
              <w:t xml:space="preserve"> </w:t>
            </w:r>
          </w:p>
        </w:tc>
        <w:tc>
          <w:tcPr>
            <w:tcW w:w="426" w:type="pct"/>
          </w:tcPr>
          <w:p w14:paraId="7E31D6B5" w14:textId="0C2F570A" w:rsidR="003E3740" w:rsidRPr="00470FD8" w:rsidRDefault="003E3740"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Month 9-15</w:t>
            </w:r>
          </w:p>
        </w:tc>
        <w:tc>
          <w:tcPr>
            <w:tcW w:w="453" w:type="pct"/>
          </w:tcPr>
          <w:p w14:paraId="5906E85F" w14:textId="77777777" w:rsidR="003E3740" w:rsidRPr="00470FD8" w:rsidRDefault="003E3740"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none</w:t>
            </w:r>
          </w:p>
        </w:tc>
        <w:tc>
          <w:tcPr>
            <w:tcW w:w="1085" w:type="pct"/>
          </w:tcPr>
          <w:p w14:paraId="790D5FD9" w14:textId="2744E875" w:rsidR="003E3740" w:rsidRPr="00470FD8" w:rsidRDefault="003E3740"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 Report review</w:t>
            </w:r>
          </w:p>
          <w:p w14:paraId="1122F1C9" w14:textId="76658379" w:rsidR="003E3740" w:rsidRPr="00470FD8" w:rsidRDefault="003E3740" w:rsidP="00F1565D">
            <w:pPr>
              <w:pStyle w:val="Footer"/>
              <w:tabs>
                <w:tab w:val="clear" w:pos="4320"/>
                <w:tab w:val="clear" w:pos="8640"/>
              </w:tabs>
              <w:rPr>
                <w:rFonts w:ascii="Arial" w:hAnsi="Arial" w:cs="Arial"/>
                <w:sz w:val="20"/>
                <w:szCs w:val="20"/>
              </w:rPr>
            </w:pPr>
            <w:r w:rsidRPr="00470FD8">
              <w:rPr>
                <w:rFonts w:ascii="Arial" w:hAnsi="Arial" w:cs="Arial"/>
                <w:sz w:val="20"/>
                <w:szCs w:val="20"/>
              </w:rPr>
              <w:t>Interview/FGD</w:t>
            </w:r>
          </w:p>
        </w:tc>
        <w:tc>
          <w:tcPr>
            <w:tcW w:w="507" w:type="pct"/>
          </w:tcPr>
          <w:p w14:paraId="04A25981" w14:textId="077F2814" w:rsidR="003E3740" w:rsidRPr="00470FD8" w:rsidRDefault="003E3740"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w:t>
            </w:r>
          </w:p>
        </w:tc>
        <w:tc>
          <w:tcPr>
            <w:tcW w:w="619" w:type="pct"/>
          </w:tcPr>
          <w:p w14:paraId="63506727" w14:textId="77777777" w:rsidR="003E3740" w:rsidRPr="00470FD8" w:rsidRDefault="003E3740"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Monev Expert</w:t>
            </w:r>
          </w:p>
        </w:tc>
      </w:tr>
      <w:tr w:rsidR="008F3CE6" w:rsidRPr="00470FD8" w14:paraId="426D10DD" w14:textId="77777777" w:rsidTr="0033514C">
        <w:trPr>
          <w:trHeight w:val="258"/>
        </w:trPr>
        <w:tc>
          <w:tcPr>
            <w:tcW w:w="5000" w:type="pct"/>
            <w:gridSpan w:val="7"/>
            <w:shd w:val="clear" w:color="auto" w:fill="92D050"/>
            <w:vAlign w:val="center"/>
          </w:tcPr>
          <w:p w14:paraId="69C840DB" w14:textId="65665EED" w:rsidR="008F3CE6" w:rsidRPr="00470FD8" w:rsidRDefault="008F3CE6" w:rsidP="00DC765D">
            <w:pPr>
              <w:pStyle w:val="Footer"/>
              <w:tabs>
                <w:tab w:val="clear" w:pos="4320"/>
                <w:tab w:val="clear" w:pos="8640"/>
              </w:tabs>
              <w:rPr>
                <w:rFonts w:ascii="Arial" w:hAnsi="Arial" w:cs="Arial"/>
                <w:b/>
                <w:sz w:val="20"/>
                <w:szCs w:val="20"/>
              </w:rPr>
            </w:pPr>
            <w:r w:rsidRPr="00470FD8">
              <w:rPr>
                <w:rFonts w:ascii="Arial" w:hAnsi="Arial" w:cs="Arial"/>
                <w:b/>
                <w:sz w:val="20"/>
                <w:szCs w:val="20"/>
              </w:rPr>
              <w:t xml:space="preserve">Project Component 3.  </w:t>
            </w:r>
            <w:r w:rsidR="00DC765D" w:rsidRPr="00470FD8">
              <w:rPr>
                <w:rFonts w:ascii="Arial" w:hAnsi="Arial" w:cs="Arial"/>
                <w:b/>
                <w:sz w:val="20"/>
                <w:szCs w:val="20"/>
              </w:rPr>
              <w:t>Strengthening of cross-cutting policies in ensuring the sustainability of climate change adaptation</w:t>
            </w:r>
          </w:p>
        </w:tc>
      </w:tr>
      <w:tr w:rsidR="003C24CF" w:rsidRPr="00470FD8" w14:paraId="0BAA1565" w14:textId="77777777" w:rsidTr="003C0D6D">
        <w:trPr>
          <w:trHeight w:val="2076"/>
        </w:trPr>
        <w:tc>
          <w:tcPr>
            <w:tcW w:w="908" w:type="pct"/>
            <w:shd w:val="clear" w:color="auto" w:fill="E2EFD9" w:themeFill="accent6" w:themeFillTint="33"/>
          </w:tcPr>
          <w:p w14:paraId="6D2CB910" w14:textId="77777777" w:rsidR="008F3CE6" w:rsidRPr="00470FD8" w:rsidRDefault="008F3CE6" w:rsidP="00F1565D">
            <w:pPr>
              <w:pStyle w:val="Footer"/>
              <w:tabs>
                <w:tab w:val="clear" w:pos="4320"/>
                <w:tab w:val="clear" w:pos="8640"/>
              </w:tabs>
              <w:rPr>
                <w:rFonts w:ascii="Arial" w:hAnsi="Arial" w:cs="Arial"/>
                <w:b/>
                <w:sz w:val="20"/>
                <w:szCs w:val="20"/>
              </w:rPr>
            </w:pPr>
            <w:r w:rsidRPr="00470FD8">
              <w:rPr>
                <w:rFonts w:ascii="Arial" w:hAnsi="Arial" w:cs="Arial"/>
                <w:b/>
                <w:sz w:val="20"/>
                <w:szCs w:val="20"/>
              </w:rPr>
              <w:t>Outcome 3.1</w:t>
            </w:r>
          </w:p>
          <w:p w14:paraId="67C47F4A" w14:textId="0CA2F9AA" w:rsidR="008F3CE6" w:rsidRPr="00470FD8" w:rsidRDefault="00727367" w:rsidP="00727367">
            <w:pPr>
              <w:rPr>
                <w:rFonts w:ascii="Arial" w:hAnsi="Arial" w:cs="Arial"/>
                <w:sz w:val="20"/>
                <w:szCs w:val="20"/>
              </w:rPr>
            </w:pPr>
            <w:r w:rsidRPr="00470FD8">
              <w:rPr>
                <w:rFonts w:ascii="Arial" w:hAnsi="Arial" w:cs="Arial"/>
                <w:sz w:val="20"/>
                <w:szCs w:val="20"/>
              </w:rPr>
              <w:t xml:space="preserve">Strengthened cross-cutting </w:t>
            </w:r>
            <w:r w:rsidR="009F5C6B" w:rsidRPr="00470FD8">
              <w:rPr>
                <w:rFonts w:ascii="Arial" w:hAnsi="Arial" w:cs="Arial"/>
                <w:sz w:val="20"/>
                <w:szCs w:val="20"/>
              </w:rPr>
              <w:t>policies</w:t>
            </w:r>
            <w:r w:rsidRPr="00470FD8">
              <w:rPr>
                <w:rFonts w:ascii="Arial" w:hAnsi="Arial" w:cs="Arial"/>
                <w:sz w:val="20"/>
                <w:szCs w:val="20"/>
              </w:rPr>
              <w:t xml:space="preserve"> in ensuring the sustainability of climate change adaptation</w:t>
            </w:r>
          </w:p>
        </w:tc>
        <w:tc>
          <w:tcPr>
            <w:tcW w:w="1001" w:type="pct"/>
            <w:shd w:val="clear" w:color="auto" w:fill="E2EFD9" w:themeFill="accent6" w:themeFillTint="33"/>
          </w:tcPr>
          <w:p w14:paraId="78542A0C" w14:textId="77777777" w:rsidR="008F3CE6" w:rsidRPr="00470FD8" w:rsidRDefault="008F3CE6" w:rsidP="00F1565D">
            <w:pPr>
              <w:pStyle w:val="Footer"/>
              <w:tabs>
                <w:tab w:val="clear" w:pos="4320"/>
                <w:tab w:val="clear" w:pos="8640"/>
              </w:tabs>
              <w:rPr>
                <w:rFonts w:ascii="Arial" w:hAnsi="Arial" w:cs="Arial"/>
                <w:sz w:val="18"/>
                <w:szCs w:val="18"/>
              </w:rPr>
            </w:pPr>
          </w:p>
          <w:p w14:paraId="4FDE0B57" w14:textId="49419827" w:rsidR="008F3CE6" w:rsidRPr="00470FD8" w:rsidRDefault="008F3CE6" w:rsidP="00727367">
            <w:pPr>
              <w:pStyle w:val="Footer"/>
              <w:tabs>
                <w:tab w:val="clear" w:pos="4320"/>
                <w:tab w:val="clear" w:pos="8640"/>
              </w:tabs>
              <w:rPr>
                <w:rFonts w:ascii="Arial" w:hAnsi="Arial" w:cs="Arial"/>
                <w:sz w:val="20"/>
                <w:szCs w:val="20"/>
              </w:rPr>
            </w:pPr>
            <w:r w:rsidRPr="00470FD8">
              <w:rPr>
                <w:rFonts w:ascii="Arial" w:hAnsi="Arial" w:cs="Arial"/>
                <w:sz w:val="20"/>
                <w:szCs w:val="20"/>
              </w:rPr>
              <w:t>3 p</w:t>
            </w:r>
            <w:r w:rsidR="00727367" w:rsidRPr="00470FD8">
              <w:rPr>
                <w:rFonts w:ascii="Arial" w:hAnsi="Arial" w:cs="Arial"/>
                <w:sz w:val="20"/>
                <w:szCs w:val="20"/>
              </w:rPr>
              <w:t>olicy products that support climate change adaptation</w:t>
            </w:r>
          </w:p>
        </w:tc>
        <w:tc>
          <w:tcPr>
            <w:tcW w:w="426" w:type="pct"/>
            <w:shd w:val="clear" w:color="auto" w:fill="E2EFD9" w:themeFill="accent6" w:themeFillTint="33"/>
          </w:tcPr>
          <w:p w14:paraId="1465E18C" w14:textId="77777777" w:rsidR="008F3CE6" w:rsidRPr="00470FD8" w:rsidRDefault="008F3CE6" w:rsidP="00F1565D">
            <w:pPr>
              <w:pStyle w:val="Footer"/>
              <w:tabs>
                <w:tab w:val="clear" w:pos="4320"/>
                <w:tab w:val="clear" w:pos="8640"/>
              </w:tabs>
              <w:rPr>
                <w:rFonts w:ascii="Arial" w:hAnsi="Arial" w:cs="Arial"/>
                <w:sz w:val="20"/>
                <w:szCs w:val="20"/>
              </w:rPr>
            </w:pPr>
          </w:p>
          <w:p w14:paraId="238A82A4" w14:textId="5D07B528" w:rsidR="008F3CE6" w:rsidRPr="00470FD8" w:rsidRDefault="00270C17"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 xml:space="preserve">Month </w:t>
            </w:r>
            <w:r w:rsidR="00787B2A" w:rsidRPr="00470FD8">
              <w:rPr>
                <w:rFonts w:ascii="Arial" w:hAnsi="Arial" w:cs="Arial"/>
                <w:sz w:val="20"/>
                <w:szCs w:val="20"/>
              </w:rPr>
              <w:t>4-15</w:t>
            </w:r>
          </w:p>
        </w:tc>
        <w:tc>
          <w:tcPr>
            <w:tcW w:w="453" w:type="pct"/>
            <w:shd w:val="clear" w:color="auto" w:fill="E2EFD9" w:themeFill="accent6" w:themeFillTint="33"/>
          </w:tcPr>
          <w:p w14:paraId="13C28BB2" w14:textId="77777777" w:rsidR="008F3CE6" w:rsidRPr="00470FD8" w:rsidRDefault="008F3CE6" w:rsidP="00F1565D">
            <w:pPr>
              <w:pStyle w:val="Footer"/>
              <w:tabs>
                <w:tab w:val="clear" w:pos="4320"/>
                <w:tab w:val="clear" w:pos="8640"/>
              </w:tabs>
              <w:jc w:val="center"/>
              <w:rPr>
                <w:rFonts w:ascii="Arial" w:hAnsi="Arial" w:cs="Arial"/>
                <w:sz w:val="20"/>
                <w:szCs w:val="20"/>
              </w:rPr>
            </w:pPr>
          </w:p>
          <w:p w14:paraId="2975F565" w14:textId="77777777" w:rsidR="008F3CE6" w:rsidRPr="00470FD8" w:rsidRDefault="008F3CE6"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none</w:t>
            </w:r>
          </w:p>
        </w:tc>
        <w:tc>
          <w:tcPr>
            <w:tcW w:w="1085" w:type="pct"/>
            <w:shd w:val="clear" w:color="auto" w:fill="E2EFD9" w:themeFill="accent6" w:themeFillTint="33"/>
          </w:tcPr>
          <w:p w14:paraId="2D53F357" w14:textId="77777777" w:rsidR="008F3CE6" w:rsidRPr="00470FD8" w:rsidRDefault="008F3CE6" w:rsidP="00F1565D">
            <w:pPr>
              <w:pStyle w:val="Footer"/>
              <w:tabs>
                <w:tab w:val="clear" w:pos="4320"/>
                <w:tab w:val="clear" w:pos="8640"/>
              </w:tabs>
              <w:rPr>
                <w:rFonts w:ascii="Arial" w:hAnsi="Arial" w:cs="Arial"/>
                <w:sz w:val="20"/>
                <w:szCs w:val="20"/>
              </w:rPr>
            </w:pPr>
          </w:p>
          <w:p w14:paraId="08AB2DAC" w14:textId="5B4F139D" w:rsidR="008F3CE6" w:rsidRPr="00470FD8" w:rsidRDefault="00270C17"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 Report review</w:t>
            </w:r>
          </w:p>
        </w:tc>
        <w:tc>
          <w:tcPr>
            <w:tcW w:w="507" w:type="pct"/>
            <w:shd w:val="clear" w:color="auto" w:fill="E2EFD9" w:themeFill="accent6" w:themeFillTint="33"/>
          </w:tcPr>
          <w:p w14:paraId="2A03C387" w14:textId="77777777" w:rsidR="008F3CE6" w:rsidRPr="00470FD8" w:rsidRDefault="008F3CE6" w:rsidP="00F1565D">
            <w:pPr>
              <w:pStyle w:val="Footer"/>
              <w:tabs>
                <w:tab w:val="clear" w:pos="4320"/>
                <w:tab w:val="clear" w:pos="8640"/>
              </w:tabs>
              <w:rPr>
                <w:rFonts w:ascii="Arial" w:hAnsi="Arial" w:cs="Arial"/>
                <w:sz w:val="20"/>
                <w:szCs w:val="20"/>
              </w:rPr>
            </w:pPr>
          </w:p>
          <w:p w14:paraId="6D70D3AD" w14:textId="1F4F250C" w:rsidR="008F3CE6" w:rsidRPr="00470FD8" w:rsidRDefault="00270C17"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w:t>
            </w:r>
          </w:p>
        </w:tc>
        <w:tc>
          <w:tcPr>
            <w:tcW w:w="619" w:type="pct"/>
            <w:shd w:val="clear" w:color="auto" w:fill="E2EFD9" w:themeFill="accent6" w:themeFillTint="33"/>
          </w:tcPr>
          <w:p w14:paraId="1C75988C" w14:textId="77777777" w:rsidR="008F3CE6" w:rsidRPr="00470FD8" w:rsidRDefault="008F3CE6" w:rsidP="00F1565D">
            <w:pPr>
              <w:pStyle w:val="Footer"/>
              <w:tabs>
                <w:tab w:val="clear" w:pos="4320"/>
                <w:tab w:val="clear" w:pos="8640"/>
              </w:tabs>
              <w:jc w:val="center"/>
              <w:rPr>
                <w:rFonts w:ascii="Arial" w:hAnsi="Arial" w:cs="Arial"/>
                <w:sz w:val="20"/>
                <w:szCs w:val="20"/>
              </w:rPr>
            </w:pPr>
          </w:p>
          <w:p w14:paraId="666A00B5" w14:textId="77777777" w:rsidR="008F3CE6" w:rsidRPr="00470FD8" w:rsidRDefault="008F3CE6"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Monev Expert</w:t>
            </w:r>
          </w:p>
        </w:tc>
      </w:tr>
      <w:tr w:rsidR="003C24CF" w:rsidRPr="00470FD8" w14:paraId="26897CF6" w14:textId="77777777" w:rsidTr="003E3740">
        <w:trPr>
          <w:trHeight w:val="258"/>
        </w:trPr>
        <w:tc>
          <w:tcPr>
            <w:tcW w:w="2336" w:type="pct"/>
            <w:gridSpan w:val="3"/>
          </w:tcPr>
          <w:p w14:paraId="17037DEA" w14:textId="77777777" w:rsidR="008F3CE6" w:rsidRPr="00470FD8" w:rsidRDefault="008F3CE6" w:rsidP="00F1565D">
            <w:pPr>
              <w:pStyle w:val="Footer"/>
              <w:tabs>
                <w:tab w:val="clear" w:pos="4320"/>
                <w:tab w:val="clear" w:pos="8640"/>
              </w:tabs>
              <w:rPr>
                <w:rFonts w:ascii="Arial" w:hAnsi="Arial" w:cs="Arial"/>
                <w:sz w:val="20"/>
                <w:szCs w:val="20"/>
              </w:rPr>
            </w:pPr>
            <w:r w:rsidRPr="00470FD8">
              <w:rPr>
                <w:rFonts w:ascii="Arial" w:hAnsi="Arial" w:cs="Arial"/>
                <w:b/>
                <w:sz w:val="20"/>
                <w:szCs w:val="20"/>
              </w:rPr>
              <w:t xml:space="preserve">Output </w:t>
            </w:r>
            <w:proofErr w:type="gramStart"/>
            <w:r w:rsidRPr="00470FD8">
              <w:rPr>
                <w:rFonts w:ascii="Arial" w:hAnsi="Arial" w:cs="Arial"/>
                <w:b/>
                <w:sz w:val="20"/>
                <w:szCs w:val="20"/>
              </w:rPr>
              <w:t>Level :</w:t>
            </w:r>
            <w:proofErr w:type="gramEnd"/>
          </w:p>
        </w:tc>
        <w:tc>
          <w:tcPr>
            <w:tcW w:w="1538" w:type="pct"/>
            <w:gridSpan w:val="2"/>
          </w:tcPr>
          <w:p w14:paraId="7C0232A6" w14:textId="77777777" w:rsidR="008F3CE6" w:rsidRPr="00470FD8" w:rsidRDefault="008F3CE6" w:rsidP="00F1565D">
            <w:pPr>
              <w:pStyle w:val="Footer"/>
              <w:tabs>
                <w:tab w:val="clear" w:pos="4320"/>
                <w:tab w:val="clear" w:pos="8640"/>
              </w:tabs>
              <w:rPr>
                <w:rFonts w:ascii="Arial" w:hAnsi="Arial" w:cs="Arial"/>
                <w:sz w:val="20"/>
                <w:szCs w:val="20"/>
              </w:rPr>
            </w:pPr>
          </w:p>
        </w:tc>
        <w:tc>
          <w:tcPr>
            <w:tcW w:w="507" w:type="pct"/>
          </w:tcPr>
          <w:p w14:paraId="7B5E16CB" w14:textId="77777777" w:rsidR="008F3CE6" w:rsidRPr="00470FD8" w:rsidRDefault="008F3CE6" w:rsidP="00F1565D">
            <w:pPr>
              <w:pStyle w:val="Footer"/>
              <w:tabs>
                <w:tab w:val="clear" w:pos="4320"/>
                <w:tab w:val="clear" w:pos="8640"/>
              </w:tabs>
              <w:rPr>
                <w:rFonts w:ascii="Arial" w:hAnsi="Arial" w:cs="Arial"/>
                <w:b/>
                <w:sz w:val="20"/>
                <w:szCs w:val="20"/>
              </w:rPr>
            </w:pPr>
          </w:p>
        </w:tc>
        <w:tc>
          <w:tcPr>
            <w:tcW w:w="619" w:type="pct"/>
          </w:tcPr>
          <w:p w14:paraId="639D59C3" w14:textId="77777777" w:rsidR="008F3CE6" w:rsidRPr="00470FD8" w:rsidRDefault="008F3CE6" w:rsidP="00F1565D">
            <w:pPr>
              <w:pStyle w:val="Footer"/>
              <w:tabs>
                <w:tab w:val="clear" w:pos="4320"/>
                <w:tab w:val="clear" w:pos="8640"/>
              </w:tabs>
              <w:jc w:val="center"/>
              <w:rPr>
                <w:rFonts w:ascii="Arial" w:hAnsi="Arial" w:cs="Arial"/>
                <w:b/>
                <w:sz w:val="20"/>
                <w:szCs w:val="20"/>
              </w:rPr>
            </w:pPr>
          </w:p>
        </w:tc>
      </w:tr>
      <w:tr w:rsidR="003C24CF" w:rsidRPr="00470FD8" w14:paraId="3E7CB770" w14:textId="77777777" w:rsidTr="003C0D6D">
        <w:trPr>
          <w:trHeight w:val="258"/>
        </w:trPr>
        <w:tc>
          <w:tcPr>
            <w:tcW w:w="908" w:type="pct"/>
            <w:shd w:val="clear" w:color="auto" w:fill="auto"/>
          </w:tcPr>
          <w:p w14:paraId="038BAB29" w14:textId="2AC26310" w:rsidR="00270C17" w:rsidRPr="00470FD8" w:rsidRDefault="00270C17" w:rsidP="00727367">
            <w:pPr>
              <w:pStyle w:val="Footer"/>
              <w:tabs>
                <w:tab w:val="clear" w:pos="4320"/>
                <w:tab w:val="clear" w:pos="8640"/>
              </w:tabs>
              <w:rPr>
                <w:rFonts w:ascii="Arial" w:hAnsi="Arial" w:cs="Arial"/>
                <w:sz w:val="20"/>
                <w:szCs w:val="20"/>
              </w:rPr>
            </w:pPr>
            <w:r w:rsidRPr="00470FD8">
              <w:rPr>
                <w:rFonts w:ascii="Arial" w:hAnsi="Arial" w:cs="Arial"/>
                <w:sz w:val="20"/>
                <w:szCs w:val="20"/>
              </w:rPr>
              <w:t>3.1.1.</w:t>
            </w:r>
            <w:r w:rsidR="00727367" w:rsidRPr="00470FD8">
              <w:rPr>
                <w:rFonts w:ascii="Arial" w:hAnsi="Arial" w:cs="Arial"/>
                <w:sz w:val="20"/>
                <w:szCs w:val="20"/>
              </w:rPr>
              <w:t xml:space="preserve"> Established and operating </w:t>
            </w:r>
            <w:r w:rsidR="009F5C6B" w:rsidRPr="00470FD8">
              <w:rPr>
                <w:rFonts w:ascii="Arial" w:hAnsi="Arial" w:cs="Arial"/>
                <w:sz w:val="20"/>
                <w:szCs w:val="20"/>
              </w:rPr>
              <w:t>Climate</w:t>
            </w:r>
            <w:r w:rsidR="00727367" w:rsidRPr="00470FD8">
              <w:rPr>
                <w:rFonts w:ascii="Arial" w:hAnsi="Arial" w:cs="Arial"/>
                <w:sz w:val="20"/>
                <w:szCs w:val="20"/>
              </w:rPr>
              <w:t xml:space="preserve"> Change Adaptation Working Group Team</w:t>
            </w:r>
            <w:r w:rsidRPr="00470FD8">
              <w:rPr>
                <w:rFonts w:ascii="Arial" w:hAnsi="Arial" w:cs="Arial"/>
                <w:sz w:val="20"/>
                <w:szCs w:val="20"/>
              </w:rPr>
              <w:t xml:space="preserve"> (POKJA-API).</w:t>
            </w:r>
          </w:p>
        </w:tc>
        <w:tc>
          <w:tcPr>
            <w:tcW w:w="1001" w:type="pct"/>
            <w:shd w:val="clear" w:color="auto" w:fill="auto"/>
          </w:tcPr>
          <w:p w14:paraId="2031E371" w14:textId="6E97DA80" w:rsidR="00270C17" w:rsidRPr="00470FD8" w:rsidRDefault="00270C17" w:rsidP="00727367">
            <w:pPr>
              <w:pStyle w:val="Footer"/>
              <w:tabs>
                <w:tab w:val="clear" w:pos="4320"/>
                <w:tab w:val="clear" w:pos="8640"/>
              </w:tabs>
              <w:rPr>
                <w:rFonts w:ascii="Arial" w:hAnsi="Arial" w:cs="Arial"/>
                <w:sz w:val="20"/>
                <w:szCs w:val="20"/>
              </w:rPr>
            </w:pPr>
            <w:r w:rsidRPr="00470FD8">
              <w:rPr>
                <w:rFonts w:ascii="Arial" w:hAnsi="Arial" w:cs="Arial"/>
                <w:sz w:val="20"/>
                <w:szCs w:val="20"/>
              </w:rPr>
              <w:t xml:space="preserve">1 </w:t>
            </w:r>
            <w:r w:rsidR="00727367" w:rsidRPr="00470FD8">
              <w:rPr>
                <w:rFonts w:ascii="Arial" w:hAnsi="Arial" w:cs="Arial"/>
                <w:sz w:val="20"/>
                <w:szCs w:val="20"/>
              </w:rPr>
              <w:t>Decree on</w:t>
            </w:r>
            <w:r w:rsidRPr="00470FD8">
              <w:rPr>
                <w:rFonts w:ascii="Arial" w:hAnsi="Arial" w:cs="Arial"/>
                <w:sz w:val="20"/>
                <w:szCs w:val="20"/>
              </w:rPr>
              <w:t xml:space="preserve"> Pokja API </w:t>
            </w:r>
            <w:r w:rsidR="00727367" w:rsidRPr="00470FD8">
              <w:rPr>
                <w:rFonts w:ascii="Arial" w:hAnsi="Arial" w:cs="Arial"/>
                <w:sz w:val="20"/>
                <w:szCs w:val="20"/>
              </w:rPr>
              <w:t>for Scope of South Sulawesi</w:t>
            </w:r>
          </w:p>
        </w:tc>
        <w:tc>
          <w:tcPr>
            <w:tcW w:w="426" w:type="pct"/>
          </w:tcPr>
          <w:p w14:paraId="34EF2B96" w14:textId="036CA64B" w:rsidR="00270C17" w:rsidRPr="00470FD8" w:rsidRDefault="00270C17"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Month 4-14</w:t>
            </w:r>
          </w:p>
        </w:tc>
        <w:tc>
          <w:tcPr>
            <w:tcW w:w="453" w:type="pct"/>
            <w:shd w:val="clear" w:color="auto" w:fill="auto"/>
          </w:tcPr>
          <w:p w14:paraId="5667E28C" w14:textId="77777777" w:rsidR="00270C17" w:rsidRPr="00470FD8" w:rsidRDefault="00270C17"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gender</w:t>
            </w:r>
          </w:p>
        </w:tc>
        <w:tc>
          <w:tcPr>
            <w:tcW w:w="1085" w:type="pct"/>
            <w:shd w:val="clear" w:color="auto" w:fill="auto"/>
          </w:tcPr>
          <w:p w14:paraId="6A6AF284" w14:textId="1C8E7061" w:rsidR="00270C17" w:rsidRPr="00470FD8" w:rsidRDefault="00270C17"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 Report review</w:t>
            </w:r>
          </w:p>
        </w:tc>
        <w:tc>
          <w:tcPr>
            <w:tcW w:w="507" w:type="pct"/>
          </w:tcPr>
          <w:p w14:paraId="23E6B41B" w14:textId="02A0FD38" w:rsidR="00270C17" w:rsidRPr="00470FD8" w:rsidRDefault="00270C17"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w:t>
            </w:r>
          </w:p>
        </w:tc>
        <w:tc>
          <w:tcPr>
            <w:tcW w:w="619" w:type="pct"/>
          </w:tcPr>
          <w:p w14:paraId="649836D7" w14:textId="77777777" w:rsidR="00270C17" w:rsidRPr="00470FD8" w:rsidRDefault="00270C17"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Monev Expert</w:t>
            </w:r>
          </w:p>
        </w:tc>
      </w:tr>
      <w:tr w:rsidR="003C24CF" w:rsidRPr="00470FD8" w14:paraId="1E88FB40" w14:textId="77777777" w:rsidTr="003C0D6D">
        <w:trPr>
          <w:trHeight w:val="258"/>
        </w:trPr>
        <w:tc>
          <w:tcPr>
            <w:tcW w:w="908" w:type="pct"/>
            <w:shd w:val="clear" w:color="auto" w:fill="auto"/>
          </w:tcPr>
          <w:p w14:paraId="51961BA7" w14:textId="52F3FA87" w:rsidR="00270C17" w:rsidRPr="00470FD8" w:rsidRDefault="00270C17" w:rsidP="00813F58">
            <w:pPr>
              <w:pStyle w:val="Footer"/>
              <w:tabs>
                <w:tab w:val="clear" w:pos="4320"/>
                <w:tab w:val="clear" w:pos="8640"/>
              </w:tabs>
              <w:rPr>
                <w:rFonts w:ascii="Arial" w:hAnsi="Arial" w:cs="Arial"/>
                <w:sz w:val="20"/>
                <w:szCs w:val="20"/>
              </w:rPr>
            </w:pPr>
            <w:r w:rsidRPr="00470FD8">
              <w:rPr>
                <w:rFonts w:ascii="Arial" w:hAnsi="Arial" w:cs="Arial"/>
                <w:sz w:val="20"/>
                <w:szCs w:val="20"/>
              </w:rPr>
              <w:t>3.1.2.</w:t>
            </w:r>
            <w:r w:rsidR="00813F58" w:rsidRPr="00470FD8">
              <w:rPr>
                <w:rFonts w:ascii="Arial" w:hAnsi="Arial" w:cs="Arial"/>
                <w:sz w:val="20"/>
                <w:szCs w:val="20"/>
              </w:rPr>
              <w:t xml:space="preserve"> Internalized Climate Change Adaptation Plans to Local Government policies, as well as existing adaptation action plan documents at the regional level</w:t>
            </w:r>
          </w:p>
        </w:tc>
        <w:tc>
          <w:tcPr>
            <w:tcW w:w="1001" w:type="pct"/>
            <w:shd w:val="clear" w:color="auto" w:fill="auto"/>
          </w:tcPr>
          <w:p w14:paraId="06AFB8F4" w14:textId="02E04EDC" w:rsidR="00270C17" w:rsidRPr="00470FD8" w:rsidRDefault="00270C17" w:rsidP="00813F58">
            <w:pPr>
              <w:pStyle w:val="Footer"/>
              <w:tabs>
                <w:tab w:val="clear" w:pos="4320"/>
                <w:tab w:val="clear" w:pos="8640"/>
              </w:tabs>
              <w:rPr>
                <w:rFonts w:ascii="Arial" w:hAnsi="Arial" w:cs="Arial"/>
                <w:sz w:val="20"/>
                <w:szCs w:val="20"/>
              </w:rPr>
            </w:pPr>
            <w:r w:rsidRPr="00470FD8">
              <w:rPr>
                <w:rFonts w:ascii="Arial" w:hAnsi="Arial" w:cs="Arial"/>
                <w:sz w:val="20"/>
                <w:szCs w:val="20"/>
              </w:rPr>
              <w:t xml:space="preserve">2 </w:t>
            </w:r>
            <w:r w:rsidR="00813F58" w:rsidRPr="00470FD8">
              <w:rPr>
                <w:rFonts w:ascii="Arial" w:hAnsi="Arial" w:cs="Arial"/>
                <w:sz w:val="20"/>
                <w:szCs w:val="20"/>
              </w:rPr>
              <w:t xml:space="preserve">regional planning documents that have </w:t>
            </w:r>
            <w:r w:rsidRPr="00470FD8">
              <w:rPr>
                <w:rFonts w:ascii="Arial" w:hAnsi="Arial" w:cs="Arial"/>
                <w:sz w:val="20"/>
                <w:szCs w:val="20"/>
              </w:rPr>
              <w:t xml:space="preserve">RAN API </w:t>
            </w:r>
            <w:r w:rsidR="00813F58" w:rsidRPr="00470FD8">
              <w:rPr>
                <w:rFonts w:ascii="Arial" w:hAnsi="Arial" w:cs="Arial"/>
                <w:sz w:val="20"/>
                <w:szCs w:val="20"/>
              </w:rPr>
              <w:t>internalized within</w:t>
            </w:r>
          </w:p>
        </w:tc>
        <w:tc>
          <w:tcPr>
            <w:tcW w:w="426" w:type="pct"/>
          </w:tcPr>
          <w:p w14:paraId="1E570F9B" w14:textId="3ED8ED97" w:rsidR="00270C17" w:rsidRPr="00470FD8" w:rsidRDefault="00270C17"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Month 3-15</w:t>
            </w:r>
          </w:p>
        </w:tc>
        <w:tc>
          <w:tcPr>
            <w:tcW w:w="453" w:type="pct"/>
            <w:shd w:val="clear" w:color="auto" w:fill="auto"/>
          </w:tcPr>
          <w:p w14:paraId="0CFE722C" w14:textId="77777777" w:rsidR="00270C17" w:rsidRPr="00470FD8" w:rsidRDefault="00270C17"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none</w:t>
            </w:r>
          </w:p>
        </w:tc>
        <w:tc>
          <w:tcPr>
            <w:tcW w:w="1085" w:type="pct"/>
            <w:shd w:val="clear" w:color="auto" w:fill="auto"/>
          </w:tcPr>
          <w:p w14:paraId="186EB2B1" w14:textId="2307FF54" w:rsidR="00270C17" w:rsidRPr="00470FD8" w:rsidRDefault="00270C17"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 Report review</w:t>
            </w:r>
          </w:p>
          <w:p w14:paraId="69C9E652" w14:textId="62E4D016" w:rsidR="00270C17" w:rsidRPr="00470FD8" w:rsidRDefault="00270C17" w:rsidP="00F1565D">
            <w:pPr>
              <w:pStyle w:val="Footer"/>
              <w:tabs>
                <w:tab w:val="clear" w:pos="4320"/>
                <w:tab w:val="clear" w:pos="8640"/>
              </w:tabs>
              <w:rPr>
                <w:rFonts w:ascii="Arial" w:hAnsi="Arial" w:cs="Arial"/>
                <w:sz w:val="20"/>
                <w:szCs w:val="20"/>
              </w:rPr>
            </w:pPr>
            <w:r w:rsidRPr="00470FD8">
              <w:rPr>
                <w:rFonts w:ascii="Arial" w:hAnsi="Arial" w:cs="Arial"/>
                <w:sz w:val="20"/>
                <w:szCs w:val="20"/>
              </w:rPr>
              <w:t xml:space="preserve">Document review </w:t>
            </w:r>
          </w:p>
          <w:p w14:paraId="7F0FCC3B" w14:textId="1C1AF763" w:rsidR="00270C17" w:rsidRPr="00470FD8" w:rsidRDefault="00270C17" w:rsidP="00F1565D">
            <w:pPr>
              <w:pStyle w:val="Footer"/>
              <w:tabs>
                <w:tab w:val="clear" w:pos="4320"/>
                <w:tab w:val="clear" w:pos="8640"/>
              </w:tabs>
              <w:rPr>
                <w:rFonts w:ascii="Arial" w:hAnsi="Arial" w:cs="Arial"/>
                <w:sz w:val="20"/>
                <w:szCs w:val="20"/>
              </w:rPr>
            </w:pPr>
            <w:r w:rsidRPr="00470FD8">
              <w:rPr>
                <w:rFonts w:ascii="Arial" w:hAnsi="Arial" w:cs="Arial"/>
                <w:sz w:val="20"/>
                <w:szCs w:val="20"/>
              </w:rPr>
              <w:t>Regional planning</w:t>
            </w:r>
          </w:p>
          <w:p w14:paraId="0195D692" w14:textId="77777777" w:rsidR="00270C17" w:rsidRPr="00470FD8" w:rsidRDefault="00270C17" w:rsidP="00F1565D">
            <w:pPr>
              <w:pStyle w:val="Footer"/>
              <w:tabs>
                <w:tab w:val="clear" w:pos="4320"/>
                <w:tab w:val="clear" w:pos="8640"/>
              </w:tabs>
              <w:rPr>
                <w:rFonts w:ascii="Arial" w:hAnsi="Arial" w:cs="Arial"/>
                <w:sz w:val="20"/>
                <w:szCs w:val="20"/>
              </w:rPr>
            </w:pPr>
          </w:p>
        </w:tc>
        <w:tc>
          <w:tcPr>
            <w:tcW w:w="507" w:type="pct"/>
          </w:tcPr>
          <w:p w14:paraId="6C555F66" w14:textId="3FAEDE23" w:rsidR="00270C17" w:rsidRPr="00470FD8" w:rsidRDefault="00270C17"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w:t>
            </w:r>
          </w:p>
        </w:tc>
        <w:tc>
          <w:tcPr>
            <w:tcW w:w="619" w:type="pct"/>
          </w:tcPr>
          <w:p w14:paraId="2239CD62" w14:textId="77777777" w:rsidR="00270C17" w:rsidRPr="00470FD8" w:rsidRDefault="00270C17"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Monev Expert</w:t>
            </w:r>
          </w:p>
        </w:tc>
      </w:tr>
      <w:tr w:rsidR="003C24CF" w:rsidRPr="00470FD8" w14:paraId="7A497DCB" w14:textId="77777777" w:rsidTr="003C0D6D">
        <w:trPr>
          <w:trHeight w:val="258"/>
        </w:trPr>
        <w:tc>
          <w:tcPr>
            <w:tcW w:w="908" w:type="pct"/>
            <w:shd w:val="clear" w:color="auto" w:fill="auto"/>
          </w:tcPr>
          <w:p w14:paraId="081B8724" w14:textId="4ACE8317" w:rsidR="00270C17" w:rsidRPr="00470FD8" w:rsidRDefault="00270C17" w:rsidP="00FF0189">
            <w:pPr>
              <w:pStyle w:val="Footer"/>
              <w:tabs>
                <w:tab w:val="clear" w:pos="4320"/>
                <w:tab w:val="clear" w:pos="8640"/>
              </w:tabs>
              <w:rPr>
                <w:rFonts w:ascii="Arial" w:hAnsi="Arial" w:cs="Arial"/>
                <w:sz w:val="20"/>
                <w:szCs w:val="20"/>
              </w:rPr>
            </w:pPr>
            <w:r w:rsidRPr="00470FD8">
              <w:rPr>
                <w:rFonts w:ascii="Arial" w:hAnsi="Arial" w:cs="Arial"/>
                <w:sz w:val="20"/>
                <w:szCs w:val="20"/>
              </w:rPr>
              <w:t>3.1.3.</w:t>
            </w:r>
            <w:r w:rsidR="00FF0189" w:rsidRPr="00470FD8">
              <w:rPr>
                <w:rFonts w:ascii="Arial" w:hAnsi="Arial" w:cs="Arial"/>
                <w:sz w:val="20"/>
                <w:szCs w:val="20"/>
              </w:rPr>
              <w:t xml:space="preserve"> Existing Climate Change Adaptation monitoring system that supports the </w:t>
            </w:r>
            <w:r w:rsidR="00FF0189" w:rsidRPr="00470FD8">
              <w:rPr>
                <w:rFonts w:ascii="Arial" w:hAnsi="Arial" w:cs="Arial"/>
                <w:sz w:val="20"/>
                <w:szCs w:val="20"/>
              </w:rPr>
              <w:lastRenderedPageBreak/>
              <w:t>strengthening of policies implemented by the stakeholders</w:t>
            </w:r>
          </w:p>
        </w:tc>
        <w:tc>
          <w:tcPr>
            <w:tcW w:w="1001" w:type="pct"/>
            <w:shd w:val="clear" w:color="auto" w:fill="auto"/>
          </w:tcPr>
          <w:p w14:paraId="231C2F18" w14:textId="4D880B4A" w:rsidR="00270C17" w:rsidRPr="00470FD8" w:rsidRDefault="00270C17" w:rsidP="00FF0189">
            <w:pPr>
              <w:pStyle w:val="Footer"/>
              <w:tabs>
                <w:tab w:val="clear" w:pos="4320"/>
                <w:tab w:val="clear" w:pos="8640"/>
              </w:tabs>
              <w:rPr>
                <w:rFonts w:ascii="Arial" w:hAnsi="Arial" w:cs="Arial"/>
                <w:sz w:val="20"/>
                <w:szCs w:val="20"/>
              </w:rPr>
            </w:pPr>
            <w:r w:rsidRPr="00470FD8">
              <w:rPr>
                <w:rFonts w:ascii="Arial" w:hAnsi="Arial" w:cs="Arial"/>
                <w:sz w:val="20"/>
                <w:szCs w:val="18"/>
              </w:rPr>
              <w:lastRenderedPageBreak/>
              <w:t xml:space="preserve">1 </w:t>
            </w:r>
            <w:r w:rsidR="00FF0189" w:rsidRPr="00470FD8">
              <w:rPr>
                <w:rFonts w:ascii="Arial" w:hAnsi="Arial" w:cs="Arial"/>
                <w:sz w:val="20"/>
                <w:szCs w:val="18"/>
              </w:rPr>
              <w:t xml:space="preserve">adaptation monitoring application system used in supporting the </w:t>
            </w:r>
            <w:r w:rsidR="00FF0189" w:rsidRPr="00470FD8">
              <w:rPr>
                <w:rFonts w:ascii="Arial" w:hAnsi="Arial" w:cs="Arial"/>
                <w:sz w:val="20"/>
                <w:szCs w:val="18"/>
              </w:rPr>
              <w:lastRenderedPageBreak/>
              <w:t>implementation of the policy</w:t>
            </w:r>
          </w:p>
        </w:tc>
        <w:tc>
          <w:tcPr>
            <w:tcW w:w="426" w:type="pct"/>
          </w:tcPr>
          <w:p w14:paraId="0B477C58" w14:textId="0C807034" w:rsidR="00270C17" w:rsidRPr="00470FD8" w:rsidRDefault="00270C17"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lastRenderedPageBreak/>
              <w:t>Month 7 - 12</w:t>
            </w:r>
          </w:p>
        </w:tc>
        <w:tc>
          <w:tcPr>
            <w:tcW w:w="453" w:type="pct"/>
            <w:shd w:val="clear" w:color="auto" w:fill="auto"/>
          </w:tcPr>
          <w:p w14:paraId="507A0087" w14:textId="77777777" w:rsidR="00270C17" w:rsidRPr="00470FD8" w:rsidRDefault="00270C17"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none</w:t>
            </w:r>
          </w:p>
        </w:tc>
        <w:tc>
          <w:tcPr>
            <w:tcW w:w="1085" w:type="pct"/>
            <w:shd w:val="clear" w:color="auto" w:fill="auto"/>
          </w:tcPr>
          <w:p w14:paraId="73731C99" w14:textId="5F664B10" w:rsidR="00270C17" w:rsidRPr="00470FD8" w:rsidRDefault="00270C17"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 Report review</w:t>
            </w:r>
          </w:p>
          <w:p w14:paraId="4E8D6722" w14:textId="46F22C6D" w:rsidR="00270C17" w:rsidRPr="00470FD8" w:rsidRDefault="00270C17" w:rsidP="00F1565D">
            <w:pPr>
              <w:pStyle w:val="Footer"/>
              <w:tabs>
                <w:tab w:val="clear" w:pos="4320"/>
                <w:tab w:val="clear" w:pos="8640"/>
              </w:tabs>
              <w:rPr>
                <w:rFonts w:ascii="Arial" w:hAnsi="Arial" w:cs="Arial"/>
                <w:sz w:val="20"/>
                <w:szCs w:val="20"/>
              </w:rPr>
            </w:pPr>
            <w:r w:rsidRPr="00470FD8">
              <w:rPr>
                <w:rFonts w:ascii="Arial" w:hAnsi="Arial" w:cs="Arial"/>
                <w:sz w:val="20"/>
                <w:szCs w:val="20"/>
              </w:rPr>
              <w:t>Documentation Interview/FGD</w:t>
            </w:r>
          </w:p>
        </w:tc>
        <w:tc>
          <w:tcPr>
            <w:tcW w:w="507" w:type="pct"/>
          </w:tcPr>
          <w:p w14:paraId="21BA58C6" w14:textId="5E76C83C" w:rsidR="00270C17" w:rsidRPr="00470FD8" w:rsidRDefault="00270C17"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w:t>
            </w:r>
          </w:p>
        </w:tc>
        <w:tc>
          <w:tcPr>
            <w:tcW w:w="619" w:type="pct"/>
          </w:tcPr>
          <w:p w14:paraId="04EC5A1B" w14:textId="77777777" w:rsidR="00270C17" w:rsidRPr="00470FD8" w:rsidRDefault="00270C17"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Monev Expert</w:t>
            </w:r>
          </w:p>
        </w:tc>
      </w:tr>
      <w:tr w:rsidR="008F3CE6" w:rsidRPr="00470FD8" w14:paraId="74877801" w14:textId="77777777" w:rsidTr="0033514C">
        <w:trPr>
          <w:trHeight w:val="258"/>
        </w:trPr>
        <w:tc>
          <w:tcPr>
            <w:tcW w:w="5000" w:type="pct"/>
            <w:gridSpan w:val="7"/>
            <w:shd w:val="clear" w:color="auto" w:fill="92D050"/>
          </w:tcPr>
          <w:p w14:paraId="706BD997" w14:textId="5014D6BF" w:rsidR="008F3CE6" w:rsidRPr="00470FD8" w:rsidRDefault="008F3CE6" w:rsidP="00574B7E">
            <w:pPr>
              <w:pStyle w:val="Footer"/>
              <w:tabs>
                <w:tab w:val="clear" w:pos="4320"/>
                <w:tab w:val="clear" w:pos="8640"/>
              </w:tabs>
              <w:rPr>
                <w:rFonts w:ascii="Arial" w:hAnsi="Arial" w:cs="Arial"/>
                <w:b/>
                <w:sz w:val="20"/>
                <w:szCs w:val="20"/>
              </w:rPr>
            </w:pPr>
            <w:r w:rsidRPr="00470FD8">
              <w:rPr>
                <w:rFonts w:ascii="Arial" w:hAnsi="Arial" w:cs="Arial"/>
                <w:b/>
                <w:sz w:val="20"/>
                <w:szCs w:val="20"/>
              </w:rPr>
              <w:t xml:space="preserve">Project Component 4. </w:t>
            </w:r>
            <w:r w:rsidR="00574B7E" w:rsidRPr="00470FD8">
              <w:rPr>
                <w:rFonts w:ascii="Arial" w:hAnsi="Arial" w:cs="Arial"/>
                <w:color w:val="000000" w:themeColor="text1"/>
                <w:sz w:val="18"/>
                <w:szCs w:val="18"/>
              </w:rPr>
              <w:t xml:space="preserve"> </w:t>
            </w:r>
            <w:r w:rsidR="00574B7E" w:rsidRPr="00470FD8">
              <w:rPr>
                <w:rFonts w:ascii="Arial" w:hAnsi="Arial" w:cs="Arial"/>
                <w:b/>
                <w:color w:val="000000" w:themeColor="text1"/>
                <w:sz w:val="20"/>
                <w:szCs w:val="18"/>
              </w:rPr>
              <w:t>Strengthening of capacity and support of stakeholder through knowledge management</w:t>
            </w:r>
            <w:r w:rsidR="00574B7E" w:rsidRPr="00470FD8">
              <w:rPr>
                <w:rFonts w:ascii="Arial" w:hAnsi="Arial" w:cs="Arial"/>
                <w:b/>
                <w:sz w:val="22"/>
                <w:szCs w:val="20"/>
              </w:rPr>
              <w:t xml:space="preserve"> </w:t>
            </w:r>
          </w:p>
        </w:tc>
      </w:tr>
      <w:tr w:rsidR="003C24CF" w:rsidRPr="00470FD8" w14:paraId="4ACAB7CF" w14:textId="77777777" w:rsidTr="003C0D6D">
        <w:trPr>
          <w:trHeight w:val="258"/>
        </w:trPr>
        <w:tc>
          <w:tcPr>
            <w:tcW w:w="908" w:type="pct"/>
            <w:shd w:val="clear" w:color="auto" w:fill="E2EFD9" w:themeFill="accent6" w:themeFillTint="33"/>
          </w:tcPr>
          <w:p w14:paraId="0C13ABD6" w14:textId="77777777" w:rsidR="008F3CE6" w:rsidRPr="00470FD8" w:rsidRDefault="008F3CE6" w:rsidP="00F1565D">
            <w:pPr>
              <w:pStyle w:val="Footer"/>
              <w:tabs>
                <w:tab w:val="clear" w:pos="4320"/>
                <w:tab w:val="clear" w:pos="8640"/>
              </w:tabs>
              <w:rPr>
                <w:rFonts w:ascii="Arial" w:hAnsi="Arial" w:cs="Arial"/>
                <w:b/>
                <w:sz w:val="20"/>
                <w:szCs w:val="20"/>
              </w:rPr>
            </w:pPr>
            <w:r w:rsidRPr="00470FD8">
              <w:rPr>
                <w:rFonts w:ascii="Arial" w:hAnsi="Arial" w:cs="Arial"/>
                <w:b/>
                <w:sz w:val="20"/>
                <w:szCs w:val="20"/>
              </w:rPr>
              <w:t>Outcome 4.1</w:t>
            </w:r>
          </w:p>
          <w:p w14:paraId="69B3F2C0" w14:textId="5C88C259" w:rsidR="008F3CE6" w:rsidRPr="00470FD8" w:rsidRDefault="006A5443" w:rsidP="006A5443">
            <w:pPr>
              <w:rPr>
                <w:rFonts w:ascii="Arial" w:hAnsi="Arial" w:cs="Arial"/>
                <w:sz w:val="20"/>
                <w:szCs w:val="20"/>
              </w:rPr>
            </w:pPr>
            <w:r w:rsidRPr="00470FD8">
              <w:rPr>
                <w:rFonts w:ascii="Arial" w:hAnsi="Arial" w:cs="Arial"/>
                <w:sz w:val="20"/>
                <w:szCs w:val="20"/>
              </w:rPr>
              <w:t xml:space="preserve">Strengthened stakeholder capacity and understanding through the process of </w:t>
            </w:r>
            <w:r w:rsidR="009F5C6B" w:rsidRPr="00470FD8">
              <w:rPr>
                <w:rFonts w:ascii="Arial" w:hAnsi="Arial" w:cs="Arial"/>
                <w:sz w:val="20"/>
                <w:szCs w:val="20"/>
              </w:rPr>
              <w:t>dissemination</w:t>
            </w:r>
            <w:r w:rsidRPr="00470FD8">
              <w:rPr>
                <w:rFonts w:ascii="Arial" w:hAnsi="Arial" w:cs="Arial"/>
                <w:sz w:val="20"/>
                <w:szCs w:val="20"/>
              </w:rPr>
              <w:t xml:space="preserve"> and early warning system for climate change adaptation</w:t>
            </w:r>
          </w:p>
        </w:tc>
        <w:tc>
          <w:tcPr>
            <w:tcW w:w="1001" w:type="pct"/>
            <w:shd w:val="clear" w:color="auto" w:fill="E2EFD9" w:themeFill="accent6" w:themeFillTint="33"/>
          </w:tcPr>
          <w:p w14:paraId="3774B0ED" w14:textId="77777777" w:rsidR="008F3CE6" w:rsidRPr="00470FD8" w:rsidRDefault="008F3CE6" w:rsidP="00F1565D">
            <w:pPr>
              <w:rPr>
                <w:rFonts w:ascii="Arial" w:hAnsi="Arial" w:cs="Arial"/>
                <w:sz w:val="18"/>
                <w:szCs w:val="18"/>
              </w:rPr>
            </w:pPr>
          </w:p>
          <w:p w14:paraId="12B453A2" w14:textId="263ABCDA" w:rsidR="008F3CE6" w:rsidRPr="00470FD8" w:rsidRDefault="006A5443" w:rsidP="006A5443">
            <w:pPr>
              <w:rPr>
                <w:rFonts w:ascii="Arial" w:hAnsi="Arial" w:cs="Arial"/>
                <w:sz w:val="20"/>
                <w:szCs w:val="20"/>
              </w:rPr>
            </w:pPr>
            <w:r w:rsidRPr="00470FD8">
              <w:rPr>
                <w:rFonts w:ascii="Arial" w:hAnsi="Arial" w:cs="Arial"/>
                <w:color w:val="000000" w:themeColor="text1"/>
                <w:sz w:val="20"/>
                <w:szCs w:val="18"/>
              </w:rPr>
              <w:t>27,</w:t>
            </w:r>
            <w:r w:rsidR="008F3CE6" w:rsidRPr="00470FD8">
              <w:rPr>
                <w:rFonts w:ascii="Arial" w:hAnsi="Arial" w:cs="Arial"/>
                <w:color w:val="000000" w:themeColor="text1"/>
                <w:sz w:val="20"/>
                <w:szCs w:val="18"/>
              </w:rPr>
              <w:t xml:space="preserve">143 </w:t>
            </w:r>
            <w:r w:rsidRPr="00470FD8">
              <w:rPr>
                <w:rFonts w:ascii="Arial" w:hAnsi="Arial" w:cs="Arial"/>
                <w:color w:val="000000" w:themeColor="text1"/>
                <w:sz w:val="20"/>
                <w:szCs w:val="18"/>
              </w:rPr>
              <w:t>people received information from the dissemination process</w:t>
            </w:r>
          </w:p>
        </w:tc>
        <w:tc>
          <w:tcPr>
            <w:tcW w:w="426" w:type="pct"/>
            <w:shd w:val="clear" w:color="auto" w:fill="E2EFD9" w:themeFill="accent6" w:themeFillTint="33"/>
          </w:tcPr>
          <w:p w14:paraId="2AF93808" w14:textId="77777777" w:rsidR="008F3CE6" w:rsidRPr="00470FD8" w:rsidRDefault="008F3CE6" w:rsidP="00F1565D">
            <w:pPr>
              <w:pStyle w:val="Footer"/>
              <w:tabs>
                <w:tab w:val="clear" w:pos="4320"/>
                <w:tab w:val="clear" w:pos="8640"/>
              </w:tabs>
              <w:rPr>
                <w:rFonts w:ascii="Arial" w:hAnsi="Arial" w:cs="Arial"/>
                <w:sz w:val="20"/>
                <w:szCs w:val="20"/>
              </w:rPr>
            </w:pPr>
          </w:p>
          <w:p w14:paraId="35E75E01" w14:textId="60A74106" w:rsidR="008F3CE6" w:rsidRPr="00470FD8" w:rsidRDefault="003C0D6D"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 xml:space="preserve">Month </w:t>
            </w:r>
            <w:r w:rsidR="008F3CE6" w:rsidRPr="00470FD8">
              <w:rPr>
                <w:rFonts w:ascii="Arial" w:hAnsi="Arial" w:cs="Arial"/>
                <w:sz w:val="20"/>
                <w:szCs w:val="20"/>
              </w:rPr>
              <w:t>11-16</w:t>
            </w:r>
          </w:p>
        </w:tc>
        <w:tc>
          <w:tcPr>
            <w:tcW w:w="453" w:type="pct"/>
            <w:shd w:val="clear" w:color="auto" w:fill="E2EFD9" w:themeFill="accent6" w:themeFillTint="33"/>
          </w:tcPr>
          <w:p w14:paraId="080E10B4" w14:textId="77777777" w:rsidR="008F3CE6" w:rsidRPr="00470FD8" w:rsidRDefault="008F3CE6" w:rsidP="00F1565D">
            <w:pPr>
              <w:pStyle w:val="Footer"/>
              <w:tabs>
                <w:tab w:val="clear" w:pos="4320"/>
                <w:tab w:val="clear" w:pos="8640"/>
              </w:tabs>
              <w:rPr>
                <w:rFonts w:ascii="Arial" w:hAnsi="Arial" w:cs="Arial"/>
                <w:sz w:val="20"/>
                <w:szCs w:val="20"/>
              </w:rPr>
            </w:pPr>
          </w:p>
          <w:p w14:paraId="7F003914" w14:textId="1372AD1A" w:rsidR="008F3CE6" w:rsidRPr="00470FD8" w:rsidRDefault="003C0D6D"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Village/sub district</w:t>
            </w:r>
          </w:p>
        </w:tc>
        <w:tc>
          <w:tcPr>
            <w:tcW w:w="1085" w:type="pct"/>
            <w:shd w:val="clear" w:color="auto" w:fill="E2EFD9" w:themeFill="accent6" w:themeFillTint="33"/>
          </w:tcPr>
          <w:p w14:paraId="469AB06C" w14:textId="77777777" w:rsidR="008F3CE6" w:rsidRPr="00470FD8" w:rsidRDefault="008F3CE6" w:rsidP="00F1565D">
            <w:pPr>
              <w:pStyle w:val="Footer"/>
              <w:tabs>
                <w:tab w:val="clear" w:pos="4320"/>
                <w:tab w:val="clear" w:pos="8640"/>
              </w:tabs>
              <w:rPr>
                <w:rFonts w:ascii="Arial" w:hAnsi="Arial" w:cs="Arial"/>
                <w:sz w:val="20"/>
                <w:szCs w:val="20"/>
              </w:rPr>
            </w:pPr>
          </w:p>
          <w:p w14:paraId="376EF853" w14:textId="274E38CF" w:rsidR="008F3CE6" w:rsidRPr="00470FD8" w:rsidRDefault="003C0D6D" w:rsidP="00F1565D">
            <w:pPr>
              <w:pStyle w:val="Footer"/>
              <w:tabs>
                <w:tab w:val="clear" w:pos="4320"/>
                <w:tab w:val="clear" w:pos="8640"/>
              </w:tabs>
              <w:rPr>
                <w:rFonts w:ascii="Arial" w:hAnsi="Arial" w:cs="Arial"/>
                <w:sz w:val="20"/>
                <w:szCs w:val="20"/>
              </w:rPr>
            </w:pPr>
            <w:r w:rsidRPr="00470FD8">
              <w:rPr>
                <w:rFonts w:ascii="Arial" w:hAnsi="Arial" w:cs="Arial"/>
                <w:sz w:val="20"/>
                <w:szCs w:val="20"/>
              </w:rPr>
              <w:t>Semester Report review</w:t>
            </w:r>
          </w:p>
          <w:p w14:paraId="2F4600E3" w14:textId="0E4BF076" w:rsidR="008F3CE6" w:rsidRPr="00470FD8" w:rsidRDefault="003C0D6D" w:rsidP="00F1565D">
            <w:pPr>
              <w:pStyle w:val="Footer"/>
              <w:tabs>
                <w:tab w:val="clear" w:pos="4320"/>
                <w:tab w:val="clear" w:pos="8640"/>
              </w:tabs>
              <w:rPr>
                <w:rFonts w:ascii="Arial" w:hAnsi="Arial" w:cs="Arial"/>
                <w:sz w:val="20"/>
                <w:szCs w:val="20"/>
              </w:rPr>
            </w:pPr>
            <w:r w:rsidRPr="00470FD8">
              <w:rPr>
                <w:rFonts w:ascii="Arial" w:hAnsi="Arial" w:cs="Arial"/>
                <w:sz w:val="20"/>
                <w:szCs w:val="20"/>
              </w:rPr>
              <w:t>Documentation Interview/FGD</w:t>
            </w:r>
          </w:p>
        </w:tc>
        <w:tc>
          <w:tcPr>
            <w:tcW w:w="507" w:type="pct"/>
            <w:shd w:val="clear" w:color="auto" w:fill="E2EFD9" w:themeFill="accent6" w:themeFillTint="33"/>
          </w:tcPr>
          <w:p w14:paraId="2B9CCEF2" w14:textId="77777777" w:rsidR="008F3CE6" w:rsidRPr="00470FD8" w:rsidRDefault="008F3CE6" w:rsidP="00F1565D">
            <w:pPr>
              <w:pStyle w:val="Footer"/>
              <w:tabs>
                <w:tab w:val="clear" w:pos="4320"/>
                <w:tab w:val="clear" w:pos="8640"/>
              </w:tabs>
              <w:jc w:val="center"/>
              <w:rPr>
                <w:rFonts w:ascii="Arial" w:hAnsi="Arial" w:cs="Arial"/>
                <w:sz w:val="20"/>
                <w:szCs w:val="20"/>
              </w:rPr>
            </w:pPr>
          </w:p>
          <w:p w14:paraId="39BBE285" w14:textId="77777777" w:rsidR="008F3CE6" w:rsidRPr="00470FD8" w:rsidRDefault="008F3CE6" w:rsidP="00F1565D">
            <w:pPr>
              <w:pStyle w:val="Footer"/>
              <w:tabs>
                <w:tab w:val="clear" w:pos="4320"/>
                <w:tab w:val="clear" w:pos="8640"/>
              </w:tabs>
              <w:rPr>
                <w:rFonts w:ascii="Arial" w:hAnsi="Arial" w:cs="Arial"/>
                <w:sz w:val="20"/>
                <w:szCs w:val="20"/>
              </w:rPr>
            </w:pPr>
            <w:r w:rsidRPr="00470FD8">
              <w:rPr>
                <w:rFonts w:ascii="Arial" w:hAnsi="Arial" w:cs="Arial"/>
                <w:sz w:val="20"/>
                <w:szCs w:val="20"/>
              </w:rPr>
              <w:t>Semester</w:t>
            </w:r>
          </w:p>
        </w:tc>
        <w:tc>
          <w:tcPr>
            <w:tcW w:w="619" w:type="pct"/>
            <w:shd w:val="clear" w:color="auto" w:fill="E2EFD9" w:themeFill="accent6" w:themeFillTint="33"/>
          </w:tcPr>
          <w:p w14:paraId="77EDE287" w14:textId="77777777" w:rsidR="008F3CE6" w:rsidRPr="00470FD8" w:rsidRDefault="008F3CE6" w:rsidP="00F1565D">
            <w:pPr>
              <w:pStyle w:val="Footer"/>
              <w:tabs>
                <w:tab w:val="clear" w:pos="4320"/>
                <w:tab w:val="clear" w:pos="8640"/>
              </w:tabs>
              <w:jc w:val="center"/>
              <w:rPr>
                <w:rFonts w:ascii="Arial" w:hAnsi="Arial" w:cs="Arial"/>
                <w:sz w:val="20"/>
                <w:szCs w:val="20"/>
              </w:rPr>
            </w:pPr>
          </w:p>
          <w:p w14:paraId="7C18498E" w14:textId="77777777" w:rsidR="008F3CE6" w:rsidRPr="00470FD8" w:rsidRDefault="008F3CE6"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Monev Expert</w:t>
            </w:r>
          </w:p>
        </w:tc>
      </w:tr>
      <w:tr w:rsidR="008F3CE6" w:rsidRPr="00470FD8" w14:paraId="67F587F5" w14:textId="77777777" w:rsidTr="0033514C">
        <w:trPr>
          <w:trHeight w:val="258"/>
        </w:trPr>
        <w:tc>
          <w:tcPr>
            <w:tcW w:w="5000" w:type="pct"/>
            <w:gridSpan w:val="7"/>
          </w:tcPr>
          <w:p w14:paraId="5DFA5757" w14:textId="786F0EE1" w:rsidR="008F3CE6" w:rsidRPr="00470FD8" w:rsidRDefault="008F3CE6" w:rsidP="00F1565D">
            <w:pPr>
              <w:pStyle w:val="Footer"/>
              <w:tabs>
                <w:tab w:val="clear" w:pos="4320"/>
                <w:tab w:val="clear" w:pos="8640"/>
              </w:tabs>
              <w:rPr>
                <w:rFonts w:ascii="Arial" w:hAnsi="Arial" w:cs="Arial"/>
                <w:b/>
                <w:sz w:val="20"/>
                <w:szCs w:val="20"/>
              </w:rPr>
            </w:pPr>
            <w:r w:rsidRPr="00470FD8">
              <w:rPr>
                <w:rFonts w:ascii="Arial" w:hAnsi="Arial" w:cs="Arial"/>
                <w:b/>
                <w:sz w:val="20"/>
                <w:szCs w:val="20"/>
              </w:rPr>
              <w:t>Output Level:</w:t>
            </w:r>
          </w:p>
        </w:tc>
      </w:tr>
      <w:tr w:rsidR="003C24CF" w:rsidRPr="00470FD8" w14:paraId="3D200F9E" w14:textId="77777777" w:rsidTr="003C0D6D">
        <w:trPr>
          <w:trHeight w:val="258"/>
        </w:trPr>
        <w:tc>
          <w:tcPr>
            <w:tcW w:w="908" w:type="pct"/>
          </w:tcPr>
          <w:p w14:paraId="516DBCA9" w14:textId="3419EEB1" w:rsidR="003C0D6D" w:rsidRPr="00470FD8" w:rsidRDefault="003C0D6D" w:rsidP="003C24CF">
            <w:pPr>
              <w:rPr>
                <w:rFonts w:ascii="Arial" w:hAnsi="Arial" w:cs="Arial"/>
                <w:sz w:val="20"/>
                <w:szCs w:val="18"/>
              </w:rPr>
            </w:pPr>
            <w:r w:rsidRPr="00470FD8">
              <w:rPr>
                <w:rFonts w:ascii="Arial" w:hAnsi="Arial" w:cs="Arial"/>
                <w:sz w:val="20"/>
                <w:szCs w:val="18"/>
              </w:rPr>
              <w:t xml:space="preserve">4.1.1 </w:t>
            </w:r>
            <w:r w:rsidR="003C24CF" w:rsidRPr="00470FD8">
              <w:rPr>
                <w:rFonts w:ascii="Arial" w:hAnsi="Arial" w:cs="Arial"/>
                <w:sz w:val="20"/>
                <w:szCs w:val="18"/>
              </w:rPr>
              <w:t xml:space="preserve">Disseminated program to strengthen and encourage policies and </w:t>
            </w:r>
            <w:r w:rsidR="009F5C6B" w:rsidRPr="00470FD8">
              <w:rPr>
                <w:rFonts w:ascii="Arial" w:hAnsi="Arial" w:cs="Arial"/>
                <w:sz w:val="20"/>
                <w:szCs w:val="18"/>
              </w:rPr>
              <w:t>alignments</w:t>
            </w:r>
          </w:p>
        </w:tc>
        <w:tc>
          <w:tcPr>
            <w:tcW w:w="1001" w:type="pct"/>
          </w:tcPr>
          <w:p w14:paraId="79EB867E" w14:textId="77777777" w:rsidR="003C0D6D" w:rsidRPr="00470FD8" w:rsidRDefault="003C0D6D" w:rsidP="00F1565D">
            <w:pPr>
              <w:rPr>
                <w:rFonts w:ascii="Arial" w:hAnsi="Arial" w:cs="Arial"/>
                <w:sz w:val="20"/>
                <w:szCs w:val="18"/>
              </w:rPr>
            </w:pPr>
            <w:r w:rsidRPr="00470FD8">
              <w:rPr>
                <w:rFonts w:ascii="Arial" w:hAnsi="Arial" w:cs="Arial"/>
                <w:sz w:val="20"/>
                <w:szCs w:val="18"/>
              </w:rPr>
              <w:t>1 film</w:t>
            </w:r>
          </w:p>
          <w:p w14:paraId="5B938D94" w14:textId="34FEF5D6" w:rsidR="003C0D6D" w:rsidRPr="00470FD8" w:rsidRDefault="003C24CF" w:rsidP="00F1565D">
            <w:pPr>
              <w:rPr>
                <w:rFonts w:ascii="Arial" w:hAnsi="Arial" w:cs="Arial"/>
                <w:sz w:val="20"/>
                <w:szCs w:val="18"/>
              </w:rPr>
            </w:pPr>
            <w:r w:rsidRPr="00470FD8">
              <w:rPr>
                <w:rFonts w:ascii="Arial" w:hAnsi="Arial" w:cs="Arial"/>
                <w:sz w:val="20"/>
                <w:szCs w:val="18"/>
              </w:rPr>
              <w:t xml:space="preserve">1 </w:t>
            </w:r>
            <w:r w:rsidR="003C0D6D" w:rsidRPr="00470FD8">
              <w:rPr>
                <w:rFonts w:ascii="Arial" w:hAnsi="Arial" w:cs="Arial"/>
                <w:sz w:val="20"/>
                <w:szCs w:val="18"/>
              </w:rPr>
              <w:t>lesson learn</w:t>
            </w:r>
            <w:r w:rsidRPr="00470FD8">
              <w:rPr>
                <w:rFonts w:ascii="Arial" w:hAnsi="Arial" w:cs="Arial"/>
                <w:sz w:val="20"/>
                <w:szCs w:val="18"/>
              </w:rPr>
              <w:t>ed</w:t>
            </w:r>
            <w:r w:rsidR="003C0D6D" w:rsidRPr="00470FD8">
              <w:rPr>
                <w:rFonts w:ascii="Arial" w:hAnsi="Arial" w:cs="Arial"/>
                <w:sz w:val="20"/>
                <w:szCs w:val="18"/>
              </w:rPr>
              <w:t>/best practice</w:t>
            </w:r>
            <w:r w:rsidRPr="00470FD8">
              <w:rPr>
                <w:rFonts w:ascii="Arial" w:hAnsi="Arial" w:cs="Arial"/>
                <w:sz w:val="20"/>
                <w:szCs w:val="18"/>
              </w:rPr>
              <w:t xml:space="preserve"> book</w:t>
            </w:r>
          </w:p>
          <w:p w14:paraId="46AB3FB5" w14:textId="3429D9B3" w:rsidR="003C0D6D" w:rsidRPr="00470FD8" w:rsidRDefault="003C0D6D" w:rsidP="00F1565D">
            <w:pPr>
              <w:rPr>
                <w:rFonts w:ascii="Arial" w:hAnsi="Arial" w:cs="Arial"/>
                <w:sz w:val="20"/>
                <w:szCs w:val="18"/>
              </w:rPr>
            </w:pPr>
            <w:r w:rsidRPr="00470FD8">
              <w:rPr>
                <w:rFonts w:ascii="Arial" w:hAnsi="Arial" w:cs="Arial"/>
                <w:sz w:val="20"/>
                <w:szCs w:val="18"/>
              </w:rPr>
              <w:t>1 J</w:t>
            </w:r>
            <w:r w:rsidR="003C24CF" w:rsidRPr="00470FD8">
              <w:rPr>
                <w:rFonts w:ascii="Arial" w:hAnsi="Arial" w:cs="Arial"/>
                <w:sz w:val="20"/>
                <w:szCs w:val="18"/>
              </w:rPr>
              <w:t>o</w:t>
            </w:r>
            <w:r w:rsidRPr="00470FD8">
              <w:rPr>
                <w:rFonts w:ascii="Arial" w:hAnsi="Arial" w:cs="Arial"/>
                <w:sz w:val="20"/>
                <w:szCs w:val="18"/>
              </w:rPr>
              <w:t>urnal</w:t>
            </w:r>
          </w:p>
          <w:p w14:paraId="32B7CD89" w14:textId="70CBA813" w:rsidR="003C0D6D" w:rsidRPr="00470FD8" w:rsidRDefault="003C0D6D" w:rsidP="00F1565D">
            <w:pPr>
              <w:rPr>
                <w:rFonts w:ascii="Arial" w:hAnsi="Arial" w:cs="Arial"/>
                <w:sz w:val="20"/>
                <w:szCs w:val="18"/>
              </w:rPr>
            </w:pPr>
            <w:r w:rsidRPr="00470FD8">
              <w:rPr>
                <w:rFonts w:ascii="Arial" w:hAnsi="Arial" w:cs="Arial"/>
                <w:sz w:val="20"/>
                <w:szCs w:val="18"/>
              </w:rPr>
              <w:t xml:space="preserve">1 </w:t>
            </w:r>
            <w:r w:rsidR="009F5C6B" w:rsidRPr="00470FD8">
              <w:rPr>
                <w:rFonts w:ascii="Arial" w:hAnsi="Arial" w:cs="Arial"/>
                <w:sz w:val="20"/>
                <w:szCs w:val="18"/>
              </w:rPr>
              <w:t>Leaflet</w:t>
            </w:r>
            <w:r w:rsidRPr="00470FD8">
              <w:rPr>
                <w:rFonts w:ascii="Arial" w:hAnsi="Arial" w:cs="Arial"/>
                <w:sz w:val="20"/>
                <w:szCs w:val="18"/>
              </w:rPr>
              <w:t>/poster/banner</w:t>
            </w:r>
          </w:p>
          <w:p w14:paraId="5054BEE2" w14:textId="1C267E19" w:rsidR="003C0D6D" w:rsidRPr="00470FD8" w:rsidRDefault="003C0D6D" w:rsidP="003C24CF">
            <w:pPr>
              <w:rPr>
                <w:rFonts w:ascii="Arial" w:hAnsi="Arial" w:cs="Arial"/>
                <w:sz w:val="20"/>
                <w:szCs w:val="20"/>
              </w:rPr>
            </w:pPr>
            <w:r w:rsidRPr="00470FD8">
              <w:rPr>
                <w:rFonts w:ascii="Arial" w:hAnsi="Arial" w:cs="Arial"/>
                <w:sz w:val="20"/>
                <w:szCs w:val="18"/>
              </w:rPr>
              <w:t xml:space="preserve">1 </w:t>
            </w:r>
            <w:r w:rsidR="00010AB0" w:rsidRPr="00470FD8">
              <w:rPr>
                <w:rFonts w:ascii="Arial" w:hAnsi="Arial" w:cs="Arial"/>
                <w:sz w:val="20"/>
                <w:szCs w:val="18"/>
              </w:rPr>
              <w:t>Digital Media</w:t>
            </w:r>
          </w:p>
        </w:tc>
        <w:tc>
          <w:tcPr>
            <w:tcW w:w="426" w:type="pct"/>
          </w:tcPr>
          <w:p w14:paraId="5E2BD431" w14:textId="5A08D5E3" w:rsidR="003C0D6D" w:rsidRPr="00470FD8" w:rsidRDefault="003C0D6D"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Month 13-16</w:t>
            </w:r>
          </w:p>
        </w:tc>
        <w:tc>
          <w:tcPr>
            <w:tcW w:w="453" w:type="pct"/>
          </w:tcPr>
          <w:p w14:paraId="527851D0" w14:textId="77777777" w:rsidR="003C0D6D" w:rsidRPr="00470FD8" w:rsidRDefault="003C0D6D"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none</w:t>
            </w:r>
          </w:p>
        </w:tc>
        <w:tc>
          <w:tcPr>
            <w:tcW w:w="1085" w:type="pct"/>
          </w:tcPr>
          <w:p w14:paraId="6CE7759F" w14:textId="5D53B4E9" w:rsidR="003C0D6D" w:rsidRPr="00470FD8" w:rsidRDefault="003C0D6D"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 Report review</w:t>
            </w:r>
          </w:p>
          <w:p w14:paraId="1AB0341F" w14:textId="5073B7AB" w:rsidR="003C0D6D" w:rsidRPr="00470FD8" w:rsidRDefault="003C0D6D" w:rsidP="00F1565D">
            <w:pPr>
              <w:pStyle w:val="Footer"/>
              <w:tabs>
                <w:tab w:val="clear" w:pos="4320"/>
                <w:tab w:val="clear" w:pos="8640"/>
              </w:tabs>
              <w:rPr>
                <w:rFonts w:ascii="Arial" w:hAnsi="Arial" w:cs="Arial"/>
                <w:sz w:val="20"/>
                <w:szCs w:val="20"/>
              </w:rPr>
            </w:pPr>
            <w:r w:rsidRPr="00470FD8">
              <w:rPr>
                <w:rFonts w:ascii="Arial" w:hAnsi="Arial" w:cs="Arial"/>
                <w:sz w:val="20"/>
                <w:szCs w:val="20"/>
              </w:rPr>
              <w:t>Documentation Interview/FGD</w:t>
            </w:r>
          </w:p>
        </w:tc>
        <w:tc>
          <w:tcPr>
            <w:tcW w:w="507" w:type="pct"/>
          </w:tcPr>
          <w:p w14:paraId="74CC4833" w14:textId="71166AE2" w:rsidR="003C0D6D" w:rsidRPr="00470FD8" w:rsidRDefault="003C0D6D"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w:t>
            </w:r>
          </w:p>
        </w:tc>
        <w:tc>
          <w:tcPr>
            <w:tcW w:w="619" w:type="pct"/>
          </w:tcPr>
          <w:p w14:paraId="5BFABC8B" w14:textId="77777777" w:rsidR="003C0D6D" w:rsidRPr="00470FD8" w:rsidRDefault="003C0D6D" w:rsidP="00F1565D">
            <w:pPr>
              <w:pStyle w:val="Footer"/>
              <w:tabs>
                <w:tab w:val="clear" w:pos="4320"/>
                <w:tab w:val="clear" w:pos="8640"/>
              </w:tabs>
              <w:rPr>
                <w:rFonts w:ascii="Arial" w:hAnsi="Arial" w:cs="Arial"/>
                <w:sz w:val="20"/>
                <w:szCs w:val="20"/>
              </w:rPr>
            </w:pPr>
            <w:r w:rsidRPr="00470FD8">
              <w:rPr>
                <w:rFonts w:ascii="Arial" w:hAnsi="Arial" w:cs="Arial"/>
                <w:sz w:val="20"/>
                <w:szCs w:val="20"/>
              </w:rPr>
              <w:t>Monev Expert</w:t>
            </w:r>
          </w:p>
        </w:tc>
      </w:tr>
      <w:tr w:rsidR="003C24CF" w:rsidRPr="00470FD8" w14:paraId="636A37B9" w14:textId="77777777" w:rsidTr="003C0D6D">
        <w:trPr>
          <w:trHeight w:val="258"/>
        </w:trPr>
        <w:tc>
          <w:tcPr>
            <w:tcW w:w="908" w:type="pct"/>
          </w:tcPr>
          <w:p w14:paraId="1203E230" w14:textId="7A27FAC8" w:rsidR="003C0D6D" w:rsidRPr="00470FD8" w:rsidRDefault="003C0D6D" w:rsidP="00686C24">
            <w:pPr>
              <w:rPr>
                <w:rFonts w:ascii="Arial" w:hAnsi="Arial" w:cs="Arial"/>
                <w:sz w:val="20"/>
                <w:szCs w:val="20"/>
              </w:rPr>
            </w:pPr>
            <w:r w:rsidRPr="00470FD8">
              <w:rPr>
                <w:rFonts w:ascii="Arial" w:hAnsi="Arial" w:cs="Arial"/>
                <w:sz w:val="20"/>
                <w:szCs w:val="18"/>
              </w:rPr>
              <w:t xml:space="preserve">4.1.2 </w:t>
            </w:r>
            <w:r w:rsidR="00686C24" w:rsidRPr="00470FD8">
              <w:rPr>
                <w:rFonts w:ascii="Arial" w:hAnsi="Arial" w:cs="Arial"/>
                <w:sz w:val="20"/>
                <w:szCs w:val="18"/>
              </w:rPr>
              <w:t>Existing early warning system platform for Climate Change Adaptation among Saddang Watershed Ecosystem Community</w:t>
            </w:r>
          </w:p>
        </w:tc>
        <w:tc>
          <w:tcPr>
            <w:tcW w:w="1001" w:type="pct"/>
          </w:tcPr>
          <w:p w14:paraId="3A091159" w14:textId="4D0811AC" w:rsidR="003C0D6D" w:rsidRPr="00470FD8" w:rsidRDefault="003C0D6D" w:rsidP="00686C24">
            <w:pPr>
              <w:rPr>
                <w:rFonts w:ascii="Arial" w:hAnsi="Arial" w:cs="Arial"/>
                <w:sz w:val="20"/>
                <w:szCs w:val="20"/>
              </w:rPr>
            </w:pPr>
            <w:r w:rsidRPr="00470FD8">
              <w:rPr>
                <w:rFonts w:ascii="Arial" w:hAnsi="Arial" w:cs="Arial"/>
                <w:sz w:val="20"/>
                <w:szCs w:val="20"/>
              </w:rPr>
              <w:t xml:space="preserve">1 </w:t>
            </w:r>
            <w:r w:rsidR="00686C24" w:rsidRPr="00470FD8">
              <w:rPr>
                <w:rFonts w:ascii="Arial" w:hAnsi="Arial" w:cs="Arial"/>
                <w:sz w:val="20"/>
                <w:szCs w:val="20"/>
              </w:rPr>
              <w:t>early warning system platform</w:t>
            </w:r>
          </w:p>
        </w:tc>
        <w:tc>
          <w:tcPr>
            <w:tcW w:w="426" w:type="pct"/>
          </w:tcPr>
          <w:p w14:paraId="08EB48DF" w14:textId="14A49E15" w:rsidR="003C0D6D" w:rsidRPr="00470FD8" w:rsidRDefault="003C0D6D"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Month 8 -16</w:t>
            </w:r>
          </w:p>
        </w:tc>
        <w:tc>
          <w:tcPr>
            <w:tcW w:w="453" w:type="pct"/>
          </w:tcPr>
          <w:p w14:paraId="455735B4" w14:textId="77777777" w:rsidR="003C0D6D" w:rsidRPr="00470FD8" w:rsidRDefault="003C0D6D" w:rsidP="00F1565D">
            <w:pPr>
              <w:pStyle w:val="Footer"/>
              <w:tabs>
                <w:tab w:val="clear" w:pos="4320"/>
                <w:tab w:val="clear" w:pos="8640"/>
              </w:tabs>
              <w:jc w:val="center"/>
              <w:rPr>
                <w:rFonts w:ascii="Arial" w:hAnsi="Arial" w:cs="Arial"/>
                <w:sz w:val="20"/>
                <w:szCs w:val="20"/>
              </w:rPr>
            </w:pPr>
            <w:r w:rsidRPr="00470FD8">
              <w:rPr>
                <w:rFonts w:ascii="Arial" w:hAnsi="Arial" w:cs="Arial"/>
                <w:sz w:val="20"/>
                <w:szCs w:val="20"/>
              </w:rPr>
              <w:t>none</w:t>
            </w:r>
          </w:p>
        </w:tc>
        <w:tc>
          <w:tcPr>
            <w:tcW w:w="1085" w:type="pct"/>
          </w:tcPr>
          <w:p w14:paraId="3DB4180D" w14:textId="73A982B4" w:rsidR="003C0D6D" w:rsidRPr="00470FD8" w:rsidRDefault="003C0D6D" w:rsidP="00F1565D">
            <w:pPr>
              <w:pStyle w:val="Footer"/>
              <w:tabs>
                <w:tab w:val="clear" w:pos="4320"/>
                <w:tab w:val="clear" w:pos="8640"/>
              </w:tabs>
              <w:rPr>
                <w:rFonts w:ascii="Arial" w:hAnsi="Arial" w:cs="Arial"/>
                <w:sz w:val="20"/>
                <w:szCs w:val="20"/>
              </w:rPr>
            </w:pPr>
            <w:r w:rsidRPr="00470FD8">
              <w:rPr>
                <w:rFonts w:ascii="Arial" w:hAnsi="Arial" w:cs="Arial"/>
                <w:sz w:val="20"/>
                <w:szCs w:val="20"/>
              </w:rPr>
              <w:t>Activity report review</w:t>
            </w:r>
          </w:p>
          <w:p w14:paraId="410B8683" w14:textId="219D7CC6" w:rsidR="003C0D6D" w:rsidRPr="00470FD8" w:rsidRDefault="003C0D6D" w:rsidP="00F1565D">
            <w:pPr>
              <w:pStyle w:val="Footer"/>
              <w:tabs>
                <w:tab w:val="clear" w:pos="4320"/>
                <w:tab w:val="clear" w:pos="8640"/>
              </w:tabs>
              <w:rPr>
                <w:rFonts w:ascii="Arial" w:hAnsi="Arial" w:cs="Arial"/>
                <w:sz w:val="20"/>
                <w:szCs w:val="20"/>
              </w:rPr>
            </w:pPr>
            <w:r w:rsidRPr="00470FD8">
              <w:rPr>
                <w:rFonts w:ascii="Arial" w:hAnsi="Arial" w:cs="Arial"/>
                <w:sz w:val="20"/>
                <w:szCs w:val="20"/>
              </w:rPr>
              <w:t>Documentation</w:t>
            </w:r>
          </w:p>
          <w:p w14:paraId="7234169E" w14:textId="77777777" w:rsidR="003C0D6D" w:rsidRPr="00470FD8" w:rsidRDefault="003C0D6D" w:rsidP="00F1565D">
            <w:pPr>
              <w:pStyle w:val="Footer"/>
              <w:tabs>
                <w:tab w:val="clear" w:pos="4320"/>
                <w:tab w:val="clear" w:pos="8640"/>
              </w:tabs>
              <w:rPr>
                <w:rFonts w:ascii="Arial" w:hAnsi="Arial" w:cs="Arial"/>
                <w:sz w:val="20"/>
                <w:szCs w:val="20"/>
              </w:rPr>
            </w:pPr>
          </w:p>
        </w:tc>
        <w:tc>
          <w:tcPr>
            <w:tcW w:w="507" w:type="pct"/>
          </w:tcPr>
          <w:p w14:paraId="5354B318" w14:textId="5C6FE7C6" w:rsidR="003C0D6D" w:rsidRPr="00470FD8" w:rsidRDefault="003C0D6D" w:rsidP="00F1565D">
            <w:pPr>
              <w:pStyle w:val="Footer"/>
              <w:tabs>
                <w:tab w:val="clear" w:pos="4320"/>
                <w:tab w:val="clear" w:pos="8640"/>
              </w:tabs>
              <w:rPr>
                <w:rFonts w:ascii="Arial" w:hAnsi="Arial" w:cs="Arial"/>
                <w:sz w:val="20"/>
                <w:szCs w:val="20"/>
              </w:rPr>
            </w:pPr>
            <w:r w:rsidRPr="00470FD8">
              <w:rPr>
                <w:rFonts w:ascii="Arial" w:hAnsi="Arial" w:cs="Arial"/>
                <w:sz w:val="20"/>
                <w:szCs w:val="20"/>
              </w:rPr>
              <w:t>Quarterly</w:t>
            </w:r>
          </w:p>
        </w:tc>
        <w:tc>
          <w:tcPr>
            <w:tcW w:w="619" w:type="pct"/>
          </w:tcPr>
          <w:p w14:paraId="736777C2" w14:textId="77777777" w:rsidR="003C0D6D" w:rsidRPr="00470FD8" w:rsidRDefault="003C0D6D" w:rsidP="00F1565D">
            <w:pPr>
              <w:pStyle w:val="Footer"/>
              <w:tabs>
                <w:tab w:val="clear" w:pos="4320"/>
                <w:tab w:val="clear" w:pos="8640"/>
              </w:tabs>
              <w:rPr>
                <w:rFonts w:ascii="Arial" w:hAnsi="Arial" w:cs="Arial"/>
                <w:sz w:val="20"/>
                <w:szCs w:val="20"/>
              </w:rPr>
            </w:pPr>
            <w:r w:rsidRPr="00470FD8">
              <w:rPr>
                <w:rFonts w:ascii="Arial" w:hAnsi="Arial" w:cs="Arial"/>
                <w:sz w:val="20"/>
                <w:szCs w:val="20"/>
              </w:rPr>
              <w:t>Monev Expert</w:t>
            </w:r>
          </w:p>
        </w:tc>
      </w:tr>
      <w:bookmarkEnd w:id="3"/>
    </w:tbl>
    <w:p w14:paraId="7CE8A3EC" w14:textId="77777777" w:rsidR="0033514C" w:rsidRPr="00470FD8" w:rsidRDefault="0033514C" w:rsidP="0033514C">
      <w:pPr>
        <w:pStyle w:val="Footer"/>
        <w:tabs>
          <w:tab w:val="clear" w:pos="4320"/>
          <w:tab w:val="clear" w:pos="8640"/>
        </w:tabs>
        <w:rPr>
          <w:rFonts w:ascii="Arial" w:hAnsi="Arial" w:cs="Arial"/>
          <w:b/>
        </w:rPr>
        <w:sectPr w:rsidR="0033514C" w:rsidRPr="00470FD8" w:rsidSect="0033514C">
          <w:pgSz w:w="15840" w:h="12240" w:orient="landscape"/>
          <w:pgMar w:top="1440" w:right="1440" w:bottom="1440" w:left="1440" w:header="720" w:footer="720" w:gutter="0"/>
          <w:cols w:space="720"/>
          <w:docGrid w:linePitch="360"/>
        </w:sectPr>
      </w:pPr>
    </w:p>
    <w:p w14:paraId="03E58E46" w14:textId="77777777" w:rsidR="0033514C" w:rsidRPr="00470FD8" w:rsidRDefault="0033514C" w:rsidP="00A96798">
      <w:pPr>
        <w:pStyle w:val="Heading2"/>
        <w:numPr>
          <w:ilvl w:val="0"/>
          <w:numId w:val="34"/>
        </w:numPr>
        <w:ind w:left="357" w:hanging="357"/>
        <w:rPr>
          <w:rFonts w:cs="Arial"/>
          <w:sz w:val="16"/>
        </w:rPr>
      </w:pPr>
      <w:r w:rsidRPr="00470FD8">
        <w:rPr>
          <w:rFonts w:cs="Arial"/>
        </w:rPr>
        <w:lastRenderedPageBreak/>
        <w:t>Result Framework</w:t>
      </w:r>
    </w:p>
    <w:p w14:paraId="188FB886" w14:textId="77777777" w:rsidR="0033514C" w:rsidRPr="00470FD8" w:rsidRDefault="0033514C" w:rsidP="0033514C">
      <w:pPr>
        <w:pStyle w:val="Footer"/>
        <w:tabs>
          <w:tab w:val="clear" w:pos="4320"/>
          <w:tab w:val="clear" w:pos="8640"/>
        </w:tabs>
        <w:ind w:left="360"/>
        <w:jc w:val="both"/>
        <w:rPr>
          <w:rFonts w:ascii="Arial" w:hAnsi="Arial" w:cs="Arial"/>
          <w:sz w:val="16"/>
          <w:szCs w:val="16"/>
        </w:rPr>
      </w:pPr>
      <w:r w:rsidRPr="00470FD8">
        <w:rPr>
          <w:rFonts w:ascii="Arial" w:hAnsi="Arial" w:cs="Arial"/>
          <w:bCs/>
          <w:sz w:val="16"/>
          <w:szCs w:val="16"/>
        </w:rPr>
        <w:t>Include a results framework for the project / programme proposal, including milestones, targets and indicators</w:t>
      </w:r>
      <w:r w:rsidRPr="00470FD8">
        <w:rPr>
          <w:rFonts w:ascii="Arial" w:hAnsi="Arial" w:cs="Arial"/>
          <w:bCs/>
          <w:smallCaps/>
          <w:sz w:val="16"/>
          <w:szCs w:val="16"/>
        </w:rPr>
        <w:t>.</w:t>
      </w:r>
    </w:p>
    <w:p w14:paraId="5CA69CC8" w14:textId="77777777" w:rsidR="0033514C" w:rsidRPr="00470FD8" w:rsidRDefault="0033514C" w:rsidP="0033514C">
      <w:pPr>
        <w:pStyle w:val="Footer"/>
        <w:tabs>
          <w:tab w:val="clear" w:pos="4320"/>
          <w:tab w:val="clear" w:pos="8640"/>
        </w:tabs>
        <w:ind w:firstLine="360"/>
        <w:rPr>
          <w:rFonts w:ascii="Arial" w:hAnsi="Arial" w:cs="Arial"/>
          <w:b/>
          <w:szCs w:val="28"/>
        </w:rPr>
      </w:pPr>
    </w:p>
    <w:tbl>
      <w:tblPr>
        <w:tblStyle w:val="TableGrid"/>
        <w:tblW w:w="5000" w:type="pct"/>
        <w:tblLook w:val="04A0" w:firstRow="1" w:lastRow="0" w:firstColumn="1" w:lastColumn="0" w:noHBand="0" w:noVBand="1"/>
      </w:tblPr>
      <w:tblGrid>
        <w:gridCol w:w="2571"/>
        <w:gridCol w:w="2706"/>
        <w:gridCol w:w="2007"/>
        <w:gridCol w:w="661"/>
        <w:gridCol w:w="668"/>
        <w:gridCol w:w="767"/>
        <w:gridCol w:w="1477"/>
        <w:gridCol w:w="2093"/>
      </w:tblGrid>
      <w:tr w:rsidR="00B95403" w:rsidRPr="00470FD8" w14:paraId="6AB883FA" w14:textId="77777777" w:rsidTr="00E254F0">
        <w:trPr>
          <w:tblHeader/>
        </w:trPr>
        <w:tc>
          <w:tcPr>
            <w:tcW w:w="993" w:type="pct"/>
            <w:vMerge w:val="restart"/>
            <w:shd w:val="clear" w:color="auto" w:fill="00B050"/>
            <w:vAlign w:val="center"/>
          </w:tcPr>
          <w:p w14:paraId="7ED99605" w14:textId="77777777" w:rsidR="0033514C" w:rsidRPr="00470FD8" w:rsidRDefault="0033514C" w:rsidP="0033514C">
            <w:pPr>
              <w:jc w:val="center"/>
              <w:rPr>
                <w:rFonts w:ascii="Arial" w:hAnsi="Arial" w:cs="Arial"/>
                <w:b/>
                <w:sz w:val="20"/>
              </w:rPr>
            </w:pPr>
            <w:r w:rsidRPr="00470FD8">
              <w:rPr>
                <w:rFonts w:ascii="Arial" w:hAnsi="Arial" w:cs="Arial"/>
                <w:b/>
                <w:sz w:val="20"/>
              </w:rPr>
              <w:t>Outcome/</w:t>
            </w:r>
          </w:p>
          <w:p w14:paraId="7C5D3732" w14:textId="77777777" w:rsidR="0033514C" w:rsidRPr="00470FD8" w:rsidRDefault="0033514C" w:rsidP="0033514C">
            <w:pPr>
              <w:jc w:val="center"/>
              <w:rPr>
                <w:rFonts w:ascii="Arial" w:hAnsi="Arial" w:cs="Arial"/>
                <w:b/>
                <w:sz w:val="20"/>
              </w:rPr>
            </w:pPr>
            <w:r w:rsidRPr="00470FD8">
              <w:rPr>
                <w:rFonts w:ascii="Arial" w:hAnsi="Arial" w:cs="Arial"/>
                <w:b/>
                <w:sz w:val="20"/>
              </w:rPr>
              <w:t>Output</w:t>
            </w:r>
          </w:p>
        </w:tc>
        <w:tc>
          <w:tcPr>
            <w:tcW w:w="1045" w:type="pct"/>
            <w:vMerge w:val="restart"/>
            <w:shd w:val="clear" w:color="auto" w:fill="00B050"/>
            <w:vAlign w:val="center"/>
          </w:tcPr>
          <w:p w14:paraId="1F1B8342" w14:textId="77777777" w:rsidR="0033514C" w:rsidRPr="00470FD8" w:rsidRDefault="0033514C" w:rsidP="0033514C">
            <w:pPr>
              <w:jc w:val="center"/>
              <w:rPr>
                <w:rFonts w:ascii="Arial" w:hAnsi="Arial" w:cs="Arial"/>
                <w:b/>
                <w:sz w:val="20"/>
              </w:rPr>
            </w:pPr>
            <w:r w:rsidRPr="00470FD8">
              <w:rPr>
                <w:rFonts w:ascii="Arial" w:hAnsi="Arial" w:cs="Arial"/>
                <w:b/>
                <w:sz w:val="20"/>
              </w:rPr>
              <w:t>Indicator</w:t>
            </w:r>
          </w:p>
        </w:tc>
        <w:tc>
          <w:tcPr>
            <w:tcW w:w="775" w:type="pct"/>
            <w:vMerge w:val="restart"/>
            <w:shd w:val="clear" w:color="auto" w:fill="00B050"/>
            <w:vAlign w:val="center"/>
          </w:tcPr>
          <w:p w14:paraId="7D874BD2" w14:textId="77777777" w:rsidR="0033514C" w:rsidRPr="00470FD8" w:rsidRDefault="0033514C" w:rsidP="0033514C">
            <w:pPr>
              <w:jc w:val="center"/>
              <w:rPr>
                <w:rFonts w:ascii="Arial" w:hAnsi="Arial" w:cs="Arial"/>
                <w:b/>
                <w:sz w:val="20"/>
              </w:rPr>
            </w:pPr>
            <w:r w:rsidRPr="00470FD8">
              <w:rPr>
                <w:rFonts w:ascii="Arial" w:hAnsi="Arial" w:cs="Arial"/>
                <w:b/>
                <w:sz w:val="20"/>
              </w:rPr>
              <w:t>Baseline</w:t>
            </w:r>
          </w:p>
        </w:tc>
        <w:tc>
          <w:tcPr>
            <w:tcW w:w="809" w:type="pct"/>
            <w:gridSpan w:val="3"/>
            <w:shd w:val="clear" w:color="auto" w:fill="00B050"/>
            <w:vAlign w:val="center"/>
          </w:tcPr>
          <w:p w14:paraId="4A74B71E" w14:textId="77777777" w:rsidR="0033514C" w:rsidRPr="00470FD8" w:rsidRDefault="0033514C" w:rsidP="0033514C">
            <w:pPr>
              <w:jc w:val="center"/>
              <w:rPr>
                <w:rFonts w:ascii="Arial" w:hAnsi="Arial" w:cs="Arial"/>
                <w:b/>
                <w:sz w:val="20"/>
              </w:rPr>
            </w:pPr>
            <w:r w:rsidRPr="00470FD8">
              <w:rPr>
                <w:rFonts w:ascii="Arial" w:hAnsi="Arial" w:cs="Arial"/>
                <w:b/>
                <w:sz w:val="20"/>
              </w:rPr>
              <w:t>Target</w:t>
            </w:r>
          </w:p>
        </w:tc>
        <w:tc>
          <w:tcPr>
            <w:tcW w:w="570" w:type="pct"/>
            <w:vMerge w:val="restart"/>
            <w:shd w:val="clear" w:color="auto" w:fill="00B050"/>
            <w:vAlign w:val="center"/>
          </w:tcPr>
          <w:p w14:paraId="7AA1CF3D" w14:textId="77777777" w:rsidR="0033514C" w:rsidRPr="00470FD8" w:rsidRDefault="0033514C" w:rsidP="0033514C">
            <w:pPr>
              <w:jc w:val="center"/>
              <w:rPr>
                <w:rFonts w:ascii="Arial" w:hAnsi="Arial" w:cs="Arial"/>
                <w:b/>
                <w:sz w:val="20"/>
              </w:rPr>
            </w:pPr>
            <w:r w:rsidRPr="00470FD8">
              <w:rPr>
                <w:rFonts w:ascii="Arial" w:hAnsi="Arial" w:cs="Arial"/>
                <w:b/>
                <w:sz w:val="20"/>
              </w:rPr>
              <w:t xml:space="preserve">Source </w:t>
            </w:r>
            <w:r w:rsidR="00893C98" w:rsidRPr="00470FD8">
              <w:rPr>
                <w:rFonts w:ascii="Arial" w:hAnsi="Arial" w:cs="Arial"/>
                <w:b/>
                <w:sz w:val="20"/>
              </w:rPr>
              <w:t>o</w:t>
            </w:r>
            <w:r w:rsidRPr="00470FD8">
              <w:rPr>
                <w:rFonts w:ascii="Arial" w:hAnsi="Arial" w:cs="Arial"/>
                <w:b/>
                <w:sz w:val="20"/>
              </w:rPr>
              <w:t>f Verification</w:t>
            </w:r>
          </w:p>
        </w:tc>
        <w:tc>
          <w:tcPr>
            <w:tcW w:w="808" w:type="pct"/>
            <w:vMerge w:val="restart"/>
            <w:shd w:val="clear" w:color="auto" w:fill="00B050"/>
            <w:vAlign w:val="center"/>
          </w:tcPr>
          <w:p w14:paraId="2C985318" w14:textId="77777777" w:rsidR="0033514C" w:rsidRPr="00470FD8" w:rsidRDefault="0033514C" w:rsidP="0033514C">
            <w:pPr>
              <w:jc w:val="center"/>
              <w:rPr>
                <w:rFonts w:ascii="Arial" w:hAnsi="Arial" w:cs="Arial"/>
                <w:b/>
                <w:sz w:val="20"/>
              </w:rPr>
            </w:pPr>
            <w:r w:rsidRPr="00470FD8">
              <w:rPr>
                <w:rFonts w:ascii="Arial" w:hAnsi="Arial" w:cs="Arial"/>
                <w:b/>
                <w:sz w:val="20"/>
              </w:rPr>
              <w:t>Risk &amp; Assumption</w:t>
            </w:r>
          </w:p>
        </w:tc>
      </w:tr>
      <w:tr w:rsidR="00EC339F" w:rsidRPr="00470FD8" w14:paraId="1E6C38E1" w14:textId="77777777" w:rsidTr="00E254F0">
        <w:trPr>
          <w:tblHeader/>
        </w:trPr>
        <w:tc>
          <w:tcPr>
            <w:tcW w:w="993" w:type="pct"/>
            <w:vMerge/>
            <w:shd w:val="clear" w:color="auto" w:fill="00B050"/>
            <w:vAlign w:val="center"/>
          </w:tcPr>
          <w:p w14:paraId="43ABF9DE" w14:textId="77777777" w:rsidR="0033514C" w:rsidRPr="00470FD8" w:rsidRDefault="0033514C" w:rsidP="0033514C">
            <w:pPr>
              <w:jc w:val="center"/>
              <w:rPr>
                <w:rFonts w:ascii="Arial" w:hAnsi="Arial" w:cs="Arial"/>
                <w:b/>
                <w:sz w:val="20"/>
              </w:rPr>
            </w:pPr>
          </w:p>
        </w:tc>
        <w:tc>
          <w:tcPr>
            <w:tcW w:w="1045" w:type="pct"/>
            <w:vMerge/>
            <w:shd w:val="clear" w:color="auto" w:fill="00B050"/>
            <w:vAlign w:val="center"/>
          </w:tcPr>
          <w:p w14:paraId="379D90A4" w14:textId="77777777" w:rsidR="0033514C" w:rsidRPr="00470FD8" w:rsidRDefault="0033514C" w:rsidP="0033514C">
            <w:pPr>
              <w:jc w:val="center"/>
              <w:rPr>
                <w:rFonts w:ascii="Arial" w:hAnsi="Arial" w:cs="Arial"/>
                <w:b/>
                <w:sz w:val="20"/>
              </w:rPr>
            </w:pPr>
          </w:p>
        </w:tc>
        <w:tc>
          <w:tcPr>
            <w:tcW w:w="775" w:type="pct"/>
            <w:vMerge/>
            <w:shd w:val="clear" w:color="auto" w:fill="00B050"/>
            <w:vAlign w:val="center"/>
          </w:tcPr>
          <w:p w14:paraId="32C2B8FF" w14:textId="77777777" w:rsidR="0033514C" w:rsidRPr="00470FD8" w:rsidRDefault="0033514C" w:rsidP="0033514C">
            <w:pPr>
              <w:jc w:val="center"/>
              <w:rPr>
                <w:rFonts w:ascii="Arial" w:hAnsi="Arial" w:cs="Arial"/>
                <w:b/>
                <w:sz w:val="20"/>
              </w:rPr>
            </w:pPr>
          </w:p>
        </w:tc>
        <w:tc>
          <w:tcPr>
            <w:tcW w:w="255" w:type="pct"/>
            <w:shd w:val="clear" w:color="auto" w:fill="00B050"/>
            <w:vAlign w:val="center"/>
          </w:tcPr>
          <w:p w14:paraId="733FEB2C" w14:textId="77777777" w:rsidR="0033514C" w:rsidRPr="00470FD8" w:rsidRDefault="0033514C" w:rsidP="0033514C">
            <w:pPr>
              <w:jc w:val="center"/>
              <w:rPr>
                <w:rFonts w:ascii="Arial" w:hAnsi="Arial" w:cs="Arial"/>
                <w:b/>
                <w:sz w:val="20"/>
              </w:rPr>
            </w:pPr>
            <w:r w:rsidRPr="00470FD8">
              <w:rPr>
                <w:rFonts w:ascii="Arial" w:hAnsi="Arial" w:cs="Arial"/>
                <w:b/>
                <w:sz w:val="20"/>
              </w:rPr>
              <w:t>2018</w:t>
            </w:r>
          </w:p>
        </w:tc>
        <w:tc>
          <w:tcPr>
            <w:tcW w:w="258" w:type="pct"/>
            <w:shd w:val="clear" w:color="auto" w:fill="00B050"/>
          </w:tcPr>
          <w:p w14:paraId="762DDD55" w14:textId="77777777" w:rsidR="0033514C" w:rsidRPr="00470FD8" w:rsidRDefault="0033514C" w:rsidP="0033514C">
            <w:pPr>
              <w:jc w:val="center"/>
              <w:rPr>
                <w:rFonts w:ascii="Arial" w:hAnsi="Arial" w:cs="Arial"/>
                <w:b/>
                <w:sz w:val="20"/>
              </w:rPr>
            </w:pPr>
            <w:r w:rsidRPr="00470FD8">
              <w:rPr>
                <w:rFonts w:ascii="Arial" w:hAnsi="Arial" w:cs="Arial"/>
                <w:b/>
                <w:sz w:val="20"/>
              </w:rPr>
              <w:t>2019</w:t>
            </w:r>
          </w:p>
        </w:tc>
        <w:tc>
          <w:tcPr>
            <w:tcW w:w="296" w:type="pct"/>
            <w:shd w:val="clear" w:color="auto" w:fill="00B050"/>
          </w:tcPr>
          <w:p w14:paraId="58910AE0" w14:textId="77777777" w:rsidR="0033514C" w:rsidRPr="00470FD8" w:rsidRDefault="0033514C" w:rsidP="0033514C">
            <w:pPr>
              <w:jc w:val="center"/>
              <w:rPr>
                <w:rFonts w:ascii="Arial" w:hAnsi="Arial" w:cs="Arial"/>
                <w:b/>
                <w:sz w:val="20"/>
              </w:rPr>
            </w:pPr>
            <w:r w:rsidRPr="00470FD8">
              <w:rPr>
                <w:rFonts w:ascii="Arial" w:hAnsi="Arial" w:cs="Arial"/>
                <w:b/>
                <w:sz w:val="20"/>
              </w:rPr>
              <w:t>2020</w:t>
            </w:r>
          </w:p>
        </w:tc>
        <w:tc>
          <w:tcPr>
            <w:tcW w:w="570" w:type="pct"/>
            <w:vMerge/>
            <w:shd w:val="clear" w:color="auto" w:fill="00B050"/>
            <w:vAlign w:val="center"/>
          </w:tcPr>
          <w:p w14:paraId="4F5B1D19" w14:textId="77777777" w:rsidR="0033514C" w:rsidRPr="00470FD8" w:rsidRDefault="0033514C" w:rsidP="0033514C">
            <w:pPr>
              <w:jc w:val="center"/>
              <w:rPr>
                <w:rFonts w:ascii="Arial" w:hAnsi="Arial" w:cs="Arial"/>
                <w:b/>
                <w:sz w:val="20"/>
              </w:rPr>
            </w:pPr>
          </w:p>
        </w:tc>
        <w:tc>
          <w:tcPr>
            <w:tcW w:w="808" w:type="pct"/>
            <w:vMerge/>
            <w:shd w:val="clear" w:color="auto" w:fill="00B050"/>
            <w:vAlign w:val="center"/>
          </w:tcPr>
          <w:p w14:paraId="75782D3B" w14:textId="77777777" w:rsidR="0033514C" w:rsidRPr="00470FD8" w:rsidRDefault="0033514C" w:rsidP="0033514C">
            <w:pPr>
              <w:jc w:val="center"/>
              <w:rPr>
                <w:rFonts w:ascii="Arial" w:hAnsi="Arial" w:cs="Arial"/>
                <w:b/>
                <w:sz w:val="20"/>
              </w:rPr>
            </w:pPr>
          </w:p>
        </w:tc>
      </w:tr>
      <w:tr w:rsidR="0033514C" w:rsidRPr="00470FD8" w14:paraId="739073B2" w14:textId="77777777" w:rsidTr="0033514C">
        <w:tc>
          <w:tcPr>
            <w:tcW w:w="5000" w:type="pct"/>
            <w:gridSpan w:val="8"/>
            <w:shd w:val="clear" w:color="auto" w:fill="92D050"/>
          </w:tcPr>
          <w:p w14:paraId="38CEE0BD" w14:textId="126F9543" w:rsidR="0033514C" w:rsidRPr="00470FD8" w:rsidRDefault="0033514C" w:rsidP="00BF6136">
            <w:pPr>
              <w:rPr>
                <w:rFonts w:ascii="Arial" w:hAnsi="Arial" w:cs="Arial"/>
                <w:sz w:val="18"/>
                <w:szCs w:val="18"/>
              </w:rPr>
            </w:pPr>
            <w:r w:rsidRPr="00470FD8">
              <w:rPr>
                <w:rFonts w:ascii="Arial" w:hAnsi="Arial" w:cs="Arial"/>
                <w:sz w:val="18"/>
                <w:szCs w:val="18"/>
              </w:rPr>
              <w:t xml:space="preserve">Component 1. </w:t>
            </w:r>
            <w:r w:rsidR="00BF6136" w:rsidRPr="00470FD8">
              <w:rPr>
                <w:rFonts w:ascii="Arial" w:hAnsi="Arial" w:cs="Arial"/>
                <w:color w:val="000000" w:themeColor="text1"/>
                <w:sz w:val="18"/>
                <w:szCs w:val="18"/>
              </w:rPr>
              <w:t>Strengthening of Social Forestry in pushing for forest food in the Upstream of Saddang Watershed</w:t>
            </w:r>
            <w:r w:rsidR="00BF6136" w:rsidRPr="00470FD8">
              <w:rPr>
                <w:rFonts w:ascii="Arial" w:hAnsi="Arial" w:cs="Arial"/>
                <w:sz w:val="18"/>
                <w:szCs w:val="20"/>
              </w:rPr>
              <w:t xml:space="preserve"> in the climate change adaptation scheme</w:t>
            </w:r>
          </w:p>
        </w:tc>
      </w:tr>
      <w:tr w:rsidR="00EC339F" w:rsidRPr="00470FD8" w14:paraId="4D461BF9" w14:textId="77777777" w:rsidTr="00E254F0">
        <w:tc>
          <w:tcPr>
            <w:tcW w:w="993"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DAD402F" w14:textId="77777777" w:rsidR="00BF6136" w:rsidRPr="00470FD8" w:rsidRDefault="00BF6136" w:rsidP="00BF6136">
            <w:pPr>
              <w:pStyle w:val="Footer"/>
              <w:tabs>
                <w:tab w:val="clear" w:pos="4320"/>
                <w:tab w:val="clear" w:pos="8640"/>
              </w:tabs>
              <w:rPr>
                <w:rFonts w:ascii="Arial" w:hAnsi="Arial" w:cs="Arial"/>
                <w:sz w:val="18"/>
                <w:szCs w:val="20"/>
              </w:rPr>
            </w:pPr>
            <w:r w:rsidRPr="00470FD8">
              <w:rPr>
                <w:rFonts w:ascii="Arial" w:hAnsi="Arial" w:cs="Arial"/>
                <w:sz w:val="18"/>
                <w:szCs w:val="20"/>
              </w:rPr>
              <w:t>Outcome 1.1</w:t>
            </w:r>
          </w:p>
          <w:p w14:paraId="088273A5" w14:textId="2A8432C7" w:rsidR="00BF6136" w:rsidRPr="00470FD8" w:rsidRDefault="00BF6136" w:rsidP="00BF6136">
            <w:pPr>
              <w:rPr>
                <w:rFonts w:ascii="Arial" w:hAnsi="Arial" w:cs="Arial"/>
                <w:sz w:val="18"/>
                <w:szCs w:val="18"/>
              </w:rPr>
            </w:pPr>
            <w:r w:rsidRPr="00470FD8">
              <w:rPr>
                <w:rFonts w:ascii="Arial" w:hAnsi="Arial" w:cs="Arial"/>
                <w:sz w:val="18"/>
                <w:szCs w:val="20"/>
              </w:rPr>
              <w:t>Increased extent of the Social Forestry scheme covering an area of 5,000 ha in the upstream of Saddang Watershed</w:t>
            </w:r>
          </w:p>
        </w:tc>
        <w:tc>
          <w:tcPr>
            <w:tcW w:w="1045" w:type="pct"/>
            <w:tcBorders>
              <w:left w:val="single" w:sz="4" w:space="0" w:color="auto"/>
            </w:tcBorders>
            <w:shd w:val="clear" w:color="auto" w:fill="E2EFD9" w:themeFill="accent6" w:themeFillTint="33"/>
          </w:tcPr>
          <w:p w14:paraId="144ED060" w14:textId="77777777" w:rsidR="00BF6136" w:rsidRPr="00470FD8" w:rsidRDefault="00BF6136" w:rsidP="00BF6136">
            <w:pPr>
              <w:pStyle w:val="Footer"/>
              <w:tabs>
                <w:tab w:val="clear" w:pos="4320"/>
                <w:tab w:val="clear" w:pos="8640"/>
              </w:tabs>
              <w:rPr>
                <w:rFonts w:ascii="Arial" w:hAnsi="Arial" w:cs="Arial"/>
                <w:sz w:val="18"/>
                <w:szCs w:val="20"/>
              </w:rPr>
            </w:pPr>
          </w:p>
          <w:p w14:paraId="0F9B26DC" w14:textId="2E9CB9AF" w:rsidR="00BF6136" w:rsidRPr="00470FD8" w:rsidRDefault="00BF6136" w:rsidP="00BF6136">
            <w:pPr>
              <w:pStyle w:val="Default"/>
              <w:rPr>
                <w:rFonts w:ascii="Arial" w:hAnsi="Arial" w:cs="Arial"/>
                <w:sz w:val="18"/>
                <w:szCs w:val="18"/>
              </w:rPr>
            </w:pPr>
            <w:r w:rsidRPr="00470FD8">
              <w:rPr>
                <w:rFonts w:ascii="Arial" w:hAnsi="Arial" w:cs="Arial"/>
                <w:sz w:val="18"/>
                <w:szCs w:val="20"/>
              </w:rPr>
              <w:t>5,000 ha of forest area using social forestry scheme (proposal/IUP/scheme strengthening)</w:t>
            </w:r>
          </w:p>
        </w:tc>
        <w:tc>
          <w:tcPr>
            <w:tcW w:w="775" w:type="pct"/>
            <w:shd w:val="clear" w:color="auto" w:fill="E2EFD9" w:themeFill="accent6" w:themeFillTint="33"/>
          </w:tcPr>
          <w:p w14:paraId="4E2E75F3" w14:textId="2E06F01F" w:rsidR="00BF6136" w:rsidRPr="00470FD8" w:rsidRDefault="00BF6136" w:rsidP="00BF6136">
            <w:pPr>
              <w:rPr>
                <w:rFonts w:ascii="Arial" w:hAnsi="Arial" w:cs="Arial"/>
                <w:sz w:val="18"/>
                <w:szCs w:val="18"/>
              </w:rPr>
            </w:pPr>
            <w:r w:rsidRPr="00470FD8">
              <w:rPr>
                <w:rFonts w:ascii="Arial" w:hAnsi="Arial" w:cs="Arial"/>
                <w:sz w:val="18"/>
                <w:szCs w:val="18"/>
              </w:rPr>
              <w:t xml:space="preserve">5.000 ha of forest area including those that have been declared as social forestry scheme but not yet managed through Social Forestry </w:t>
            </w:r>
            <w:r w:rsidR="009F5C6B" w:rsidRPr="00470FD8">
              <w:rPr>
                <w:rFonts w:ascii="Arial" w:hAnsi="Arial" w:cs="Arial"/>
                <w:sz w:val="18"/>
                <w:szCs w:val="18"/>
              </w:rPr>
              <w:t>Management</w:t>
            </w:r>
            <w:r w:rsidRPr="00470FD8">
              <w:rPr>
                <w:rFonts w:ascii="Arial" w:hAnsi="Arial" w:cs="Arial"/>
                <w:sz w:val="18"/>
                <w:szCs w:val="18"/>
              </w:rPr>
              <w:t xml:space="preserve"> Permit</w:t>
            </w:r>
          </w:p>
        </w:tc>
        <w:tc>
          <w:tcPr>
            <w:tcW w:w="255" w:type="pct"/>
            <w:shd w:val="clear" w:color="auto" w:fill="E2EFD9" w:themeFill="accent6" w:themeFillTint="33"/>
          </w:tcPr>
          <w:p w14:paraId="676FD5AC" w14:textId="77777777" w:rsidR="00BF6136" w:rsidRPr="00470FD8" w:rsidRDefault="00BF6136" w:rsidP="00BF6136">
            <w:pPr>
              <w:rPr>
                <w:rFonts w:ascii="Arial" w:hAnsi="Arial" w:cs="Arial"/>
                <w:sz w:val="18"/>
                <w:szCs w:val="18"/>
              </w:rPr>
            </w:pPr>
          </w:p>
        </w:tc>
        <w:tc>
          <w:tcPr>
            <w:tcW w:w="258" w:type="pct"/>
            <w:shd w:val="clear" w:color="auto" w:fill="E2EFD9" w:themeFill="accent6" w:themeFillTint="33"/>
          </w:tcPr>
          <w:p w14:paraId="486524FD" w14:textId="17C05355" w:rsidR="00BF6136" w:rsidRPr="00470FD8" w:rsidRDefault="00BF6136" w:rsidP="00BF6136">
            <w:pPr>
              <w:rPr>
                <w:rFonts w:ascii="Arial" w:hAnsi="Arial" w:cs="Arial"/>
                <w:sz w:val="18"/>
                <w:szCs w:val="18"/>
              </w:rPr>
            </w:pPr>
            <w:r w:rsidRPr="00470FD8">
              <w:rPr>
                <w:rFonts w:ascii="Arial" w:hAnsi="Arial" w:cs="Arial"/>
                <w:sz w:val="18"/>
                <w:szCs w:val="18"/>
              </w:rPr>
              <w:t xml:space="preserve">5,000 </w:t>
            </w:r>
          </w:p>
        </w:tc>
        <w:tc>
          <w:tcPr>
            <w:tcW w:w="296" w:type="pct"/>
            <w:shd w:val="clear" w:color="auto" w:fill="E2EFD9" w:themeFill="accent6" w:themeFillTint="33"/>
          </w:tcPr>
          <w:p w14:paraId="6B48E143" w14:textId="77777777" w:rsidR="00BF6136" w:rsidRPr="00470FD8" w:rsidRDefault="00BF6136" w:rsidP="00BF6136">
            <w:pPr>
              <w:rPr>
                <w:rFonts w:ascii="Arial" w:hAnsi="Arial" w:cs="Arial"/>
                <w:sz w:val="18"/>
                <w:szCs w:val="18"/>
              </w:rPr>
            </w:pPr>
          </w:p>
        </w:tc>
        <w:tc>
          <w:tcPr>
            <w:tcW w:w="570" w:type="pct"/>
            <w:shd w:val="clear" w:color="auto" w:fill="E2EFD9" w:themeFill="accent6" w:themeFillTint="33"/>
          </w:tcPr>
          <w:p w14:paraId="65F6C1FF" w14:textId="4025E3DB" w:rsidR="00BF6136" w:rsidRPr="00470FD8" w:rsidRDefault="00BF6136" w:rsidP="00BF6136">
            <w:pPr>
              <w:rPr>
                <w:rFonts w:ascii="Arial" w:hAnsi="Arial" w:cs="Arial"/>
                <w:sz w:val="18"/>
                <w:szCs w:val="18"/>
              </w:rPr>
            </w:pPr>
            <w:r w:rsidRPr="00470FD8">
              <w:rPr>
                <w:rFonts w:ascii="Arial" w:hAnsi="Arial" w:cs="Arial"/>
                <w:sz w:val="18"/>
                <w:szCs w:val="18"/>
              </w:rPr>
              <w:t xml:space="preserve">Social Forestry Management Permit, and reports </w:t>
            </w:r>
          </w:p>
        </w:tc>
        <w:tc>
          <w:tcPr>
            <w:tcW w:w="808" w:type="pct"/>
            <w:shd w:val="clear" w:color="auto" w:fill="E2EFD9" w:themeFill="accent6" w:themeFillTint="33"/>
          </w:tcPr>
          <w:p w14:paraId="467D3AD0" w14:textId="38EE5EAE" w:rsidR="00BF6136" w:rsidRPr="00470FD8" w:rsidRDefault="00BF6136" w:rsidP="00BF6136">
            <w:pPr>
              <w:rPr>
                <w:rFonts w:ascii="Arial" w:hAnsi="Arial" w:cs="Arial"/>
                <w:sz w:val="18"/>
                <w:szCs w:val="18"/>
              </w:rPr>
            </w:pPr>
            <w:r w:rsidRPr="00470FD8">
              <w:rPr>
                <w:rFonts w:ascii="Arial" w:hAnsi="Arial" w:cs="Arial"/>
                <w:sz w:val="18"/>
                <w:szCs w:val="18"/>
              </w:rPr>
              <w:t>If there is no change in social forestry regulations</w:t>
            </w:r>
          </w:p>
        </w:tc>
      </w:tr>
      <w:tr w:rsidR="00EC339F" w:rsidRPr="00470FD8" w14:paraId="592BDED2" w14:textId="77777777" w:rsidTr="00BF6136">
        <w:tc>
          <w:tcPr>
            <w:tcW w:w="993" w:type="pct"/>
            <w:tcBorders>
              <w:top w:val="single" w:sz="4" w:space="0" w:color="auto"/>
            </w:tcBorders>
          </w:tcPr>
          <w:p w14:paraId="47EF3098" w14:textId="77777777" w:rsidR="00DA1990" w:rsidRPr="00470FD8" w:rsidRDefault="00DA1990" w:rsidP="00DA1990">
            <w:pPr>
              <w:rPr>
                <w:rFonts w:ascii="Arial" w:hAnsi="Arial" w:cs="Arial"/>
                <w:sz w:val="18"/>
                <w:szCs w:val="18"/>
              </w:rPr>
            </w:pPr>
            <w:r w:rsidRPr="00470FD8">
              <w:rPr>
                <w:rFonts w:ascii="Arial" w:hAnsi="Arial" w:cs="Arial"/>
                <w:sz w:val="18"/>
                <w:szCs w:val="18"/>
              </w:rPr>
              <w:t xml:space="preserve">Output 1.1.1. </w:t>
            </w:r>
          </w:p>
          <w:p w14:paraId="00C43314" w14:textId="3E281794" w:rsidR="00DA1990" w:rsidRPr="00470FD8" w:rsidRDefault="00DA1990" w:rsidP="00DA1990">
            <w:pPr>
              <w:rPr>
                <w:rFonts w:ascii="Arial" w:hAnsi="Arial" w:cs="Arial"/>
                <w:sz w:val="18"/>
                <w:szCs w:val="18"/>
              </w:rPr>
            </w:pPr>
            <w:r w:rsidRPr="00470FD8">
              <w:rPr>
                <w:rFonts w:ascii="Arial" w:hAnsi="Arial" w:cs="Arial"/>
                <w:sz w:val="18"/>
                <w:szCs w:val="18"/>
              </w:rPr>
              <w:t>Existing legal access to Community Forest or Village Forest</w:t>
            </w:r>
          </w:p>
        </w:tc>
        <w:tc>
          <w:tcPr>
            <w:tcW w:w="1045" w:type="pct"/>
          </w:tcPr>
          <w:p w14:paraId="46AB2C4C" w14:textId="6DFCD9DE" w:rsidR="00DA1990" w:rsidRPr="00470FD8" w:rsidRDefault="00DA1990" w:rsidP="00DA1990">
            <w:pPr>
              <w:rPr>
                <w:rFonts w:ascii="Arial" w:hAnsi="Arial" w:cs="Arial"/>
                <w:sz w:val="18"/>
                <w:szCs w:val="18"/>
              </w:rPr>
            </w:pPr>
            <w:r w:rsidRPr="00470FD8">
              <w:rPr>
                <w:rFonts w:ascii="Arial" w:hAnsi="Arial" w:cs="Arial"/>
                <w:color w:val="000000" w:themeColor="text1"/>
                <w:sz w:val="18"/>
                <w:szCs w:val="18"/>
              </w:rPr>
              <w:t>5,000 Ha of social forestry area obtaining Legal Access/reinforcement</w:t>
            </w:r>
          </w:p>
        </w:tc>
        <w:tc>
          <w:tcPr>
            <w:tcW w:w="775" w:type="pct"/>
          </w:tcPr>
          <w:p w14:paraId="2FCF4027" w14:textId="77777777" w:rsidR="00DA1990" w:rsidRPr="00470FD8" w:rsidRDefault="00DA1990" w:rsidP="00DA1990">
            <w:pPr>
              <w:rPr>
                <w:rFonts w:ascii="Arial" w:hAnsi="Arial" w:cs="Arial"/>
                <w:sz w:val="18"/>
                <w:szCs w:val="18"/>
              </w:rPr>
            </w:pPr>
          </w:p>
          <w:p w14:paraId="3CDCEFE9" w14:textId="77777777" w:rsidR="00DA1990" w:rsidRPr="00470FD8" w:rsidRDefault="00DA1990" w:rsidP="00DA1990">
            <w:pPr>
              <w:rPr>
                <w:rFonts w:ascii="Arial" w:hAnsi="Arial" w:cs="Arial"/>
                <w:sz w:val="18"/>
                <w:szCs w:val="18"/>
              </w:rPr>
            </w:pPr>
            <w:r w:rsidRPr="00470FD8">
              <w:rPr>
                <w:rFonts w:ascii="Arial" w:hAnsi="Arial" w:cs="Arial"/>
                <w:sz w:val="18"/>
                <w:szCs w:val="18"/>
              </w:rPr>
              <w:t>0</w:t>
            </w:r>
          </w:p>
        </w:tc>
        <w:tc>
          <w:tcPr>
            <w:tcW w:w="255" w:type="pct"/>
          </w:tcPr>
          <w:p w14:paraId="02EC8C06" w14:textId="77777777" w:rsidR="00DA1990" w:rsidRPr="00470FD8" w:rsidRDefault="00DA1990" w:rsidP="00DA1990">
            <w:pPr>
              <w:rPr>
                <w:rFonts w:ascii="Arial" w:hAnsi="Arial" w:cs="Arial"/>
                <w:sz w:val="18"/>
                <w:szCs w:val="18"/>
              </w:rPr>
            </w:pPr>
          </w:p>
          <w:p w14:paraId="47C47581" w14:textId="77777777" w:rsidR="00DA1990" w:rsidRPr="00470FD8" w:rsidRDefault="00DA1990" w:rsidP="00DA1990">
            <w:pPr>
              <w:rPr>
                <w:rFonts w:ascii="Arial" w:hAnsi="Arial" w:cs="Arial"/>
                <w:sz w:val="18"/>
                <w:szCs w:val="18"/>
              </w:rPr>
            </w:pPr>
          </w:p>
        </w:tc>
        <w:tc>
          <w:tcPr>
            <w:tcW w:w="258" w:type="pct"/>
          </w:tcPr>
          <w:p w14:paraId="56DCBFF7" w14:textId="77777777" w:rsidR="00DA1990" w:rsidRPr="00470FD8" w:rsidRDefault="00DA1990" w:rsidP="00DA1990">
            <w:pPr>
              <w:rPr>
                <w:rFonts w:ascii="Arial" w:hAnsi="Arial" w:cs="Arial"/>
                <w:sz w:val="18"/>
                <w:szCs w:val="18"/>
              </w:rPr>
            </w:pPr>
          </w:p>
          <w:p w14:paraId="6DBD3900" w14:textId="77777777" w:rsidR="00DA1990" w:rsidRPr="00470FD8" w:rsidRDefault="00DA1990" w:rsidP="00DA1990">
            <w:pPr>
              <w:rPr>
                <w:rFonts w:ascii="Arial" w:hAnsi="Arial" w:cs="Arial"/>
                <w:sz w:val="18"/>
                <w:szCs w:val="18"/>
              </w:rPr>
            </w:pPr>
            <w:r w:rsidRPr="00470FD8">
              <w:rPr>
                <w:rFonts w:ascii="Arial" w:hAnsi="Arial" w:cs="Arial"/>
                <w:sz w:val="18"/>
                <w:szCs w:val="18"/>
              </w:rPr>
              <w:t>10</w:t>
            </w:r>
          </w:p>
        </w:tc>
        <w:tc>
          <w:tcPr>
            <w:tcW w:w="296" w:type="pct"/>
          </w:tcPr>
          <w:p w14:paraId="0F409FC7" w14:textId="77777777" w:rsidR="00DA1990" w:rsidRPr="00470FD8" w:rsidRDefault="00DA1990" w:rsidP="00DA1990">
            <w:pPr>
              <w:rPr>
                <w:rFonts w:ascii="Arial" w:hAnsi="Arial" w:cs="Arial"/>
                <w:sz w:val="18"/>
                <w:szCs w:val="18"/>
              </w:rPr>
            </w:pPr>
          </w:p>
        </w:tc>
        <w:tc>
          <w:tcPr>
            <w:tcW w:w="570" w:type="pct"/>
          </w:tcPr>
          <w:p w14:paraId="3D3E42A0" w14:textId="77777777" w:rsidR="00DA1990" w:rsidRPr="00470FD8" w:rsidRDefault="00DA1990" w:rsidP="00DA1990">
            <w:pPr>
              <w:rPr>
                <w:rFonts w:ascii="Arial" w:hAnsi="Arial" w:cs="Arial"/>
                <w:sz w:val="18"/>
                <w:szCs w:val="18"/>
              </w:rPr>
            </w:pPr>
          </w:p>
          <w:p w14:paraId="188EC9D8" w14:textId="15878780" w:rsidR="00DA1990" w:rsidRPr="00470FD8" w:rsidRDefault="00DA1990" w:rsidP="00DA1990">
            <w:pPr>
              <w:rPr>
                <w:rFonts w:ascii="Arial" w:hAnsi="Arial" w:cs="Arial"/>
                <w:sz w:val="18"/>
                <w:szCs w:val="18"/>
              </w:rPr>
            </w:pPr>
            <w:r w:rsidRPr="00470FD8">
              <w:rPr>
                <w:rFonts w:ascii="Arial" w:hAnsi="Arial" w:cs="Arial"/>
                <w:sz w:val="18"/>
                <w:szCs w:val="18"/>
              </w:rPr>
              <w:t>Copy of Social Forestry Scheme Management Permit</w:t>
            </w:r>
          </w:p>
        </w:tc>
        <w:tc>
          <w:tcPr>
            <w:tcW w:w="808" w:type="pct"/>
          </w:tcPr>
          <w:p w14:paraId="38E23584" w14:textId="5F9D2BDD" w:rsidR="00DA1990" w:rsidRPr="00470FD8" w:rsidRDefault="00DA1990" w:rsidP="00DA1990">
            <w:pPr>
              <w:rPr>
                <w:rFonts w:ascii="Arial" w:hAnsi="Arial" w:cs="Arial"/>
                <w:sz w:val="18"/>
                <w:szCs w:val="18"/>
              </w:rPr>
            </w:pPr>
            <w:r w:rsidRPr="00470FD8">
              <w:rPr>
                <w:rFonts w:ascii="Arial" w:hAnsi="Arial" w:cs="Arial"/>
                <w:sz w:val="18"/>
                <w:szCs w:val="18"/>
              </w:rPr>
              <w:t>The length of time for issuance of permits, social forestry working group and advocacy for permit management should be regularly done</w:t>
            </w:r>
          </w:p>
        </w:tc>
      </w:tr>
      <w:tr w:rsidR="00EC339F" w:rsidRPr="00470FD8" w14:paraId="22F1BD10" w14:textId="77777777" w:rsidTr="00132C83">
        <w:tc>
          <w:tcPr>
            <w:tcW w:w="993" w:type="pct"/>
            <w:tcBorders>
              <w:bottom w:val="single" w:sz="4" w:space="0" w:color="auto"/>
            </w:tcBorders>
          </w:tcPr>
          <w:p w14:paraId="179A910F" w14:textId="10B65CD5" w:rsidR="00177BD5" w:rsidRPr="00470FD8" w:rsidRDefault="00177BD5" w:rsidP="00177BD5">
            <w:pPr>
              <w:rPr>
                <w:rFonts w:ascii="Arial" w:hAnsi="Arial" w:cs="Arial"/>
                <w:sz w:val="18"/>
                <w:szCs w:val="18"/>
              </w:rPr>
            </w:pPr>
            <w:r w:rsidRPr="00470FD8">
              <w:rPr>
                <w:rFonts w:ascii="Arial" w:hAnsi="Arial" w:cs="Arial"/>
                <w:sz w:val="18"/>
                <w:szCs w:val="20"/>
              </w:rPr>
              <w:t>Output 1.1.2. Increased forest land cover</w:t>
            </w:r>
          </w:p>
        </w:tc>
        <w:tc>
          <w:tcPr>
            <w:tcW w:w="1045" w:type="pct"/>
          </w:tcPr>
          <w:p w14:paraId="7CFBA3DF" w14:textId="3695E431" w:rsidR="00177BD5" w:rsidRPr="00470FD8" w:rsidRDefault="00177BD5" w:rsidP="00177BD5">
            <w:pPr>
              <w:rPr>
                <w:rFonts w:ascii="Arial" w:hAnsi="Arial" w:cs="Arial"/>
                <w:sz w:val="18"/>
                <w:szCs w:val="18"/>
              </w:rPr>
            </w:pPr>
            <w:r w:rsidRPr="00470FD8">
              <w:rPr>
                <w:rFonts w:ascii="Arial" w:hAnsi="Arial" w:cs="Arial"/>
                <w:sz w:val="18"/>
                <w:szCs w:val="18"/>
              </w:rPr>
              <w:t xml:space="preserve">70% of </w:t>
            </w:r>
            <w:r w:rsidR="009F5C6B" w:rsidRPr="00470FD8">
              <w:rPr>
                <w:rFonts w:ascii="Arial" w:hAnsi="Arial" w:cs="Arial"/>
                <w:sz w:val="18"/>
                <w:szCs w:val="18"/>
              </w:rPr>
              <w:t>seedlings</w:t>
            </w:r>
            <w:r w:rsidRPr="00470FD8">
              <w:rPr>
                <w:rFonts w:ascii="Arial" w:hAnsi="Arial" w:cs="Arial"/>
                <w:sz w:val="18"/>
                <w:szCs w:val="18"/>
              </w:rPr>
              <w:t xml:space="preserve"> grown from cultivation</w:t>
            </w:r>
          </w:p>
        </w:tc>
        <w:tc>
          <w:tcPr>
            <w:tcW w:w="775" w:type="pct"/>
          </w:tcPr>
          <w:p w14:paraId="63FD5251" w14:textId="330B0B6D" w:rsidR="00177BD5" w:rsidRPr="00470FD8" w:rsidRDefault="00177BD5" w:rsidP="00177BD5">
            <w:pPr>
              <w:rPr>
                <w:rFonts w:ascii="Arial" w:hAnsi="Arial" w:cs="Arial"/>
                <w:sz w:val="18"/>
                <w:szCs w:val="18"/>
              </w:rPr>
            </w:pPr>
            <w:r w:rsidRPr="00470FD8">
              <w:rPr>
                <w:rFonts w:ascii="Arial" w:hAnsi="Arial" w:cs="Arial"/>
                <w:sz w:val="18"/>
                <w:szCs w:val="18"/>
              </w:rPr>
              <w:t>Condition of land cover before the project starts</w:t>
            </w:r>
          </w:p>
        </w:tc>
        <w:tc>
          <w:tcPr>
            <w:tcW w:w="255" w:type="pct"/>
          </w:tcPr>
          <w:p w14:paraId="084BCE63" w14:textId="77777777" w:rsidR="00177BD5" w:rsidRPr="00470FD8" w:rsidRDefault="00177BD5" w:rsidP="00177BD5">
            <w:pPr>
              <w:rPr>
                <w:rFonts w:ascii="Arial" w:hAnsi="Arial" w:cs="Arial"/>
                <w:sz w:val="18"/>
                <w:szCs w:val="18"/>
              </w:rPr>
            </w:pPr>
          </w:p>
          <w:p w14:paraId="5F396116" w14:textId="77777777" w:rsidR="00177BD5" w:rsidRPr="00470FD8" w:rsidRDefault="00177BD5" w:rsidP="00177BD5">
            <w:pPr>
              <w:rPr>
                <w:rFonts w:ascii="Arial" w:hAnsi="Arial" w:cs="Arial"/>
                <w:sz w:val="18"/>
                <w:szCs w:val="18"/>
              </w:rPr>
            </w:pPr>
          </w:p>
        </w:tc>
        <w:tc>
          <w:tcPr>
            <w:tcW w:w="258" w:type="pct"/>
          </w:tcPr>
          <w:p w14:paraId="374E80E1" w14:textId="77777777" w:rsidR="00177BD5" w:rsidRPr="00470FD8" w:rsidRDefault="00177BD5" w:rsidP="00177BD5">
            <w:pPr>
              <w:rPr>
                <w:rFonts w:ascii="Arial" w:hAnsi="Arial" w:cs="Arial"/>
                <w:sz w:val="18"/>
                <w:szCs w:val="18"/>
              </w:rPr>
            </w:pPr>
          </w:p>
          <w:p w14:paraId="59B30331" w14:textId="77777777" w:rsidR="00177BD5" w:rsidRPr="00470FD8" w:rsidRDefault="00177BD5" w:rsidP="00177BD5">
            <w:pPr>
              <w:rPr>
                <w:rFonts w:ascii="Arial" w:hAnsi="Arial" w:cs="Arial"/>
                <w:sz w:val="18"/>
                <w:szCs w:val="18"/>
              </w:rPr>
            </w:pPr>
          </w:p>
        </w:tc>
        <w:tc>
          <w:tcPr>
            <w:tcW w:w="296" w:type="pct"/>
          </w:tcPr>
          <w:p w14:paraId="438E4545" w14:textId="77777777" w:rsidR="00177BD5" w:rsidRPr="00470FD8" w:rsidRDefault="00177BD5" w:rsidP="00177BD5">
            <w:pPr>
              <w:rPr>
                <w:rFonts w:ascii="Arial" w:hAnsi="Arial" w:cs="Arial"/>
                <w:sz w:val="18"/>
                <w:szCs w:val="18"/>
              </w:rPr>
            </w:pPr>
          </w:p>
          <w:p w14:paraId="44043312" w14:textId="77777777" w:rsidR="00177BD5" w:rsidRPr="00470FD8" w:rsidRDefault="00177BD5" w:rsidP="00177BD5">
            <w:pPr>
              <w:rPr>
                <w:rFonts w:ascii="Arial" w:hAnsi="Arial" w:cs="Arial"/>
                <w:sz w:val="18"/>
                <w:szCs w:val="18"/>
              </w:rPr>
            </w:pPr>
            <w:r w:rsidRPr="00470FD8">
              <w:rPr>
                <w:rFonts w:ascii="Arial" w:hAnsi="Arial" w:cs="Arial"/>
                <w:sz w:val="18"/>
                <w:szCs w:val="18"/>
              </w:rPr>
              <w:t>70%</w:t>
            </w:r>
          </w:p>
        </w:tc>
        <w:tc>
          <w:tcPr>
            <w:tcW w:w="570" w:type="pct"/>
          </w:tcPr>
          <w:p w14:paraId="70280C8F" w14:textId="4FAD0B20" w:rsidR="00177BD5" w:rsidRPr="00470FD8" w:rsidRDefault="009F5C6B" w:rsidP="00177BD5">
            <w:pPr>
              <w:rPr>
                <w:rFonts w:ascii="Arial" w:hAnsi="Arial" w:cs="Arial"/>
                <w:sz w:val="18"/>
                <w:szCs w:val="18"/>
              </w:rPr>
            </w:pPr>
            <w:r w:rsidRPr="00470FD8">
              <w:rPr>
                <w:rFonts w:ascii="Arial" w:hAnsi="Arial" w:cs="Arial"/>
                <w:sz w:val="18"/>
                <w:szCs w:val="18"/>
              </w:rPr>
              <w:t>Activity</w:t>
            </w:r>
            <w:r w:rsidR="00177BD5" w:rsidRPr="00470FD8">
              <w:rPr>
                <w:rFonts w:ascii="Arial" w:hAnsi="Arial" w:cs="Arial"/>
                <w:sz w:val="18"/>
                <w:szCs w:val="18"/>
              </w:rPr>
              <w:t xml:space="preserve"> Report, Documentation</w:t>
            </w:r>
          </w:p>
        </w:tc>
        <w:tc>
          <w:tcPr>
            <w:tcW w:w="808" w:type="pct"/>
          </w:tcPr>
          <w:p w14:paraId="4B76ADAE" w14:textId="06E7D462" w:rsidR="00177BD5" w:rsidRPr="00470FD8" w:rsidRDefault="00177BD5" w:rsidP="00177BD5">
            <w:pPr>
              <w:rPr>
                <w:rFonts w:ascii="Arial" w:hAnsi="Arial" w:cs="Arial"/>
                <w:sz w:val="18"/>
                <w:szCs w:val="18"/>
              </w:rPr>
            </w:pPr>
            <w:r w:rsidRPr="00470FD8">
              <w:rPr>
                <w:rFonts w:ascii="Arial" w:hAnsi="Arial" w:cs="Arial"/>
                <w:sz w:val="18"/>
                <w:szCs w:val="18"/>
              </w:rPr>
              <w:t xml:space="preserve">There is no certainty of maintenance </w:t>
            </w:r>
          </w:p>
        </w:tc>
      </w:tr>
      <w:tr w:rsidR="00EC339F" w:rsidRPr="00470FD8" w14:paraId="3372246F" w14:textId="77777777" w:rsidTr="00132C83">
        <w:tc>
          <w:tcPr>
            <w:tcW w:w="993" w:type="pct"/>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674C321C" w14:textId="77777777" w:rsidR="00132C83" w:rsidRPr="00470FD8" w:rsidRDefault="00132C83" w:rsidP="00132C83">
            <w:pPr>
              <w:pStyle w:val="Footer"/>
              <w:tabs>
                <w:tab w:val="clear" w:pos="4320"/>
                <w:tab w:val="clear" w:pos="8640"/>
              </w:tabs>
              <w:rPr>
                <w:rFonts w:ascii="Arial" w:hAnsi="Arial" w:cs="Arial"/>
                <w:sz w:val="18"/>
                <w:szCs w:val="20"/>
              </w:rPr>
            </w:pPr>
            <w:r w:rsidRPr="00470FD8">
              <w:rPr>
                <w:rFonts w:ascii="Arial" w:hAnsi="Arial" w:cs="Arial"/>
                <w:sz w:val="18"/>
                <w:szCs w:val="20"/>
              </w:rPr>
              <w:t>Outcome 1.2</w:t>
            </w:r>
          </w:p>
          <w:p w14:paraId="18920334" w14:textId="172716B2" w:rsidR="00132C83" w:rsidRPr="00470FD8" w:rsidRDefault="00132C83" w:rsidP="00132C83">
            <w:pPr>
              <w:rPr>
                <w:rFonts w:ascii="Arial" w:hAnsi="Arial" w:cs="Arial"/>
                <w:sz w:val="18"/>
                <w:szCs w:val="18"/>
              </w:rPr>
            </w:pPr>
            <w:r w:rsidRPr="00470FD8">
              <w:rPr>
                <w:rFonts w:ascii="Arial" w:hAnsi="Arial" w:cs="Arial"/>
                <w:sz w:val="18"/>
                <w:szCs w:val="20"/>
              </w:rPr>
              <w:t xml:space="preserve">Strengthened actors and institution of Social Forestry schemes in support of climate change </w:t>
            </w:r>
            <w:r w:rsidR="009F5C6B" w:rsidRPr="00470FD8">
              <w:rPr>
                <w:rFonts w:ascii="Arial" w:hAnsi="Arial" w:cs="Arial"/>
                <w:sz w:val="18"/>
                <w:szCs w:val="20"/>
              </w:rPr>
              <w:t>adaptation</w:t>
            </w:r>
          </w:p>
        </w:tc>
        <w:tc>
          <w:tcPr>
            <w:tcW w:w="1045" w:type="pct"/>
            <w:tcBorders>
              <w:left w:val="single" w:sz="4" w:space="0" w:color="auto"/>
            </w:tcBorders>
            <w:shd w:val="clear" w:color="auto" w:fill="E2EFD9" w:themeFill="accent6" w:themeFillTint="33"/>
          </w:tcPr>
          <w:p w14:paraId="6AE644BA" w14:textId="77777777" w:rsidR="00132C83" w:rsidRPr="00470FD8" w:rsidRDefault="00132C83" w:rsidP="00132C83">
            <w:pPr>
              <w:pStyle w:val="Footer"/>
              <w:tabs>
                <w:tab w:val="clear" w:pos="4320"/>
                <w:tab w:val="clear" w:pos="8640"/>
              </w:tabs>
              <w:rPr>
                <w:rFonts w:ascii="Arial" w:hAnsi="Arial" w:cs="Arial"/>
                <w:sz w:val="18"/>
                <w:szCs w:val="18"/>
              </w:rPr>
            </w:pPr>
          </w:p>
          <w:p w14:paraId="3491A986" w14:textId="76E2042A" w:rsidR="00132C83" w:rsidRPr="00470FD8" w:rsidRDefault="00132C83" w:rsidP="00132C83">
            <w:pPr>
              <w:rPr>
                <w:rFonts w:ascii="Arial" w:eastAsia="Calibri" w:hAnsi="Arial" w:cs="Arial"/>
                <w:color w:val="000000"/>
                <w:sz w:val="18"/>
                <w:szCs w:val="18"/>
              </w:rPr>
            </w:pPr>
            <w:r w:rsidRPr="00470FD8">
              <w:rPr>
                <w:rFonts w:ascii="Arial" w:hAnsi="Arial" w:cs="Arial"/>
                <w:color w:val="000000" w:themeColor="text1"/>
                <w:sz w:val="18"/>
                <w:szCs w:val="18"/>
              </w:rPr>
              <w:t xml:space="preserve">10 Institutions/Groups in the Social Forestry Scheme are formed and increase their capacity to support </w:t>
            </w:r>
            <w:r w:rsidR="009F5C6B" w:rsidRPr="00470FD8">
              <w:rPr>
                <w:rFonts w:ascii="Arial" w:hAnsi="Arial" w:cs="Arial"/>
                <w:color w:val="000000" w:themeColor="text1"/>
                <w:sz w:val="18"/>
                <w:szCs w:val="18"/>
              </w:rPr>
              <w:t>climate</w:t>
            </w:r>
            <w:r w:rsidRPr="00470FD8">
              <w:rPr>
                <w:rFonts w:ascii="Arial" w:hAnsi="Arial" w:cs="Arial"/>
                <w:color w:val="000000" w:themeColor="text1"/>
                <w:sz w:val="18"/>
                <w:szCs w:val="18"/>
              </w:rPr>
              <w:t xml:space="preserve"> change adaptation</w:t>
            </w:r>
          </w:p>
        </w:tc>
        <w:tc>
          <w:tcPr>
            <w:tcW w:w="775" w:type="pct"/>
            <w:shd w:val="clear" w:color="auto" w:fill="E2EFD9" w:themeFill="accent6" w:themeFillTint="33"/>
          </w:tcPr>
          <w:p w14:paraId="53214608" w14:textId="2731E591" w:rsidR="00132C83" w:rsidRPr="00470FD8" w:rsidRDefault="00132C83" w:rsidP="00132C83">
            <w:pPr>
              <w:rPr>
                <w:rFonts w:ascii="Arial" w:hAnsi="Arial" w:cs="Arial"/>
                <w:sz w:val="18"/>
                <w:szCs w:val="18"/>
              </w:rPr>
            </w:pPr>
            <w:r w:rsidRPr="00470FD8">
              <w:rPr>
                <w:rFonts w:ascii="Arial" w:hAnsi="Arial" w:cs="Arial"/>
                <w:sz w:val="18"/>
                <w:szCs w:val="18"/>
              </w:rPr>
              <w:t xml:space="preserve">Local </w:t>
            </w:r>
            <w:r w:rsidR="009F5C6B" w:rsidRPr="00470FD8">
              <w:rPr>
                <w:rFonts w:ascii="Arial" w:hAnsi="Arial" w:cs="Arial"/>
                <w:sz w:val="18"/>
                <w:szCs w:val="18"/>
              </w:rPr>
              <w:t>institutions</w:t>
            </w:r>
            <w:r w:rsidRPr="00470FD8">
              <w:rPr>
                <w:rFonts w:ascii="Arial" w:hAnsi="Arial" w:cs="Arial"/>
                <w:sz w:val="18"/>
                <w:szCs w:val="18"/>
              </w:rPr>
              <w:t xml:space="preserve"> have no understanding of social </w:t>
            </w:r>
            <w:r w:rsidR="009F5C6B" w:rsidRPr="00470FD8">
              <w:rPr>
                <w:rFonts w:ascii="Arial" w:hAnsi="Arial" w:cs="Arial"/>
                <w:sz w:val="18"/>
                <w:szCs w:val="18"/>
              </w:rPr>
              <w:t>forestry</w:t>
            </w:r>
            <w:r w:rsidRPr="00470FD8">
              <w:rPr>
                <w:rFonts w:ascii="Arial" w:hAnsi="Arial" w:cs="Arial"/>
                <w:sz w:val="18"/>
                <w:szCs w:val="18"/>
              </w:rPr>
              <w:t xml:space="preserve"> in climate change adaptation</w:t>
            </w:r>
          </w:p>
        </w:tc>
        <w:tc>
          <w:tcPr>
            <w:tcW w:w="255" w:type="pct"/>
            <w:shd w:val="clear" w:color="auto" w:fill="E2EFD9" w:themeFill="accent6" w:themeFillTint="33"/>
          </w:tcPr>
          <w:p w14:paraId="3E887E44" w14:textId="77777777" w:rsidR="00132C83" w:rsidRPr="00470FD8" w:rsidRDefault="00132C83" w:rsidP="00132C83">
            <w:pPr>
              <w:rPr>
                <w:rFonts w:ascii="Arial" w:hAnsi="Arial" w:cs="Arial"/>
                <w:sz w:val="18"/>
                <w:szCs w:val="18"/>
              </w:rPr>
            </w:pPr>
          </w:p>
        </w:tc>
        <w:tc>
          <w:tcPr>
            <w:tcW w:w="258" w:type="pct"/>
            <w:shd w:val="clear" w:color="auto" w:fill="E2EFD9" w:themeFill="accent6" w:themeFillTint="33"/>
          </w:tcPr>
          <w:p w14:paraId="1560DCFC" w14:textId="77777777" w:rsidR="00132C83" w:rsidRPr="00470FD8" w:rsidRDefault="00132C83" w:rsidP="00132C83">
            <w:pPr>
              <w:rPr>
                <w:rFonts w:ascii="Arial" w:hAnsi="Arial" w:cs="Arial"/>
                <w:sz w:val="18"/>
                <w:szCs w:val="18"/>
              </w:rPr>
            </w:pPr>
            <w:r w:rsidRPr="00470FD8">
              <w:rPr>
                <w:rFonts w:ascii="Arial" w:hAnsi="Arial" w:cs="Arial"/>
                <w:sz w:val="18"/>
                <w:szCs w:val="18"/>
              </w:rPr>
              <w:t>10</w:t>
            </w:r>
          </w:p>
        </w:tc>
        <w:tc>
          <w:tcPr>
            <w:tcW w:w="296" w:type="pct"/>
            <w:shd w:val="clear" w:color="auto" w:fill="E2EFD9" w:themeFill="accent6" w:themeFillTint="33"/>
          </w:tcPr>
          <w:p w14:paraId="400A60B3" w14:textId="77777777" w:rsidR="00132C83" w:rsidRPr="00470FD8" w:rsidRDefault="00132C83" w:rsidP="00132C83">
            <w:pPr>
              <w:rPr>
                <w:rFonts w:ascii="Arial" w:hAnsi="Arial" w:cs="Arial"/>
                <w:sz w:val="18"/>
                <w:szCs w:val="18"/>
              </w:rPr>
            </w:pPr>
          </w:p>
        </w:tc>
        <w:tc>
          <w:tcPr>
            <w:tcW w:w="570" w:type="pct"/>
            <w:shd w:val="clear" w:color="auto" w:fill="E2EFD9" w:themeFill="accent6" w:themeFillTint="33"/>
          </w:tcPr>
          <w:p w14:paraId="692C92DC" w14:textId="102934F7" w:rsidR="00132C83" w:rsidRPr="00470FD8" w:rsidRDefault="009F5C6B" w:rsidP="00132C83">
            <w:pPr>
              <w:rPr>
                <w:rFonts w:ascii="Arial" w:hAnsi="Arial" w:cs="Arial"/>
                <w:sz w:val="18"/>
                <w:szCs w:val="18"/>
              </w:rPr>
            </w:pPr>
            <w:r w:rsidRPr="00470FD8">
              <w:rPr>
                <w:rFonts w:ascii="Arial" w:hAnsi="Arial" w:cs="Arial"/>
                <w:sz w:val="18"/>
                <w:szCs w:val="18"/>
              </w:rPr>
              <w:t>Activity</w:t>
            </w:r>
            <w:r w:rsidR="00132C83" w:rsidRPr="00470FD8">
              <w:rPr>
                <w:rFonts w:ascii="Arial" w:hAnsi="Arial" w:cs="Arial"/>
                <w:sz w:val="18"/>
                <w:szCs w:val="18"/>
              </w:rPr>
              <w:t xml:space="preserve"> Report, Documentation</w:t>
            </w:r>
          </w:p>
        </w:tc>
        <w:tc>
          <w:tcPr>
            <w:tcW w:w="808" w:type="pct"/>
            <w:shd w:val="clear" w:color="auto" w:fill="E2EFD9" w:themeFill="accent6" w:themeFillTint="33"/>
          </w:tcPr>
          <w:p w14:paraId="6E0AE7F9" w14:textId="77777777" w:rsidR="00132C83" w:rsidRPr="00470FD8" w:rsidRDefault="00132C83" w:rsidP="00132C83">
            <w:pPr>
              <w:rPr>
                <w:rFonts w:ascii="Arial" w:hAnsi="Arial" w:cs="Arial"/>
                <w:sz w:val="18"/>
                <w:szCs w:val="18"/>
              </w:rPr>
            </w:pPr>
            <w:r w:rsidRPr="00470FD8">
              <w:rPr>
                <w:rFonts w:ascii="Arial" w:hAnsi="Arial" w:cs="Arial"/>
                <w:sz w:val="18"/>
                <w:szCs w:val="18"/>
              </w:rPr>
              <w:t>-</w:t>
            </w:r>
          </w:p>
        </w:tc>
      </w:tr>
      <w:tr w:rsidR="00EC339F" w:rsidRPr="00470FD8" w14:paraId="03C86268" w14:textId="77777777" w:rsidTr="00132C83">
        <w:tc>
          <w:tcPr>
            <w:tcW w:w="993" w:type="pct"/>
            <w:tcBorders>
              <w:top w:val="single" w:sz="4" w:space="0" w:color="auto"/>
            </w:tcBorders>
            <w:shd w:val="clear" w:color="auto" w:fill="auto"/>
          </w:tcPr>
          <w:p w14:paraId="7E314225" w14:textId="77777777" w:rsidR="00E47024" w:rsidRPr="00470FD8" w:rsidRDefault="00E47024" w:rsidP="00E47024">
            <w:pPr>
              <w:rPr>
                <w:rFonts w:ascii="Arial" w:hAnsi="Arial" w:cs="Arial"/>
                <w:sz w:val="18"/>
                <w:szCs w:val="20"/>
              </w:rPr>
            </w:pPr>
            <w:r w:rsidRPr="00470FD8">
              <w:rPr>
                <w:rFonts w:ascii="Arial" w:hAnsi="Arial" w:cs="Arial"/>
                <w:sz w:val="18"/>
                <w:szCs w:val="20"/>
              </w:rPr>
              <w:t xml:space="preserve">Output 1.2.1. </w:t>
            </w:r>
          </w:p>
          <w:p w14:paraId="5766CF54" w14:textId="42C38EC9" w:rsidR="00E47024" w:rsidRPr="00470FD8" w:rsidRDefault="00E47024" w:rsidP="00E47024">
            <w:pPr>
              <w:rPr>
                <w:rFonts w:ascii="Arial" w:hAnsi="Arial" w:cs="Arial"/>
                <w:sz w:val="18"/>
                <w:szCs w:val="18"/>
              </w:rPr>
            </w:pPr>
            <w:r w:rsidRPr="00470FD8">
              <w:rPr>
                <w:rFonts w:ascii="Arial" w:hAnsi="Arial" w:cs="Arial"/>
                <w:sz w:val="18"/>
                <w:szCs w:val="20"/>
              </w:rPr>
              <w:t>Increased capacity of facilitators and local communities in Social Forestry scheme</w:t>
            </w:r>
          </w:p>
        </w:tc>
        <w:tc>
          <w:tcPr>
            <w:tcW w:w="1045" w:type="pct"/>
            <w:shd w:val="clear" w:color="auto" w:fill="auto"/>
          </w:tcPr>
          <w:p w14:paraId="34BF867C" w14:textId="712F6E67" w:rsidR="00E47024" w:rsidRPr="00470FD8" w:rsidRDefault="00E47024" w:rsidP="00E47024">
            <w:pPr>
              <w:rPr>
                <w:rFonts w:ascii="Arial" w:eastAsia="Calibri" w:hAnsi="Arial" w:cs="Arial"/>
                <w:color w:val="000000"/>
                <w:sz w:val="18"/>
                <w:szCs w:val="18"/>
              </w:rPr>
            </w:pPr>
            <w:r w:rsidRPr="00470FD8">
              <w:rPr>
                <w:rFonts w:ascii="Arial" w:hAnsi="Arial" w:cs="Arial"/>
                <w:color w:val="000000" w:themeColor="text1"/>
                <w:sz w:val="18"/>
                <w:szCs w:val="18"/>
              </w:rPr>
              <w:t>55 people have increased capacity to encourage social forestry</w:t>
            </w:r>
          </w:p>
        </w:tc>
        <w:tc>
          <w:tcPr>
            <w:tcW w:w="775" w:type="pct"/>
            <w:shd w:val="clear" w:color="auto" w:fill="auto"/>
          </w:tcPr>
          <w:p w14:paraId="32971ED6" w14:textId="77777777" w:rsidR="00E47024" w:rsidRPr="00470FD8" w:rsidRDefault="00E47024" w:rsidP="00E47024">
            <w:pPr>
              <w:rPr>
                <w:rFonts w:ascii="Arial" w:hAnsi="Arial" w:cs="Arial"/>
                <w:sz w:val="18"/>
                <w:szCs w:val="18"/>
              </w:rPr>
            </w:pPr>
          </w:p>
          <w:p w14:paraId="6A86BEC6" w14:textId="77777777" w:rsidR="00E47024" w:rsidRPr="00470FD8" w:rsidRDefault="00E47024" w:rsidP="00E47024">
            <w:pPr>
              <w:rPr>
                <w:rFonts w:ascii="Arial" w:hAnsi="Arial" w:cs="Arial"/>
                <w:sz w:val="18"/>
                <w:szCs w:val="18"/>
              </w:rPr>
            </w:pPr>
            <w:r w:rsidRPr="00470FD8">
              <w:rPr>
                <w:rFonts w:ascii="Arial" w:hAnsi="Arial" w:cs="Arial"/>
                <w:sz w:val="18"/>
                <w:szCs w:val="18"/>
              </w:rPr>
              <w:t>0</w:t>
            </w:r>
          </w:p>
        </w:tc>
        <w:tc>
          <w:tcPr>
            <w:tcW w:w="255" w:type="pct"/>
            <w:shd w:val="clear" w:color="auto" w:fill="auto"/>
          </w:tcPr>
          <w:p w14:paraId="4E519343" w14:textId="77777777" w:rsidR="00E47024" w:rsidRPr="00470FD8" w:rsidRDefault="00E47024" w:rsidP="00E47024">
            <w:pPr>
              <w:rPr>
                <w:rFonts w:ascii="Arial" w:hAnsi="Arial" w:cs="Arial"/>
                <w:color w:val="FF0000"/>
                <w:sz w:val="18"/>
                <w:szCs w:val="18"/>
              </w:rPr>
            </w:pPr>
          </w:p>
          <w:p w14:paraId="2A8B494F" w14:textId="77777777" w:rsidR="00E47024" w:rsidRPr="00470FD8" w:rsidRDefault="00E47024" w:rsidP="00E47024">
            <w:pPr>
              <w:jc w:val="right"/>
              <w:rPr>
                <w:rFonts w:ascii="Arial" w:hAnsi="Arial" w:cs="Arial"/>
                <w:color w:val="000000" w:themeColor="text1"/>
                <w:sz w:val="18"/>
                <w:szCs w:val="18"/>
              </w:rPr>
            </w:pPr>
            <w:r w:rsidRPr="00470FD8">
              <w:rPr>
                <w:rFonts w:ascii="Arial" w:hAnsi="Arial" w:cs="Arial"/>
                <w:color w:val="000000" w:themeColor="text1"/>
                <w:sz w:val="18"/>
                <w:szCs w:val="18"/>
              </w:rPr>
              <w:t>15</w:t>
            </w:r>
          </w:p>
          <w:p w14:paraId="3C88189E" w14:textId="77777777" w:rsidR="00E47024" w:rsidRPr="00470FD8" w:rsidRDefault="00E47024" w:rsidP="00E47024">
            <w:pPr>
              <w:rPr>
                <w:rFonts w:ascii="Arial" w:hAnsi="Arial" w:cs="Arial"/>
                <w:sz w:val="18"/>
                <w:szCs w:val="18"/>
              </w:rPr>
            </w:pPr>
          </w:p>
        </w:tc>
        <w:tc>
          <w:tcPr>
            <w:tcW w:w="258" w:type="pct"/>
            <w:shd w:val="clear" w:color="auto" w:fill="auto"/>
          </w:tcPr>
          <w:p w14:paraId="4C2532B9" w14:textId="77777777" w:rsidR="00E47024" w:rsidRPr="00470FD8" w:rsidRDefault="00E47024" w:rsidP="00E47024">
            <w:pPr>
              <w:rPr>
                <w:rFonts w:ascii="Arial" w:hAnsi="Arial" w:cs="Arial"/>
                <w:color w:val="FF0000"/>
                <w:sz w:val="18"/>
                <w:szCs w:val="18"/>
              </w:rPr>
            </w:pPr>
          </w:p>
          <w:p w14:paraId="4A17CE6E" w14:textId="77777777" w:rsidR="00E47024" w:rsidRPr="00470FD8" w:rsidRDefault="00E47024" w:rsidP="00E47024">
            <w:pPr>
              <w:rPr>
                <w:rFonts w:ascii="Arial" w:hAnsi="Arial" w:cs="Arial"/>
                <w:sz w:val="18"/>
                <w:szCs w:val="18"/>
              </w:rPr>
            </w:pPr>
            <w:r w:rsidRPr="00470FD8">
              <w:rPr>
                <w:rFonts w:ascii="Arial" w:hAnsi="Arial" w:cs="Arial"/>
                <w:color w:val="000000" w:themeColor="text1"/>
                <w:sz w:val="18"/>
                <w:szCs w:val="18"/>
              </w:rPr>
              <w:t>40</w:t>
            </w:r>
          </w:p>
        </w:tc>
        <w:tc>
          <w:tcPr>
            <w:tcW w:w="296" w:type="pct"/>
            <w:shd w:val="clear" w:color="auto" w:fill="auto"/>
          </w:tcPr>
          <w:p w14:paraId="0E572908" w14:textId="77777777" w:rsidR="00E47024" w:rsidRPr="00470FD8" w:rsidRDefault="00E47024" w:rsidP="00E47024">
            <w:pPr>
              <w:rPr>
                <w:rFonts w:ascii="Arial" w:hAnsi="Arial" w:cs="Arial"/>
                <w:sz w:val="18"/>
                <w:szCs w:val="18"/>
              </w:rPr>
            </w:pPr>
          </w:p>
        </w:tc>
        <w:tc>
          <w:tcPr>
            <w:tcW w:w="570" w:type="pct"/>
            <w:shd w:val="clear" w:color="auto" w:fill="auto"/>
          </w:tcPr>
          <w:p w14:paraId="7408A719" w14:textId="64F59AB7" w:rsidR="00E47024" w:rsidRPr="00470FD8" w:rsidRDefault="009F5C6B" w:rsidP="00E47024">
            <w:pPr>
              <w:rPr>
                <w:rFonts w:ascii="Arial" w:hAnsi="Arial" w:cs="Arial"/>
                <w:sz w:val="18"/>
                <w:szCs w:val="18"/>
              </w:rPr>
            </w:pPr>
            <w:r w:rsidRPr="00470FD8">
              <w:rPr>
                <w:rFonts w:ascii="Arial" w:hAnsi="Arial" w:cs="Arial"/>
                <w:sz w:val="18"/>
                <w:szCs w:val="18"/>
              </w:rPr>
              <w:t>Activity</w:t>
            </w:r>
            <w:r w:rsidR="00E47024" w:rsidRPr="00470FD8">
              <w:rPr>
                <w:rFonts w:ascii="Arial" w:hAnsi="Arial" w:cs="Arial"/>
                <w:sz w:val="18"/>
                <w:szCs w:val="18"/>
              </w:rPr>
              <w:t xml:space="preserve"> Report, Documentation</w:t>
            </w:r>
          </w:p>
        </w:tc>
        <w:tc>
          <w:tcPr>
            <w:tcW w:w="808" w:type="pct"/>
            <w:shd w:val="clear" w:color="auto" w:fill="auto"/>
          </w:tcPr>
          <w:p w14:paraId="0AFF6B69" w14:textId="77777777" w:rsidR="00E47024" w:rsidRPr="00470FD8" w:rsidRDefault="00E47024" w:rsidP="00E47024">
            <w:pPr>
              <w:rPr>
                <w:rFonts w:ascii="Arial" w:hAnsi="Arial" w:cs="Arial"/>
                <w:sz w:val="18"/>
                <w:szCs w:val="18"/>
              </w:rPr>
            </w:pPr>
            <w:r w:rsidRPr="00470FD8">
              <w:rPr>
                <w:rFonts w:ascii="Arial" w:hAnsi="Arial" w:cs="Arial"/>
                <w:sz w:val="18"/>
                <w:szCs w:val="18"/>
              </w:rPr>
              <w:t>-</w:t>
            </w:r>
          </w:p>
        </w:tc>
      </w:tr>
      <w:tr w:rsidR="00EC339F" w:rsidRPr="00470FD8" w14:paraId="4981426F" w14:textId="77777777" w:rsidTr="008F3CE6">
        <w:trPr>
          <w:trHeight w:val="1249"/>
        </w:trPr>
        <w:tc>
          <w:tcPr>
            <w:tcW w:w="993" w:type="pct"/>
            <w:shd w:val="clear" w:color="auto" w:fill="FFFFFF" w:themeFill="background1"/>
          </w:tcPr>
          <w:p w14:paraId="63498CE9" w14:textId="77777777" w:rsidR="00E47024" w:rsidRPr="00470FD8" w:rsidRDefault="00E47024" w:rsidP="00E47024">
            <w:pPr>
              <w:rPr>
                <w:rFonts w:ascii="Arial" w:hAnsi="Arial" w:cs="Arial"/>
                <w:sz w:val="18"/>
                <w:szCs w:val="20"/>
              </w:rPr>
            </w:pPr>
            <w:r w:rsidRPr="00470FD8">
              <w:rPr>
                <w:rFonts w:ascii="Arial" w:hAnsi="Arial" w:cs="Arial"/>
                <w:sz w:val="18"/>
                <w:szCs w:val="20"/>
              </w:rPr>
              <w:t xml:space="preserve">Output 1.2.2. </w:t>
            </w:r>
          </w:p>
          <w:p w14:paraId="2C63DDDA" w14:textId="17AFA2F5" w:rsidR="00E47024" w:rsidRPr="00470FD8" w:rsidRDefault="00E47024" w:rsidP="00E47024">
            <w:pPr>
              <w:rPr>
                <w:rFonts w:ascii="Arial" w:hAnsi="Arial" w:cs="Arial"/>
                <w:sz w:val="18"/>
                <w:szCs w:val="18"/>
              </w:rPr>
            </w:pPr>
            <w:r w:rsidRPr="00470FD8">
              <w:rPr>
                <w:rFonts w:ascii="Arial" w:hAnsi="Arial" w:cs="Arial"/>
                <w:sz w:val="18"/>
                <w:szCs w:val="20"/>
              </w:rPr>
              <w:t>Increased capacity of stakeholders in sustainable forest management.</w:t>
            </w:r>
          </w:p>
        </w:tc>
        <w:tc>
          <w:tcPr>
            <w:tcW w:w="1045" w:type="pct"/>
            <w:shd w:val="clear" w:color="auto" w:fill="FFFFFF" w:themeFill="background1"/>
          </w:tcPr>
          <w:p w14:paraId="2FBC90EC" w14:textId="41C24705" w:rsidR="00E47024" w:rsidRPr="00470FD8" w:rsidRDefault="00E47024" w:rsidP="00E47024">
            <w:pPr>
              <w:rPr>
                <w:rFonts w:ascii="Arial" w:hAnsi="Arial" w:cs="Arial"/>
                <w:sz w:val="18"/>
                <w:szCs w:val="18"/>
              </w:rPr>
            </w:pPr>
            <w:r w:rsidRPr="00470FD8">
              <w:rPr>
                <w:rFonts w:ascii="Arial" w:hAnsi="Arial" w:cs="Arial"/>
                <w:color w:val="000000" w:themeColor="text1"/>
                <w:sz w:val="18"/>
                <w:szCs w:val="18"/>
              </w:rPr>
              <w:t>50 people have increased capacity in sustainable forest management</w:t>
            </w:r>
          </w:p>
        </w:tc>
        <w:tc>
          <w:tcPr>
            <w:tcW w:w="775" w:type="pct"/>
            <w:shd w:val="clear" w:color="auto" w:fill="FFFFFF" w:themeFill="background1"/>
          </w:tcPr>
          <w:p w14:paraId="70108180" w14:textId="77777777" w:rsidR="00E47024" w:rsidRPr="00470FD8" w:rsidRDefault="00E47024" w:rsidP="00E47024">
            <w:pPr>
              <w:rPr>
                <w:rFonts w:ascii="Arial" w:hAnsi="Arial" w:cs="Arial"/>
                <w:sz w:val="18"/>
                <w:szCs w:val="18"/>
              </w:rPr>
            </w:pPr>
          </w:p>
          <w:p w14:paraId="44450E8D" w14:textId="77777777" w:rsidR="00E47024" w:rsidRPr="00470FD8" w:rsidRDefault="00E47024" w:rsidP="00E47024">
            <w:pPr>
              <w:rPr>
                <w:rFonts w:ascii="Arial" w:hAnsi="Arial" w:cs="Arial"/>
                <w:sz w:val="18"/>
                <w:szCs w:val="18"/>
              </w:rPr>
            </w:pPr>
            <w:r w:rsidRPr="00470FD8">
              <w:rPr>
                <w:rFonts w:ascii="Arial" w:hAnsi="Arial" w:cs="Arial"/>
                <w:sz w:val="18"/>
                <w:szCs w:val="18"/>
              </w:rPr>
              <w:t>0</w:t>
            </w:r>
          </w:p>
        </w:tc>
        <w:tc>
          <w:tcPr>
            <w:tcW w:w="255" w:type="pct"/>
            <w:shd w:val="clear" w:color="auto" w:fill="FFFFFF" w:themeFill="background1"/>
          </w:tcPr>
          <w:p w14:paraId="284C053A" w14:textId="77777777" w:rsidR="00E47024" w:rsidRPr="00470FD8" w:rsidRDefault="00E47024" w:rsidP="00E47024">
            <w:pPr>
              <w:rPr>
                <w:rFonts w:ascii="Arial" w:hAnsi="Arial" w:cs="Arial"/>
                <w:sz w:val="18"/>
                <w:szCs w:val="18"/>
              </w:rPr>
            </w:pPr>
          </w:p>
          <w:p w14:paraId="077138EC" w14:textId="77777777" w:rsidR="00E47024" w:rsidRPr="00470FD8" w:rsidRDefault="00E47024" w:rsidP="00E47024">
            <w:pPr>
              <w:rPr>
                <w:rFonts w:ascii="Arial" w:hAnsi="Arial" w:cs="Arial"/>
                <w:sz w:val="18"/>
                <w:szCs w:val="18"/>
              </w:rPr>
            </w:pPr>
          </w:p>
        </w:tc>
        <w:tc>
          <w:tcPr>
            <w:tcW w:w="258" w:type="pct"/>
            <w:shd w:val="clear" w:color="auto" w:fill="FFFFFF" w:themeFill="background1"/>
          </w:tcPr>
          <w:p w14:paraId="1DA167B7" w14:textId="77777777" w:rsidR="00E47024" w:rsidRPr="00470FD8" w:rsidRDefault="00E47024" w:rsidP="00E47024">
            <w:pPr>
              <w:rPr>
                <w:rFonts w:ascii="Arial" w:hAnsi="Arial" w:cs="Arial"/>
                <w:sz w:val="18"/>
                <w:szCs w:val="18"/>
              </w:rPr>
            </w:pPr>
          </w:p>
          <w:p w14:paraId="541490E0" w14:textId="77777777" w:rsidR="00E47024" w:rsidRPr="00470FD8" w:rsidRDefault="00E47024" w:rsidP="00E47024">
            <w:pPr>
              <w:rPr>
                <w:rFonts w:ascii="Arial" w:hAnsi="Arial" w:cs="Arial"/>
                <w:sz w:val="18"/>
                <w:szCs w:val="18"/>
              </w:rPr>
            </w:pPr>
            <w:r w:rsidRPr="00470FD8">
              <w:rPr>
                <w:rFonts w:ascii="Arial" w:hAnsi="Arial" w:cs="Arial"/>
                <w:sz w:val="18"/>
                <w:szCs w:val="18"/>
              </w:rPr>
              <w:t>50</w:t>
            </w:r>
          </w:p>
        </w:tc>
        <w:tc>
          <w:tcPr>
            <w:tcW w:w="296" w:type="pct"/>
            <w:shd w:val="clear" w:color="auto" w:fill="FFFFFF" w:themeFill="background1"/>
          </w:tcPr>
          <w:p w14:paraId="3406C076" w14:textId="77777777" w:rsidR="00E47024" w:rsidRPr="00470FD8" w:rsidRDefault="00E47024" w:rsidP="00E47024">
            <w:pPr>
              <w:rPr>
                <w:rFonts w:ascii="Arial" w:hAnsi="Arial" w:cs="Arial"/>
                <w:sz w:val="18"/>
                <w:szCs w:val="18"/>
              </w:rPr>
            </w:pPr>
          </w:p>
        </w:tc>
        <w:tc>
          <w:tcPr>
            <w:tcW w:w="570" w:type="pct"/>
            <w:shd w:val="clear" w:color="auto" w:fill="FFFFFF" w:themeFill="background1"/>
          </w:tcPr>
          <w:p w14:paraId="0F9F1A68" w14:textId="6FAFF34E" w:rsidR="00E47024" w:rsidRPr="00470FD8" w:rsidRDefault="009F5C6B" w:rsidP="00E47024">
            <w:pPr>
              <w:rPr>
                <w:rFonts w:ascii="Arial" w:hAnsi="Arial" w:cs="Arial"/>
                <w:sz w:val="18"/>
                <w:szCs w:val="18"/>
              </w:rPr>
            </w:pPr>
            <w:r w:rsidRPr="00470FD8">
              <w:rPr>
                <w:rFonts w:ascii="Arial" w:hAnsi="Arial" w:cs="Arial"/>
                <w:sz w:val="18"/>
                <w:szCs w:val="18"/>
              </w:rPr>
              <w:t>Activity</w:t>
            </w:r>
            <w:r w:rsidR="00E47024" w:rsidRPr="00470FD8">
              <w:rPr>
                <w:rFonts w:ascii="Arial" w:hAnsi="Arial" w:cs="Arial"/>
                <w:sz w:val="18"/>
                <w:szCs w:val="18"/>
              </w:rPr>
              <w:t xml:space="preserve"> Report, Documentation</w:t>
            </w:r>
          </w:p>
        </w:tc>
        <w:tc>
          <w:tcPr>
            <w:tcW w:w="808" w:type="pct"/>
            <w:shd w:val="clear" w:color="auto" w:fill="FFFFFF" w:themeFill="background1"/>
          </w:tcPr>
          <w:p w14:paraId="65C4C9DE" w14:textId="77777777" w:rsidR="00E47024" w:rsidRPr="00470FD8" w:rsidRDefault="00E47024" w:rsidP="00E47024">
            <w:pPr>
              <w:rPr>
                <w:rFonts w:ascii="Arial" w:hAnsi="Arial" w:cs="Arial"/>
                <w:sz w:val="18"/>
                <w:szCs w:val="18"/>
              </w:rPr>
            </w:pPr>
            <w:r w:rsidRPr="00470FD8">
              <w:rPr>
                <w:rFonts w:ascii="Arial" w:hAnsi="Arial" w:cs="Arial"/>
                <w:sz w:val="18"/>
                <w:szCs w:val="18"/>
              </w:rPr>
              <w:t>-</w:t>
            </w:r>
          </w:p>
        </w:tc>
      </w:tr>
      <w:tr w:rsidR="00EC339F" w:rsidRPr="00470FD8" w14:paraId="1819FA55" w14:textId="77777777" w:rsidTr="008F3CE6">
        <w:trPr>
          <w:trHeight w:val="1249"/>
        </w:trPr>
        <w:tc>
          <w:tcPr>
            <w:tcW w:w="993" w:type="pct"/>
            <w:shd w:val="clear" w:color="auto" w:fill="FFFFFF" w:themeFill="background1"/>
          </w:tcPr>
          <w:p w14:paraId="22FD63ED" w14:textId="77777777" w:rsidR="00E72A7E" w:rsidRPr="00470FD8" w:rsidRDefault="00E72A7E" w:rsidP="00E72A7E">
            <w:pPr>
              <w:rPr>
                <w:rFonts w:ascii="Arial" w:hAnsi="Arial" w:cs="Arial"/>
                <w:sz w:val="18"/>
                <w:szCs w:val="20"/>
              </w:rPr>
            </w:pPr>
            <w:r w:rsidRPr="00470FD8">
              <w:rPr>
                <w:rFonts w:ascii="Arial" w:hAnsi="Arial" w:cs="Arial"/>
                <w:sz w:val="18"/>
                <w:szCs w:val="20"/>
              </w:rPr>
              <w:lastRenderedPageBreak/>
              <w:t xml:space="preserve">Output 1.2.3. </w:t>
            </w:r>
          </w:p>
          <w:p w14:paraId="364887DD" w14:textId="6DEF3E4E" w:rsidR="00E72A7E" w:rsidRPr="00470FD8" w:rsidRDefault="00E72A7E" w:rsidP="00E72A7E">
            <w:pPr>
              <w:rPr>
                <w:rFonts w:ascii="Arial" w:hAnsi="Arial" w:cs="Arial"/>
                <w:sz w:val="18"/>
                <w:szCs w:val="18"/>
              </w:rPr>
            </w:pPr>
            <w:r w:rsidRPr="00470FD8">
              <w:rPr>
                <w:rFonts w:ascii="Arial" w:hAnsi="Arial" w:cs="Arial"/>
                <w:sz w:val="18"/>
                <w:szCs w:val="20"/>
              </w:rPr>
              <w:t>Increased support from the stakeholders in encouraging Social Forestry scheme</w:t>
            </w:r>
          </w:p>
        </w:tc>
        <w:tc>
          <w:tcPr>
            <w:tcW w:w="1045" w:type="pct"/>
            <w:shd w:val="clear" w:color="auto" w:fill="FFFFFF" w:themeFill="background1"/>
          </w:tcPr>
          <w:p w14:paraId="2FAAC5E3" w14:textId="0FB56641" w:rsidR="00E72A7E" w:rsidRPr="00470FD8" w:rsidRDefault="00E72A7E" w:rsidP="00E72A7E">
            <w:pPr>
              <w:rPr>
                <w:rFonts w:ascii="Arial" w:hAnsi="Arial" w:cs="Arial"/>
                <w:sz w:val="18"/>
                <w:szCs w:val="18"/>
              </w:rPr>
            </w:pPr>
            <w:r w:rsidRPr="00470FD8">
              <w:rPr>
                <w:rFonts w:ascii="Arial" w:hAnsi="Arial" w:cs="Arial"/>
                <w:sz w:val="18"/>
                <w:szCs w:val="20"/>
              </w:rPr>
              <w:t>1 MoU on Social Forestry Acceleration</w:t>
            </w:r>
          </w:p>
        </w:tc>
        <w:tc>
          <w:tcPr>
            <w:tcW w:w="775" w:type="pct"/>
            <w:shd w:val="clear" w:color="auto" w:fill="FFFFFF" w:themeFill="background1"/>
          </w:tcPr>
          <w:p w14:paraId="45765FDE" w14:textId="77777777" w:rsidR="00E72A7E" w:rsidRPr="00470FD8" w:rsidRDefault="00E72A7E" w:rsidP="00E72A7E">
            <w:pPr>
              <w:rPr>
                <w:rFonts w:ascii="Arial" w:hAnsi="Arial" w:cs="Arial"/>
                <w:sz w:val="18"/>
                <w:szCs w:val="18"/>
              </w:rPr>
            </w:pPr>
          </w:p>
          <w:p w14:paraId="6948AFA6" w14:textId="77777777" w:rsidR="00E72A7E" w:rsidRPr="00470FD8" w:rsidRDefault="00E72A7E" w:rsidP="00E72A7E">
            <w:pPr>
              <w:rPr>
                <w:rFonts w:ascii="Arial" w:hAnsi="Arial" w:cs="Arial"/>
                <w:sz w:val="18"/>
                <w:szCs w:val="18"/>
              </w:rPr>
            </w:pPr>
            <w:r w:rsidRPr="00470FD8">
              <w:rPr>
                <w:rFonts w:ascii="Arial" w:hAnsi="Arial" w:cs="Arial"/>
                <w:sz w:val="18"/>
                <w:szCs w:val="18"/>
              </w:rPr>
              <w:t>0</w:t>
            </w:r>
          </w:p>
        </w:tc>
        <w:tc>
          <w:tcPr>
            <w:tcW w:w="255" w:type="pct"/>
            <w:shd w:val="clear" w:color="auto" w:fill="FFFFFF" w:themeFill="background1"/>
          </w:tcPr>
          <w:p w14:paraId="248751A4" w14:textId="77777777" w:rsidR="00E72A7E" w:rsidRPr="00470FD8" w:rsidRDefault="00E72A7E" w:rsidP="00E72A7E">
            <w:pPr>
              <w:rPr>
                <w:rFonts w:ascii="Arial" w:hAnsi="Arial" w:cs="Arial"/>
                <w:sz w:val="18"/>
                <w:szCs w:val="18"/>
              </w:rPr>
            </w:pPr>
          </w:p>
        </w:tc>
        <w:tc>
          <w:tcPr>
            <w:tcW w:w="258" w:type="pct"/>
            <w:shd w:val="clear" w:color="auto" w:fill="FFFFFF" w:themeFill="background1"/>
          </w:tcPr>
          <w:p w14:paraId="7653CE5A" w14:textId="77777777" w:rsidR="00E72A7E" w:rsidRPr="00470FD8" w:rsidRDefault="00E72A7E" w:rsidP="00E72A7E">
            <w:pPr>
              <w:rPr>
                <w:rFonts w:ascii="Arial" w:hAnsi="Arial" w:cs="Arial"/>
                <w:sz w:val="18"/>
                <w:szCs w:val="18"/>
              </w:rPr>
            </w:pPr>
          </w:p>
          <w:p w14:paraId="0820415E" w14:textId="77777777" w:rsidR="00E72A7E" w:rsidRPr="00470FD8" w:rsidRDefault="00E72A7E" w:rsidP="00E72A7E">
            <w:pPr>
              <w:rPr>
                <w:rFonts w:ascii="Arial" w:hAnsi="Arial" w:cs="Arial"/>
                <w:sz w:val="18"/>
                <w:szCs w:val="18"/>
              </w:rPr>
            </w:pPr>
            <w:r w:rsidRPr="00470FD8">
              <w:rPr>
                <w:rFonts w:ascii="Arial" w:hAnsi="Arial" w:cs="Arial"/>
                <w:sz w:val="18"/>
                <w:szCs w:val="18"/>
              </w:rPr>
              <w:t>1</w:t>
            </w:r>
          </w:p>
        </w:tc>
        <w:tc>
          <w:tcPr>
            <w:tcW w:w="296" w:type="pct"/>
            <w:shd w:val="clear" w:color="auto" w:fill="FFFFFF" w:themeFill="background1"/>
          </w:tcPr>
          <w:p w14:paraId="58787190" w14:textId="77777777" w:rsidR="00E72A7E" w:rsidRPr="00470FD8" w:rsidRDefault="00E72A7E" w:rsidP="00E72A7E">
            <w:pPr>
              <w:rPr>
                <w:rFonts w:ascii="Arial" w:hAnsi="Arial" w:cs="Arial"/>
                <w:sz w:val="18"/>
                <w:szCs w:val="18"/>
              </w:rPr>
            </w:pPr>
          </w:p>
        </w:tc>
        <w:tc>
          <w:tcPr>
            <w:tcW w:w="570" w:type="pct"/>
            <w:shd w:val="clear" w:color="auto" w:fill="FFFFFF" w:themeFill="background1"/>
          </w:tcPr>
          <w:p w14:paraId="1FA986EB" w14:textId="736E1649" w:rsidR="00E72A7E" w:rsidRPr="00470FD8" w:rsidRDefault="00E72A7E" w:rsidP="007153FE">
            <w:pPr>
              <w:rPr>
                <w:rFonts w:ascii="Arial" w:hAnsi="Arial" w:cs="Arial"/>
                <w:sz w:val="18"/>
                <w:szCs w:val="18"/>
              </w:rPr>
            </w:pPr>
            <w:r w:rsidRPr="00470FD8">
              <w:rPr>
                <w:rFonts w:ascii="Arial" w:hAnsi="Arial" w:cs="Arial"/>
                <w:sz w:val="18"/>
                <w:szCs w:val="18"/>
              </w:rPr>
              <w:t xml:space="preserve">Copy </w:t>
            </w:r>
            <w:r w:rsidR="007153FE" w:rsidRPr="00470FD8">
              <w:rPr>
                <w:rFonts w:ascii="Arial" w:hAnsi="Arial" w:cs="Arial"/>
                <w:sz w:val="18"/>
                <w:szCs w:val="18"/>
              </w:rPr>
              <w:t xml:space="preserve">of </w:t>
            </w:r>
            <w:r w:rsidRPr="00470FD8">
              <w:rPr>
                <w:rFonts w:ascii="Arial" w:hAnsi="Arial" w:cs="Arial"/>
                <w:sz w:val="18"/>
                <w:szCs w:val="18"/>
              </w:rPr>
              <w:t xml:space="preserve">MoU </w:t>
            </w:r>
            <w:r w:rsidR="007153FE" w:rsidRPr="00470FD8">
              <w:rPr>
                <w:rFonts w:ascii="Arial" w:hAnsi="Arial" w:cs="Arial"/>
                <w:sz w:val="18"/>
                <w:szCs w:val="18"/>
              </w:rPr>
              <w:t>on the Acceleration of Social Forestry, Activity Report</w:t>
            </w:r>
          </w:p>
        </w:tc>
        <w:tc>
          <w:tcPr>
            <w:tcW w:w="808" w:type="pct"/>
            <w:shd w:val="clear" w:color="auto" w:fill="FFFFFF" w:themeFill="background1"/>
          </w:tcPr>
          <w:p w14:paraId="45A9A489" w14:textId="77777777" w:rsidR="00E72A7E" w:rsidRPr="00470FD8" w:rsidRDefault="00E72A7E" w:rsidP="00E72A7E">
            <w:pPr>
              <w:rPr>
                <w:rFonts w:ascii="Arial" w:hAnsi="Arial" w:cs="Arial"/>
                <w:sz w:val="18"/>
                <w:szCs w:val="18"/>
              </w:rPr>
            </w:pPr>
            <w:r w:rsidRPr="00470FD8">
              <w:rPr>
                <w:rFonts w:ascii="Arial" w:hAnsi="Arial" w:cs="Arial"/>
                <w:sz w:val="18"/>
                <w:szCs w:val="18"/>
              </w:rPr>
              <w:t>-</w:t>
            </w:r>
          </w:p>
        </w:tc>
      </w:tr>
      <w:tr w:rsidR="00EC339F" w:rsidRPr="00470FD8" w14:paraId="00309318" w14:textId="77777777" w:rsidTr="008F3CE6">
        <w:tc>
          <w:tcPr>
            <w:tcW w:w="993" w:type="pct"/>
            <w:shd w:val="clear" w:color="auto" w:fill="E2EFD9" w:themeFill="accent6" w:themeFillTint="33"/>
          </w:tcPr>
          <w:p w14:paraId="10E6907E" w14:textId="77777777" w:rsidR="00BF2599" w:rsidRPr="00470FD8" w:rsidRDefault="00BF2599" w:rsidP="00BF2599">
            <w:pPr>
              <w:rPr>
                <w:rFonts w:ascii="Arial" w:hAnsi="Arial" w:cs="Arial"/>
                <w:sz w:val="18"/>
                <w:szCs w:val="20"/>
              </w:rPr>
            </w:pPr>
            <w:r w:rsidRPr="00470FD8">
              <w:rPr>
                <w:rFonts w:ascii="Arial" w:hAnsi="Arial" w:cs="Arial"/>
                <w:sz w:val="18"/>
                <w:szCs w:val="20"/>
              </w:rPr>
              <w:t>Outcome 1.3</w:t>
            </w:r>
          </w:p>
          <w:p w14:paraId="5B429F78" w14:textId="46ECABD4" w:rsidR="00BF2599" w:rsidRPr="00470FD8" w:rsidRDefault="00006DA5" w:rsidP="00BF2599">
            <w:pPr>
              <w:rPr>
                <w:rFonts w:ascii="Arial" w:hAnsi="Arial" w:cs="Arial"/>
                <w:sz w:val="18"/>
                <w:szCs w:val="18"/>
              </w:rPr>
            </w:pPr>
            <w:r w:rsidRPr="00470FD8">
              <w:rPr>
                <w:rFonts w:ascii="Arial" w:hAnsi="Arial" w:cs="Arial"/>
                <w:sz w:val="18"/>
                <w:szCs w:val="20"/>
              </w:rPr>
              <w:t>Available of forest food products that are ready for sale from social forestry groups</w:t>
            </w:r>
          </w:p>
        </w:tc>
        <w:tc>
          <w:tcPr>
            <w:tcW w:w="1045" w:type="pct"/>
            <w:shd w:val="clear" w:color="auto" w:fill="E2EFD9" w:themeFill="accent6" w:themeFillTint="33"/>
          </w:tcPr>
          <w:p w14:paraId="22DE3756" w14:textId="77777777" w:rsidR="00BF2599" w:rsidRPr="00470FD8" w:rsidRDefault="00BF2599" w:rsidP="00BF2599">
            <w:pPr>
              <w:pStyle w:val="Footer"/>
              <w:tabs>
                <w:tab w:val="clear" w:pos="4320"/>
                <w:tab w:val="clear" w:pos="8640"/>
              </w:tabs>
              <w:rPr>
                <w:rFonts w:ascii="Arial" w:hAnsi="Arial" w:cs="Arial"/>
                <w:sz w:val="18"/>
                <w:szCs w:val="20"/>
              </w:rPr>
            </w:pPr>
          </w:p>
          <w:p w14:paraId="3C527D66" w14:textId="72101346" w:rsidR="00BF2599" w:rsidRPr="00470FD8" w:rsidRDefault="00006DA5" w:rsidP="00BF2599">
            <w:pPr>
              <w:rPr>
                <w:rFonts w:ascii="Arial" w:hAnsi="Arial" w:cs="Arial"/>
                <w:sz w:val="18"/>
              </w:rPr>
            </w:pPr>
            <w:r w:rsidRPr="00470FD8">
              <w:rPr>
                <w:rFonts w:ascii="Arial" w:hAnsi="Arial" w:cs="Arial"/>
                <w:color w:val="000000" w:themeColor="text1"/>
                <w:sz w:val="18"/>
                <w:szCs w:val="20"/>
              </w:rPr>
              <w:t>Sold by 2 kind of forest food products from the social forestry group</w:t>
            </w:r>
          </w:p>
          <w:p w14:paraId="25ECA46C" w14:textId="12B41D8C" w:rsidR="00BF2599" w:rsidRPr="00470FD8" w:rsidRDefault="00BF2599" w:rsidP="00BF2599">
            <w:pPr>
              <w:rPr>
                <w:rFonts w:ascii="Arial" w:eastAsia="Calibri" w:hAnsi="Arial" w:cs="Arial"/>
                <w:color w:val="000000"/>
                <w:sz w:val="18"/>
                <w:szCs w:val="18"/>
              </w:rPr>
            </w:pPr>
          </w:p>
        </w:tc>
        <w:tc>
          <w:tcPr>
            <w:tcW w:w="775" w:type="pct"/>
            <w:shd w:val="clear" w:color="auto" w:fill="E2EFD9" w:themeFill="accent6" w:themeFillTint="33"/>
          </w:tcPr>
          <w:p w14:paraId="026C974F" w14:textId="64F00A57" w:rsidR="00BF2599" w:rsidRPr="00470FD8" w:rsidRDefault="00BF2599" w:rsidP="00BF2599">
            <w:pPr>
              <w:rPr>
                <w:rFonts w:ascii="Arial" w:hAnsi="Arial" w:cs="Arial"/>
                <w:sz w:val="18"/>
                <w:szCs w:val="18"/>
              </w:rPr>
            </w:pPr>
            <w:r w:rsidRPr="00470FD8">
              <w:rPr>
                <w:rFonts w:ascii="Arial" w:hAnsi="Arial" w:cs="Arial"/>
                <w:sz w:val="18"/>
                <w:szCs w:val="18"/>
              </w:rPr>
              <w:t>Community income by not implementing a pattern within the area that has CF/HD management permits</w:t>
            </w:r>
          </w:p>
        </w:tc>
        <w:tc>
          <w:tcPr>
            <w:tcW w:w="255" w:type="pct"/>
            <w:shd w:val="clear" w:color="auto" w:fill="E2EFD9" w:themeFill="accent6" w:themeFillTint="33"/>
          </w:tcPr>
          <w:p w14:paraId="1AF55D89" w14:textId="77777777" w:rsidR="00BF2599" w:rsidRPr="00470FD8" w:rsidRDefault="00BF2599" w:rsidP="00BF2599">
            <w:pPr>
              <w:rPr>
                <w:rFonts w:ascii="Arial" w:hAnsi="Arial" w:cs="Arial"/>
                <w:sz w:val="18"/>
                <w:szCs w:val="18"/>
              </w:rPr>
            </w:pPr>
          </w:p>
        </w:tc>
        <w:tc>
          <w:tcPr>
            <w:tcW w:w="258" w:type="pct"/>
            <w:shd w:val="clear" w:color="auto" w:fill="E2EFD9" w:themeFill="accent6" w:themeFillTint="33"/>
          </w:tcPr>
          <w:p w14:paraId="52120E36" w14:textId="77777777" w:rsidR="00BF2599" w:rsidRPr="00470FD8" w:rsidRDefault="00BF2599" w:rsidP="00BF2599">
            <w:pPr>
              <w:rPr>
                <w:rFonts w:ascii="Arial" w:hAnsi="Arial" w:cs="Arial"/>
                <w:sz w:val="18"/>
                <w:szCs w:val="18"/>
              </w:rPr>
            </w:pPr>
          </w:p>
        </w:tc>
        <w:tc>
          <w:tcPr>
            <w:tcW w:w="296" w:type="pct"/>
            <w:shd w:val="clear" w:color="auto" w:fill="E2EFD9" w:themeFill="accent6" w:themeFillTint="33"/>
          </w:tcPr>
          <w:p w14:paraId="19B81C5D" w14:textId="77777777" w:rsidR="00BF2599" w:rsidRPr="00470FD8" w:rsidRDefault="00BF2599" w:rsidP="00BF2599">
            <w:pPr>
              <w:rPr>
                <w:rFonts w:ascii="Arial" w:hAnsi="Arial" w:cs="Arial"/>
                <w:sz w:val="18"/>
                <w:szCs w:val="18"/>
              </w:rPr>
            </w:pPr>
            <w:r w:rsidRPr="00470FD8">
              <w:rPr>
                <w:rFonts w:ascii="Arial" w:hAnsi="Arial" w:cs="Arial"/>
                <w:sz w:val="18"/>
                <w:szCs w:val="18"/>
              </w:rPr>
              <w:t>30</w:t>
            </w:r>
          </w:p>
        </w:tc>
        <w:tc>
          <w:tcPr>
            <w:tcW w:w="570" w:type="pct"/>
            <w:shd w:val="clear" w:color="auto" w:fill="E2EFD9" w:themeFill="accent6" w:themeFillTint="33"/>
          </w:tcPr>
          <w:p w14:paraId="4724E118" w14:textId="5A7DF946" w:rsidR="00BF2599" w:rsidRPr="00470FD8" w:rsidRDefault="009F5C6B" w:rsidP="00BF2599">
            <w:pPr>
              <w:rPr>
                <w:rFonts w:ascii="Arial" w:hAnsi="Arial" w:cs="Arial"/>
                <w:sz w:val="18"/>
                <w:szCs w:val="18"/>
              </w:rPr>
            </w:pPr>
            <w:r w:rsidRPr="00470FD8">
              <w:rPr>
                <w:rFonts w:ascii="Arial" w:hAnsi="Arial" w:cs="Arial"/>
                <w:sz w:val="18"/>
                <w:szCs w:val="18"/>
              </w:rPr>
              <w:t>Activity</w:t>
            </w:r>
            <w:r w:rsidR="00BF2599" w:rsidRPr="00470FD8">
              <w:rPr>
                <w:rFonts w:ascii="Arial" w:hAnsi="Arial" w:cs="Arial"/>
                <w:sz w:val="18"/>
                <w:szCs w:val="18"/>
              </w:rPr>
              <w:t xml:space="preserve"> Report, Documentation</w:t>
            </w:r>
          </w:p>
        </w:tc>
        <w:tc>
          <w:tcPr>
            <w:tcW w:w="808" w:type="pct"/>
            <w:shd w:val="clear" w:color="auto" w:fill="E2EFD9" w:themeFill="accent6" w:themeFillTint="33"/>
          </w:tcPr>
          <w:p w14:paraId="6CDC303B" w14:textId="7418E3A8" w:rsidR="00BF2599" w:rsidRPr="00470FD8" w:rsidRDefault="00157003" w:rsidP="00BF2599">
            <w:pPr>
              <w:rPr>
                <w:rFonts w:ascii="Arial" w:hAnsi="Arial" w:cs="Arial"/>
                <w:sz w:val="18"/>
                <w:szCs w:val="18"/>
              </w:rPr>
            </w:pPr>
            <w:r w:rsidRPr="00470FD8">
              <w:rPr>
                <w:rFonts w:ascii="Arial" w:hAnsi="Arial" w:cs="Arial"/>
                <w:sz w:val="18"/>
                <w:szCs w:val="18"/>
              </w:rPr>
              <w:t>There are differences in the direction of development between the agriculture, forestry and livestock sectors</w:t>
            </w:r>
          </w:p>
          <w:p w14:paraId="56333175" w14:textId="77777777" w:rsidR="00BF2599" w:rsidRPr="00470FD8" w:rsidRDefault="00BF2599" w:rsidP="00BF2599">
            <w:pPr>
              <w:rPr>
                <w:rFonts w:ascii="Arial" w:hAnsi="Arial" w:cs="Arial"/>
                <w:sz w:val="18"/>
                <w:szCs w:val="18"/>
              </w:rPr>
            </w:pPr>
          </w:p>
          <w:p w14:paraId="04FD303F" w14:textId="13C5EFF9" w:rsidR="00BF2599" w:rsidRPr="00470FD8" w:rsidRDefault="00157003" w:rsidP="00157003">
            <w:pPr>
              <w:rPr>
                <w:rFonts w:ascii="Arial" w:hAnsi="Arial" w:cs="Arial"/>
                <w:sz w:val="18"/>
                <w:szCs w:val="18"/>
              </w:rPr>
            </w:pPr>
            <w:r w:rsidRPr="00470FD8">
              <w:rPr>
                <w:rFonts w:ascii="Arial" w:hAnsi="Arial" w:cs="Arial"/>
                <w:sz w:val="18"/>
                <w:szCs w:val="18"/>
              </w:rPr>
              <w:t>The difficulty of changing the pattern of community livestock maintenance management</w:t>
            </w:r>
          </w:p>
        </w:tc>
      </w:tr>
      <w:tr w:rsidR="00EC339F" w:rsidRPr="00470FD8" w14:paraId="66A487CF" w14:textId="77777777" w:rsidTr="008F3CE6">
        <w:tc>
          <w:tcPr>
            <w:tcW w:w="993" w:type="pct"/>
          </w:tcPr>
          <w:p w14:paraId="0B6F5BB5" w14:textId="77777777" w:rsidR="0011473D" w:rsidRPr="00470FD8" w:rsidRDefault="0011473D" w:rsidP="0011473D">
            <w:pPr>
              <w:rPr>
                <w:rFonts w:ascii="Arial" w:hAnsi="Arial" w:cs="Arial"/>
                <w:sz w:val="18"/>
                <w:szCs w:val="20"/>
              </w:rPr>
            </w:pPr>
            <w:r w:rsidRPr="00470FD8">
              <w:rPr>
                <w:rFonts w:ascii="Arial" w:hAnsi="Arial" w:cs="Arial"/>
                <w:sz w:val="18"/>
                <w:szCs w:val="20"/>
              </w:rPr>
              <w:t xml:space="preserve">Output 1.3.1. </w:t>
            </w:r>
          </w:p>
          <w:p w14:paraId="6287A7A7" w14:textId="4A1DF5DC" w:rsidR="0011473D" w:rsidRPr="00470FD8" w:rsidRDefault="0011473D" w:rsidP="0011473D">
            <w:pPr>
              <w:rPr>
                <w:rFonts w:ascii="Arial" w:hAnsi="Arial" w:cs="Arial"/>
                <w:sz w:val="18"/>
                <w:szCs w:val="18"/>
              </w:rPr>
            </w:pPr>
            <w:r w:rsidRPr="00470FD8">
              <w:rPr>
                <w:rFonts w:ascii="Arial" w:hAnsi="Arial" w:cs="Arial"/>
                <w:sz w:val="18"/>
                <w:szCs w:val="20"/>
              </w:rPr>
              <w:t>Increased skills of Forest Farmer, Women and Vulnerable Group in managing sustainable forest food.</w:t>
            </w:r>
          </w:p>
        </w:tc>
        <w:tc>
          <w:tcPr>
            <w:tcW w:w="1045" w:type="pct"/>
          </w:tcPr>
          <w:p w14:paraId="0937AAC2" w14:textId="14889FCD" w:rsidR="0011473D" w:rsidRPr="00470FD8" w:rsidRDefault="0011473D" w:rsidP="0011473D">
            <w:pPr>
              <w:rPr>
                <w:rFonts w:ascii="Arial" w:hAnsi="Arial" w:cs="Arial"/>
                <w:sz w:val="18"/>
                <w:szCs w:val="18"/>
              </w:rPr>
            </w:pPr>
            <w:r w:rsidRPr="00470FD8">
              <w:rPr>
                <w:rFonts w:ascii="Arial" w:hAnsi="Arial" w:cs="Arial"/>
                <w:color w:val="000000" w:themeColor="text1"/>
                <w:sz w:val="18"/>
                <w:szCs w:val="18"/>
              </w:rPr>
              <w:t>250 people from 10 Social Forestry, women and vulnerable groups have increased capacity to manage sustainable forest food</w:t>
            </w:r>
          </w:p>
        </w:tc>
        <w:tc>
          <w:tcPr>
            <w:tcW w:w="775" w:type="pct"/>
          </w:tcPr>
          <w:p w14:paraId="379E845B" w14:textId="77777777" w:rsidR="0011473D" w:rsidRPr="00470FD8" w:rsidRDefault="0011473D" w:rsidP="0011473D">
            <w:pPr>
              <w:rPr>
                <w:rFonts w:ascii="Arial" w:hAnsi="Arial" w:cs="Arial"/>
                <w:sz w:val="18"/>
                <w:szCs w:val="18"/>
              </w:rPr>
            </w:pPr>
            <w:r w:rsidRPr="00470FD8">
              <w:rPr>
                <w:rFonts w:ascii="Arial" w:hAnsi="Arial" w:cs="Arial"/>
                <w:sz w:val="18"/>
                <w:szCs w:val="18"/>
              </w:rPr>
              <w:t>0</w:t>
            </w:r>
          </w:p>
        </w:tc>
        <w:tc>
          <w:tcPr>
            <w:tcW w:w="255" w:type="pct"/>
          </w:tcPr>
          <w:p w14:paraId="57487385" w14:textId="77777777" w:rsidR="0011473D" w:rsidRPr="00470FD8" w:rsidRDefault="0011473D" w:rsidP="0011473D">
            <w:pPr>
              <w:rPr>
                <w:rFonts w:ascii="Arial" w:hAnsi="Arial" w:cs="Arial"/>
                <w:sz w:val="18"/>
                <w:szCs w:val="18"/>
              </w:rPr>
            </w:pPr>
          </w:p>
        </w:tc>
        <w:tc>
          <w:tcPr>
            <w:tcW w:w="258" w:type="pct"/>
          </w:tcPr>
          <w:p w14:paraId="118494B4" w14:textId="77777777" w:rsidR="0011473D" w:rsidRPr="00470FD8" w:rsidRDefault="0011473D" w:rsidP="0011473D">
            <w:pPr>
              <w:rPr>
                <w:rFonts w:ascii="Arial" w:hAnsi="Arial" w:cs="Arial"/>
                <w:sz w:val="18"/>
                <w:szCs w:val="18"/>
              </w:rPr>
            </w:pPr>
            <w:r w:rsidRPr="00470FD8">
              <w:rPr>
                <w:rFonts w:ascii="Arial" w:hAnsi="Arial" w:cs="Arial"/>
                <w:sz w:val="18"/>
                <w:szCs w:val="18"/>
              </w:rPr>
              <w:t>200</w:t>
            </w:r>
          </w:p>
        </w:tc>
        <w:tc>
          <w:tcPr>
            <w:tcW w:w="296" w:type="pct"/>
          </w:tcPr>
          <w:p w14:paraId="264979A3" w14:textId="77777777" w:rsidR="0011473D" w:rsidRPr="00470FD8" w:rsidRDefault="0011473D" w:rsidP="0011473D">
            <w:pPr>
              <w:rPr>
                <w:rFonts w:ascii="Arial" w:hAnsi="Arial" w:cs="Arial"/>
                <w:sz w:val="18"/>
                <w:szCs w:val="18"/>
              </w:rPr>
            </w:pPr>
            <w:r w:rsidRPr="00470FD8">
              <w:rPr>
                <w:rFonts w:ascii="Arial" w:hAnsi="Arial" w:cs="Arial"/>
                <w:sz w:val="18"/>
                <w:szCs w:val="18"/>
              </w:rPr>
              <w:t>50</w:t>
            </w:r>
          </w:p>
        </w:tc>
        <w:tc>
          <w:tcPr>
            <w:tcW w:w="570" w:type="pct"/>
          </w:tcPr>
          <w:p w14:paraId="6BCC1730" w14:textId="27C5BAC0" w:rsidR="0011473D" w:rsidRPr="00470FD8" w:rsidRDefault="009F5C6B" w:rsidP="0011473D">
            <w:pPr>
              <w:rPr>
                <w:rFonts w:ascii="Arial" w:hAnsi="Arial" w:cs="Arial"/>
                <w:sz w:val="18"/>
                <w:szCs w:val="18"/>
              </w:rPr>
            </w:pPr>
            <w:r w:rsidRPr="00470FD8">
              <w:rPr>
                <w:rFonts w:ascii="Arial" w:hAnsi="Arial" w:cs="Arial"/>
                <w:sz w:val="18"/>
                <w:szCs w:val="18"/>
              </w:rPr>
              <w:t>Activity</w:t>
            </w:r>
            <w:r w:rsidR="0011473D" w:rsidRPr="00470FD8">
              <w:rPr>
                <w:rFonts w:ascii="Arial" w:hAnsi="Arial" w:cs="Arial"/>
                <w:sz w:val="18"/>
                <w:szCs w:val="18"/>
              </w:rPr>
              <w:t xml:space="preserve"> Report, Documentation</w:t>
            </w:r>
          </w:p>
        </w:tc>
        <w:tc>
          <w:tcPr>
            <w:tcW w:w="808" w:type="pct"/>
          </w:tcPr>
          <w:p w14:paraId="0FA27664" w14:textId="1D7C4CEC" w:rsidR="0011473D" w:rsidRPr="00470FD8" w:rsidRDefault="0011473D" w:rsidP="0011473D">
            <w:pPr>
              <w:rPr>
                <w:rFonts w:ascii="Arial" w:hAnsi="Arial" w:cs="Arial"/>
                <w:sz w:val="18"/>
                <w:szCs w:val="18"/>
              </w:rPr>
            </w:pPr>
            <w:r w:rsidRPr="00470FD8">
              <w:rPr>
                <w:rFonts w:ascii="Arial" w:hAnsi="Arial" w:cs="Arial"/>
                <w:sz w:val="18"/>
                <w:szCs w:val="18"/>
              </w:rPr>
              <w:t xml:space="preserve">The farmer groups reject the project’s new approach to skills </w:t>
            </w:r>
            <w:r w:rsidR="009F5C6B" w:rsidRPr="00470FD8">
              <w:rPr>
                <w:rFonts w:ascii="Arial" w:hAnsi="Arial" w:cs="Arial"/>
                <w:sz w:val="18"/>
                <w:szCs w:val="18"/>
              </w:rPr>
              <w:t>upgrading</w:t>
            </w:r>
            <w:r w:rsidRPr="00470FD8">
              <w:rPr>
                <w:rFonts w:ascii="Arial" w:hAnsi="Arial" w:cs="Arial"/>
                <w:sz w:val="18"/>
                <w:szCs w:val="18"/>
              </w:rPr>
              <w:t xml:space="preserve"> because it differs from the customary pattern </w:t>
            </w:r>
          </w:p>
        </w:tc>
      </w:tr>
      <w:tr w:rsidR="00EC339F" w:rsidRPr="00470FD8" w14:paraId="563F34B7" w14:textId="77777777" w:rsidTr="008F3CE6">
        <w:tc>
          <w:tcPr>
            <w:tcW w:w="993" w:type="pct"/>
          </w:tcPr>
          <w:p w14:paraId="6A9F2EA2" w14:textId="77777777" w:rsidR="005756F6" w:rsidRPr="00470FD8" w:rsidRDefault="005756F6" w:rsidP="005756F6">
            <w:pPr>
              <w:rPr>
                <w:rFonts w:ascii="Arial" w:hAnsi="Arial" w:cs="Arial"/>
                <w:sz w:val="18"/>
                <w:szCs w:val="20"/>
              </w:rPr>
            </w:pPr>
            <w:r w:rsidRPr="00470FD8">
              <w:rPr>
                <w:rFonts w:ascii="Arial" w:hAnsi="Arial" w:cs="Arial"/>
                <w:sz w:val="18"/>
                <w:szCs w:val="20"/>
              </w:rPr>
              <w:t xml:space="preserve">Output 1.3.2. </w:t>
            </w:r>
          </w:p>
          <w:p w14:paraId="4669E25D" w14:textId="77CCFFE6" w:rsidR="005756F6" w:rsidRPr="00470FD8" w:rsidRDefault="005756F6" w:rsidP="005756F6">
            <w:pPr>
              <w:rPr>
                <w:rFonts w:ascii="Arial" w:hAnsi="Arial" w:cs="Arial"/>
                <w:sz w:val="18"/>
                <w:szCs w:val="18"/>
              </w:rPr>
            </w:pPr>
            <w:r w:rsidRPr="00470FD8">
              <w:rPr>
                <w:rFonts w:ascii="Arial" w:hAnsi="Arial" w:cs="Arial"/>
                <w:sz w:val="18"/>
                <w:szCs w:val="20"/>
              </w:rPr>
              <w:t>Available facilities and infrastructure of forest food processing technology</w:t>
            </w:r>
          </w:p>
        </w:tc>
        <w:tc>
          <w:tcPr>
            <w:tcW w:w="1045" w:type="pct"/>
          </w:tcPr>
          <w:p w14:paraId="671DE066" w14:textId="06C1DF4F" w:rsidR="005756F6" w:rsidRPr="00470FD8" w:rsidRDefault="005756F6" w:rsidP="005756F6">
            <w:pPr>
              <w:rPr>
                <w:rFonts w:ascii="Arial" w:hAnsi="Arial" w:cs="Arial"/>
                <w:sz w:val="18"/>
                <w:szCs w:val="18"/>
              </w:rPr>
            </w:pPr>
            <w:r w:rsidRPr="00470FD8">
              <w:rPr>
                <w:rFonts w:ascii="Arial" w:hAnsi="Arial" w:cs="Arial"/>
                <w:color w:val="000000" w:themeColor="text1"/>
                <w:sz w:val="18"/>
                <w:szCs w:val="18"/>
              </w:rPr>
              <w:t>10 units of forest food processing facilities</w:t>
            </w:r>
          </w:p>
        </w:tc>
        <w:tc>
          <w:tcPr>
            <w:tcW w:w="775" w:type="pct"/>
          </w:tcPr>
          <w:p w14:paraId="0036A85D" w14:textId="77777777" w:rsidR="005756F6" w:rsidRPr="00470FD8" w:rsidRDefault="005756F6" w:rsidP="005756F6">
            <w:pPr>
              <w:rPr>
                <w:rFonts w:ascii="Arial" w:hAnsi="Arial" w:cs="Arial"/>
                <w:sz w:val="18"/>
                <w:szCs w:val="18"/>
              </w:rPr>
            </w:pPr>
            <w:r w:rsidRPr="00470FD8">
              <w:rPr>
                <w:rFonts w:ascii="Arial" w:hAnsi="Arial" w:cs="Arial"/>
                <w:sz w:val="18"/>
                <w:szCs w:val="18"/>
              </w:rPr>
              <w:t>0</w:t>
            </w:r>
          </w:p>
        </w:tc>
        <w:tc>
          <w:tcPr>
            <w:tcW w:w="255" w:type="pct"/>
          </w:tcPr>
          <w:p w14:paraId="4BE59C33" w14:textId="77777777" w:rsidR="005756F6" w:rsidRPr="00470FD8" w:rsidRDefault="005756F6" w:rsidP="005756F6">
            <w:pPr>
              <w:rPr>
                <w:rFonts w:ascii="Arial" w:hAnsi="Arial" w:cs="Arial"/>
                <w:sz w:val="18"/>
                <w:szCs w:val="18"/>
              </w:rPr>
            </w:pPr>
          </w:p>
        </w:tc>
        <w:tc>
          <w:tcPr>
            <w:tcW w:w="258" w:type="pct"/>
          </w:tcPr>
          <w:p w14:paraId="42A63502" w14:textId="77777777" w:rsidR="005756F6" w:rsidRPr="00470FD8" w:rsidRDefault="005756F6" w:rsidP="005756F6">
            <w:pPr>
              <w:rPr>
                <w:rFonts w:ascii="Arial" w:hAnsi="Arial" w:cs="Arial"/>
                <w:sz w:val="18"/>
                <w:szCs w:val="18"/>
              </w:rPr>
            </w:pPr>
            <w:r w:rsidRPr="00470FD8">
              <w:rPr>
                <w:rFonts w:ascii="Arial" w:hAnsi="Arial" w:cs="Arial"/>
                <w:sz w:val="18"/>
                <w:szCs w:val="18"/>
              </w:rPr>
              <w:t>10</w:t>
            </w:r>
          </w:p>
        </w:tc>
        <w:tc>
          <w:tcPr>
            <w:tcW w:w="296" w:type="pct"/>
          </w:tcPr>
          <w:p w14:paraId="7D4C65D7" w14:textId="77777777" w:rsidR="005756F6" w:rsidRPr="00470FD8" w:rsidRDefault="005756F6" w:rsidP="005756F6">
            <w:pPr>
              <w:rPr>
                <w:rFonts w:ascii="Arial" w:hAnsi="Arial" w:cs="Arial"/>
                <w:sz w:val="18"/>
                <w:szCs w:val="18"/>
              </w:rPr>
            </w:pPr>
          </w:p>
        </w:tc>
        <w:tc>
          <w:tcPr>
            <w:tcW w:w="570" w:type="pct"/>
          </w:tcPr>
          <w:p w14:paraId="76EBDA52" w14:textId="51CDA47B" w:rsidR="005756F6" w:rsidRPr="00470FD8" w:rsidRDefault="005756F6" w:rsidP="005756F6">
            <w:pPr>
              <w:rPr>
                <w:rFonts w:ascii="Arial" w:hAnsi="Arial" w:cs="Arial"/>
                <w:sz w:val="18"/>
                <w:szCs w:val="18"/>
              </w:rPr>
            </w:pPr>
            <w:r w:rsidRPr="00470FD8">
              <w:rPr>
                <w:rFonts w:ascii="Arial" w:hAnsi="Arial" w:cs="Arial"/>
                <w:sz w:val="18"/>
                <w:szCs w:val="18"/>
              </w:rPr>
              <w:t>Handover documents, Documentation, Activity Report</w:t>
            </w:r>
          </w:p>
        </w:tc>
        <w:tc>
          <w:tcPr>
            <w:tcW w:w="808" w:type="pct"/>
          </w:tcPr>
          <w:p w14:paraId="5123674F" w14:textId="4F034175" w:rsidR="005756F6" w:rsidRPr="00470FD8" w:rsidRDefault="005756F6" w:rsidP="00217E2F">
            <w:pPr>
              <w:rPr>
                <w:rFonts w:ascii="Arial" w:hAnsi="Arial" w:cs="Arial"/>
                <w:sz w:val="18"/>
                <w:szCs w:val="18"/>
              </w:rPr>
            </w:pPr>
            <w:r w:rsidRPr="00470FD8">
              <w:rPr>
                <w:rFonts w:ascii="Arial" w:hAnsi="Arial" w:cs="Arial"/>
                <w:sz w:val="18"/>
                <w:szCs w:val="18"/>
              </w:rPr>
              <w:t xml:space="preserve">Engine specifications are not in accordance with </w:t>
            </w:r>
            <w:r w:rsidR="00217E2F" w:rsidRPr="00470FD8">
              <w:rPr>
                <w:rFonts w:ascii="Arial" w:hAnsi="Arial" w:cs="Arial"/>
                <w:sz w:val="18"/>
                <w:szCs w:val="18"/>
              </w:rPr>
              <w:t xml:space="preserve">product </w:t>
            </w:r>
            <w:r w:rsidR="009F5C6B" w:rsidRPr="00470FD8">
              <w:rPr>
                <w:rFonts w:ascii="Arial" w:hAnsi="Arial" w:cs="Arial"/>
                <w:sz w:val="18"/>
                <w:szCs w:val="18"/>
              </w:rPr>
              <w:t>specifications</w:t>
            </w:r>
            <w:r w:rsidR="00217E2F" w:rsidRPr="00470FD8">
              <w:rPr>
                <w:rFonts w:ascii="Arial" w:hAnsi="Arial" w:cs="Arial"/>
                <w:sz w:val="18"/>
                <w:szCs w:val="18"/>
              </w:rPr>
              <w:t xml:space="preserve"> from market demand</w:t>
            </w:r>
          </w:p>
        </w:tc>
      </w:tr>
      <w:tr w:rsidR="00EC339F" w:rsidRPr="00470FD8" w14:paraId="643316CB" w14:textId="77777777" w:rsidTr="008F3CE6">
        <w:tc>
          <w:tcPr>
            <w:tcW w:w="993" w:type="pct"/>
          </w:tcPr>
          <w:p w14:paraId="08E2FBBB" w14:textId="77777777" w:rsidR="00AC5D61" w:rsidRPr="00470FD8" w:rsidRDefault="00AC5D61" w:rsidP="00AC5D61">
            <w:pPr>
              <w:rPr>
                <w:rFonts w:ascii="Arial" w:hAnsi="Arial" w:cs="Arial"/>
                <w:sz w:val="18"/>
                <w:szCs w:val="20"/>
              </w:rPr>
            </w:pPr>
            <w:r w:rsidRPr="00470FD8">
              <w:rPr>
                <w:rFonts w:ascii="Arial" w:hAnsi="Arial" w:cs="Arial"/>
                <w:sz w:val="18"/>
                <w:szCs w:val="20"/>
              </w:rPr>
              <w:t xml:space="preserve">Output 1.3.3. </w:t>
            </w:r>
          </w:p>
          <w:p w14:paraId="51D6235A" w14:textId="06DFEAE3" w:rsidR="00AC5D61" w:rsidRPr="00470FD8" w:rsidRDefault="00AC5D61" w:rsidP="00AC5D61">
            <w:pPr>
              <w:rPr>
                <w:rFonts w:ascii="Arial" w:hAnsi="Arial" w:cs="Arial"/>
                <w:sz w:val="18"/>
                <w:szCs w:val="18"/>
              </w:rPr>
            </w:pPr>
            <w:r w:rsidRPr="00470FD8">
              <w:rPr>
                <w:rFonts w:ascii="Arial" w:hAnsi="Arial" w:cs="Arial"/>
                <w:sz w:val="18"/>
                <w:szCs w:val="20"/>
              </w:rPr>
              <w:t>Absorbed forest food products to the market</w:t>
            </w:r>
          </w:p>
        </w:tc>
        <w:tc>
          <w:tcPr>
            <w:tcW w:w="1045" w:type="pct"/>
          </w:tcPr>
          <w:p w14:paraId="1F17097E" w14:textId="10C45B23" w:rsidR="00AC5D61" w:rsidRPr="00470FD8" w:rsidRDefault="00006DA5" w:rsidP="00AC5D61">
            <w:pPr>
              <w:rPr>
                <w:rFonts w:ascii="Arial" w:hAnsi="Arial" w:cs="Arial"/>
                <w:sz w:val="18"/>
                <w:szCs w:val="18"/>
              </w:rPr>
            </w:pPr>
            <w:r w:rsidRPr="00470FD8">
              <w:rPr>
                <w:rFonts w:ascii="Arial" w:hAnsi="Arial" w:cs="Arial"/>
                <w:sz w:val="18"/>
                <w:szCs w:val="18"/>
              </w:rPr>
              <w:t>2 kind of food products are sold</w:t>
            </w:r>
          </w:p>
        </w:tc>
        <w:tc>
          <w:tcPr>
            <w:tcW w:w="775" w:type="pct"/>
          </w:tcPr>
          <w:p w14:paraId="51D3D96D" w14:textId="77777777" w:rsidR="00AC5D61" w:rsidRPr="00470FD8" w:rsidRDefault="00AC5D61" w:rsidP="00AC5D61">
            <w:pPr>
              <w:rPr>
                <w:rFonts w:ascii="Arial" w:hAnsi="Arial" w:cs="Arial"/>
                <w:sz w:val="18"/>
                <w:szCs w:val="18"/>
              </w:rPr>
            </w:pPr>
            <w:r w:rsidRPr="00470FD8">
              <w:rPr>
                <w:rFonts w:ascii="Arial" w:hAnsi="Arial" w:cs="Arial"/>
                <w:sz w:val="18"/>
                <w:szCs w:val="18"/>
              </w:rPr>
              <w:t>0</w:t>
            </w:r>
          </w:p>
        </w:tc>
        <w:tc>
          <w:tcPr>
            <w:tcW w:w="255" w:type="pct"/>
          </w:tcPr>
          <w:p w14:paraId="4748FC58" w14:textId="77777777" w:rsidR="00AC5D61" w:rsidRPr="00470FD8" w:rsidRDefault="00AC5D61" w:rsidP="00AC5D61">
            <w:pPr>
              <w:rPr>
                <w:rFonts w:ascii="Arial" w:hAnsi="Arial" w:cs="Arial"/>
                <w:sz w:val="18"/>
                <w:szCs w:val="18"/>
              </w:rPr>
            </w:pPr>
          </w:p>
        </w:tc>
        <w:tc>
          <w:tcPr>
            <w:tcW w:w="258" w:type="pct"/>
          </w:tcPr>
          <w:p w14:paraId="56059C53" w14:textId="77777777" w:rsidR="00AC5D61" w:rsidRPr="00470FD8" w:rsidRDefault="00AC5D61" w:rsidP="00AC5D61">
            <w:pPr>
              <w:rPr>
                <w:rFonts w:ascii="Arial" w:hAnsi="Arial" w:cs="Arial"/>
                <w:sz w:val="18"/>
                <w:szCs w:val="18"/>
              </w:rPr>
            </w:pPr>
          </w:p>
        </w:tc>
        <w:tc>
          <w:tcPr>
            <w:tcW w:w="296" w:type="pct"/>
          </w:tcPr>
          <w:p w14:paraId="304B0C9F" w14:textId="77777777" w:rsidR="00AC5D61" w:rsidRPr="00470FD8" w:rsidRDefault="00AC5D61" w:rsidP="00AC5D61">
            <w:pPr>
              <w:rPr>
                <w:rFonts w:ascii="Arial" w:hAnsi="Arial" w:cs="Arial"/>
                <w:sz w:val="18"/>
                <w:szCs w:val="18"/>
              </w:rPr>
            </w:pPr>
            <w:r w:rsidRPr="00470FD8">
              <w:rPr>
                <w:rFonts w:ascii="Arial" w:hAnsi="Arial" w:cs="Arial"/>
                <w:sz w:val="18"/>
                <w:szCs w:val="18"/>
              </w:rPr>
              <w:t>75</w:t>
            </w:r>
          </w:p>
        </w:tc>
        <w:tc>
          <w:tcPr>
            <w:tcW w:w="570" w:type="pct"/>
          </w:tcPr>
          <w:p w14:paraId="4A2FFBE3" w14:textId="0CBFCF9A" w:rsidR="00AC5D61" w:rsidRPr="00470FD8" w:rsidRDefault="00AC5D61" w:rsidP="00AC5D61">
            <w:pPr>
              <w:rPr>
                <w:rFonts w:ascii="Arial" w:hAnsi="Arial" w:cs="Arial"/>
                <w:sz w:val="18"/>
                <w:szCs w:val="18"/>
              </w:rPr>
            </w:pPr>
            <w:r w:rsidRPr="00470FD8">
              <w:rPr>
                <w:rFonts w:ascii="Arial" w:hAnsi="Arial" w:cs="Arial"/>
                <w:sz w:val="18"/>
                <w:szCs w:val="18"/>
              </w:rPr>
              <w:t>Purchase Documents/ Contract</w:t>
            </w:r>
          </w:p>
        </w:tc>
        <w:tc>
          <w:tcPr>
            <w:tcW w:w="808" w:type="pct"/>
          </w:tcPr>
          <w:p w14:paraId="2DDF2249" w14:textId="77777777" w:rsidR="00AC5D61" w:rsidRPr="00470FD8" w:rsidRDefault="00AC5D61" w:rsidP="00AC5D61">
            <w:pPr>
              <w:rPr>
                <w:rFonts w:ascii="Arial" w:hAnsi="Arial" w:cs="Arial"/>
                <w:sz w:val="18"/>
                <w:szCs w:val="18"/>
              </w:rPr>
            </w:pPr>
            <w:r w:rsidRPr="00470FD8">
              <w:rPr>
                <w:rFonts w:ascii="Arial" w:hAnsi="Arial" w:cs="Arial"/>
                <w:sz w:val="18"/>
                <w:szCs w:val="18"/>
              </w:rPr>
              <w:t>-</w:t>
            </w:r>
          </w:p>
        </w:tc>
      </w:tr>
      <w:tr w:rsidR="00AC5D61" w:rsidRPr="00470FD8" w14:paraId="38AF26E6" w14:textId="77777777" w:rsidTr="0033514C">
        <w:tc>
          <w:tcPr>
            <w:tcW w:w="5000" w:type="pct"/>
            <w:gridSpan w:val="8"/>
            <w:shd w:val="clear" w:color="auto" w:fill="92D050"/>
          </w:tcPr>
          <w:p w14:paraId="16FE6681" w14:textId="5CCDBC75" w:rsidR="00AC5D61" w:rsidRPr="00470FD8" w:rsidRDefault="00AC5D61" w:rsidP="00906E32">
            <w:pPr>
              <w:rPr>
                <w:rFonts w:ascii="Arial" w:hAnsi="Arial" w:cs="Arial"/>
                <w:sz w:val="18"/>
                <w:szCs w:val="18"/>
              </w:rPr>
            </w:pPr>
            <w:r w:rsidRPr="00470FD8">
              <w:rPr>
                <w:rFonts w:ascii="Arial" w:hAnsi="Arial" w:cs="Arial"/>
                <w:sz w:val="18"/>
                <w:szCs w:val="18"/>
              </w:rPr>
              <w:t xml:space="preserve">Component 2. </w:t>
            </w:r>
            <w:r w:rsidR="00906E32" w:rsidRPr="00470FD8">
              <w:rPr>
                <w:rFonts w:ascii="Arial" w:hAnsi="Arial" w:cs="Arial"/>
                <w:color w:val="000000" w:themeColor="text1"/>
                <w:sz w:val="18"/>
                <w:szCs w:val="18"/>
              </w:rPr>
              <w:t>Improved coastal governance and carrying capacity in support of climate change adaptation downstream of Saddang Watershed</w:t>
            </w:r>
            <w:r w:rsidR="00906E32" w:rsidRPr="00470FD8">
              <w:rPr>
                <w:rFonts w:ascii="Arial" w:hAnsi="Arial" w:cs="Arial"/>
                <w:sz w:val="16"/>
                <w:szCs w:val="18"/>
              </w:rPr>
              <w:t xml:space="preserve"> </w:t>
            </w:r>
          </w:p>
        </w:tc>
      </w:tr>
      <w:tr w:rsidR="00EC339F" w:rsidRPr="00470FD8" w14:paraId="1BD0860B" w14:textId="77777777" w:rsidTr="008F3CE6">
        <w:tc>
          <w:tcPr>
            <w:tcW w:w="993" w:type="pct"/>
            <w:shd w:val="clear" w:color="auto" w:fill="E2EFD9" w:themeFill="accent6" w:themeFillTint="33"/>
          </w:tcPr>
          <w:p w14:paraId="358FF1F2" w14:textId="77777777" w:rsidR="00906E32" w:rsidRPr="00470FD8" w:rsidRDefault="00906E32" w:rsidP="00906E32">
            <w:pPr>
              <w:pStyle w:val="Footer"/>
              <w:tabs>
                <w:tab w:val="clear" w:pos="4320"/>
                <w:tab w:val="clear" w:pos="8640"/>
              </w:tabs>
              <w:rPr>
                <w:rFonts w:ascii="Arial" w:hAnsi="Arial" w:cs="Arial"/>
                <w:sz w:val="18"/>
                <w:szCs w:val="20"/>
              </w:rPr>
            </w:pPr>
            <w:r w:rsidRPr="00470FD8">
              <w:rPr>
                <w:rFonts w:ascii="Arial" w:hAnsi="Arial" w:cs="Arial"/>
                <w:sz w:val="18"/>
                <w:szCs w:val="20"/>
              </w:rPr>
              <w:t>Outcome 2.1</w:t>
            </w:r>
          </w:p>
          <w:p w14:paraId="2B7DBC05" w14:textId="6E41B072" w:rsidR="00906E32" w:rsidRPr="00470FD8" w:rsidRDefault="00906E32" w:rsidP="00906E32">
            <w:pPr>
              <w:rPr>
                <w:rFonts w:ascii="Arial" w:hAnsi="Arial" w:cs="Arial"/>
                <w:sz w:val="18"/>
                <w:szCs w:val="18"/>
              </w:rPr>
            </w:pPr>
            <w:r w:rsidRPr="00470FD8">
              <w:rPr>
                <w:rFonts w:ascii="Arial" w:hAnsi="Arial" w:cs="Arial"/>
                <w:sz w:val="18"/>
                <w:szCs w:val="18"/>
              </w:rPr>
              <w:t>Strengthened costal human resources and natural resources in the downstream of Saddang watershed in increasing coastal carrying capacity</w:t>
            </w:r>
          </w:p>
        </w:tc>
        <w:tc>
          <w:tcPr>
            <w:tcW w:w="1045" w:type="pct"/>
            <w:shd w:val="clear" w:color="auto" w:fill="E2EFD9" w:themeFill="accent6" w:themeFillTint="33"/>
          </w:tcPr>
          <w:p w14:paraId="4A5A8B40" w14:textId="77777777" w:rsidR="00906E32" w:rsidRPr="00470FD8" w:rsidRDefault="00906E32" w:rsidP="00906E32">
            <w:pPr>
              <w:pStyle w:val="Footer"/>
              <w:tabs>
                <w:tab w:val="clear" w:pos="4320"/>
                <w:tab w:val="clear" w:pos="8640"/>
              </w:tabs>
              <w:rPr>
                <w:rFonts w:ascii="Arial" w:eastAsia="Calibri" w:hAnsi="Arial" w:cs="Arial"/>
                <w:color w:val="000000" w:themeColor="text1"/>
                <w:sz w:val="18"/>
                <w:szCs w:val="18"/>
              </w:rPr>
            </w:pPr>
          </w:p>
          <w:p w14:paraId="11A2E01D" w14:textId="0E9CE886" w:rsidR="00906E32" w:rsidRPr="00470FD8" w:rsidRDefault="00906E32" w:rsidP="00906E32">
            <w:pPr>
              <w:rPr>
                <w:rFonts w:ascii="Arial" w:hAnsi="Arial" w:cs="Arial"/>
                <w:sz w:val="18"/>
                <w:szCs w:val="18"/>
              </w:rPr>
            </w:pPr>
            <w:r w:rsidRPr="00470FD8">
              <w:rPr>
                <w:rFonts w:ascii="Arial" w:eastAsia="Calibri" w:hAnsi="Arial" w:cs="Arial"/>
                <w:color w:val="000000" w:themeColor="text1"/>
                <w:sz w:val="18"/>
                <w:szCs w:val="18"/>
              </w:rPr>
              <w:t>60 people have increased capacity and 1.2 km of land and coastal areas are rehabilitated</w:t>
            </w:r>
          </w:p>
        </w:tc>
        <w:tc>
          <w:tcPr>
            <w:tcW w:w="775" w:type="pct"/>
            <w:shd w:val="clear" w:color="auto" w:fill="E2EFD9" w:themeFill="accent6" w:themeFillTint="33"/>
          </w:tcPr>
          <w:p w14:paraId="307C7946" w14:textId="20D0ED50" w:rsidR="00906E32" w:rsidRPr="00470FD8" w:rsidRDefault="00906E32" w:rsidP="00906E32">
            <w:pPr>
              <w:rPr>
                <w:rFonts w:ascii="Arial" w:hAnsi="Arial" w:cs="Arial"/>
                <w:sz w:val="18"/>
                <w:szCs w:val="18"/>
              </w:rPr>
            </w:pPr>
            <w:r w:rsidRPr="00470FD8">
              <w:rPr>
                <w:rFonts w:ascii="Arial" w:hAnsi="Arial" w:cs="Arial"/>
                <w:sz w:val="18"/>
                <w:szCs w:val="18"/>
              </w:rPr>
              <w:t>Critical/open land and costal areas that need to be rehabilitated</w:t>
            </w:r>
          </w:p>
        </w:tc>
        <w:tc>
          <w:tcPr>
            <w:tcW w:w="255" w:type="pct"/>
            <w:shd w:val="clear" w:color="auto" w:fill="E2EFD9" w:themeFill="accent6" w:themeFillTint="33"/>
          </w:tcPr>
          <w:p w14:paraId="324549DF" w14:textId="77777777" w:rsidR="00906E32" w:rsidRPr="00470FD8" w:rsidRDefault="00906E32" w:rsidP="00906E32">
            <w:pPr>
              <w:rPr>
                <w:rFonts w:ascii="Arial" w:hAnsi="Arial" w:cs="Arial"/>
                <w:sz w:val="18"/>
                <w:szCs w:val="18"/>
              </w:rPr>
            </w:pPr>
          </w:p>
        </w:tc>
        <w:tc>
          <w:tcPr>
            <w:tcW w:w="258" w:type="pct"/>
            <w:shd w:val="clear" w:color="auto" w:fill="E2EFD9" w:themeFill="accent6" w:themeFillTint="33"/>
          </w:tcPr>
          <w:p w14:paraId="272FC8E1" w14:textId="3EAF42FA" w:rsidR="00906E32" w:rsidRPr="00470FD8" w:rsidRDefault="00906E32" w:rsidP="00906E32">
            <w:pPr>
              <w:rPr>
                <w:rFonts w:ascii="Arial" w:hAnsi="Arial" w:cs="Arial"/>
                <w:sz w:val="18"/>
                <w:szCs w:val="18"/>
              </w:rPr>
            </w:pPr>
            <w:r w:rsidRPr="00470FD8">
              <w:rPr>
                <w:rFonts w:ascii="Arial" w:hAnsi="Arial" w:cs="Arial"/>
                <w:sz w:val="18"/>
                <w:szCs w:val="18"/>
              </w:rPr>
              <w:t>1.2</w:t>
            </w:r>
          </w:p>
        </w:tc>
        <w:tc>
          <w:tcPr>
            <w:tcW w:w="296" w:type="pct"/>
            <w:shd w:val="clear" w:color="auto" w:fill="E2EFD9" w:themeFill="accent6" w:themeFillTint="33"/>
          </w:tcPr>
          <w:p w14:paraId="6F3A238C" w14:textId="77777777" w:rsidR="00906E32" w:rsidRPr="00470FD8" w:rsidRDefault="00906E32" w:rsidP="00906E32">
            <w:pPr>
              <w:rPr>
                <w:rFonts w:ascii="Arial" w:hAnsi="Arial" w:cs="Arial"/>
                <w:sz w:val="18"/>
                <w:szCs w:val="18"/>
              </w:rPr>
            </w:pPr>
          </w:p>
        </w:tc>
        <w:tc>
          <w:tcPr>
            <w:tcW w:w="570" w:type="pct"/>
            <w:shd w:val="clear" w:color="auto" w:fill="E2EFD9" w:themeFill="accent6" w:themeFillTint="33"/>
          </w:tcPr>
          <w:p w14:paraId="24729A76" w14:textId="7EE5BFC8" w:rsidR="00906E32" w:rsidRPr="00470FD8" w:rsidRDefault="009F5C6B" w:rsidP="00906E32">
            <w:pPr>
              <w:rPr>
                <w:rFonts w:ascii="Arial" w:hAnsi="Arial" w:cs="Arial"/>
                <w:sz w:val="18"/>
                <w:szCs w:val="18"/>
              </w:rPr>
            </w:pPr>
            <w:r w:rsidRPr="00470FD8">
              <w:rPr>
                <w:rFonts w:ascii="Arial" w:hAnsi="Arial" w:cs="Arial"/>
                <w:sz w:val="18"/>
                <w:szCs w:val="18"/>
              </w:rPr>
              <w:t>Activity</w:t>
            </w:r>
            <w:r w:rsidR="00906E32" w:rsidRPr="00470FD8">
              <w:rPr>
                <w:rFonts w:ascii="Arial" w:hAnsi="Arial" w:cs="Arial"/>
                <w:sz w:val="18"/>
                <w:szCs w:val="18"/>
              </w:rPr>
              <w:t xml:space="preserve"> Report, Documentation</w:t>
            </w:r>
          </w:p>
        </w:tc>
        <w:tc>
          <w:tcPr>
            <w:tcW w:w="808" w:type="pct"/>
            <w:shd w:val="clear" w:color="auto" w:fill="E2EFD9" w:themeFill="accent6" w:themeFillTint="33"/>
          </w:tcPr>
          <w:p w14:paraId="5B9C6A38" w14:textId="1E93CC0B" w:rsidR="00906E32" w:rsidRPr="00470FD8" w:rsidRDefault="00906E32" w:rsidP="00906E32">
            <w:pPr>
              <w:rPr>
                <w:rFonts w:ascii="Arial" w:hAnsi="Arial" w:cs="Arial"/>
                <w:sz w:val="18"/>
                <w:szCs w:val="18"/>
              </w:rPr>
            </w:pPr>
            <w:r w:rsidRPr="00470FD8">
              <w:rPr>
                <w:rFonts w:ascii="Arial" w:hAnsi="Arial" w:cs="Arial"/>
                <w:sz w:val="18"/>
                <w:szCs w:val="18"/>
              </w:rPr>
              <w:t>The number of plant seeds swept by the waves</w:t>
            </w:r>
          </w:p>
          <w:p w14:paraId="1AA3DFE1" w14:textId="77777777" w:rsidR="00906E32" w:rsidRPr="00470FD8" w:rsidRDefault="00906E32" w:rsidP="00906E32">
            <w:pPr>
              <w:ind w:firstLine="720"/>
              <w:rPr>
                <w:rFonts w:ascii="Arial" w:hAnsi="Arial" w:cs="Arial"/>
                <w:sz w:val="18"/>
                <w:szCs w:val="18"/>
              </w:rPr>
            </w:pPr>
          </w:p>
        </w:tc>
      </w:tr>
      <w:tr w:rsidR="00EC339F" w:rsidRPr="00470FD8" w14:paraId="147B948E" w14:textId="77777777" w:rsidTr="008F3CE6">
        <w:tc>
          <w:tcPr>
            <w:tcW w:w="993" w:type="pct"/>
          </w:tcPr>
          <w:p w14:paraId="77D3149C" w14:textId="77777777" w:rsidR="0090275E" w:rsidRPr="00470FD8" w:rsidRDefault="0090275E" w:rsidP="0090275E">
            <w:pPr>
              <w:rPr>
                <w:rFonts w:ascii="Arial" w:hAnsi="Arial" w:cs="Arial"/>
                <w:sz w:val="18"/>
                <w:szCs w:val="20"/>
              </w:rPr>
            </w:pPr>
            <w:r w:rsidRPr="00470FD8">
              <w:rPr>
                <w:rFonts w:ascii="Arial" w:hAnsi="Arial" w:cs="Arial"/>
                <w:sz w:val="18"/>
                <w:szCs w:val="20"/>
              </w:rPr>
              <w:t xml:space="preserve">Output 2.1.1. </w:t>
            </w:r>
          </w:p>
          <w:p w14:paraId="575A3A4A" w14:textId="5B34ED9D" w:rsidR="0090275E" w:rsidRPr="00470FD8" w:rsidRDefault="0090275E" w:rsidP="0090275E">
            <w:pPr>
              <w:rPr>
                <w:rFonts w:ascii="Arial" w:hAnsi="Arial" w:cs="Arial"/>
                <w:sz w:val="18"/>
                <w:szCs w:val="18"/>
              </w:rPr>
            </w:pPr>
            <w:r w:rsidRPr="00470FD8">
              <w:rPr>
                <w:rFonts w:ascii="Arial" w:hAnsi="Arial" w:cs="Arial"/>
                <w:sz w:val="18"/>
                <w:szCs w:val="20"/>
              </w:rPr>
              <w:t xml:space="preserve">Established and running Climate Change Care Group </w:t>
            </w:r>
            <w:r w:rsidRPr="00470FD8">
              <w:rPr>
                <w:rFonts w:ascii="Arial" w:hAnsi="Arial" w:cs="Arial"/>
                <w:sz w:val="18"/>
                <w:szCs w:val="20"/>
              </w:rPr>
              <w:lastRenderedPageBreak/>
              <w:t>(KPPI) as the driving force at the village and sub-</w:t>
            </w:r>
            <w:r w:rsidR="009F5C6B" w:rsidRPr="00470FD8">
              <w:rPr>
                <w:rFonts w:ascii="Arial" w:hAnsi="Arial" w:cs="Arial"/>
                <w:sz w:val="18"/>
                <w:szCs w:val="20"/>
              </w:rPr>
              <w:t>district</w:t>
            </w:r>
            <w:r w:rsidRPr="00470FD8">
              <w:rPr>
                <w:rFonts w:ascii="Arial" w:hAnsi="Arial" w:cs="Arial"/>
                <w:sz w:val="18"/>
                <w:szCs w:val="20"/>
              </w:rPr>
              <w:t xml:space="preserve"> levels</w:t>
            </w:r>
          </w:p>
        </w:tc>
        <w:tc>
          <w:tcPr>
            <w:tcW w:w="1045" w:type="pct"/>
          </w:tcPr>
          <w:p w14:paraId="2DE96ABA" w14:textId="77777777" w:rsidR="0090275E" w:rsidRPr="00470FD8" w:rsidRDefault="0090275E" w:rsidP="0090275E">
            <w:pPr>
              <w:rPr>
                <w:rFonts w:ascii="Arial" w:hAnsi="Arial" w:cs="Arial"/>
                <w:sz w:val="18"/>
                <w:szCs w:val="20"/>
              </w:rPr>
            </w:pPr>
            <w:r w:rsidRPr="00470FD8">
              <w:rPr>
                <w:rFonts w:ascii="Arial" w:hAnsi="Arial" w:cs="Arial"/>
                <w:sz w:val="18"/>
                <w:szCs w:val="20"/>
              </w:rPr>
              <w:lastRenderedPageBreak/>
              <w:t>5 KPPIs are established and running</w:t>
            </w:r>
          </w:p>
          <w:p w14:paraId="3B7AFB28" w14:textId="19640A3C" w:rsidR="0090275E" w:rsidRPr="00470FD8" w:rsidRDefault="0090275E" w:rsidP="0090275E">
            <w:pPr>
              <w:rPr>
                <w:rFonts w:ascii="Arial" w:hAnsi="Arial" w:cs="Arial"/>
                <w:sz w:val="18"/>
                <w:szCs w:val="18"/>
              </w:rPr>
            </w:pPr>
          </w:p>
        </w:tc>
        <w:tc>
          <w:tcPr>
            <w:tcW w:w="775" w:type="pct"/>
          </w:tcPr>
          <w:p w14:paraId="7801F1F0" w14:textId="77777777" w:rsidR="0090275E" w:rsidRPr="00470FD8" w:rsidRDefault="0090275E" w:rsidP="0090275E">
            <w:pPr>
              <w:rPr>
                <w:rFonts w:ascii="Arial" w:hAnsi="Arial" w:cs="Arial"/>
                <w:sz w:val="18"/>
                <w:szCs w:val="18"/>
              </w:rPr>
            </w:pPr>
            <w:r w:rsidRPr="00470FD8">
              <w:rPr>
                <w:rFonts w:ascii="Arial" w:hAnsi="Arial" w:cs="Arial"/>
                <w:sz w:val="18"/>
                <w:szCs w:val="18"/>
              </w:rPr>
              <w:t>0</w:t>
            </w:r>
          </w:p>
        </w:tc>
        <w:tc>
          <w:tcPr>
            <w:tcW w:w="255" w:type="pct"/>
          </w:tcPr>
          <w:p w14:paraId="7DAB7E2B" w14:textId="77777777" w:rsidR="0090275E" w:rsidRPr="00470FD8" w:rsidRDefault="0090275E" w:rsidP="0090275E">
            <w:pPr>
              <w:rPr>
                <w:rFonts w:ascii="Arial" w:hAnsi="Arial" w:cs="Arial"/>
                <w:sz w:val="18"/>
                <w:szCs w:val="18"/>
              </w:rPr>
            </w:pPr>
          </w:p>
        </w:tc>
        <w:tc>
          <w:tcPr>
            <w:tcW w:w="258" w:type="pct"/>
          </w:tcPr>
          <w:p w14:paraId="37142CBC" w14:textId="77777777" w:rsidR="0090275E" w:rsidRPr="00470FD8" w:rsidRDefault="0090275E" w:rsidP="0090275E">
            <w:pPr>
              <w:rPr>
                <w:rFonts w:ascii="Arial" w:hAnsi="Arial" w:cs="Arial"/>
                <w:sz w:val="18"/>
                <w:szCs w:val="18"/>
              </w:rPr>
            </w:pPr>
            <w:r w:rsidRPr="00470FD8">
              <w:rPr>
                <w:rFonts w:ascii="Arial" w:hAnsi="Arial" w:cs="Arial"/>
                <w:sz w:val="18"/>
                <w:szCs w:val="18"/>
              </w:rPr>
              <w:t>5</w:t>
            </w:r>
          </w:p>
        </w:tc>
        <w:tc>
          <w:tcPr>
            <w:tcW w:w="296" w:type="pct"/>
          </w:tcPr>
          <w:p w14:paraId="1C04FE8B" w14:textId="77777777" w:rsidR="0090275E" w:rsidRPr="00470FD8" w:rsidRDefault="0090275E" w:rsidP="0090275E">
            <w:pPr>
              <w:rPr>
                <w:rFonts w:ascii="Arial" w:hAnsi="Arial" w:cs="Arial"/>
                <w:sz w:val="18"/>
                <w:szCs w:val="18"/>
              </w:rPr>
            </w:pPr>
          </w:p>
        </w:tc>
        <w:tc>
          <w:tcPr>
            <w:tcW w:w="570" w:type="pct"/>
          </w:tcPr>
          <w:p w14:paraId="06A5D099" w14:textId="046301CA" w:rsidR="0090275E" w:rsidRPr="00470FD8" w:rsidRDefault="009F5C6B" w:rsidP="0090275E">
            <w:pPr>
              <w:rPr>
                <w:rFonts w:ascii="Arial" w:hAnsi="Arial" w:cs="Arial"/>
                <w:sz w:val="18"/>
                <w:szCs w:val="18"/>
              </w:rPr>
            </w:pPr>
            <w:r w:rsidRPr="00470FD8">
              <w:rPr>
                <w:rFonts w:ascii="Arial" w:hAnsi="Arial" w:cs="Arial"/>
                <w:sz w:val="18"/>
                <w:szCs w:val="18"/>
              </w:rPr>
              <w:t>Activity</w:t>
            </w:r>
            <w:r w:rsidR="0090275E" w:rsidRPr="00470FD8">
              <w:rPr>
                <w:rFonts w:ascii="Arial" w:hAnsi="Arial" w:cs="Arial"/>
                <w:sz w:val="18"/>
                <w:szCs w:val="18"/>
              </w:rPr>
              <w:t xml:space="preserve"> Report, Documentation</w:t>
            </w:r>
          </w:p>
        </w:tc>
        <w:tc>
          <w:tcPr>
            <w:tcW w:w="808" w:type="pct"/>
          </w:tcPr>
          <w:p w14:paraId="2240369B" w14:textId="77777777" w:rsidR="0090275E" w:rsidRPr="00470FD8" w:rsidRDefault="0090275E" w:rsidP="0090275E">
            <w:pPr>
              <w:rPr>
                <w:rFonts w:ascii="Arial" w:hAnsi="Arial" w:cs="Arial"/>
                <w:sz w:val="18"/>
                <w:szCs w:val="18"/>
              </w:rPr>
            </w:pPr>
            <w:r w:rsidRPr="00470FD8">
              <w:rPr>
                <w:rFonts w:ascii="Arial" w:hAnsi="Arial" w:cs="Arial"/>
                <w:sz w:val="18"/>
                <w:szCs w:val="18"/>
              </w:rPr>
              <w:t>-</w:t>
            </w:r>
          </w:p>
        </w:tc>
      </w:tr>
      <w:tr w:rsidR="00EC339F" w:rsidRPr="00470FD8" w14:paraId="21CF1900" w14:textId="77777777" w:rsidTr="008F3CE6">
        <w:tc>
          <w:tcPr>
            <w:tcW w:w="993" w:type="pct"/>
          </w:tcPr>
          <w:p w14:paraId="1CAF4FAB" w14:textId="77777777" w:rsidR="0090275E" w:rsidRPr="00470FD8" w:rsidRDefault="0090275E" w:rsidP="0090275E">
            <w:pPr>
              <w:rPr>
                <w:rFonts w:ascii="Arial" w:hAnsi="Arial" w:cs="Arial"/>
                <w:sz w:val="18"/>
                <w:szCs w:val="20"/>
              </w:rPr>
            </w:pPr>
            <w:r w:rsidRPr="00470FD8">
              <w:rPr>
                <w:rFonts w:ascii="Arial" w:hAnsi="Arial" w:cs="Arial"/>
                <w:sz w:val="18"/>
                <w:szCs w:val="20"/>
              </w:rPr>
              <w:t xml:space="preserve">Output 2.1.2. </w:t>
            </w:r>
          </w:p>
          <w:p w14:paraId="3F2E17E6" w14:textId="0C901CA1" w:rsidR="0090275E" w:rsidRPr="00470FD8" w:rsidRDefault="0090275E" w:rsidP="0090275E">
            <w:pPr>
              <w:rPr>
                <w:rFonts w:ascii="Arial" w:hAnsi="Arial" w:cs="Arial"/>
                <w:sz w:val="18"/>
                <w:szCs w:val="18"/>
              </w:rPr>
            </w:pPr>
            <w:r w:rsidRPr="00470FD8">
              <w:rPr>
                <w:rFonts w:ascii="Arial" w:hAnsi="Arial" w:cs="Arial"/>
                <w:sz w:val="18"/>
                <w:szCs w:val="20"/>
              </w:rPr>
              <w:t>Increased capacity and skills of KPPI and stakeholders in improving costal governance and carrying capacity downstream of watershed</w:t>
            </w:r>
          </w:p>
        </w:tc>
        <w:tc>
          <w:tcPr>
            <w:tcW w:w="1045" w:type="pct"/>
          </w:tcPr>
          <w:p w14:paraId="6657A63F" w14:textId="3E1765DA" w:rsidR="0090275E" w:rsidRPr="00470FD8" w:rsidRDefault="0090275E" w:rsidP="0090275E">
            <w:pPr>
              <w:rPr>
                <w:rFonts w:ascii="Arial" w:hAnsi="Arial" w:cs="Arial"/>
                <w:sz w:val="18"/>
                <w:szCs w:val="18"/>
              </w:rPr>
            </w:pPr>
            <w:r w:rsidRPr="00470FD8">
              <w:rPr>
                <w:rFonts w:ascii="Arial" w:hAnsi="Arial" w:cs="Arial"/>
                <w:color w:val="000000" w:themeColor="text1"/>
                <w:sz w:val="18"/>
                <w:szCs w:val="18"/>
              </w:rPr>
              <w:t>60 people have increased skills in improving coastal governance and carrying capacity</w:t>
            </w:r>
          </w:p>
        </w:tc>
        <w:tc>
          <w:tcPr>
            <w:tcW w:w="775" w:type="pct"/>
          </w:tcPr>
          <w:p w14:paraId="4B91BAF8" w14:textId="77777777" w:rsidR="0090275E" w:rsidRPr="00470FD8" w:rsidRDefault="0090275E" w:rsidP="0090275E">
            <w:pPr>
              <w:rPr>
                <w:rFonts w:ascii="Arial" w:hAnsi="Arial" w:cs="Arial"/>
                <w:sz w:val="18"/>
                <w:szCs w:val="18"/>
              </w:rPr>
            </w:pPr>
            <w:r w:rsidRPr="00470FD8">
              <w:rPr>
                <w:rFonts w:ascii="Arial" w:hAnsi="Arial" w:cs="Arial"/>
                <w:sz w:val="18"/>
                <w:szCs w:val="18"/>
              </w:rPr>
              <w:t>0</w:t>
            </w:r>
          </w:p>
        </w:tc>
        <w:tc>
          <w:tcPr>
            <w:tcW w:w="255" w:type="pct"/>
          </w:tcPr>
          <w:p w14:paraId="30BE8E24" w14:textId="77777777" w:rsidR="0090275E" w:rsidRPr="00470FD8" w:rsidRDefault="0090275E" w:rsidP="0090275E">
            <w:pPr>
              <w:rPr>
                <w:rFonts w:ascii="Arial" w:hAnsi="Arial" w:cs="Arial"/>
                <w:sz w:val="18"/>
                <w:szCs w:val="18"/>
              </w:rPr>
            </w:pPr>
          </w:p>
        </w:tc>
        <w:tc>
          <w:tcPr>
            <w:tcW w:w="258" w:type="pct"/>
          </w:tcPr>
          <w:p w14:paraId="195FD0F3" w14:textId="77777777" w:rsidR="0090275E" w:rsidRPr="00470FD8" w:rsidRDefault="0090275E" w:rsidP="0090275E">
            <w:pPr>
              <w:rPr>
                <w:rFonts w:ascii="Arial" w:hAnsi="Arial" w:cs="Arial"/>
                <w:sz w:val="18"/>
                <w:szCs w:val="18"/>
              </w:rPr>
            </w:pPr>
            <w:r w:rsidRPr="00470FD8">
              <w:rPr>
                <w:rFonts w:ascii="Arial" w:hAnsi="Arial" w:cs="Arial"/>
                <w:sz w:val="18"/>
                <w:szCs w:val="18"/>
              </w:rPr>
              <w:t>60</w:t>
            </w:r>
          </w:p>
        </w:tc>
        <w:tc>
          <w:tcPr>
            <w:tcW w:w="296" w:type="pct"/>
          </w:tcPr>
          <w:p w14:paraId="0BDFB3E7" w14:textId="77777777" w:rsidR="0090275E" w:rsidRPr="00470FD8" w:rsidRDefault="0090275E" w:rsidP="0090275E">
            <w:pPr>
              <w:rPr>
                <w:rFonts w:ascii="Arial" w:hAnsi="Arial" w:cs="Arial"/>
                <w:sz w:val="18"/>
                <w:szCs w:val="18"/>
              </w:rPr>
            </w:pPr>
          </w:p>
        </w:tc>
        <w:tc>
          <w:tcPr>
            <w:tcW w:w="570" w:type="pct"/>
          </w:tcPr>
          <w:p w14:paraId="20054C2F" w14:textId="417B71B8" w:rsidR="0090275E" w:rsidRPr="00470FD8" w:rsidRDefault="009F5C6B" w:rsidP="0090275E">
            <w:pPr>
              <w:rPr>
                <w:rFonts w:ascii="Arial" w:hAnsi="Arial" w:cs="Arial"/>
                <w:sz w:val="18"/>
                <w:szCs w:val="18"/>
              </w:rPr>
            </w:pPr>
            <w:r w:rsidRPr="00470FD8">
              <w:rPr>
                <w:rFonts w:ascii="Arial" w:hAnsi="Arial" w:cs="Arial"/>
                <w:sz w:val="18"/>
                <w:szCs w:val="18"/>
              </w:rPr>
              <w:t>Activity</w:t>
            </w:r>
            <w:r w:rsidR="0090275E" w:rsidRPr="00470FD8">
              <w:rPr>
                <w:rFonts w:ascii="Arial" w:hAnsi="Arial" w:cs="Arial"/>
                <w:sz w:val="18"/>
                <w:szCs w:val="18"/>
              </w:rPr>
              <w:t xml:space="preserve"> Report, Documentation</w:t>
            </w:r>
          </w:p>
        </w:tc>
        <w:tc>
          <w:tcPr>
            <w:tcW w:w="808" w:type="pct"/>
          </w:tcPr>
          <w:p w14:paraId="06486172" w14:textId="77777777" w:rsidR="0090275E" w:rsidRPr="00470FD8" w:rsidRDefault="0090275E" w:rsidP="0090275E">
            <w:pPr>
              <w:rPr>
                <w:rFonts w:ascii="Arial" w:hAnsi="Arial" w:cs="Arial"/>
                <w:sz w:val="18"/>
                <w:szCs w:val="18"/>
              </w:rPr>
            </w:pPr>
            <w:r w:rsidRPr="00470FD8">
              <w:rPr>
                <w:rFonts w:ascii="Arial" w:hAnsi="Arial" w:cs="Arial"/>
                <w:sz w:val="18"/>
                <w:szCs w:val="18"/>
              </w:rPr>
              <w:t>-</w:t>
            </w:r>
          </w:p>
        </w:tc>
      </w:tr>
      <w:tr w:rsidR="00EC339F" w:rsidRPr="00470FD8" w14:paraId="2312A142" w14:textId="77777777" w:rsidTr="008F3CE6">
        <w:tc>
          <w:tcPr>
            <w:tcW w:w="993" w:type="pct"/>
          </w:tcPr>
          <w:p w14:paraId="7B54A8B2" w14:textId="77777777" w:rsidR="00AB19A0" w:rsidRPr="00470FD8" w:rsidRDefault="00AB19A0" w:rsidP="00AB19A0">
            <w:pPr>
              <w:rPr>
                <w:rFonts w:ascii="Arial" w:hAnsi="Arial" w:cs="Arial"/>
                <w:sz w:val="18"/>
                <w:szCs w:val="20"/>
              </w:rPr>
            </w:pPr>
            <w:r w:rsidRPr="00470FD8">
              <w:rPr>
                <w:rFonts w:ascii="Arial" w:hAnsi="Arial" w:cs="Arial"/>
                <w:sz w:val="18"/>
                <w:szCs w:val="20"/>
              </w:rPr>
              <w:t xml:space="preserve">Output 2.1.3. </w:t>
            </w:r>
          </w:p>
          <w:p w14:paraId="69F8FB02" w14:textId="491378C8" w:rsidR="00AB19A0" w:rsidRPr="00470FD8" w:rsidRDefault="009F5C6B" w:rsidP="00AB19A0">
            <w:pPr>
              <w:rPr>
                <w:rFonts w:ascii="Arial" w:hAnsi="Arial" w:cs="Arial"/>
                <w:sz w:val="18"/>
                <w:szCs w:val="18"/>
              </w:rPr>
            </w:pPr>
            <w:r w:rsidRPr="00470FD8">
              <w:rPr>
                <w:rFonts w:ascii="Arial" w:hAnsi="Arial" w:cs="Arial"/>
                <w:sz w:val="18"/>
                <w:szCs w:val="20"/>
              </w:rPr>
              <w:t>Rehabilitated</w:t>
            </w:r>
            <w:r w:rsidR="00AB19A0" w:rsidRPr="00470FD8">
              <w:rPr>
                <w:rFonts w:ascii="Arial" w:hAnsi="Arial" w:cs="Arial"/>
                <w:sz w:val="18"/>
                <w:szCs w:val="20"/>
              </w:rPr>
              <w:t xml:space="preserve"> coastal areas downstream of Saddang Watershed</w:t>
            </w:r>
          </w:p>
        </w:tc>
        <w:tc>
          <w:tcPr>
            <w:tcW w:w="1045" w:type="pct"/>
          </w:tcPr>
          <w:p w14:paraId="2E6D60EF" w14:textId="634C07D6" w:rsidR="00AB19A0" w:rsidRPr="00470FD8" w:rsidRDefault="00AB19A0" w:rsidP="00AB19A0">
            <w:pPr>
              <w:rPr>
                <w:rFonts w:ascii="Arial" w:hAnsi="Arial" w:cs="Arial"/>
                <w:sz w:val="18"/>
                <w:szCs w:val="18"/>
              </w:rPr>
            </w:pPr>
            <w:r w:rsidRPr="00470FD8">
              <w:rPr>
                <w:rFonts w:ascii="Arial" w:hAnsi="Arial" w:cs="Arial"/>
                <w:sz w:val="18"/>
                <w:szCs w:val="18"/>
              </w:rPr>
              <w:t>1,2 km coastal land is rehabilitated</w:t>
            </w:r>
          </w:p>
        </w:tc>
        <w:tc>
          <w:tcPr>
            <w:tcW w:w="775" w:type="pct"/>
          </w:tcPr>
          <w:p w14:paraId="352C7E3A" w14:textId="77777777" w:rsidR="00AB19A0" w:rsidRPr="00470FD8" w:rsidRDefault="00AB19A0" w:rsidP="00AB19A0">
            <w:pPr>
              <w:rPr>
                <w:rFonts w:ascii="Arial" w:hAnsi="Arial" w:cs="Arial"/>
                <w:sz w:val="18"/>
                <w:szCs w:val="18"/>
              </w:rPr>
            </w:pPr>
          </w:p>
          <w:p w14:paraId="06F342E7" w14:textId="77777777" w:rsidR="00AB19A0" w:rsidRPr="00470FD8" w:rsidRDefault="00AB19A0" w:rsidP="00AB19A0">
            <w:pPr>
              <w:rPr>
                <w:rFonts w:ascii="Arial" w:hAnsi="Arial" w:cs="Arial"/>
                <w:sz w:val="18"/>
                <w:szCs w:val="18"/>
              </w:rPr>
            </w:pPr>
            <w:r w:rsidRPr="00470FD8">
              <w:rPr>
                <w:rFonts w:ascii="Arial" w:hAnsi="Arial" w:cs="Arial"/>
                <w:sz w:val="18"/>
                <w:szCs w:val="18"/>
              </w:rPr>
              <w:t>0</w:t>
            </w:r>
          </w:p>
        </w:tc>
        <w:tc>
          <w:tcPr>
            <w:tcW w:w="255" w:type="pct"/>
          </w:tcPr>
          <w:p w14:paraId="3D5A4480" w14:textId="77777777" w:rsidR="00AB19A0" w:rsidRPr="00470FD8" w:rsidRDefault="00AB19A0" w:rsidP="00AB19A0">
            <w:pPr>
              <w:rPr>
                <w:rFonts w:ascii="Arial" w:hAnsi="Arial" w:cs="Arial"/>
                <w:sz w:val="18"/>
                <w:szCs w:val="18"/>
              </w:rPr>
            </w:pPr>
          </w:p>
          <w:p w14:paraId="4B02BF43" w14:textId="77777777" w:rsidR="00AB19A0" w:rsidRPr="00470FD8" w:rsidRDefault="00AB19A0" w:rsidP="00AB19A0">
            <w:pPr>
              <w:rPr>
                <w:rFonts w:ascii="Arial" w:hAnsi="Arial" w:cs="Arial"/>
                <w:sz w:val="18"/>
                <w:szCs w:val="18"/>
              </w:rPr>
            </w:pPr>
          </w:p>
        </w:tc>
        <w:tc>
          <w:tcPr>
            <w:tcW w:w="258" w:type="pct"/>
          </w:tcPr>
          <w:p w14:paraId="4370423C" w14:textId="77777777" w:rsidR="00AB19A0" w:rsidRPr="00470FD8" w:rsidRDefault="00AB19A0" w:rsidP="00AB19A0">
            <w:pPr>
              <w:rPr>
                <w:rFonts w:ascii="Arial" w:hAnsi="Arial" w:cs="Arial"/>
                <w:sz w:val="18"/>
                <w:szCs w:val="18"/>
              </w:rPr>
            </w:pPr>
          </w:p>
          <w:p w14:paraId="44A9C9EB" w14:textId="5FD9D2CF" w:rsidR="00AB19A0" w:rsidRPr="00470FD8" w:rsidRDefault="00AB19A0" w:rsidP="00AB19A0">
            <w:pPr>
              <w:rPr>
                <w:rFonts w:ascii="Arial" w:hAnsi="Arial" w:cs="Arial"/>
                <w:sz w:val="18"/>
                <w:szCs w:val="18"/>
              </w:rPr>
            </w:pPr>
            <w:r w:rsidRPr="00470FD8">
              <w:rPr>
                <w:rFonts w:ascii="Arial" w:hAnsi="Arial" w:cs="Arial"/>
                <w:sz w:val="18"/>
                <w:szCs w:val="18"/>
              </w:rPr>
              <w:t>1.2</w:t>
            </w:r>
          </w:p>
        </w:tc>
        <w:tc>
          <w:tcPr>
            <w:tcW w:w="296" w:type="pct"/>
          </w:tcPr>
          <w:p w14:paraId="40B41935" w14:textId="77777777" w:rsidR="00AB19A0" w:rsidRPr="00470FD8" w:rsidRDefault="00AB19A0" w:rsidP="00AB19A0">
            <w:pPr>
              <w:rPr>
                <w:rFonts w:ascii="Arial" w:hAnsi="Arial" w:cs="Arial"/>
                <w:sz w:val="18"/>
                <w:szCs w:val="18"/>
              </w:rPr>
            </w:pPr>
          </w:p>
        </w:tc>
        <w:tc>
          <w:tcPr>
            <w:tcW w:w="570" w:type="pct"/>
          </w:tcPr>
          <w:p w14:paraId="72EA66E5" w14:textId="2552F10C" w:rsidR="00AB19A0" w:rsidRPr="00470FD8" w:rsidRDefault="009F5C6B" w:rsidP="00AB19A0">
            <w:pPr>
              <w:rPr>
                <w:rFonts w:ascii="Arial" w:hAnsi="Arial" w:cs="Arial"/>
                <w:sz w:val="18"/>
                <w:szCs w:val="18"/>
              </w:rPr>
            </w:pPr>
            <w:r w:rsidRPr="00470FD8">
              <w:rPr>
                <w:rFonts w:ascii="Arial" w:hAnsi="Arial" w:cs="Arial"/>
                <w:sz w:val="18"/>
                <w:szCs w:val="18"/>
              </w:rPr>
              <w:t>Activity</w:t>
            </w:r>
            <w:r w:rsidR="00AB19A0" w:rsidRPr="00470FD8">
              <w:rPr>
                <w:rFonts w:ascii="Arial" w:hAnsi="Arial" w:cs="Arial"/>
                <w:sz w:val="18"/>
                <w:szCs w:val="18"/>
              </w:rPr>
              <w:t xml:space="preserve"> Report, Documentation</w:t>
            </w:r>
          </w:p>
        </w:tc>
        <w:tc>
          <w:tcPr>
            <w:tcW w:w="808" w:type="pct"/>
          </w:tcPr>
          <w:p w14:paraId="632BD18B" w14:textId="3B69E8F7" w:rsidR="00AB19A0" w:rsidRPr="00470FD8" w:rsidRDefault="00AB19A0" w:rsidP="00AB19A0">
            <w:pPr>
              <w:rPr>
                <w:rFonts w:ascii="Arial" w:hAnsi="Arial" w:cs="Arial"/>
                <w:sz w:val="18"/>
                <w:szCs w:val="18"/>
              </w:rPr>
            </w:pPr>
            <w:r w:rsidRPr="00470FD8">
              <w:rPr>
                <w:rFonts w:ascii="Arial" w:hAnsi="Arial" w:cs="Arial"/>
                <w:sz w:val="18"/>
                <w:szCs w:val="18"/>
              </w:rPr>
              <w:t>Land location is not on the fishing boat entrance</w:t>
            </w:r>
          </w:p>
        </w:tc>
      </w:tr>
      <w:tr w:rsidR="00EC339F" w:rsidRPr="00470FD8" w14:paraId="3D40F1F7" w14:textId="77777777" w:rsidTr="008F3CE6">
        <w:tc>
          <w:tcPr>
            <w:tcW w:w="993" w:type="pct"/>
            <w:shd w:val="clear" w:color="auto" w:fill="E2EFD9" w:themeFill="accent6" w:themeFillTint="33"/>
          </w:tcPr>
          <w:p w14:paraId="0AB948B1" w14:textId="77777777" w:rsidR="000D69F8" w:rsidRPr="00470FD8" w:rsidRDefault="000D69F8" w:rsidP="000D69F8">
            <w:pPr>
              <w:pStyle w:val="Footer"/>
              <w:tabs>
                <w:tab w:val="clear" w:pos="4320"/>
                <w:tab w:val="clear" w:pos="8640"/>
              </w:tabs>
              <w:rPr>
                <w:rFonts w:ascii="Arial" w:hAnsi="Arial" w:cs="Arial"/>
                <w:sz w:val="18"/>
                <w:szCs w:val="20"/>
              </w:rPr>
            </w:pPr>
            <w:r w:rsidRPr="00470FD8">
              <w:rPr>
                <w:rFonts w:ascii="Arial" w:hAnsi="Arial" w:cs="Arial"/>
                <w:sz w:val="18"/>
                <w:szCs w:val="20"/>
              </w:rPr>
              <w:t>Outcome 2.2</w:t>
            </w:r>
          </w:p>
          <w:p w14:paraId="3703AEC3" w14:textId="7C6BBFE9" w:rsidR="000D69F8" w:rsidRPr="00470FD8" w:rsidRDefault="000D69F8" w:rsidP="000D69F8">
            <w:pPr>
              <w:rPr>
                <w:rFonts w:ascii="Arial" w:hAnsi="Arial" w:cs="Arial"/>
                <w:sz w:val="18"/>
                <w:szCs w:val="18"/>
              </w:rPr>
            </w:pPr>
            <w:r w:rsidRPr="00470FD8">
              <w:rPr>
                <w:rFonts w:ascii="Arial" w:hAnsi="Arial" w:cs="Arial"/>
                <w:sz w:val="18"/>
                <w:szCs w:val="20"/>
              </w:rPr>
              <w:t xml:space="preserve">Increased community income in the downstream of Saddang Watershed through </w:t>
            </w:r>
            <w:r w:rsidR="00010AB0" w:rsidRPr="00470FD8">
              <w:rPr>
                <w:rFonts w:ascii="Arial" w:hAnsi="Arial" w:cs="Arial"/>
                <w:sz w:val="18"/>
                <w:szCs w:val="20"/>
              </w:rPr>
              <w:t>environmentally</w:t>
            </w:r>
            <w:r w:rsidRPr="00470FD8">
              <w:rPr>
                <w:rFonts w:ascii="Arial" w:hAnsi="Arial" w:cs="Arial"/>
                <w:sz w:val="18"/>
                <w:szCs w:val="20"/>
              </w:rPr>
              <w:t xml:space="preserve"> friendly creative businesses and food diversification</w:t>
            </w:r>
          </w:p>
        </w:tc>
        <w:tc>
          <w:tcPr>
            <w:tcW w:w="1045" w:type="pct"/>
            <w:shd w:val="clear" w:color="auto" w:fill="E2EFD9" w:themeFill="accent6" w:themeFillTint="33"/>
          </w:tcPr>
          <w:p w14:paraId="7ECA4409" w14:textId="77777777" w:rsidR="000D69F8" w:rsidRPr="00470FD8" w:rsidRDefault="000D69F8" w:rsidP="000D69F8">
            <w:pPr>
              <w:pStyle w:val="Footer"/>
              <w:tabs>
                <w:tab w:val="clear" w:pos="4320"/>
                <w:tab w:val="clear" w:pos="8640"/>
              </w:tabs>
              <w:rPr>
                <w:rFonts w:ascii="Arial" w:hAnsi="Arial" w:cs="Arial"/>
                <w:sz w:val="18"/>
                <w:szCs w:val="20"/>
              </w:rPr>
            </w:pPr>
          </w:p>
          <w:p w14:paraId="2354344D" w14:textId="30A0FDE3" w:rsidR="000D69F8" w:rsidRPr="00470FD8" w:rsidRDefault="000D69F8" w:rsidP="000D69F8">
            <w:pPr>
              <w:rPr>
                <w:rFonts w:ascii="Arial" w:hAnsi="Arial" w:cs="Arial"/>
                <w:sz w:val="18"/>
                <w:szCs w:val="18"/>
              </w:rPr>
            </w:pPr>
            <w:r w:rsidRPr="00470FD8">
              <w:rPr>
                <w:rFonts w:ascii="Arial" w:eastAsia="Calibri" w:hAnsi="Arial" w:cs="Arial"/>
                <w:color w:val="000000"/>
                <w:sz w:val="18"/>
                <w:szCs w:val="18"/>
              </w:rPr>
              <w:t>100 people have increased income from creative businesses and food diversification</w:t>
            </w:r>
          </w:p>
        </w:tc>
        <w:tc>
          <w:tcPr>
            <w:tcW w:w="775" w:type="pct"/>
            <w:shd w:val="clear" w:color="auto" w:fill="E2EFD9" w:themeFill="accent6" w:themeFillTint="33"/>
          </w:tcPr>
          <w:p w14:paraId="7067300F" w14:textId="633BF0BF" w:rsidR="000D69F8" w:rsidRPr="00470FD8" w:rsidRDefault="000D69F8" w:rsidP="000D69F8">
            <w:pPr>
              <w:rPr>
                <w:rFonts w:ascii="Arial" w:hAnsi="Arial" w:cs="Arial"/>
                <w:sz w:val="18"/>
                <w:szCs w:val="18"/>
              </w:rPr>
            </w:pPr>
            <w:r w:rsidRPr="00470FD8">
              <w:rPr>
                <w:rFonts w:ascii="Arial" w:hAnsi="Arial" w:cs="Arial"/>
                <w:sz w:val="18"/>
                <w:szCs w:val="18"/>
              </w:rPr>
              <w:t>Community income is not gained through creative businesses and food diversification</w:t>
            </w:r>
          </w:p>
        </w:tc>
        <w:tc>
          <w:tcPr>
            <w:tcW w:w="255" w:type="pct"/>
            <w:shd w:val="clear" w:color="auto" w:fill="E2EFD9" w:themeFill="accent6" w:themeFillTint="33"/>
          </w:tcPr>
          <w:p w14:paraId="41AB913B" w14:textId="77777777" w:rsidR="000D69F8" w:rsidRPr="00470FD8" w:rsidRDefault="000D69F8" w:rsidP="000D69F8">
            <w:pPr>
              <w:rPr>
                <w:rFonts w:ascii="Arial" w:hAnsi="Arial" w:cs="Arial"/>
                <w:sz w:val="18"/>
                <w:szCs w:val="18"/>
              </w:rPr>
            </w:pPr>
          </w:p>
        </w:tc>
        <w:tc>
          <w:tcPr>
            <w:tcW w:w="258" w:type="pct"/>
            <w:shd w:val="clear" w:color="auto" w:fill="E2EFD9" w:themeFill="accent6" w:themeFillTint="33"/>
          </w:tcPr>
          <w:p w14:paraId="6DEF5FEB" w14:textId="77777777" w:rsidR="000D69F8" w:rsidRPr="00470FD8" w:rsidRDefault="000D69F8" w:rsidP="000D69F8">
            <w:pPr>
              <w:rPr>
                <w:rFonts w:ascii="Arial" w:hAnsi="Arial" w:cs="Arial"/>
                <w:sz w:val="18"/>
                <w:szCs w:val="18"/>
              </w:rPr>
            </w:pPr>
            <w:r w:rsidRPr="00470FD8">
              <w:rPr>
                <w:rFonts w:ascii="Arial" w:hAnsi="Arial" w:cs="Arial"/>
                <w:sz w:val="18"/>
                <w:szCs w:val="18"/>
              </w:rPr>
              <w:t>100</w:t>
            </w:r>
          </w:p>
        </w:tc>
        <w:tc>
          <w:tcPr>
            <w:tcW w:w="296" w:type="pct"/>
            <w:shd w:val="clear" w:color="auto" w:fill="E2EFD9" w:themeFill="accent6" w:themeFillTint="33"/>
          </w:tcPr>
          <w:p w14:paraId="133FB242" w14:textId="77777777" w:rsidR="000D69F8" w:rsidRPr="00470FD8" w:rsidRDefault="000D69F8" w:rsidP="000D69F8">
            <w:pPr>
              <w:rPr>
                <w:rFonts w:ascii="Arial" w:hAnsi="Arial" w:cs="Arial"/>
                <w:sz w:val="18"/>
                <w:szCs w:val="18"/>
              </w:rPr>
            </w:pPr>
          </w:p>
        </w:tc>
        <w:tc>
          <w:tcPr>
            <w:tcW w:w="570" w:type="pct"/>
            <w:shd w:val="clear" w:color="auto" w:fill="E2EFD9" w:themeFill="accent6" w:themeFillTint="33"/>
          </w:tcPr>
          <w:p w14:paraId="0DA6596F" w14:textId="316F9323" w:rsidR="000D69F8" w:rsidRPr="00470FD8" w:rsidRDefault="009F5C6B" w:rsidP="000D69F8">
            <w:pPr>
              <w:rPr>
                <w:rFonts w:ascii="Arial" w:hAnsi="Arial" w:cs="Arial"/>
                <w:sz w:val="18"/>
                <w:szCs w:val="18"/>
              </w:rPr>
            </w:pPr>
            <w:r w:rsidRPr="00470FD8">
              <w:rPr>
                <w:rFonts w:ascii="Arial" w:hAnsi="Arial" w:cs="Arial"/>
                <w:sz w:val="18"/>
                <w:szCs w:val="18"/>
              </w:rPr>
              <w:t>Activity</w:t>
            </w:r>
            <w:r w:rsidR="000D69F8" w:rsidRPr="00470FD8">
              <w:rPr>
                <w:rFonts w:ascii="Arial" w:hAnsi="Arial" w:cs="Arial"/>
                <w:sz w:val="18"/>
                <w:szCs w:val="18"/>
              </w:rPr>
              <w:t xml:space="preserve"> Report, Documentation</w:t>
            </w:r>
          </w:p>
        </w:tc>
        <w:tc>
          <w:tcPr>
            <w:tcW w:w="808" w:type="pct"/>
            <w:shd w:val="clear" w:color="auto" w:fill="E2EFD9" w:themeFill="accent6" w:themeFillTint="33"/>
          </w:tcPr>
          <w:p w14:paraId="41C1A76E" w14:textId="32E954E2" w:rsidR="000D69F8" w:rsidRPr="00470FD8" w:rsidRDefault="000D69F8" w:rsidP="000D69F8">
            <w:pPr>
              <w:rPr>
                <w:rFonts w:ascii="Arial" w:hAnsi="Arial" w:cs="Arial"/>
                <w:sz w:val="18"/>
                <w:szCs w:val="18"/>
              </w:rPr>
            </w:pPr>
            <w:r w:rsidRPr="00470FD8">
              <w:rPr>
                <w:rFonts w:ascii="Arial" w:hAnsi="Arial" w:cs="Arial"/>
                <w:sz w:val="18"/>
                <w:szCs w:val="18"/>
              </w:rPr>
              <w:t xml:space="preserve">Changes in the pattern of financial management </w:t>
            </w:r>
          </w:p>
        </w:tc>
      </w:tr>
      <w:tr w:rsidR="00EC339F" w:rsidRPr="00470FD8" w14:paraId="0412150F" w14:textId="77777777" w:rsidTr="008F3CE6">
        <w:tc>
          <w:tcPr>
            <w:tcW w:w="993" w:type="pct"/>
          </w:tcPr>
          <w:p w14:paraId="72640549" w14:textId="77777777" w:rsidR="004551F3" w:rsidRPr="00470FD8" w:rsidRDefault="004551F3" w:rsidP="004551F3">
            <w:pPr>
              <w:rPr>
                <w:rFonts w:ascii="Arial" w:hAnsi="Arial" w:cs="Arial"/>
                <w:sz w:val="18"/>
                <w:szCs w:val="20"/>
              </w:rPr>
            </w:pPr>
            <w:r w:rsidRPr="00470FD8">
              <w:rPr>
                <w:rFonts w:ascii="Arial" w:hAnsi="Arial" w:cs="Arial"/>
                <w:sz w:val="18"/>
                <w:szCs w:val="20"/>
              </w:rPr>
              <w:t xml:space="preserve">Output 2.2.1. </w:t>
            </w:r>
          </w:p>
          <w:p w14:paraId="3AF2A07B" w14:textId="022BAEC5" w:rsidR="004551F3" w:rsidRPr="00470FD8" w:rsidRDefault="004551F3" w:rsidP="004551F3">
            <w:pPr>
              <w:rPr>
                <w:rFonts w:ascii="Arial" w:hAnsi="Arial" w:cs="Arial"/>
                <w:sz w:val="18"/>
                <w:szCs w:val="18"/>
              </w:rPr>
            </w:pPr>
            <w:r w:rsidRPr="00470FD8">
              <w:rPr>
                <w:rFonts w:ascii="Arial" w:hAnsi="Arial" w:cs="Arial"/>
                <w:sz w:val="18"/>
                <w:szCs w:val="20"/>
              </w:rPr>
              <w:t>Improved skills of KPPI, forest farmer, women and vulnerable groups in the development of creative business and food diversification</w:t>
            </w:r>
          </w:p>
        </w:tc>
        <w:tc>
          <w:tcPr>
            <w:tcW w:w="1045" w:type="pct"/>
          </w:tcPr>
          <w:p w14:paraId="6174BDDE" w14:textId="3106B34C" w:rsidR="004551F3" w:rsidRPr="00470FD8" w:rsidRDefault="004551F3" w:rsidP="004551F3">
            <w:pPr>
              <w:rPr>
                <w:rFonts w:ascii="Arial" w:hAnsi="Arial" w:cs="Arial"/>
                <w:color w:val="FF0000"/>
                <w:sz w:val="18"/>
                <w:szCs w:val="18"/>
              </w:rPr>
            </w:pPr>
            <w:r w:rsidRPr="00470FD8">
              <w:rPr>
                <w:rFonts w:ascii="Arial" w:hAnsi="Arial" w:cs="Arial"/>
                <w:sz w:val="18"/>
                <w:szCs w:val="18"/>
              </w:rPr>
              <w:t xml:space="preserve">150 people have </w:t>
            </w:r>
            <w:r w:rsidR="009F5C6B" w:rsidRPr="00470FD8">
              <w:rPr>
                <w:rFonts w:ascii="Arial" w:hAnsi="Arial" w:cs="Arial"/>
                <w:sz w:val="18"/>
                <w:szCs w:val="18"/>
              </w:rPr>
              <w:t>increased</w:t>
            </w:r>
            <w:r w:rsidRPr="00470FD8">
              <w:rPr>
                <w:rFonts w:ascii="Arial" w:hAnsi="Arial" w:cs="Arial"/>
                <w:sz w:val="18"/>
                <w:szCs w:val="18"/>
              </w:rPr>
              <w:t xml:space="preserve"> capacity in development of creative business and food </w:t>
            </w:r>
          </w:p>
        </w:tc>
        <w:tc>
          <w:tcPr>
            <w:tcW w:w="775" w:type="pct"/>
          </w:tcPr>
          <w:p w14:paraId="56A4E934" w14:textId="77777777" w:rsidR="004551F3" w:rsidRPr="00470FD8" w:rsidRDefault="004551F3" w:rsidP="004551F3">
            <w:pPr>
              <w:rPr>
                <w:rFonts w:ascii="Arial" w:hAnsi="Arial" w:cs="Arial"/>
                <w:sz w:val="18"/>
                <w:szCs w:val="18"/>
              </w:rPr>
            </w:pPr>
          </w:p>
          <w:p w14:paraId="0F935DE3" w14:textId="77777777" w:rsidR="004551F3" w:rsidRPr="00470FD8" w:rsidRDefault="004551F3" w:rsidP="004551F3">
            <w:pPr>
              <w:rPr>
                <w:rFonts w:ascii="Arial" w:hAnsi="Arial" w:cs="Arial"/>
                <w:sz w:val="18"/>
                <w:szCs w:val="18"/>
              </w:rPr>
            </w:pPr>
            <w:r w:rsidRPr="00470FD8">
              <w:rPr>
                <w:rFonts w:ascii="Arial" w:hAnsi="Arial" w:cs="Arial"/>
                <w:sz w:val="18"/>
                <w:szCs w:val="18"/>
              </w:rPr>
              <w:t>0</w:t>
            </w:r>
          </w:p>
        </w:tc>
        <w:tc>
          <w:tcPr>
            <w:tcW w:w="255" w:type="pct"/>
          </w:tcPr>
          <w:p w14:paraId="238599D2" w14:textId="77777777" w:rsidR="004551F3" w:rsidRPr="00470FD8" w:rsidRDefault="004551F3" w:rsidP="004551F3">
            <w:pPr>
              <w:rPr>
                <w:rFonts w:ascii="Arial" w:hAnsi="Arial" w:cs="Arial"/>
                <w:sz w:val="18"/>
                <w:szCs w:val="18"/>
              </w:rPr>
            </w:pPr>
          </w:p>
        </w:tc>
        <w:tc>
          <w:tcPr>
            <w:tcW w:w="258" w:type="pct"/>
          </w:tcPr>
          <w:p w14:paraId="576AC449" w14:textId="77777777" w:rsidR="004551F3" w:rsidRPr="00470FD8" w:rsidRDefault="004551F3" w:rsidP="004551F3">
            <w:pPr>
              <w:rPr>
                <w:rFonts w:ascii="Arial" w:hAnsi="Arial" w:cs="Arial"/>
                <w:sz w:val="18"/>
                <w:szCs w:val="18"/>
              </w:rPr>
            </w:pPr>
            <w:r w:rsidRPr="00470FD8">
              <w:rPr>
                <w:rFonts w:ascii="Arial" w:hAnsi="Arial" w:cs="Arial"/>
                <w:sz w:val="18"/>
                <w:szCs w:val="18"/>
              </w:rPr>
              <w:t>150</w:t>
            </w:r>
          </w:p>
        </w:tc>
        <w:tc>
          <w:tcPr>
            <w:tcW w:w="296" w:type="pct"/>
          </w:tcPr>
          <w:p w14:paraId="35F90ACC" w14:textId="77777777" w:rsidR="004551F3" w:rsidRPr="00470FD8" w:rsidRDefault="004551F3" w:rsidP="004551F3">
            <w:pPr>
              <w:rPr>
                <w:rFonts w:ascii="Arial" w:hAnsi="Arial" w:cs="Arial"/>
                <w:sz w:val="18"/>
                <w:szCs w:val="18"/>
              </w:rPr>
            </w:pPr>
          </w:p>
        </w:tc>
        <w:tc>
          <w:tcPr>
            <w:tcW w:w="570" w:type="pct"/>
          </w:tcPr>
          <w:p w14:paraId="2E200BA1" w14:textId="5CC1E0B3" w:rsidR="004551F3" w:rsidRPr="00470FD8" w:rsidRDefault="009F5C6B" w:rsidP="004551F3">
            <w:pPr>
              <w:rPr>
                <w:rFonts w:ascii="Arial" w:hAnsi="Arial" w:cs="Arial"/>
                <w:sz w:val="18"/>
                <w:szCs w:val="18"/>
              </w:rPr>
            </w:pPr>
            <w:r w:rsidRPr="00470FD8">
              <w:rPr>
                <w:rFonts w:ascii="Arial" w:hAnsi="Arial" w:cs="Arial"/>
                <w:sz w:val="18"/>
                <w:szCs w:val="18"/>
              </w:rPr>
              <w:t>Activity</w:t>
            </w:r>
            <w:r w:rsidR="004551F3" w:rsidRPr="00470FD8">
              <w:rPr>
                <w:rFonts w:ascii="Arial" w:hAnsi="Arial" w:cs="Arial"/>
                <w:sz w:val="18"/>
                <w:szCs w:val="18"/>
              </w:rPr>
              <w:t xml:space="preserve"> Report, Documentation</w:t>
            </w:r>
          </w:p>
        </w:tc>
        <w:tc>
          <w:tcPr>
            <w:tcW w:w="808" w:type="pct"/>
          </w:tcPr>
          <w:p w14:paraId="1E6AD8F6" w14:textId="77777777" w:rsidR="004551F3" w:rsidRPr="00470FD8" w:rsidRDefault="004551F3" w:rsidP="004551F3">
            <w:pPr>
              <w:rPr>
                <w:rFonts w:ascii="Arial" w:hAnsi="Arial" w:cs="Arial"/>
                <w:sz w:val="18"/>
                <w:szCs w:val="18"/>
              </w:rPr>
            </w:pPr>
            <w:r w:rsidRPr="00470FD8">
              <w:rPr>
                <w:rFonts w:ascii="Arial" w:hAnsi="Arial" w:cs="Arial"/>
                <w:sz w:val="18"/>
                <w:szCs w:val="18"/>
              </w:rPr>
              <w:t>-</w:t>
            </w:r>
          </w:p>
        </w:tc>
      </w:tr>
      <w:tr w:rsidR="00EC339F" w:rsidRPr="00470FD8" w14:paraId="7AD66125" w14:textId="77777777" w:rsidTr="008F3CE6">
        <w:tc>
          <w:tcPr>
            <w:tcW w:w="993" w:type="pct"/>
          </w:tcPr>
          <w:p w14:paraId="217EBFFF" w14:textId="77777777" w:rsidR="004551F3" w:rsidRPr="00470FD8" w:rsidRDefault="004551F3" w:rsidP="004551F3">
            <w:pPr>
              <w:rPr>
                <w:rFonts w:ascii="Arial" w:hAnsi="Arial" w:cs="Arial"/>
                <w:sz w:val="18"/>
                <w:szCs w:val="20"/>
              </w:rPr>
            </w:pPr>
            <w:r w:rsidRPr="00470FD8">
              <w:rPr>
                <w:rFonts w:ascii="Arial" w:hAnsi="Arial" w:cs="Arial"/>
                <w:sz w:val="18"/>
                <w:szCs w:val="20"/>
              </w:rPr>
              <w:t xml:space="preserve">Output 2.2.2 </w:t>
            </w:r>
          </w:p>
          <w:p w14:paraId="608262A5" w14:textId="12B20DFF" w:rsidR="004551F3" w:rsidRPr="00470FD8" w:rsidRDefault="004551F3" w:rsidP="004551F3">
            <w:pPr>
              <w:rPr>
                <w:rFonts w:ascii="Arial" w:hAnsi="Arial" w:cs="Arial"/>
                <w:sz w:val="18"/>
                <w:szCs w:val="18"/>
              </w:rPr>
            </w:pPr>
            <w:r w:rsidRPr="00470FD8">
              <w:rPr>
                <w:rFonts w:ascii="Arial" w:hAnsi="Arial" w:cs="Arial"/>
                <w:sz w:val="18"/>
                <w:szCs w:val="20"/>
              </w:rPr>
              <w:t xml:space="preserve">Available technology facilities and </w:t>
            </w:r>
            <w:r w:rsidR="009F5C6B" w:rsidRPr="00470FD8">
              <w:rPr>
                <w:rFonts w:ascii="Arial" w:hAnsi="Arial" w:cs="Arial"/>
                <w:sz w:val="18"/>
                <w:szCs w:val="20"/>
              </w:rPr>
              <w:t>infrastructure</w:t>
            </w:r>
            <w:r w:rsidRPr="00470FD8">
              <w:rPr>
                <w:rFonts w:ascii="Arial" w:hAnsi="Arial" w:cs="Arial"/>
                <w:sz w:val="18"/>
                <w:szCs w:val="20"/>
              </w:rPr>
              <w:t xml:space="preserve"> in encouraging creative </w:t>
            </w:r>
            <w:r w:rsidR="009F5C6B" w:rsidRPr="00470FD8">
              <w:rPr>
                <w:rFonts w:ascii="Arial" w:hAnsi="Arial" w:cs="Arial"/>
                <w:sz w:val="18"/>
                <w:szCs w:val="20"/>
              </w:rPr>
              <w:t>business</w:t>
            </w:r>
            <w:r w:rsidRPr="00470FD8">
              <w:rPr>
                <w:rFonts w:ascii="Arial" w:hAnsi="Arial" w:cs="Arial"/>
                <w:sz w:val="18"/>
                <w:szCs w:val="20"/>
              </w:rPr>
              <w:t xml:space="preserve"> and food diversification.</w:t>
            </w:r>
          </w:p>
        </w:tc>
        <w:tc>
          <w:tcPr>
            <w:tcW w:w="1045" w:type="pct"/>
          </w:tcPr>
          <w:p w14:paraId="34059030" w14:textId="0439C88B" w:rsidR="004551F3" w:rsidRPr="00470FD8" w:rsidRDefault="004551F3" w:rsidP="004551F3">
            <w:pPr>
              <w:rPr>
                <w:rFonts w:ascii="Arial" w:hAnsi="Arial" w:cs="Arial"/>
                <w:sz w:val="18"/>
                <w:szCs w:val="18"/>
              </w:rPr>
            </w:pPr>
            <w:r w:rsidRPr="00470FD8">
              <w:rPr>
                <w:rFonts w:ascii="Arial" w:hAnsi="Arial" w:cs="Arial"/>
                <w:sz w:val="18"/>
                <w:szCs w:val="18"/>
              </w:rPr>
              <w:t>5 units of household-scale processing tools used in creative business and food diversification</w:t>
            </w:r>
          </w:p>
        </w:tc>
        <w:tc>
          <w:tcPr>
            <w:tcW w:w="775" w:type="pct"/>
          </w:tcPr>
          <w:p w14:paraId="54795EB9" w14:textId="77777777" w:rsidR="004551F3" w:rsidRPr="00470FD8" w:rsidRDefault="004551F3" w:rsidP="004551F3">
            <w:pPr>
              <w:rPr>
                <w:rFonts w:ascii="Arial" w:hAnsi="Arial" w:cs="Arial"/>
                <w:sz w:val="18"/>
                <w:szCs w:val="18"/>
              </w:rPr>
            </w:pPr>
          </w:p>
          <w:p w14:paraId="4F33BE84" w14:textId="77777777" w:rsidR="004551F3" w:rsidRPr="00470FD8" w:rsidRDefault="004551F3" w:rsidP="004551F3">
            <w:pPr>
              <w:rPr>
                <w:rFonts w:ascii="Arial" w:hAnsi="Arial" w:cs="Arial"/>
                <w:sz w:val="18"/>
                <w:szCs w:val="18"/>
              </w:rPr>
            </w:pPr>
            <w:r w:rsidRPr="00470FD8">
              <w:rPr>
                <w:rFonts w:ascii="Arial" w:hAnsi="Arial" w:cs="Arial"/>
                <w:sz w:val="18"/>
                <w:szCs w:val="18"/>
              </w:rPr>
              <w:t>0</w:t>
            </w:r>
          </w:p>
        </w:tc>
        <w:tc>
          <w:tcPr>
            <w:tcW w:w="255" w:type="pct"/>
          </w:tcPr>
          <w:p w14:paraId="0F20A998" w14:textId="77777777" w:rsidR="004551F3" w:rsidRPr="00470FD8" w:rsidRDefault="004551F3" w:rsidP="004551F3">
            <w:pPr>
              <w:rPr>
                <w:rFonts w:ascii="Arial" w:hAnsi="Arial" w:cs="Arial"/>
                <w:sz w:val="18"/>
                <w:szCs w:val="18"/>
              </w:rPr>
            </w:pPr>
          </w:p>
          <w:p w14:paraId="7316E550" w14:textId="77777777" w:rsidR="004551F3" w:rsidRPr="00470FD8" w:rsidRDefault="004551F3" w:rsidP="004551F3">
            <w:pPr>
              <w:rPr>
                <w:rFonts w:ascii="Arial" w:hAnsi="Arial" w:cs="Arial"/>
                <w:sz w:val="18"/>
                <w:szCs w:val="18"/>
              </w:rPr>
            </w:pPr>
          </w:p>
        </w:tc>
        <w:tc>
          <w:tcPr>
            <w:tcW w:w="258" w:type="pct"/>
          </w:tcPr>
          <w:p w14:paraId="506817A3" w14:textId="77777777" w:rsidR="004551F3" w:rsidRPr="00470FD8" w:rsidRDefault="004551F3" w:rsidP="004551F3">
            <w:pPr>
              <w:rPr>
                <w:rFonts w:ascii="Arial" w:hAnsi="Arial" w:cs="Arial"/>
                <w:sz w:val="18"/>
                <w:szCs w:val="18"/>
              </w:rPr>
            </w:pPr>
          </w:p>
          <w:p w14:paraId="445F9F82" w14:textId="77777777" w:rsidR="004551F3" w:rsidRPr="00470FD8" w:rsidRDefault="004551F3" w:rsidP="004551F3">
            <w:pPr>
              <w:rPr>
                <w:rFonts w:ascii="Arial" w:hAnsi="Arial" w:cs="Arial"/>
                <w:sz w:val="18"/>
                <w:szCs w:val="18"/>
              </w:rPr>
            </w:pPr>
            <w:r w:rsidRPr="00470FD8">
              <w:rPr>
                <w:rFonts w:ascii="Arial" w:hAnsi="Arial" w:cs="Arial"/>
                <w:sz w:val="18"/>
                <w:szCs w:val="18"/>
              </w:rPr>
              <w:t>5</w:t>
            </w:r>
          </w:p>
        </w:tc>
        <w:tc>
          <w:tcPr>
            <w:tcW w:w="296" w:type="pct"/>
          </w:tcPr>
          <w:p w14:paraId="23770928" w14:textId="77777777" w:rsidR="004551F3" w:rsidRPr="00470FD8" w:rsidRDefault="004551F3" w:rsidP="004551F3">
            <w:pPr>
              <w:rPr>
                <w:rFonts w:ascii="Arial" w:hAnsi="Arial" w:cs="Arial"/>
                <w:sz w:val="18"/>
                <w:szCs w:val="18"/>
              </w:rPr>
            </w:pPr>
          </w:p>
          <w:p w14:paraId="28A70F96" w14:textId="77777777" w:rsidR="004551F3" w:rsidRPr="00470FD8" w:rsidRDefault="004551F3" w:rsidP="004551F3">
            <w:pPr>
              <w:rPr>
                <w:rFonts w:ascii="Arial" w:hAnsi="Arial" w:cs="Arial"/>
                <w:sz w:val="18"/>
                <w:szCs w:val="18"/>
              </w:rPr>
            </w:pPr>
          </w:p>
        </w:tc>
        <w:tc>
          <w:tcPr>
            <w:tcW w:w="570" w:type="pct"/>
          </w:tcPr>
          <w:p w14:paraId="2C0DAEFB" w14:textId="42164675" w:rsidR="004551F3" w:rsidRPr="00470FD8" w:rsidRDefault="004551F3" w:rsidP="004551F3">
            <w:pPr>
              <w:rPr>
                <w:rFonts w:ascii="Arial" w:hAnsi="Arial" w:cs="Arial"/>
                <w:sz w:val="18"/>
                <w:szCs w:val="18"/>
              </w:rPr>
            </w:pPr>
            <w:r w:rsidRPr="00470FD8">
              <w:rPr>
                <w:rFonts w:ascii="Arial" w:hAnsi="Arial" w:cs="Arial"/>
                <w:sz w:val="18"/>
                <w:szCs w:val="18"/>
              </w:rPr>
              <w:t>Handover documents, Documentation, Activity Report</w:t>
            </w:r>
          </w:p>
        </w:tc>
        <w:tc>
          <w:tcPr>
            <w:tcW w:w="808" w:type="pct"/>
          </w:tcPr>
          <w:p w14:paraId="23FEA395" w14:textId="77777777" w:rsidR="004551F3" w:rsidRPr="00470FD8" w:rsidRDefault="004551F3" w:rsidP="004551F3">
            <w:pPr>
              <w:rPr>
                <w:rFonts w:ascii="Arial" w:hAnsi="Arial" w:cs="Arial"/>
                <w:sz w:val="18"/>
                <w:szCs w:val="18"/>
              </w:rPr>
            </w:pPr>
            <w:r w:rsidRPr="00470FD8">
              <w:rPr>
                <w:rFonts w:ascii="Arial" w:hAnsi="Arial" w:cs="Arial"/>
                <w:sz w:val="18"/>
                <w:szCs w:val="18"/>
              </w:rPr>
              <w:t>-</w:t>
            </w:r>
          </w:p>
        </w:tc>
      </w:tr>
      <w:tr w:rsidR="00EC339F" w:rsidRPr="00470FD8" w14:paraId="6F69CEE4" w14:textId="77777777" w:rsidTr="008F3CE6">
        <w:trPr>
          <w:trHeight w:val="872"/>
        </w:trPr>
        <w:tc>
          <w:tcPr>
            <w:tcW w:w="993" w:type="pct"/>
          </w:tcPr>
          <w:p w14:paraId="0DF93A67" w14:textId="77777777" w:rsidR="004551F3" w:rsidRPr="00470FD8" w:rsidRDefault="004551F3" w:rsidP="004551F3">
            <w:pPr>
              <w:rPr>
                <w:rFonts w:ascii="Arial" w:hAnsi="Arial" w:cs="Arial"/>
                <w:sz w:val="18"/>
                <w:szCs w:val="20"/>
              </w:rPr>
            </w:pPr>
            <w:r w:rsidRPr="00470FD8">
              <w:rPr>
                <w:rFonts w:ascii="Arial" w:hAnsi="Arial" w:cs="Arial"/>
                <w:sz w:val="18"/>
                <w:szCs w:val="20"/>
              </w:rPr>
              <w:t xml:space="preserve">Output 2.2.3. </w:t>
            </w:r>
          </w:p>
          <w:p w14:paraId="45B5D33E" w14:textId="7548E94F" w:rsidR="004551F3" w:rsidRPr="00470FD8" w:rsidRDefault="004551F3" w:rsidP="004551F3">
            <w:pPr>
              <w:rPr>
                <w:rFonts w:ascii="Arial" w:hAnsi="Arial" w:cs="Arial"/>
                <w:sz w:val="18"/>
                <w:szCs w:val="18"/>
              </w:rPr>
            </w:pPr>
            <w:r w:rsidRPr="00470FD8">
              <w:rPr>
                <w:rFonts w:ascii="Arial" w:hAnsi="Arial" w:cs="Arial"/>
                <w:sz w:val="18"/>
                <w:szCs w:val="20"/>
              </w:rPr>
              <w:t xml:space="preserve">Existing marketing network for creative business and food </w:t>
            </w:r>
            <w:r w:rsidR="009F5C6B" w:rsidRPr="00470FD8">
              <w:rPr>
                <w:rFonts w:ascii="Arial" w:hAnsi="Arial" w:cs="Arial"/>
                <w:sz w:val="18"/>
                <w:szCs w:val="20"/>
              </w:rPr>
              <w:t>diversification</w:t>
            </w:r>
          </w:p>
        </w:tc>
        <w:tc>
          <w:tcPr>
            <w:tcW w:w="1045" w:type="pct"/>
          </w:tcPr>
          <w:p w14:paraId="2338073E" w14:textId="78891337" w:rsidR="004551F3" w:rsidRPr="00470FD8" w:rsidRDefault="004551F3" w:rsidP="004551F3">
            <w:pPr>
              <w:rPr>
                <w:rFonts w:ascii="Arial" w:hAnsi="Arial" w:cs="Arial"/>
                <w:sz w:val="18"/>
                <w:szCs w:val="18"/>
              </w:rPr>
            </w:pPr>
            <w:r w:rsidRPr="00470FD8">
              <w:rPr>
                <w:rFonts w:ascii="Arial" w:hAnsi="Arial" w:cs="Arial"/>
                <w:sz w:val="18"/>
                <w:szCs w:val="18"/>
              </w:rPr>
              <w:t xml:space="preserve">2 </w:t>
            </w:r>
            <w:r w:rsidR="009F5C6B" w:rsidRPr="00470FD8">
              <w:rPr>
                <w:rFonts w:ascii="Arial" w:hAnsi="Arial" w:cs="Arial"/>
                <w:sz w:val="18"/>
                <w:szCs w:val="18"/>
              </w:rPr>
              <w:t>marketing networks</w:t>
            </w:r>
            <w:r w:rsidRPr="00470FD8">
              <w:rPr>
                <w:rFonts w:ascii="Arial" w:hAnsi="Arial" w:cs="Arial"/>
                <w:sz w:val="18"/>
                <w:szCs w:val="18"/>
              </w:rPr>
              <w:t xml:space="preserve"> for creative business and food diversification </w:t>
            </w:r>
          </w:p>
        </w:tc>
        <w:tc>
          <w:tcPr>
            <w:tcW w:w="775" w:type="pct"/>
          </w:tcPr>
          <w:p w14:paraId="377A8AA6" w14:textId="77777777" w:rsidR="004551F3" w:rsidRPr="00470FD8" w:rsidRDefault="004551F3" w:rsidP="004551F3">
            <w:pPr>
              <w:rPr>
                <w:rFonts w:ascii="Arial" w:hAnsi="Arial" w:cs="Arial"/>
                <w:sz w:val="18"/>
                <w:szCs w:val="18"/>
              </w:rPr>
            </w:pPr>
          </w:p>
          <w:p w14:paraId="7325D3D3" w14:textId="77777777" w:rsidR="004551F3" w:rsidRPr="00470FD8" w:rsidRDefault="004551F3" w:rsidP="004551F3">
            <w:pPr>
              <w:rPr>
                <w:rFonts w:ascii="Arial" w:hAnsi="Arial" w:cs="Arial"/>
                <w:sz w:val="18"/>
                <w:szCs w:val="18"/>
              </w:rPr>
            </w:pPr>
            <w:r w:rsidRPr="00470FD8">
              <w:rPr>
                <w:rFonts w:ascii="Arial" w:hAnsi="Arial" w:cs="Arial"/>
                <w:sz w:val="18"/>
                <w:szCs w:val="18"/>
              </w:rPr>
              <w:t>0</w:t>
            </w:r>
          </w:p>
        </w:tc>
        <w:tc>
          <w:tcPr>
            <w:tcW w:w="255" w:type="pct"/>
          </w:tcPr>
          <w:p w14:paraId="0D3C3779" w14:textId="77777777" w:rsidR="004551F3" w:rsidRPr="00470FD8" w:rsidRDefault="004551F3" w:rsidP="004551F3">
            <w:pPr>
              <w:rPr>
                <w:rFonts w:ascii="Arial" w:hAnsi="Arial" w:cs="Arial"/>
                <w:sz w:val="18"/>
                <w:szCs w:val="18"/>
              </w:rPr>
            </w:pPr>
          </w:p>
          <w:p w14:paraId="5A28CD22" w14:textId="77777777" w:rsidR="004551F3" w:rsidRPr="00470FD8" w:rsidRDefault="004551F3" w:rsidP="004551F3">
            <w:pPr>
              <w:rPr>
                <w:rFonts w:ascii="Arial" w:hAnsi="Arial" w:cs="Arial"/>
                <w:sz w:val="18"/>
                <w:szCs w:val="18"/>
              </w:rPr>
            </w:pPr>
          </w:p>
        </w:tc>
        <w:tc>
          <w:tcPr>
            <w:tcW w:w="258" w:type="pct"/>
          </w:tcPr>
          <w:p w14:paraId="6A5289AF" w14:textId="77777777" w:rsidR="004551F3" w:rsidRPr="00470FD8" w:rsidRDefault="004551F3" w:rsidP="004551F3">
            <w:pPr>
              <w:rPr>
                <w:rFonts w:ascii="Arial" w:hAnsi="Arial" w:cs="Arial"/>
                <w:sz w:val="18"/>
                <w:szCs w:val="18"/>
              </w:rPr>
            </w:pPr>
          </w:p>
        </w:tc>
        <w:tc>
          <w:tcPr>
            <w:tcW w:w="296" w:type="pct"/>
          </w:tcPr>
          <w:p w14:paraId="7B78F3D5" w14:textId="77777777" w:rsidR="004551F3" w:rsidRPr="00470FD8" w:rsidRDefault="004551F3" w:rsidP="004551F3">
            <w:pPr>
              <w:rPr>
                <w:rFonts w:ascii="Arial" w:hAnsi="Arial" w:cs="Arial"/>
                <w:sz w:val="18"/>
                <w:szCs w:val="18"/>
              </w:rPr>
            </w:pPr>
          </w:p>
          <w:p w14:paraId="6A2F3CD8" w14:textId="77777777" w:rsidR="004551F3" w:rsidRPr="00470FD8" w:rsidRDefault="004551F3" w:rsidP="004551F3">
            <w:pPr>
              <w:rPr>
                <w:rFonts w:ascii="Arial" w:hAnsi="Arial" w:cs="Arial"/>
                <w:sz w:val="18"/>
                <w:szCs w:val="18"/>
              </w:rPr>
            </w:pPr>
            <w:r w:rsidRPr="00470FD8">
              <w:rPr>
                <w:rFonts w:ascii="Arial" w:hAnsi="Arial" w:cs="Arial"/>
                <w:sz w:val="18"/>
                <w:szCs w:val="18"/>
              </w:rPr>
              <w:t>75%</w:t>
            </w:r>
          </w:p>
        </w:tc>
        <w:tc>
          <w:tcPr>
            <w:tcW w:w="570" w:type="pct"/>
          </w:tcPr>
          <w:p w14:paraId="3714EFE2" w14:textId="18D2C87B" w:rsidR="004551F3" w:rsidRPr="00470FD8" w:rsidRDefault="004551F3" w:rsidP="004551F3">
            <w:pPr>
              <w:rPr>
                <w:rFonts w:ascii="Arial" w:hAnsi="Arial" w:cs="Arial"/>
                <w:sz w:val="18"/>
                <w:szCs w:val="18"/>
              </w:rPr>
            </w:pPr>
            <w:r w:rsidRPr="00470FD8">
              <w:rPr>
                <w:rFonts w:ascii="Arial" w:hAnsi="Arial" w:cs="Arial"/>
                <w:sz w:val="18"/>
                <w:szCs w:val="18"/>
              </w:rPr>
              <w:t>Purchase Documents/ Contract</w:t>
            </w:r>
          </w:p>
        </w:tc>
        <w:tc>
          <w:tcPr>
            <w:tcW w:w="808" w:type="pct"/>
          </w:tcPr>
          <w:p w14:paraId="39438C4A" w14:textId="1BFE6026" w:rsidR="004551F3" w:rsidRPr="00470FD8" w:rsidRDefault="004551F3" w:rsidP="00E932DC">
            <w:pPr>
              <w:rPr>
                <w:rFonts w:ascii="Arial" w:hAnsi="Arial" w:cs="Arial"/>
                <w:sz w:val="18"/>
                <w:szCs w:val="18"/>
              </w:rPr>
            </w:pPr>
            <w:r w:rsidRPr="00470FD8">
              <w:rPr>
                <w:rFonts w:ascii="Arial" w:hAnsi="Arial" w:cs="Arial"/>
                <w:sz w:val="18"/>
                <w:szCs w:val="18"/>
              </w:rPr>
              <w:t>Engine specifications are not in accordance with market demand</w:t>
            </w:r>
          </w:p>
        </w:tc>
      </w:tr>
      <w:tr w:rsidR="004551F3" w:rsidRPr="00470FD8" w14:paraId="450BDE08" w14:textId="77777777" w:rsidTr="0033514C">
        <w:tc>
          <w:tcPr>
            <w:tcW w:w="5000" w:type="pct"/>
            <w:gridSpan w:val="8"/>
            <w:shd w:val="clear" w:color="auto" w:fill="92D050"/>
          </w:tcPr>
          <w:p w14:paraId="49330321" w14:textId="7C8C3CC9" w:rsidR="004551F3" w:rsidRPr="00470FD8" w:rsidRDefault="004551F3" w:rsidP="004551F3">
            <w:pPr>
              <w:rPr>
                <w:rFonts w:ascii="Arial" w:hAnsi="Arial" w:cs="Arial"/>
                <w:sz w:val="18"/>
                <w:szCs w:val="18"/>
              </w:rPr>
            </w:pPr>
            <w:r w:rsidRPr="00470FD8">
              <w:rPr>
                <w:rFonts w:ascii="Arial" w:hAnsi="Arial" w:cs="Arial"/>
                <w:sz w:val="18"/>
                <w:szCs w:val="18"/>
              </w:rPr>
              <w:t xml:space="preserve">Component 3. Strengthened system and institutional capacity to reduce risk associated with climate induced </w:t>
            </w:r>
            <w:r w:rsidRPr="00470FD8">
              <w:rPr>
                <w:rFonts w:ascii="Arial" w:hAnsi="Arial" w:cs="Arial"/>
                <w:sz w:val="18"/>
                <w:szCs w:val="18"/>
                <w:shd w:val="clear" w:color="auto" w:fill="92D050"/>
              </w:rPr>
              <w:t>socio-</w:t>
            </w:r>
            <w:r w:rsidR="009F5C6B" w:rsidRPr="00470FD8">
              <w:rPr>
                <w:rFonts w:ascii="Arial" w:hAnsi="Arial" w:cs="Arial"/>
                <w:sz w:val="18"/>
                <w:szCs w:val="18"/>
                <w:shd w:val="clear" w:color="auto" w:fill="92D050"/>
              </w:rPr>
              <w:t>economic and</w:t>
            </w:r>
            <w:r w:rsidRPr="00470FD8">
              <w:rPr>
                <w:rFonts w:ascii="Arial" w:hAnsi="Arial" w:cs="Arial"/>
                <w:sz w:val="18"/>
                <w:szCs w:val="18"/>
                <w:shd w:val="clear" w:color="auto" w:fill="92D050"/>
              </w:rPr>
              <w:t xml:space="preserve"> environmental</w:t>
            </w:r>
          </w:p>
        </w:tc>
      </w:tr>
      <w:tr w:rsidR="00EC339F" w:rsidRPr="00470FD8" w14:paraId="2EEBFC52" w14:textId="77777777" w:rsidTr="008F3CE6">
        <w:tc>
          <w:tcPr>
            <w:tcW w:w="993" w:type="pct"/>
            <w:shd w:val="clear" w:color="auto" w:fill="E2EFD9" w:themeFill="accent6" w:themeFillTint="33"/>
          </w:tcPr>
          <w:p w14:paraId="7A501922" w14:textId="77777777" w:rsidR="00564A49" w:rsidRPr="00470FD8" w:rsidRDefault="00564A49" w:rsidP="00564A49">
            <w:pPr>
              <w:pStyle w:val="Footer"/>
              <w:tabs>
                <w:tab w:val="clear" w:pos="4320"/>
                <w:tab w:val="clear" w:pos="8640"/>
              </w:tabs>
              <w:rPr>
                <w:rFonts w:ascii="Arial" w:hAnsi="Arial" w:cs="Arial"/>
                <w:sz w:val="18"/>
                <w:szCs w:val="20"/>
              </w:rPr>
            </w:pPr>
            <w:r w:rsidRPr="00470FD8">
              <w:rPr>
                <w:rFonts w:ascii="Arial" w:hAnsi="Arial" w:cs="Arial"/>
                <w:sz w:val="18"/>
                <w:szCs w:val="20"/>
              </w:rPr>
              <w:t>Outcome 3.1</w:t>
            </w:r>
          </w:p>
          <w:p w14:paraId="2131B054" w14:textId="08180C41" w:rsidR="00564A49" w:rsidRPr="00470FD8" w:rsidRDefault="00564A49" w:rsidP="00564A49">
            <w:pPr>
              <w:rPr>
                <w:rFonts w:ascii="Arial" w:hAnsi="Arial" w:cs="Arial"/>
                <w:sz w:val="18"/>
                <w:szCs w:val="18"/>
              </w:rPr>
            </w:pPr>
            <w:r w:rsidRPr="00470FD8">
              <w:rPr>
                <w:rFonts w:ascii="Arial" w:hAnsi="Arial" w:cs="Arial"/>
                <w:sz w:val="18"/>
                <w:szCs w:val="20"/>
              </w:rPr>
              <w:t xml:space="preserve">Strengthened cross-cutting </w:t>
            </w:r>
            <w:r w:rsidR="009F5C6B" w:rsidRPr="00470FD8">
              <w:rPr>
                <w:rFonts w:ascii="Arial" w:hAnsi="Arial" w:cs="Arial"/>
                <w:sz w:val="18"/>
                <w:szCs w:val="20"/>
              </w:rPr>
              <w:t>policies</w:t>
            </w:r>
            <w:r w:rsidRPr="00470FD8">
              <w:rPr>
                <w:rFonts w:ascii="Arial" w:hAnsi="Arial" w:cs="Arial"/>
                <w:sz w:val="18"/>
                <w:szCs w:val="20"/>
              </w:rPr>
              <w:t xml:space="preserve"> in ensuring the </w:t>
            </w:r>
            <w:r w:rsidRPr="00470FD8">
              <w:rPr>
                <w:rFonts w:ascii="Arial" w:hAnsi="Arial" w:cs="Arial"/>
                <w:sz w:val="18"/>
                <w:szCs w:val="20"/>
              </w:rPr>
              <w:lastRenderedPageBreak/>
              <w:t>sustainability of climate change adaptation</w:t>
            </w:r>
          </w:p>
        </w:tc>
        <w:tc>
          <w:tcPr>
            <w:tcW w:w="1045" w:type="pct"/>
            <w:shd w:val="clear" w:color="auto" w:fill="E2EFD9" w:themeFill="accent6" w:themeFillTint="33"/>
          </w:tcPr>
          <w:p w14:paraId="34C566B8" w14:textId="77777777" w:rsidR="00564A49" w:rsidRPr="00470FD8" w:rsidRDefault="00564A49" w:rsidP="00564A49">
            <w:pPr>
              <w:pStyle w:val="Footer"/>
              <w:tabs>
                <w:tab w:val="clear" w:pos="4320"/>
                <w:tab w:val="clear" w:pos="8640"/>
              </w:tabs>
              <w:rPr>
                <w:rFonts w:ascii="Arial" w:hAnsi="Arial" w:cs="Arial"/>
                <w:sz w:val="18"/>
                <w:szCs w:val="18"/>
              </w:rPr>
            </w:pPr>
          </w:p>
          <w:p w14:paraId="0A463CD8" w14:textId="140281BB" w:rsidR="00564A49" w:rsidRPr="00470FD8" w:rsidRDefault="00564A49" w:rsidP="00564A49">
            <w:pPr>
              <w:pStyle w:val="ListParagraph"/>
              <w:spacing w:after="0" w:line="240" w:lineRule="auto"/>
              <w:ind w:left="0"/>
              <w:rPr>
                <w:rFonts w:ascii="Arial" w:hAnsi="Arial" w:cs="Arial"/>
                <w:sz w:val="18"/>
                <w:szCs w:val="18"/>
              </w:rPr>
            </w:pPr>
            <w:r w:rsidRPr="00470FD8">
              <w:rPr>
                <w:rFonts w:ascii="Arial" w:hAnsi="Arial" w:cs="Arial"/>
                <w:sz w:val="18"/>
                <w:szCs w:val="20"/>
              </w:rPr>
              <w:t>3 policy products that support climate change adaptation</w:t>
            </w:r>
          </w:p>
        </w:tc>
        <w:tc>
          <w:tcPr>
            <w:tcW w:w="775" w:type="pct"/>
            <w:shd w:val="clear" w:color="auto" w:fill="E2EFD9" w:themeFill="accent6" w:themeFillTint="33"/>
          </w:tcPr>
          <w:p w14:paraId="4398D208" w14:textId="1DBFCB70" w:rsidR="00564A49" w:rsidRPr="00470FD8" w:rsidRDefault="009F5C6B" w:rsidP="00564A49">
            <w:pPr>
              <w:rPr>
                <w:rFonts w:ascii="Arial" w:hAnsi="Arial" w:cs="Arial"/>
                <w:sz w:val="18"/>
                <w:szCs w:val="18"/>
              </w:rPr>
            </w:pPr>
            <w:r w:rsidRPr="00470FD8">
              <w:rPr>
                <w:rFonts w:ascii="Arial" w:hAnsi="Arial" w:cs="Arial"/>
                <w:sz w:val="18"/>
                <w:szCs w:val="18"/>
              </w:rPr>
              <w:t>Policy</w:t>
            </w:r>
            <w:r w:rsidR="00564A49" w:rsidRPr="00470FD8">
              <w:rPr>
                <w:rFonts w:ascii="Arial" w:hAnsi="Arial" w:cs="Arial"/>
                <w:sz w:val="18"/>
                <w:szCs w:val="18"/>
              </w:rPr>
              <w:t xml:space="preserve"> products that support climate change adaptation </w:t>
            </w:r>
            <w:r w:rsidR="00564A49" w:rsidRPr="00470FD8">
              <w:rPr>
                <w:rFonts w:ascii="Arial" w:hAnsi="Arial" w:cs="Arial"/>
                <w:sz w:val="18"/>
                <w:szCs w:val="18"/>
              </w:rPr>
              <w:lastRenderedPageBreak/>
              <w:t>before the project starts</w:t>
            </w:r>
          </w:p>
        </w:tc>
        <w:tc>
          <w:tcPr>
            <w:tcW w:w="255" w:type="pct"/>
            <w:shd w:val="clear" w:color="auto" w:fill="E2EFD9" w:themeFill="accent6" w:themeFillTint="33"/>
          </w:tcPr>
          <w:p w14:paraId="58BE5326" w14:textId="77777777" w:rsidR="00564A49" w:rsidRPr="00470FD8" w:rsidRDefault="00564A49" w:rsidP="00564A49">
            <w:pPr>
              <w:rPr>
                <w:rFonts w:ascii="Arial" w:hAnsi="Arial" w:cs="Arial"/>
                <w:sz w:val="18"/>
                <w:szCs w:val="18"/>
              </w:rPr>
            </w:pPr>
          </w:p>
        </w:tc>
        <w:tc>
          <w:tcPr>
            <w:tcW w:w="258" w:type="pct"/>
            <w:shd w:val="clear" w:color="auto" w:fill="E2EFD9" w:themeFill="accent6" w:themeFillTint="33"/>
          </w:tcPr>
          <w:p w14:paraId="1888B545" w14:textId="77777777" w:rsidR="00564A49" w:rsidRPr="00470FD8" w:rsidRDefault="00564A49" w:rsidP="00564A49">
            <w:pPr>
              <w:rPr>
                <w:rFonts w:ascii="Arial" w:hAnsi="Arial" w:cs="Arial"/>
                <w:sz w:val="18"/>
                <w:szCs w:val="18"/>
              </w:rPr>
            </w:pPr>
            <w:r w:rsidRPr="00470FD8">
              <w:rPr>
                <w:rFonts w:ascii="Arial" w:hAnsi="Arial" w:cs="Arial"/>
                <w:sz w:val="18"/>
                <w:szCs w:val="18"/>
              </w:rPr>
              <w:t>1</w:t>
            </w:r>
          </w:p>
        </w:tc>
        <w:tc>
          <w:tcPr>
            <w:tcW w:w="296" w:type="pct"/>
            <w:shd w:val="clear" w:color="auto" w:fill="E2EFD9" w:themeFill="accent6" w:themeFillTint="33"/>
          </w:tcPr>
          <w:p w14:paraId="4F9ED116" w14:textId="77777777" w:rsidR="00564A49" w:rsidRPr="00470FD8" w:rsidRDefault="00564A49" w:rsidP="00564A49">
            <w:pPr>
              <w:rPr>
                <w:rFonts w:ascii="Arial" w:hAnsi="Arial" w:cs="Arial"/>
                <w:sz w:val="18"/>
                <w:szCs w:val="18"/>
              </w:rPr>
            </w:pPr>
            <w:r w:rsidRPr="00470FD8">
              <w:rPr>
                <w:rFonts w:ascii="Arial" w:hAnsi="Arial" w:cs="Arial"/>
                <w:sz w:val="18"/>
                <w:szCs w:val="18"/>
              </w:rPr>
              <w:t>2</w:t>
            </w:r>
          </w:p>
        </w:tc>
        <w:tc>
          <w:tcPr>
            <w:tcW w:w="570" w:type="pct"/>
            <w:shd w:val="clear" w:color="auto" w:fill="E2EFD9" w:themeFill="accent6" w:themeFillTint="33"/>
          </w:tcPr>
          <w:p w14:paraId="1AC81B9A" w14:textId="4EC45D14" w:rsidR="00564A49" w:rsidRPr="00470FD8" w:rsidRDefault="00564A49" w:rsidP="00564A49">
            <w:pPr>
              <w:rPr>
                <w:rFonts w:ascii="Arial" w:hAnsi="Arial" w:cs="Arial"/>
                <w:sz w:val="18"/>
                <w:szCs w:val="18"/>
              </w:rPr>
            </w:pPr>
            <w:r w:rsidRPr="00470FD8">
              <w:rPr>
                <w:rFonts w:ascii="Arial" w:hAnsi="Arial" w:cs="Arial"/>
                <w:sz w:val="18"/>
                <w:szCs w:val="18"/>
              </w:rPr>
              <w:t>Copy of Policy documents, Activity Report</w:t>
            </w:r>
          </w:p>
        </w:tc>
        <w:tc>
          <w:tcPr>
            <w:tcW w:w="808" w:type="pct"/>
            <w:shd w:val="clear" w:color="auto" w:fill="E2EFD9" w:themeFill="accent6" w:themeFillTint="33"/>
          </w:tcPr>
          <w:p w14:paraId="09D797EC" w14:textId="296204C3" w:rsidR="00564A49" w:rsidRPr="00470FD8" w:rsidRDefault="00564A49" w:rsidP="00564A49">
            <w:pPr>
              <w:rPr>
                <w:rFonts w:ascii="Arial" w:hAnsi="Arial" w:cs="Arial"/>
                <w:sz w:val="18"/>
                <w:szCs w:val="18"/>
              </w:rPr>
            </w:pPr>
            <w:r w:rsidRPr="00470FD8">
              <w:rPr>
                <w:rFonts w:ascii="Arial" w:hAnsi="Arial" w:cs="Arial"/>
                <w:sz w:val="18"/>
                <w:szCs w:val="18"/>
              </w:rPr>
              <w:t>There are conflicting development acceleration and economic policies</w:t>
            </w:r>
          </w:p>
        </w:tc>
      </w:tr>
      <w:tr w:rsidR="00EC339F" w:rsidRPr="00470FD8" w14:paraId="1DFB7542" w14:textId="77777777" w:rsidTr="008F3CE6">
        <w:tc>
          <w:tcPr>
            <w:tcW w:w="993" w:type="pct"/>
          </w:tcPr>
          <w:p w14:paraId="0F9470E6" w14:textId="77777777" w:rsidR="00B95403" w:rsidRPr="00470FD8" w:rsidRDefault="00B95403" w:rsidP="00B95403">
            <w:pPr>
              <w:rPr>
                <w:rFonts w:ascii="Arial" w:hAnsi="Arial" w:cs="Arial"/>
                <w:sz w:val="18"/>
                <w:szCs w:val="20"/>
              </w:rPr>
            </w:pPr>
            <w:r w:rsidRPr="00470FD8">
              <w:rPr>
                <w:rFonts w:ascii="Arial" w:hAnsi="Arial" w:cs="Arial"/>
                <w:sz w:val="18"/>
                <w:szCs w:val="20"/>
              </w:rPr>
              <w:t xml:space="preserve">Output 3.1.1. </w:t>
            </w:r>
          </w:p>
          <w:p w14:paraId="2E3BA97C" w14:textId="3EB4EB49" w:rsidR="00B95403" w:rsidRPr="00470FD8" w:rsidRDefault="00B95403" w:rsidP="00B95403">
            <w:pPr>
              <w:rPr>
                <w:rFonts w:ascii="Arial" w:hAnsi="Arial" w:cs="Arial"/>
                <w:sz w:val="18"/>
                <w:szCs w:val="18"/>
              </w:rPr>
            </w:pPr>
            <w:r w:rsidRPr="00470FD8">
              <w:rPr>
                <w:rFonts w:ascii="Arial" w:hAnsi="Arial" w:cs="Arial"/>
                <w:sz w:val="18"/>
                <w:szCs w:val="20"/>
              </w:rPr>
              <w:t xml:space="preserve">Established and operating </w:t>
            </w:r>
            <w:r w:rsidR="009F5C6B" w:rsidRPr="00470FD8">
              <w:rPr>
                <w:rFonts w:ascii="Arial" w:hAnsi="Arial" w:cs="Arial"/>
                <w:sz w:val="18"/>
                <w:szCs w:val="20"/>
              </w:rPr>
              <w:t>Climate</w:t>
            </w:r>
            <w:r w:rsidRPr="00470FD8">
              <w:rPr>
                <w:rFonts w:ascii="Arial" w:hAnsi="Arial" w:cs="Arial"/>
                <w:sz w:val="18"/>
                <w:szCs w:val="20"/>
              </w:rPr>
              <w:t xml:space="preserve"> Change Adaptation Working Group Team (POKJA-API).</w:t>
            </w:r>
          </w:p>
        </w:tc>
        <w:tc>
          <w:tcPr>
            <w:tcW w:w="1045" w:type="pct"/>
          </w:tcPr>
          <w:p w14:paraId="41E1CFC4" w14:textId="73311EE4" w:rsidR="00B95403" w:rsidRPr="00470FD8" w:rsidRDefault="00B95403" w:rsidP="00B95403">
            <w:pPr>
              <w:rPr>
                <w:rFonts w:ascii="Arial" w:hAnsi="Arial" w:cs="Arial"/>
                <w:sz w:val="18"/>
                <w:szCs w:val="18"/>
              </w:rPr>
            </w:pPr>
            <w:r w:rsidRPr="00470FD8">
              <w:rPr>
                <w:rFonts w:ascii="Arial" w:hAnsi="Arial" w:cs="Arial"/>
                <w:sz w:val="18"/>
                <w:szCs w:val="20"/>
              </w:rPr>
              <w:t>1 Decree on Pokja API for Scope of South Sulawesi</w:t>
            </w:r>
          </w:p>
        </w:tc>
        <w:tc>
          <w:tcPr>
            <w:tcW w:w="775" w:type="pct"/>
          </w:tcPr>
          <w:p w14:paraId="0EEC6441" w14:textId="77777777" w:rsidR="00B95403" w:rsidRPr="00470FD8" w:rsidRDefault="00B95403" w:rsidP="00B95403">
            <w:pPr>
              <w:rPr>
                <w:rFonts w:ascii="Arial" w:hAnsi="Arial" w:cs="Arial"/>
                <w:sz w:val="18"/>
                <w:szCs w:val="18"/>
              </w:rPr>
            </w:pPr>
            <w:r w:rsidRPr="00470FD8">
              <w:rPr>
                <w:rFonts w:ascii="Arial" w:hAnsi="Arial" w:cs="Arial"/>
                <w:sz w:val="18"/>
                <w:szCs w:val="18"/>
              </w:rPr>
              <w:t>0</w:t>
            </w:r>
          </w:p>
        </w:tc>
        <w:tc>
          <w:tcPr>
            <w:tcW w:w="255" w:type="pct"/>
          </w:tcPr>
          <w:p w14:paraId="1DCEC11F" w14:textId="77777777" w:rsidR="00B95403" w:rsidRPr="00470FD8" w:rsidRDefault="00B95403" w:rsidP="00B95403">
            <w:pPr>
              <w:rPr>
                <w:rFonts w:ascii="Arial" w:hAnsi="Arial" w:cs="Arial"/>
                <w:sz w:val="18"/>
                <w:szCs w:val="18"/>
              </w:rPr>
            </w:pPr>
          </w:p>
        </w:tc>
        <w:tc>
          <w:tcPr>
            <w:tcW w:w="258" w:type="pct"/>
          </w:tcPr>
          <w:p w14:paraId="1FD37BE2" w14:textId="77777777" w:rsidR="00B95403" w:rsidRPr="00470FD8" w:rsidRDefault="00B95403" w:rsidP="00B95403">
            <w:pPr>
              <w:rPr>
                <w:rFonts w:ascii="Arial" w:hAnsi="Arial" w:cs="Arial"/>
                <w:sz w:val="18"/>
                <w:szCs w:val="18"/>
              </w:rPr>
            </w:pPr>
            <w:r w:rsidRPr="00470FD8">
              <w:rPr>
                <w:rFonts w:ascii="Arial" w:hAnsi="Arial" w:cs="Arial"/>
                <w:sz w:val="18"/>
                <w:szCs w:val="18"/>
              </w:rPr>
              <w:t>1</w:t>
            </w:r>
          </w:p>
        </w:tc>
        <w:tc>
          <w:tcPr>
            <w:tcW w:w="296" w:type="pct"/>
          </w:tcPr>
          <w:p w14:paraId="0F445ABB" w14:textId="77777777" w:rsidR="00B95403" w:rsidRPr="00470FD8" w:rsidRDefault="00B95403" w:rsidP="00B95403">
            <w:pPr>
              <w:rPr>
                <w:rFonts w:ascii="Arial" w:hAnsi="Arial" w:cs="Arial"/>
                <w:sz w:val="18"/>
                <w:szCs w:val="18"/>
              </w:rPr>
            </w:pPr>
          </w:p>
        </w:tc>
        <w:tc>
          <w:tcPr>
            <w:tcW w:w="570" w:type="pct"/>
          </w:tcPr>
          <w:p w14:paraId="4C59724D" w14:textId="0CB1C0E8" w:rsidR="00B95403" w:rsidRPr="00470FD8" w:rsidRDefault="00B95403" w:rsidP="00B95403">
            <w:pPr>
              <w:rPr>
                <w:rFonts w:ascii="Arial" w:hAnsi="Arial" w:cs="Arial"/>
                <w:sz w:val="18"/>
                <w:szCs w:val="18"/>
              </w:rPr>
            </w:pPr>
            <w:r w:rsidRPr="00470FD8">
              <w:rPr>
                <w:rFonts w:ascii="Arial" w:hAnsi="Arial" w:cs="Arial"/>
                <w:sz w:val="18"/>
                <w:szCs w:val="18"/>
              </w:rPr>
              <w:t>Copy of Decree on Pokja, Work Plan</w:t>
            </w:r>
          </w:p>
        </w:tc>
        <w:tc>
          <w:tcPr>
            <w:tcW w:w="808" w:type="pct"/>
          </w:tcPr>
          <w:p w14:paraId="1E82E0EC" w14:textId="77777777" w:rsidR="00B95403" w:rsidRPr="00470FD8" w:rsidRDefault="00B95403" w:rsidP="00B95403">
            <w:pPr>
              <w:rPr>
                <w:rFonts w:ascii="Arial" w:hAnsi="Arial" w:cs="Arial"/>
                <w:sz w:val="18"/>
                <w:szCs w:val="18"/>
              </w:rPr>
            </w:pPr>
            <w:r w:rsidRPr="00470FD8">
              <w:rPr>
                <w:rFonts w:ascii="Arial" w:hAnsi="Arial" w:cs="Arial"/>
                <w:sz w:val="18"/>
                <w:szCs w:val="18"/>
              </w:rPr>
              <w:t>-</w:t>
            </w:r>
          </w:p>
        </w:tc>
      </w:tr>
      <w:tr w:rsidR="00EC339F" w:rsidRPr="00470FD8" w14:paraId="794BCDC9" w14:textId="77777777" w:rsidTr="008F3CE6">
        <w:tc>
          <w:tcPr>
            <w:tcW w:w="993" w:type="pct"/>
          </w:tcPr>
          <w:p w14:paraId="470FDBF0" w14:textId="77777777" w:rsidR="00B95403" w:rsidRPr="00470FD8" w:rsidRDefault="00B95403" w:rsidP="00B95403">
            <w:pPr>
              <w:rPr>
                <w:rFonts w:ascii="Arial" w:hAnsi="Arial" w:cs="Arial"/>
                <w:sz w:val="18"/>
                <w:szCs w:val="20"/>
              </w:rPr>
            </w:pPr>
            <w:r w:rsidRPr="00470FD8">
              <w:rPr>
                <w:rFonts w:ascii="Arial" w:hAnsi="Arial" w:cs="Arial"/>
                <w:sz w:val="18"/>
                <w:szCs w:val="20"/>
              </w:rPr>
              <w:t xml:space="preserve">Output 3.1.2. </w:t>
            </w:r>
          </w:p>
          <w:p w14:paraId="52CE2F4E" w14:textId="167A995C" w:rsidR="00B95403" w:rsidRPr="00470FD8" w:rsidRDefault="00B95403" w:rsidP="00B95403">
            <w:pPr>
              <w:rPr>
                <w:rFonts w:ascii="Arial" w:hAnsi="Arial" w:cs="Arial"/>
                <w:sz w:val="18"/>
                <w:szCs w:val="18"/>
              </w:rPr>
            </w:pPr>
            <w:r w:rsidRPr="00470FD8">
              <w:rPr>
                <w:rFonts w:ascii="Arial" w:hAnsi="Arial" w:cs="Arial"/>
                <w:sz w:val="18"/>
                <w:szCs w:val="20"/>
              </w:rPr>
              <w:t>Internalized API to Local Government policies within regional plan</w:t>
            </w:r>
          </w:p>
        </w:tc>
        <w:tc>
          <w:tcPr>
            <w:tcW w:w="1045" w:type="pct"/>
          </w:tcPr>
          <w:p w14:paraId="4AF9A45E" w14:textId="60E04646" w:rsidR="00B95403" w:rsidRPr="00470FD8" w:rsidRDefault="00B95403" w:rsidP="00B95403">
            <w:pPr>
              <w:rPr>
                <w:rFonts w:ascii="Arial" w:hAnsi="Arial" w:cs="Arial"/>
                <w:sz w:val="18"/>
                <w:szCs w:val="18"/>
              </w:rPr>
            </w:pPr>
            <w:r w:rsidRPr="00470FD8">
              <w:rPr>
                <w:rFonts w:ascii="Arial" w:hAnsi="Arial" w:cs="Arial"/>
                <w:sz w:val="18"/>
                <w:szCs w:val="20"/>
              </w:rPr>
              <w:t>2 regional planning documents that have RAN API internalized within</w:t>
            </w:r>
          </w:p>
        </w:tc>
        <w:tc>
          <w:tcPr>
            <w:tcW w:w="775" w:type="pct"/>
          </w:tcPr>
          <w:p w14:paraId="66238C9A" w14:textId="77777777" w:rsidR="00B95403" w:rsidRPr="00470FD8" w:rsidRDefault="00B95403" w:rsidP="00B95403">
            <w:pPr>
              <w:rPr>
                <w:rFonts w:ascii="Arial" w:hAnsi="Arial" w:cs="Arial"/>
                <w:sz w:val="18"/>
                <w:szCs w:val="18"/>
              </w:rPr>
            </w:pPr>
            <w:r w:rsidRPr="00470FD8">
              <w:rPr>
                <w:rFonts w:ascii="Arial" w:hAnsi="Arial" w:cs="Arial"/>
                <w:sz w:val="18"/>
                <w:szCs w:val="18"/>
              </w:rPr>
              <w:t>0</w:t>
            </w:r>
          </w:p>
        </w:tc>
        <w:tc>
          <w:tcPr>
            <w:tcW w:w="255" w:type="pct"/>
          </w:tcPr>
          <w:p w14:paraId="7CD5E3B5" w14:textId="77777777" w:rsidR="00B95403" w:rsidRPr="00470FD8" w:rsidRDefault="00B95403" w:rsidP="00B95403">
            <w:pPr>
              <w:rPr>
                <w:rFonts w:ascii="Arial" w:hAnsi="Arial" w:cs="Arial"/>
                <w:sz w:val="18"/>
                <w:szCs w:val="18"/>
              </w:rPr>
            </w:pPr>
          </w:p>
        </w:tc>
        <w:tc>
          <w:tcPr>
            <w:tcW w:w="258" w:type="pct"/>
          </w:tcPr>
          <w:p w14:paraId="348D88F2" w14:textId="77777777" w:rsidR="00B95403" w:rsidRPr="00470FD8" w:rsidRDefault="00B95403" w:rsidP="00B95403">
            <w:pPr>
              <w:rPr>
                <w:rFonts w:ascii="Arial" w:hAnsi="Arial" w:cs="Arial"/>
                <w:sz w:val="18"/>
                <w:szCs w:val="18"/>
              </w:rPr>
            </w:pPr>
          </w:p>
        </w:tc>
        <w:tc>
          <w:tcPr>
            <w:tcW w:w="296" w:type="pct"/>
          </w:tcPr>
          <w:p w14:paraId="34CB7EDC" w14:textId="77777777" w:rsidR="00B95403" w:rsidRPr="00470FD8" w:rsidRDefault="00B95403" w:rsidP="00B95403">
            <w:pPr>
              <w:rPr>
                <w:rFonts w:ascii="Arial" w:hAnsi="Arial" w:cs="Arial"/>
                <w:sz w:val="18"/>
                <w:szCs w:val="18"/>
              </w:rPr>
            </w:pPr>
            <w:r w:rsidRPr="00470FD8">
              <w:rPr>
                <w:rFonts w:ascii="Arial" w:hAnsi="Arial" w:cs="Arial"/>
                <w:sz w:val="18"/>
                <w:szCs w:val="18"/>
              </w:rPr>
              <w:t>2</w:t>
            </w:r>
          </w:p>
        </w:tc>
        <w:tc>
          <w:tcPr>
            <w:tcW w:w="570" w:type="pct"/>
          </w:tcPr>
          <w:p w14:paraId="7DCE9AAE" w14:textId="363ECA42" w:rsidR="00B95403" w:rsidRPr="00470FD8" w:rsidRDefault="00B95403" w:rsidP="00B95403">
            <w:pPr>
              <w:rPr>
                <w:rFonts w:ascii="Arial" w:hAnsi="Arial" w:cs="Arial"/>
                <w:sz w:val="18"/>
                <w:szCs w:val="18"/>
              </w:rPr>
            </w:pPr>
            <w:r w:rsidRPr="00470FD8">
              <w:rPr>
                <w:rFonts w:ascii="Arial" w:hAnsi="Arial" w:cs="Arial"/>
                <w:sz w:val="18"/>
                <w:szCs w:val="18"/>
              </w:rPr>
              <w:t xml:space="preserve">Copy of policy documents </w:t>
            </w:r>
          </w:p>
        </w:tc>
        <w:tc>
          <w:tcPr>
            <w:tcW w:w="808" w:type="pct"/>
          </w:tcPr>
          <w:p w14:paraId="7A110077" w14:textId="77777777" w:rsidR="00B95403" w:rsidRPr="00470FD8" w:rsidRDefault="00B95403" w:rsidP="00B95403">
            <w:pPr>
              <w:rPr>
                <w:rFonts w:ascii="Arial" w:hAnsi="Arial" w:cs="Arial"/>
                <w:sz w:val="18"/>
                <w:szCs w:val="18"/>
              </w:rPr>
            </w:pPr>
            <w:r w:rsidRPr="00470FD8">
              <w:rPr>
                <w:rFonts w:ascii="Arial" w:hAnsi="Arial" w:cs="Arial"/>
                <w:sz w:val="18"/>
                <w:szCs w:val="18"/>
              </w:rPr>
              <w:t>-</w:t>
            </w:r>
          </w:p>
        </w:tc>
      </w:tr>
      <w:tr w:rsidR="00EC339F" w:rsidRPr="00470FD8" w14:paraId="602F90B0" w14:textId="77777777" w:rsidTr="008F3CE6">
        <w:trPr>
          <w:trHeight w:val="1966"/>
        </w:trPr>
        <w:tc>
          <w:tcPr>
            <w:tcW w:w="993" w:type="pct"/>
          </w:tcPr>
          <w:p w14:paraId="088A3FA5" w14:textId="77777777" w:rsidR="00921D37" w:rsidRPr="00470FD8" w:rsidRDefault="00921D37" w:rsidP="00921D37">
            <w:pPr>
              <w:rPr>
                <w:rFonts w:ascii="Arial" w:hAnsi="Arial" w:cs="Arial"/>
                <w:sz w:val="18"/>
                <w:szCs w:val="20"/>
              </w:rPr>
            </w:pPr>
            <w:r w:rsidRPr="00470FD8">
              <w:rPr>
                <w:rFonts w:ascii="Arial" w:hAnsi="Arial" w:cs="Arial"/>
                <w:sz w:val="18"/>
                <w:szCs w:val="20"/>
              </w:rPr>
              <w:t xml:space="preserve">Output 3.1.3. </w:t>
            </w:r>
          </w:p>
          <w:p w14:paraId="07B7C321" w14:textId="3AB84ABA" w:rsidR="00921D37" w:rsidRPr="00470FD8" w:rsidRDefault="00921D37" w:rsidP="00921D37">
            <w:pPr>
              <w:rPr>
                <w:rFonts w:ascii="Arial" w:hAnsi="Arial" w:cs="Arial"/>
                <w:sz w:val="18"/>
                <w:szCs w:val="18"/>
              </w:rPr>
            </w:pPr>
            <w:r w:rsidRPr="00470FD8">
              <w:rPr>
                <w:rFonts w:ascii="Arial" w:hAnsi="Arial" w:cs="Arial"/>
                <w:sz w:val="18"/>
                <w:szCs w:val="20"/>
              </w:rPr>
              <w:t>Existing Climate Change Adaptation monitoring system that supports the strengthening of policies implemented by the stakeholders</w:t>
            </w:r>
          </w:p>
        </w:tc>
        <w:tc>
          <w:tcPr>
            <w:tcW w:w="1045" w:type="pct"/>
          </w:tcPr>
          <w:p w14:paraId="44FD01A5" w14:textId="5802E78A" w:rsidR="00921D37" w:rsidRPr="00470FD8" w:rsidRDefault="00921D37" w:rsidP="00921D37">
            <w:pPr>
              <w:rPr>
                <w:rFonts w:ascii="Arial" w:hAnsi="Arial" w:cs="Arial"/>
                <w:sz w:val="18"/>
                <w:szCs w:val="18"/>
              </w:rPr>
            </w:pPr>
            <w:r w:rsidRPr="00470FD8">
              <w:rPr>
                <w:rFonts w:ascii="Arial" w:hAnsi="Arial" w:cs="Arial"/>
                <w:sz w:val="18"/>
                <w:szCs w:val="18"/>
              </w:rPr>
              <w:t>1 adaptation monitoring application system used in supporting the implementation of the policy</w:t>
            </w:r>
          </w:p>
        </w:tc>
        <w:tc>
          <w:tcPr>
            <w:tcW w:w="775" w:type="pct"/>
          </w:tcPr>
          <w:p w14:paraId="3934F9C6" w14:textId="77777777" w:rsidR="00921D37" w:rsidRPr="00470FD8" w:rsidRDefault="00921D37" w:rsidP="00921D37">
            <w:pPr>
              <w:rPr>
                <w:rFonts w:ascii="Arial" w:hAnsi="Arial" w:cs="Arial"/>
                <w:sz w:val="18"/>
                <w:szCs w:val="18"/>
              </w:rPr>
            </w:pPr>
          </w:p>
          <w:p w14:paraId="405EEACF" w14:textId="77777777" w:rsidR="00921D37" w:rsidRPr="00470FD8" w:rsidRDefault="00921D37" w:rsidP="00921D37">
            <w:pPr>
              <w:rPr>
                <w:rFonts w:ascii="Arial" w:hAnsi="Arial" w:cs="Arial"/>
                <w:sz w:val="18"/>
                <w:szCs w:val="18"/>
              </w:rPr>
            </w:pPr>
            <w:r w:rsidRPr="00470FD8">
              <w:rPr>
                <w:rFonts w:ascii="Arial" w:hAnsi="Arial" w:cs="Arial"/>
                <w:sz w:val="18"/>
                <w:szCs w:val="18"/>
              </w:rPr>
              <w:t>0</w:t>
            </w:r>
          </w:p>
        </w:tc>
        <w:tc>
          <w:tcPr>
            <w:tcW w:w="255" w:type="pct"/>
          </w:tcPr>
          <w:p w14:paraId="1462E4CA" w14:textId="77777777" w:rsidR="00921D37" w:rsidRPr="00470FD8" w:rsidRDefault="00921D37" w:rsidP="00921D37">
            <w:pPr>
              <w:rPr>
                <w:rFonts w:ascii="Arial" w:hAnsi="Arial" w:cs="Arial"/>
                <w:sz w:val="18"/>
                <w:szCs w:val="18"/>
              </w:rPr>
            </w:pPr>
          </w:p>
          <w:p w14:paraId="30EFC7D7" w14:textId="77777777" w:rsidR="00921D37" w:rsidRPr="00470FD8" w:rsidRDefault="00921D37" w:rsidP="00921D37">
            <w:pPr>
              <w:rPr>
                <w:rFonts w:ascii="Arial" w:hAnsi="Arial" w:cs="Arial"/>
                <w:sz w:val="18"/>
                <w:szCs w:val="18"/>
              </w:rPr>
            </w:pPr>
          </w:p>
        </w:tc>
        <w:tc>
          <w:tcPr>
            <w:tcW w:w="258" w:type="pct"/>
          </w:tcPr>
          <w:p w14:paraId="79D24E41" w14:textId="77777777" w:rsidR="00921D37" w:rsidRPr="00470FD8" w:rsidRDefault="00921D37" w:rsidP="00921D37">
            <w:pPr>
              <w:rPr>
                <w:rFonts w:ascii="Arial" w:hAnsi="Arial" w:cs="Arial"/>
                <w:sz w:val="18"/>
                <w:szCs w:val="18"/>
              </w:rPr>
            </w:pPr>
          </w:p>
          <w:p w14:paraId="14111AF0" w14:textId="77777777" w:rsidR="00921D37" w:rsidRPr="00470FD8" w:rsidRDefault="00921D37" w:rsidP="00921D37">
            <w:pPr>
              <w:rPr>
                <w:rFonts w:ascii="Arial" w:hAnsi="Arial" w:cs="Arial"/>
                <w:sz w:val="18"/>
                <w:szCs w:val="18"/>
              </w:rPr>
            </w:pPr>
            <w:r w:rsidRPr="00470FD8">
              <w:rPr>
                <w:rFonts w:ascii="Arial" w:hAnsi="Arial" w:cs="Arial"/>
                <w:sz w:val="18"/>
                <w:szCs w:val="18"/>
              </w:rPr>
              <w:t>1</w:t>
            </w:r>
          </w:p>
        </w:tc>
        <w:tc>
          <w:tcPr>
            <w:tcW w:w="296" w:type="pct"/>
          </w:tcPr>
          <w:p w14:paraId="6F431E75" w14:textId="77777777" w:rsidR="00921D37" w:rsidRPr="00470FD8" w:rsidRDefault="00921D37" w:rsidP="00921D37">
            <w:pPr>
              <w:rPr>
                <w:rFonts w:ascii="Arial" w:hAnsi="Arial" w:cs="Arial"/>
                <w:sz w:val="18"/>
                <w:szCs w:val="18"/>
              </w:rPr>
            </w:pPr>
          </w:p>
        </w:tc>
        <w:tc>
          <w:tcPr>
            <w:tcW w:w="570" w:type="pct"/>
          </w:tcPr>
          <w:p w14:paraId="491F7DE0" w14:textId="50C7AD3B" w:rsidR="00921D37" w:rsidRPr="00470FD8" w:rsidRDefault="00EC339F" w:rsidP="00921D37">
            <w:pPr>
              <w:rPr>
                <w:rFonts w:ascii="Arial" w:hAnsi="Arial" w:cs="Arial"/>
                <w:sz w:val="18"/>
                <w:szCs w:val="18"/>
              </w:rPr>
            </w:pPr>
            <w:r w:rsidRPr="00470FD8">
              <w:rPr>
                <w:rFonts w:ascii="Arial" w:hAnsi="Arial" w:cs="Arial"/>
                <w:sz w:val="18"/>
                <w:szCs w:val="18"/>
              </w:rPr>
              <w:t>Purchase Documents</w:t>
            </w:r>
            <w:r w:rsidR="00921D37" w:rsidRPr="00470FD8">
              <w:rPr>
                <w:rFonts w:ascii="Arial" w:hAnsi="Arial" w:cs="Arial"/>
                <w:sz w:val="18"/>
                <w:szCs w:val="18"/>
              </w:rPr>
              <w:t xml:space="preserve">/ </w:t>
            </w:r>
            <w:r w:rsidRPr="00470FD8">
              <w:rPr>
                <w:rFonts w:ascii="Arial" w:hAnsi="Arial" w:cs="Arial"/>
                <w:sz w:val="18"/>
                <w:szCs w:val="18"/>
              </w:rPr>
              <w:t>Contracts</w:t>
            </w:r>
            <w:r w:rsidR="00921D37" w:rsidRPr="00470FD8">
              <w:rPr>
                <w:rFonts w:ascii="Arial" w:hAnsi="Arial" w:cs="Arial"/>
                <w:sz w:val="18"/>
                <w:szCs w:val="18"/>
              </w:rPr>
              <w:t>,</w:t>
            </w:r>
          </w:p>
          <w:p w14:paraId="582CDF9A" w14:textId="17E06D06" w:rsidR="00921D37" w:rsidRPr="00470FD8" w:rsidRDefault="00EC339F" w:rsidP="00EC339F">
            <w:pPr>
              <w:rPr>
                <w:rFonts w:ascii="Arial" w:hAnsi="Arial" w:cs="Arial"/>
                <w:sz w:val="18"/>
                <w:szCs w:val="18"/>
              </w:rPr>
            </w:pPr>
            <w:r w:rsidRPr="00470FD8">
              <w:rPr>
                <w:rFonts w:ascii="Arial" w:hAnsi="Arial" w:cs="Arial"/>
                <w:sz w:val="18"/>
                <w:szCs w:val="18"/>
              </w:rPr>
              <w:t>Activity Report</w:t>
            </w:r>
          </w:p>
        </w:tc>
        <w:tc>
          <w:tcPr>
            <w:tcW w:w="808" w:type="pct"/>
          </w:tcPr>
          <w:p w14:paraId="4C8AFFFF" w14:textId="3695078A" w:rsidR="00921D37" w:rsidRPr="00470FD8" w:rsidRDefault="00921D37" w:rsidP="00921D37">
            <w:pPr>
              <w:rPr>
                <w:rFonts w:ascii="Arial" w:hAnsi="Arial" w:cs="Arial"/>
                <w:sz w:val="18"/>
                <w:szCs w:val="18"/>
              </w:rPr>
            </w:pPr>
            <w:r w:rsidRPr="00470FD8">
              <w:rPr>
                <w:rFonts w:ascii="Arial" w:hAnsi="Arial" w:cs="Arial"/>
                <w:sz w:val="18"/>
                <w:szCs w:val="18"/>
              </w:rPr>
              <w:t xml:space="preserve">Input data </w:t>
            </w:r>
            <w:r w:rsidR="00EC339F" w:rsidRPr="00470FD8">
              <w:rPr>
                <w:rFonts w:ascii="Arial" w:hAnsi="Arial" w:cs="Arial"/>
                <w:sz w:val="18"/>
                <w:szCs w:val="18"/>
              </w:rPr>
              <w:t>is not optimal</w:t>
            </w:r>
          </w:p>
          <w:p w14:paraId="0B8BA671" w14:textId="77777777" w:rsidR="00921D37" w:rsidRPr="00470FD8" w:rsidRDefault="00921D37" w:rsidP="00921D37">
            <w:pPr>
              <w:rPr>
                <w:rFonts w:ascii="Arial" w:hAnsi="Arial" w:cs="Arial"/>
                <w:sz w:val="18"/>
                <w:szCs w:val="18"/>
              </w:rPr>
            </w:pPr>
          </w:p>
          <w:p w14:paraId="077CF780" w14:textId="6922417E" w:rsidR="00921D37" w:rsidRPr="00470FD8" w:rsidRDefault="00EC339F" w:rsidP="00EC339F">
            <w:pPr>
              <w:rPr>
                <w:rFonts w:ascii="Arial" w:hAnsi="Arial" w:cs="Arial"/>
                <w:sz w:val="18"/>
                <w:szCs w:val="18"/>
              </w:rPr>
            </w:pPr>
            <w:r w:rsidRPr="00470FD8">
              <w:rPr>
                <w:rFonts w:ascii="Arial" w:hAnsi="Arial" w:cs="Arial"/>
                <w:sz w:val="18"/>
                <w:szCs w:val="18"/>
              </w:rPr>
              <w:t>The measurement system and measurement indicator are not implemented</w:t>
            </w:r>
          </w:p>
        </w:tc>
      </w:tr>
      <w:tr w:rsidR="00921D37" w:rsidRPr="00470FD8" w14:paraId="5D858918" w14:textId="77777777" w:rsidTr="0033514C">
        <w:tc>
          <w:tcPr>
            <w:tcW w:w="5000" w:type="pct"/>
            <w:gridSpan w:val="8"/>
            <w:shd w:val="clear" w:color="auto" w:fill="92D050"/>
          </w:tcPr>
          <w:p w14:paraId="1BCE89B4" w14:textId="67F11838" w:rsidR="00921D37" w:rsidRPr="00470FD8" w:rsidRDefault="00921D37" w:rsidP="00921D37">
            <w:pPr>
              <w:rPr>
                <w:rFonts w:ascii="Arial" w:hAnsi="Arial" w:cs="Arial"/>
                <w:sz w:val="18"/>
                <w:szCs w:val="18"/>
              </w:rPr>
            </w:pPr>
            <w:r w:rsidRPr="00470FD8">
              <w:rPr>
                <w:rFonts w:ascii="Arial" w:hAnsi="Arial" w:cs="Arial"/>
                <w:sz w:val="18"/>
                <w:szCs w:val="18"/>
              </w:rPr>
              <w:t xml:space="preserve">Component 4. </w:t>
            </w:r>
            <w:r w:rsidR="00E30D15" w:rsidRPr="00470FD8">
              <w:rPr>
                <w:rFonts w:ascii="Arial" w:hAnsi="Arial" w:cs="Arial"/>
                <w:color w:val="000000" w:themeColor="text1"/>
                <w:sz w:val="18"/>
                <w:szCs w:val="18"/>
              </w:rPr>
              <w:t>Strengthening of capacity and support of stakeholder through knowledge management</w:t>
            </w:r>
          </w:p>
        </w:tc>
      </w:tr>
      <w:tr w:rsidR="00E30D15" w:rsidRPr="00470FD8" w14:paraId="39165974" w14:textId="77777777" w:rsidTr="008F3CE6">
        <w:trPr>
          <w:trHeight w:val="383"/>
        </w:trPr>
        <w:tc>
          <w:tcPr>
            <w:tcW w:w="993" w:type="pct"/>
            <w:shd w:val="clear" w:color="auto" w:fill="E2EFD9" w:themeFill="accent6" w:themeFillTint="33"/>
          </w:tcPr>
          <w:p w14:paraId="2FC53DB1" w14:textId="77777777" w:rsidR="00E30D15" w:rsidRPr="00470FD8" w:rsidRDefault="00E30D15" w:rsidP="00E30D15">
            <w:pPr>
              <w:pStyle w:val="Footer"/>
              <w:tabs>
                <w:tab w:val="clear" w:pos="4320"/>
                <w:tab w:val="clear" w:pos="8640"/>
              </w:tabs>
              <w:rPr>
                <w:rFonts w:ascii="Arial" w:hAnsi="Arial" w:cs="Arial"/>
                <w:sz w:val="18"/>
                <w:szCs w:val="20"/>
              </w:rPr>
            </w:pPr>
            <w:r w:rsidRPr="00470FD8">
              <w:rPr>
                <w:rFonts w:ascii="Arial" w:hAnsi="Arial" w:cs="Arial"/>
                <w:sz w:val="18"/>
                <w:szCs w:val="20"/>
              </w:rPr>
              <w:t>Outcome 4.1</w:t>
            </w:r>
          </w:p>
          <w:p w14:paraId="66E93B3A" w14:textId="2962B6D5" w:rsidR="00E30D15" w:rsidRPr="00470FD8" w:rsidRDefault="00E30D15" w:rsidP="00E30D15">
            <w:pPr>
              <w:rPr>
                <w:rFonts w:ascii="Arial" w:hAnsi="Arial" w:cs="Arial"/>
                <w:sz w:val="18"/>
                <w:szCs w:val="18"/>
              </w:rPr>
            </w:pPr>
            <w:r w:rsidRPr="00470FD8">
              <w:rPr>
                <w:rFonts w:ascii="Arial" w:hAnsi="Arial" w:cs="Arial"/>
                <w:sz w:val="18"/>
                <w:szCs w:val="20"/>
              </w:rPr>
              <w:t xml:space="preserve">Strengthened stakeholder capacity and understanding through the process of </w:t>
            </w:r>
            <w:r w:rsidR="009F5C6B" w:rsidRPr="00470FD8">
              <w:rPr>
                <w:rFonts w:ascii="Arial" w:hAnsi="Arial" w:cs="Arial"/>
                <w:sz w:val="18"/>
                <w:szCs w:val="20"/>
              </w:rPr>
              <w:t>dissemination</w:t>
            </w:r>
            <w:r w:rsidRPr="00470FD8">
              <w:rPr>
                <w:rFonts w:ascii="Arial" w:hAnsi="Arial" w:cs="Arial"/>
                <w:sz w:val="18"/>
                <w:szCs w:val="20"/>
              </w:rPr>
              <w:t xml:space="preserve"> and early warning system for climate change adaptation</w:t>
            </w:r>
          </w:p>
        </w:tc>
        <w:tc>
          <w:tcPr>
            <w:tcW w:w="1045" w:type="pct"/>
            <w:shd w:val="clear" w:color="auto" w:fill="E2EFD9" w:themeFill="accent6" w:themeFillTint="33"/>
          </w:tcPr>
          <w:p w14:paraId="6C571F9B" w14:textId="77777777" w:rsidR="00E30D15" w:rsidRPr="00470FD8" w:rsidRDefault="00E30D15" w:rsidP="00E30D15">
            <w:pPr>
              <w:rPr>
                <w:rFonts w:ascii="Arial" w:hAnsi="Arial" w:cs="Arial"/>
                <w:sz w:val="18"/>
                <w:szCs w:val="18"/>
              </w:rPr>
            </w:pPr>
          </w:p>
          <w:p w14:paraId="1C921449" w14:textId="65645F3D" w:rsidR="00E30D15" w:rsidRPr="00470FD8" w:rsidRDefault="00E30D15" w:rsidP="00E30D15">
            <w:pPr>
              <w:rPr>
                <w:rFonts w:ascii="Arial" w:hAnsi="Arial" w:cs="Arial"/>
                <w:sz w:val="18"/>
                <w:szCs w:val="18"/>
              </w:rPr>
            </w:pPr>
            <w:r w:rsidRPr="00470FD8">
              <w:rPr>
                <w:rFonts w:ascii="Arial" w:hAnsi="Arial" w:cs="Arial"/>
                <w:color w:val="000000" w:themeColor="text1"/>
                <w:sz w:val="18"/>
                <w:szCs w:val="18"/>
              </w:rPr>
              <w:t>27,143 people received information from the dissemination process</w:t>
            </w:r>
          </w:p>
        </w:tc>
        <w:tc>
          <w:tcPr>
            <w:tcW w:w="775" w:type="pct"/>
            <w:shd w:val="clear" w:color="auto" w:fill="E2EFD9" w:themeFill="accent6" w:themeFillTint="33"/>
          </w:tcPr>
          <w:p w14:paraId="2B2103CC" w14:textId="77777777" w:rsidR="00E30D15" w:rsidRPr="00470FD8" w:rsidRDefault="00E30D15" w:rsidP="00E30D15">
            <w:pPr>
              <w:rPr>
                <w:rFonts w:ascii="Arial" w:hAnsi="Arial" w:cs="Arial"/>
                <w:sz w:val="18"/>
                <w:szCs w:val="18"/>
              </w:rPr>
            </w:pPr>
            <w:r w:rsidRPr="00470FD8">
              <w:rPr>
                <w:rFonts w:ascii="Arial" w:hAnsi="Arial" w:cs="Arial"/>
                <w:sz w:val="18"/>
                <w:szCs w:val="18"/>
              </w:rPr>
              <w:t>0</w:t>
            </w:r>
          </w:p>
        </w:tc>
        <w:tc>
          <w:tcPr>
            <w:tcW w:w="255" w:type="pct"/>
            <w:shd w:val="clear" w:color="auto" w:fill="E2EFD9" w:themeFill="accent6" w:themeFillTint="33"/>
          </w:tcPr>
          <w:p w14:paraId="2C9B6355" w14:textId="77777777" w:rsidR="00E30D15" w:rsidRPr="00470FD8" w:rsidRDefault="00E30D15" w:rsidP="00E30D15">
            <w:pPr>
              <w:rPr>
                <w:rFonts w:ascii="Arial" w:hAnsi="Arial" w:cs="Arial"/>
                <w:sz w:val="18"/>
                <w:szCs w:val="18"/>
              </w:rPr>
            </w:pPr>
          </w:p>
        </w:tc>
        <w:tc>
          <w:tcPr>
            <w:tcW w:w="258" w:type="pct"/>
            <w:shd w:val="clear" w:color="auto" w:fill="E2EFD9" w:themeFill="accent6" w:themeFillTint="33"/>
          </w:tcPr>
          <w:p w14:paraId="603E6C86" w14:textId="77777777" w:rsidR="00E30D15" w:rsidRPr="00470FD8" w:rsidRDefault="00E30D15" w:rsidP="00E30D15">
            <w:pPr>
              <w:rPr>
                <w:rFonts w:ascii="Arial" w:hAnsi="Arial" w:cs="Arial"/>
                <w:sz w:val="18"/>
                <w:szCs w:val="18"/>
              </w:rPr>
            </w:pPr>
          </w:p>
        </w:tc>
        <w:tc>
          <w:tcPr>
            <w:tcW w:w="296" w:type="pct"/>
            <w:shd w:val="clear" w:color="auto" w:fill="E2EFD9" w:themeFill="accent6" w:themeFillTint="33"/>
          </w:tcPr>
          <w:p w14:paraId="55D636CE" w14:textId="4F0593C5" w:rsidR="00E30D15" w:rsidRPr="00470FD8" w:rsidRDefault="00E30D15" w:rsidP="00E30D15">
            <w:pPr>
              <w:rPr>
                <w:rFonts w:ascii="Arial" w:hAnsi="Arial" w:cs="Arial"/>
                <w:sz w:val="18"/>
                <w:szCs w:val="18"/>
              </w:rPr>
            </w:pPr>
            <w:r w:rsidRPr="00470FD8">
              <w:rPr>
                <w:rFonts w:ascii="Arial" w:hAnsi="Arial" w:cs="Arial"/>
                <w:sz w:val="18"/>
                <w:szCs w:val="18"/>
              </w:rPr>
              <w:t>27,143</w:t>
            </w:r>
          </w:p>
        </w:tc>
        <w:tc>
          <w:tcPr>
            <w:tcW w:w="570" w:type="pct"/>
            <w:shd w:val="clear" w:color="auto" w:fill="E2EFD9" w:themeFill="accent6" w:themeFillTint="33"/>
          </w:tcPr>
          <w:p w14:paraId="16016CC8" w14:textId="0EE15E78" w:rsidR="00E30D15" w:rsidRPr="00470FD8" w:rsidRDefault="009F5C6B" w:rsidP="00E30D15">
            <w:pPr>
              <w:rPr>
                <w:rFonts w:ascii="Arial" w:hAnsi="Arial" w:cs="Arial"/>
                <w:sz w:val="18"/>
                <w:szCs w:val="18"/>
              </w:rPr>
            </w:pPr>
            <w:r w:rsidRPr="00470FD8">
              <w:rPr>
                <w:rFonts w:ascii="Arial" w:hAnsi="Arial" w:cs="Arial"/>
                <w:sz w:val="18"/>
                <w:szCs w:val="18"/>
              </w:rPr>
              <w:t>Activity</w:t>
            </w:r>
            <w:r w:rsidR="00E30D15" w:rsidRPr="00470FD8">
              <w:rPr>
                <w:rFonts w:ascii="Arial" w:hAnsi="Arial" w:cs="Arial"/>
                <w:sz w:val="18"/>
                <w:szCs w:val="18"/>
              </w:rPr>
              <w:t xml:space="preserve"> Report, Documentation</w:t>
            </w:r>
          </w:p>
        </w:tc>
        <w:tc>
          <w:tcPr>
            <w:tcW w:w="808" w:type="pct"/>
            <w:shd w:val="clear" w:color="auto" w:fill="E2EFD9" w:themeFill="accent6" w:themeFillTint="33"/>
          </w:tcPr>
          <w:p w14:paraId="4FB6F65E" w14:textId="77777777" w:rsidR="00E30D15" w:rsidRPr="00470FD8" w:rsidRDefault="00E30D15" w:rsidP="00E30D15">
            <w:pPr>
              <w:rPr>
                <w:rFonts w:ascii="Arial" w:hAnsi="Arial" w:cs="Arial"/>
                <w:sz w:val="18"/>
                <w:szCs w:val="18"/>
              </w:rPr>
            </w:pPr>
          </w:p>
        </w:tc>
      </w:tr>
      <w:tr w:rsidR="00E30D15" w:rsidRPr="00470FD8" w14:paraId="019F1906" w14:textId="77777777" w:rsidTr="008F3CE6">
        <w:tc>
          <w:tcPr>
            <w:tcW w:w="993" w:type="pct"/>
          </w:tcPr>
          <w:p w14:paraId="6F947008" w14:textId="77777777" w:rsidR="00E30D15" w:rsidRPr="00470FD8" w:rsidRDefault="00E30D15" w:rsidP="00E30D15">
            <w:pPr>
              <w:rPr>
                <w:rFonts w:ascii="Arial" w:hAnsi="Arial" w:cs="Arial"/>
                <w:sz w:val="18"/>
                <w:szCs w:val="18"/>
              </w:rPr>
            </w:pPr>
            <w:r w:rsidRPr="00470FD8">
              <w:rPr>
                <w:rFonts w:ascii="Arial" w:hAnsi="Arial" w:cs="Arial"/>
                <w:sz w:val="18"/>
                <w:szCs w:val="18"/>
              </w:rPr>
              <w:t xml:space="preserve">Output 4.1.1 </w:t>
            </w:r>
          </w:p>
          <w:p w14:paraId="297280CC" w14:textId="2DA12A2C" w:rsidR="00E30D15" w:rsidRPr="00470FD8" w:rsidRDefault="00E30D15" w:rsidP="00E30D15">
            <w:pPr>
              <w:rPr>
                <w:rFonts w:ascii="Arial" w:hAnsi="Arial" w:cs="Arial"/>
                <w:sz w:val="18"/>
                <w:szCs w:val="18"/>
              </w:rPr>
            </w:pPr>
            <w:r w:rsidRPr="00470FD8">
              <w:rPr>
                <w:rFonts w:ascii="Arial" w:hAnsi="Arial" w:cs="Arial"/>
                <w:sz w:val="18"/>
                <w:szCs w:val="18"/>
              </w:rPr>
              <w:t xml:space="preserve">Disseminated program to strengthen and encourage policies and </w:t>
            </w:r>
            <w:r w:rsidR="009F5C6B" w:rsidRPr="00470FD8">
              <w:rPr>
                <w:rFonts w:ascii="Arial" w:hAnsi="Arial" w:cs="Arial"/>
                <w:sz w:val="18"/>
                <w:szCs w:val="18"/>
              </w:rPr>
              <w:t>alignments</w:t>
            </w:r>
          </w:p>
        </w:tc>
        <w:tc>
          <w:tcPr>
            <w:tcW w:w="1045" w:type="pct"/>
          </w:tcPr>
          <w:p w14:paraId="5D9A0B21" w14:textId="77777777" w:rsidR="00E30D15" w:rsidRPr="00470FD8" w:rsidRDefault="00E30D15" w:rsidP="00E30D15">
            <w:pPr>
              <w:rPr>
                <w:rFonts w:ascii="Arial" w:hAnsi="Arial" w:cs="Arial"/>
                <w:sz w:val="18"/>
                <w:szCs w:val="18"/>
              </w:rPr>
            </w:pPr>
            <w:r w:rsidRPr="00470FD8">
              <w:rPr>
                <w:rFonts w:ascii="Arial" w:hAnsi="Arial" w:cs="Arial"/>
                <w:sz w:val="18"/>
                <w:szCs w:val="18"/>
              </w:rPr>
              <w:t>1 film</w:t>
            </w:r>
          </w:p>
          <w:p w14:paraId="79A9E8A5" w14:textId="77777777" w:rsidR="00E30D15" w:rsidRPr="00470FD8" w:rsidRDefault="00E30D15" w:rsidP="00E30D15">
            <w:pPr>
              <w:rPr>
                <w:rFonts w:ascii="Arial" w:hAnsi="Arial" w:cs="Arial"/>
                <w:sz w:val="18"/>
                <w:szCs w:val="18"/>
              </w:rPr>
            </w:pPr>
            <w:r w:rsidRPr="00470FD8">
              <w:rPr>
                <w:rFonts w:ascii="Arial" w:hAnsi="Arial" w:cs="Arial"/>
                <w:sz w:val="18"/>
                <w:szCs w:val="18"/>
              </w:rPr>
              <w:t>1 lesson learned/best practice book</w:t>
            </w:r>
          </w:p>
          <w:p w14:paraId="064F0538" w14:textId="77777777" w:rsidR="00E30D15" w:rsidRPr="00470FD8" w:rsidRDefault="00E30D15" w:rsidP="00E30D15">
            <w:pPr>
              <w:rPr>
                <w:rFonts w:ascii="Arial" w:hAnsi="Arial" w:cs="Arial"/>
                <w:sz w:val="18"/>
                <w:szCs w:val="18"/>
              </w:rPr>
            </w:pPr>
            <w:r w:rsidRPr="00470FD8">
              <w:rPr>
                <w:rFonts w:ascii="Arial" w:hAnsi="Arial" w:cs="Arial"/>
                <w:sz w:val="18"/>
                <w:szCs w:val="18"/>
              </w:rPr>
              <w:t>1 Journal</w:t>
            </w:r>
          </w:p>
          <w:p w14:paraId="2087F1D0" w14:textId="74EB4CBC" w:rsidR="00E30D15" w:rsidRPr="00470FD8" w:rsidRDefault="00E30D15" w:rsidP="00E30D15">
            <w:pPr>
              <w:rPr>
                <w:rFonts w:ascii="Arial" w:hAnsi="Arial" w:cs="Arial"/>
                <w:sz w:val="18"/>
                <w:szCs w:val="18"/>
              </w:rPr>
            </w:pPr>
            <w:r w:rsidRPr="00470FD8">
              <w:rPr>
                <w:rFonts w:ascii="Arial" w:hAnsi="Arial" w:cs="Arial"/>
                <w:sz w:val="18"/>
                <w:szCs w:val="18"/>
              </w:rPr>
              <w:t xml:space="preserve">1 </w:t>
            </w:r>
            <w:r w:rsidR="009F5C6B" w:rsidRPr="00470FD8">
              <w:rPr>
                <w:rFonts w:ascii="Arial" w:hAnsi="Arial" w:cs="Arial"/>
                <w:sz w:val="18"/>
                <w:szCs w:val="18"/>
              </w:rPr>
              <w:t>Leaflet</w:t>
            </w:r>
            <w:r w:rsidRPr="00470FD8">
              <w:rPr>
                <w:rFonts w:ascii="Arial" w:hAnsi="Arial" w:cs="Arial"/>
                <w:sz w:val="18"/>
                <w:szCs w:val="18"/>
              </w:rPr>
              <w:t>/poster/banner</w:t>
            </w:r>
          </w:p>
          <w:p w14:paraId="0E360D97" w14:textId="2EC378DB" w:rsidR="00E30D15" w:rsidRPr="00470FD8" w:rsidRDefault="00E30D15" w:rsidP="00E30D15">
            <w:pPr>
              <w:rPr>
                <w:rFonts w:ascii="Arial" w:hAnsi="Arial" w:cs="Arial"/>
                <w:sz w:val="18"/>
                <w:szCs w:val="18"/>
              </w:rPr>
            </w:pPr>
            <w:r w:rsidRPr="00470FD8">
              <w:rPr>
                <w:rFonts w:ascii="Arial" w:hAnsi="Arial" w:cs="Arial"/>
                <w:sz w:val="18"/>
                <w:szCs w:val="18"/>
              </w:rPr>
              <w:t>1 Digital Media</w:t>
            </w:r>
          </w:p>
        </w:tc>
        <w:tc>
          <w:tcPr>
            <w:tcW w:w="775" w:type="pct"/>
          </w:tcPr>
          <w:p w14:paraId="4AB3FF65" w14:textId="77777777" w:rsidR="00E30D15" w:rsidRPr="00470FD8" w:rsidRDefault="00E30D15" w:rsidP="00E30D15">
            <w:pPr>
              <w:rPr>
                <w:rFonts w:ascii="Arial" w:hAnsi="Arial" w:cs="Arial"/>
                <w:sz w:val="18"/>
                <w:szCs w:val="18"/>
              </w:rPr>
            </w:pPr>
            <w:r w:rsidRPr="00470FD8">
              <w:rPr>
                <w:rFonts w:ascii="Arial" w:hAnsi="Arial" w:cs="Arial"/>
                <w:sz w:val="18"/>
                <w:szCs w:val="18"/>
              </w:rPr>
              <w:t>0</w:t>
            </w:r>
          </w:p>
        </w:tc>
        <w:tc>
          <w:tcPr>
            <w:tcW w:w="255" w:type="pct"/>
          </w:tcPr>
          <w:p w14:paraId="76599F9A" w14:textId="77777777" w:rsidR="00E30D15" w:rsidRPr="00470FD8" w:rsidRDefault="00E30D15" w:rsidP="00E30D15">
            <w:pPr>
              <w:rPr>
                <w:rFonts w:ascii="Arial" w:hAnsi="Arial" w:cs="Arial"/>
                <w:sz w:val="18"/>
                <w:szCs w:val="18"/>
              </w:rPr>
            </w:pPr>
          </w:p>
        </w:tc>
        <w:tc>
          <w:tcPr>
            <w:tcW w:w="258" w:type="pct"/>
          </w:tcPr>
          <w:p w14:paraId="674CD5F2" w14:textId="77777777" w:rsidR="00E30D15" w:rsidRPr="00470FD8" w:rsidRDefault="00E30D15" w:rsidP="00E30D15">
            <w:pPr>
              <w:rPr>
                <w:rFonts w:ascii="Arial" w:hAnsi="Arial" w:cs="Arial"/>
                <w:sz w:val="18"/>
                <w:szCs w:val="18"/>
              </w:rPr>
            </w:pPr>
            <w:r w:rsidRPr="00470FD8">
              <w:rPr>
                <w:rFonts w:ascii="Arial" w:hAnsi="Arial" w:cs="Arial"/>
                <w:sz w:val="18"/>
                <w:szCs w:val="18"/>
              </w:rPr>
              <w:t>3</w:t>
            </w:r>
          </w:p>
        </w:tc>
        <w:tc>
          <w:tcPr>
            <w:tcW w:w="296" w:type="pct"/>
          </w:tcPr>
          <w:p w14:paraId="09B8A0A0" w14:textId="77777777" w:rsidR="00E30D15" w:rsidRPr="00470FD8" w:rsidRDefault="00E30D15" w:rsidP="00E30D15">
            <w:pPr>
              <w:rPr>
                <w:rFonts w:ascii="Arial" w:hAnsi="Arial" w:cs="Arial"/>
                <w:sz w:val="18"/>
                <w:szCs w:val="18"/>
              </w:rPr>
            </w:pPr>
            <w:r w:rsidRPr="00470FD8">
              <w:rPr>
                <w:rFonts w:ascii="Arial" w:hAnsi="Arial" w:cs="Arial"/>
                <w:sz w:val="18"/>
                <w:szCs w:val="18"/>
              </w:rPr>
              <w:t>2</w:t>
            </w:r>
          </w:p>
        </w:tc>
        <w:tc>
          <w:tcPr>
            <w:tcW w:w="570" w:type="pct"/>
          </w:tcPr>
          <w:p w14:paraId="0AF6C955" w14:textId="68602B33" w:rsidR="00E30D15" w:rsidRPr="00470FD8" w:rsidRDefault="00E30D15" w:rsidP="00E30D15">
            <w:pPr>
              <w:rPr>
                <w:rFonts w:ascii="Arial" w:hAnsi="Arial" w:cs="Arial"/>
                <w:sz w:val="18"/>
                <w:szCs w:val="18"/>
              </w:rPr>
            </w:pPr>
            <w:r w:rsidRPr="00470FD8">
              <w:rPr>
                <w:rFonts w:ascii="Arial" w:hAnsi="Arial" w:cs="Arial"/>
                <w:sz w:val="18"/>
                <w:szCs w:val="18"/>
              </w:rPr>
              <w:t>Documentation</w:t>
            </w:r>
          </w:p>
        </w:tc>
        <w:tc>
          <w:tcPr>
            <w:tcW w:w="808" w:type="pct"/>
          </w:tcPr>
          <w:p w14:paraId="389685FD" w14:textId="77777777" w:rsidR="00E30D15" w:rsidRPr="00470FD8" w:rsidRDefault="00E30D15" w:rsidP="00E30D15">
            <w:pPr>
              <w:rPr>
                <w:rFonts w:ascii="Arial" w:hAnsi="Arial" w:cs="Arial"/>
                <w:sz w:val="18"/>
                <w:szCs w:val="18"/>
              </w:rPr>
            </w:pPr>
          </w:p>
        </w:tc>
      </w:tr>
      <w:tr w:rsidR="00E30D15" w:rsidRPr="00470FD8" w14:paraId="78C87B13" w14:textId="77777777" w:rsidTr="008F3CE6">
        <w:tc>
          <w:tcPr>
            <w:tcW w:w="993" w:type="pct"/>
          </w:tcPr>
          <w:p w14:paraId="41151E72" w14:textId="77777777" w:rsidR="00E30D15" w:rsidRPr="00470FD8" w:rsidRDefault="00E30D15" w:rsidP="00E30D15">
            <w:pPr>
              <w:rPr>
                <w:rFonts w:ascii="Arial" w:hAnsi="Arial" w:cs="Arial"/>
                <w:sz w:val="18"/>
                <w:szCs w:val="18"/>
              </w:rPr>
            </w:pPr>
            <w:r w:rsidRPr="00470FD8">
              <w:rPr>
                <w:rFonts w:ascii="Arial" w:hAnsi="Arial" w:cs="Arial"/>
                <w:sz w:val="18"/>
                <w:szCs w:val="18"/>
              </w:rPr>
              <w:t xml:space="preserve">Output 4.1.2 </w:t>
            </w:r>
          </w:p>
          <w:p w14:paraId="4F8FB40D" w14:textId="623DC42B" w:rsidR="00E30D15" w:rsidRPr="00470FD8" w:rsidRDefault="00E30D15" w:rsidP="00E30D15">
            <w:pPr>
              <w:rPr>
                <w:rFonts w:ascii="Arial" w:hAnsi="Arial" w:cs="Arial"/>
                <w:sz w:val="18"/>
                <w:szCs w:val="18"/>
              </w:rPr>
            </w:pPr>
            <w:r w:rsidRPr="00470FD8">
              <w:rPr>
                <w:rFonts w:ascii="Arial" w:hAnsi="Arial" w:cs="Arial"/>
                <w:sz w:val="18"/>
                <w:szCs w:val="18"/>
              </w:rPr>
              <w:t>Existing early warning system platform for Climate Change Adaptation among Saddang Watershed Ecosystem Community</w:t>
            </w:r>
          </w:p>
        </w:tc>
        <w:tc>
          <w:tcPr>
            <w:tcW w:w="1045" w:type="pct"/>
          </w:tcPr>
          <w:p w14:paraId="56FB2B64" w14:textId="5960F45E" w:rsidR="00E30D15" w:rsidRPr="00470FD8" w:rsidRDefault="00E30D15" w:rsidP="00E30D15">
            <w:pPr>
              <w:rPr>
                <w:rFonts w:ascii="Arial" w:hAnsi="Arial" w:cs="Arial"/>
                <w:sz w:val="18"/>
                <w:szCs w:val="18"/>
              </w:rPr>
            </w:pPr>
            <w:r w:rsidRPr="00470FD8">
              <w:rPr>
                <w:rFonts w:ascii="Arial" w:hAnsi="Arial" w:cs="Arial"/>
                <w:sz w:val="18"/>
                <w:szCs w:val="20"/>
              </w:rPr>
              <w:t>1 early warning system platform</w:t>
            </w:r>
          </w:p>
        </w:tc>
        <w:tc>
          <w:tcPr>
            <w:tcW w:w="775" w:type="pct"/>
          </w:tcPr>
          <w:p w14:paraId="7CBC8A5E" w14:textId="77777777" w:rsidR="00E30D15" w:rsidRPr="00470FD8" w:rsidRDefault="00E30D15" w:rsidP="00E30D15">
            <w:pPr>
              <w:rPr>
                <w:rFonts w:ascii="Arial" w:hAnsi="Arial" w:cs="Arial"/>
                <w:sz w:val="18"/>
                <w:szCs w:val="18"/>
              </w:rPr>
            </w:pPr>
            <w:r w:rsidRPr="00470FD8">
              <w:rPr>
                <w:rFonts w:ascii="Arial" w:hAnsi="Arial" w:cs="Arial"/>
                <w:sz w:val="18"/>
                <w:szCs w:val="18"/>
              </w:rPr>
              <w:t>0</w:t>
            </w:r>
          </w:p>
        </w:tc>
        <w:tc>
          <w:tcPr>
            <w:tcW w:w="255" w:type="pct"/>
          </w:tcPr>
          <w:p w14:paraId="68153FB1" w14:textId="77777777" w:rsidR="00E30D15" w:rsidRPr="00470FD8" w:rsidRDefault="00E30D15" w:rsidP="00E30D15">
            <w:pPr>
              <w:rPr>
                <w:rFonts w:ascii="Arial" w:hAnsi="Arial" w:cs="Arial"/>
                <w:sz w:val="18"/>
                <w:szCs w:val="18"/>
              </w:rPr>
            </w:pPr>
          </w:p>
        </w:tc>
        <w:tc>
          <w:tcPr>
            <w:tcW w:w="258" w:type="pct"/>
          </w:tcPr>
          <w:p w14:paraId="123959C5" w14:textId="77777777" w:rsidR="00E30D15" w:rsidRPr="00470FD8" w:rsidRDefault="00E30D15" w:rsidP="00E30D15">
            <w:pPr>
              <w:rPr>
                <w:rFonts w:ascii="Arial" w:hAnsi="Arial" w:cs="Arial"/>
                <w:sz w:val="18"/>
                <w:szCs w:val="18"/>
              </w:rPr>
            </w:pPr>
            <w:r w:rsidRPr="00470FD8">
              <w:rPr>
                <w:rFonts w:ascii="Arial" w:hAnsi="Arial" w:cs="Arial"/>
                <w:sz w:val="18"/>
                <w:szCs w:val="18"/>
              </w:rPr>
              <w:t>1</w:t>
            </w:r>
          </w:p>
        </w:tc>
        <w:tc>
          <w:tcPr>
            <w:tcW w:w="296" w:type="pct"/>
          </w:tcPr>
          <w:p w14:paraId="3D35A6B2" w14:textId="77777777" w:rsidR="00E30D15" w:rsidRPr="00470FD8" w:rsidRDefault="00E30D15" w:rsidP="00E30D15">
            <w:pPr>
              <w:rPr>
                <w:rFonts w:ascii="Arial" w:hAnsi="Arial" w:cs="Arial"/>
                <w:sz w:val="18"/>
                <w:szCs w:val="18"/>
              </w:rPr>
            </w:pPr>
          </w:p>
        </w:tc>
        <w:tc>
          <w:tcPr>
            <w:tcW w:w="570" w:type="pct"/>
          </w:tcPr>
          <w:p w14:paraId="5872488A" w14:textId="124089FE" w:rsidR="00E30D15" w:rsidRPr="00470FD8" w:rsidRDefault="009F5C6B" w:rsidP="00E30D15">
            <w:pPr>
              <w:rPr>
                <w:rFonts w:ascii="Arial" w:hAnsi="Arial" w:cs="Arial"/>
                <w:sz w:val="18"/>
                <w:szCs w:val="18"/>
              </w:rPr>
            </w:pPr>
            <w:r w:rsidRPr="00470FD8">
              <w:rPr>
                <w:rFonts w:ascii="Arial" w:hAnsi="Arial" w:cs="Arial"/>
                <w:sz w:val="18"/>
                <w:szCs w:val="18"/>
              </w:rPr>
              <w:t>Activity</w:t>
            </w:r>
            <w:r w:rsidR="00E30D15" w:rsidRPr="00470FD8">
              <w:rPr>
                <w:rFonts w:ascii="Arial" w:hAnsi="Arial" w:cs="Arial"/>
                <w:sz w:val="18"/>
                <w:szCs w:val="18"/>
              </w:rPr>
              <w:t xml:space="preserve"> Report, Documentation</w:t>
            </w:r>
          </w:p>
        </w:tc>
        <w:tc>
          <w:tcPr>
            <w:tcW w:w="808" w:type="pct"/>
          </w:tcPr>
          <w:p w14:paraId="3355AC87" w14:textId="77777777" w:rsidR="00E30D15" w:rsidRPr="00470FD8" w:rsidRDefault="00E30D15" w:rsidP="00E30D15">
            <w:pPr>
              <w:rPr>
                <w:rFonts w:ascii="Arial" w:hAnsi="Arial" w:cs="Arial"/>
                <w:sz w:val="18"/>
                <w:szCs w:val="18"/>
              </w:rPr>
            </w:pPr>
          </w:p>
        </w:tc>
      </w:tr>
    </w:tbl>
    <w:p w14:paraId="3E268568" w14:textId="77777777" w:rsidR="0033514C" w:rsidRPr="00470FD8" w:rsidRDefault="0033514C" w:rsidP="0033514C">
      <w:pPr>
        <w:pStyle w:val="Footer"/>
        <w:numPr>
          <w:ilvl w:val="0"/>
          <w:numId w:val="2"/>
        </w:numPr>
        <w:tabs>
          <w:tab w:val="clear" w:pos="720"/>
          <w:tab w:val="clear" w:pos="4320"/>
          <w:tab w:val="clear" w:pos="8640"/>
          <w:tab w:val="num" w:pos="360"/>
        </w:tabs>
        <w:ind w:left="360"/>
        <w:rPr>
          <w:rFonts w:ascii="Arial" w:hAnsi="Arial" w:cs="Arial"/>
          <w:b/>
          <w:sz w:val="28"/>
          <w:szCs w:val="28"/>
        </w:rPr>
        <w:sectPr w:rsidR="0033514C" w:rsidRPr="00470FD8" w:rsidSect="0033514C">
          <w:headerReference w:type="default" r:id="rId39"/>
          <w:footerReference w:type="even" r:id="rId40"/>
          <w:footerReference w:type="default" r:id="rId41"/>
          <w:pgSz w:w="15840" w:h="12240" w:orient="landscape"/>
          <w:pgMar w:top="1440" w:right="1440" w:bottom="1440" w:left="1440" w:header="720" w:footer="720" w:gutter="0"/>
          <w:cols w:space="720"/>
          <w:docGrid w:linePitch="360"/>
        </w:sectPr>
      </w:pPr>
    </w:p>
    <w:p w14:paraId="66D8CA36" w14:textId="77777777" w:rsidR="0033514C" w:rsidRPr="00470FD8" w:rsidRDefault="0033514C" w:rsidP="00A96798">
      <w:pPr>
        <w:pStyle w:val="Heading2"/>
        <w:numPr>
          <w:ilvl w:val="0"/>
          <w:numId w:val="34"/>
        </w:numPr>
        <w:ind w:left="357" w:hanging="357"/>
        <w:rPr>
          <w:rFonts w:cs="Arial"/>
        </w:rPr>
      </w:pPr>
      <w:r w:rsidRPr="00470FD8">
        <w:rPr>
          <w:rFonts w:cs="Arial"/>
        </w:rPr>
        <w:lastRenderedPageBreak/>
        <w:t>Alignment with Adaptation Fund Result Framework</w:t>
      </w:r>
    </w:p>
    <w:p w14:paraId="25D254E2" w14:textId="77777777" w:rsidR="0033514C" w:rsidRPr="00470FD8" w:rsidRDefault="0033514C" w:rsidP="0033514C">
      <w:pPr>
        <w:pStyle w:val="Footer"/>
        <w:tabs>
          <w:tab w:val="clear" w:pos="4320"/>
          <w:tab w:val="clear" w:pos="8640"/>
        </w:tabs>
        <w:ind w:left="360"/>
        <w:jc w:val="both"/>
        <w:rPr>
          <w:rFonts w:ascii="Arial" w:hAnsi="Arial" w:cs="Arial"/>
          <w:sz w:val="20"/>
          <w:szCs w:val="28"/>
        </w:rPr>
      </w:pPr>
      <w:r w:rsidRPr="00470FD8">
        <w:rPr>
          <w:rFonts w:ascii="Arial" w:hAnsi="Arial" w:cs="Arial"/>
          <w:bCs/>
          <w:sz w:val="16"/>
        </w:rPr>
        <w:t>Demonstrate how the project / programme aligns with the Results Framework of the Adaptation Fund</w:t>
      </w:r>
    </w:p>
    <w:p w14:paraId="110F1EB9" w14:textId="77777777" w:rsidR="0033514C" w:rsidRPr="00470FD8" w:rsidRDefault="0033514C" w:rsidP="0033514C">
      <w:pPr>
        <w:pStyle w:val="Footer"/>
        <w:tabs>
          <w:tab w:val="clear" w:pos="4320"/>
          <w:tab w:val="clear" w:pos="8640"/>
        </w:tabs>
        <w:ind w:left="360"/>
        <w:rPr>
          <w:rFonts w:ascii="Arial" w:hAnsi="Arial" w:cs="Arial"/>
          <w:b/>
          <w:szCs w:val="28"/>
        </w:rPr>
      </w:pPr>
    </w:p>
    <w:p w14:paraId="0170605E" w14:textId="77777777" w:rsidR="0033514C" w:rsidRPr="00470FD8" w:rsidRDefault="0033514C" w:rsidP="0033514C">
      <w:pPr>
        <w:pStyle w:val="Footer"/>
        <w:tabs>
          <w:tab w:val="clear" w:pos="4320"/>
          <w:tab w:val="clear" w:pos="8640"/>
        </w:tabs>
        <w:ind w:left="360"/>
        <w:rPr>
          <w:rFonts w:ascii="Arial" w:hAnsi="Arial" w:cs="Arial"/>
          <w:sz w:val="28"/>
          <w:szCs w:val="28"/>
        </w:rPr>
      </w:pPr>
    </w:p>
    <w:tbl>
      <w:tblPr>
        <w:tblpPr w:leftFromText="180" w:rightFromText="180" w:vertAnchor="text" w:tblpY="1"/>
        <w:tblOverlap w:val="never"/>
        <w:tblW w:w="50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618"/>
        <w:gridCol w:w="1421"/>
        <w:gridCol w:w="2542"/>
        <w:gridCol w:w="1134"/>
      </w:tblGrid>
      <w:tr w:rsidR="00A14B65" w:rsidRPr="00470FD8" w14:paraId="27BE1107" w14:textId="77777777" w:rsidTr="00956E1B">
        <w:tc>
          <w:tcPr>
            <w:tcW w:w="940" w:type="pct"/>
            <w:shd w:val="clear" w:color="auto" w:fill="B1D34A"/>
            <w:vAlign w:val="center"/>
          </w:tcPr>
          <w:p w14:paraId="606EC7C1" w14:textId="77777777" w:rsidR="00A14B65" w:rsidRPr="00470FD8" w:rsidRDefault="00A14B65" w:rsidP="00956E1B">
            <w:pPr>
              <w:jc w:val="center"/>
              <w:rPr>
                <w:rFonts w:ascii="Arial" w:hAnsi="Arial" w:cs="Arial"/>
                <w:b/>
                <w:bCs/>
                <w:sz w:val="18"/>
                <w:szCs w:val="18"/>
              </w:rPr>
            </w:pPr>
            <w:r w:rsidRPr="00470FD8">
              <w:rPr>
                <w:rFonts w:ascii="Arial" w:hAnsi="Arial" w:cs="Arial"/>
                <w:b/>
                <w:bCs/>
                <w:sz w:val="18"/>
                <w:szCs w:val="18"/>
              </w:rPr>
              <w:t>Project Objective(s)</w:t>
            </w:r>
            <w:r w:rsidRPr="00470FD8">
              <w:rPr>
                <w:rStyle w:val="FootnoteReference"/>
                <w:rFonts w:ascii="Arial" w:hAnsi="Arial" w:cs="Arial"/>
                <w:b/>
                <w:bCs/>
                <w:sz w:val="18"/>
                <w:szCs w:val="18"/>
              </w:rPr>
              <w:footnoteReference w:id="25"/>
            </w:r>
          </w:p>
        </w:tc>
        <w:tc>
          <w:tcPr>
            <w:tcW w:w="1383" w:type="pct"/>
            <w:shd w:val="clear" w:color="auto" w:fill="B1D34A"/>
            <w:vAlign w:val="center"/>
          </w:tcPr>
          <w:p w14:paraId="14F21274" w14:textId="77777777" w:rsidR="00A14B65" w:rsidRPr="00470FD8" w:rsidRDefault="00A14B65" w:rsidP="00956E1B">
            <w:pPr>
              <w:jc w:val="center"/>
              <w:rPr>
                <w:rFonts w:ascii="Arial" w:hAnsi="Arial" w:cs="Arial"/>
                <w:b/>
                <w:bCs/>
                <w:sz w:val="18"/>
                <w:szCs w:val="18"/>
              </w:rPr>
            </w:pPr>
            <w:r w:rsidRPr="00470FD8">
              <w:rPr>
                <w:rFonts w:ascii="Arial" w:hAnsi="Arial" w:cs="Arial"/>
                <w:b/>
                <w:bCs/>
                <w:sz w:val="18"/>
                <w:szCs w:val="18"/>
              </w:rPr>
              <w:t>Project Objective</w:t>
            </w:r>
          </w:p>
          <w:p w14:paraId="25BAAFBA" w14:textId="77777777" w:rsidR="00A14B65" w:rsidRPr="00470FD8" w:rsidRDefault="00A14B65" w:rsidP="00956E1B">
            <w:pPr>
              <w:jc w:val="center"/>
              <w:rPr>
                <w:rFonts w:ascii="Arial" w:hAnsi="Arial" w:cs="Arial"/>
                <w:b/>
                <w:bCs/>
                <w:sz w:val="18"/>
                <w:szCs w:val="18"/>
              </w:rPr>
            </w:pPr>
            <w:r w:rsidRPr="00470FD8">
              <w:rPr>
                <w:rFonts w:ascii="Arial" w:hAnsi="Arial" w:cs="Arial"/>
                <w:b/>
                <w:bCs/>
                <w:sz w:val="18"/>
                <w:szCs w:val="18"/>
              </w:rPr>
              <w:t>Indicator(s)</w:t>
            </w:r>
          </w:p>
        </w:tc>
        <w:tc>
          <w:tcPr>
            <w:tcW w:w="752" w:type="pct"/>
            <w:shd w:val="clear" w:color="auto" w:fill="B1D34A"/>
            <w:vAlign w:val="center"/>
          </w:tcPr>
          <w:p w14:paraId="05F44645" w14:textId="77777777" w:rsidR="00A14B65" w:rsidRPr="00470FD8" w:rsidRDefault="00A14B65" w:rsidP="00956E1B">
            <w:pPr>
              <w:jc w:val="center"/>
              <w:rPr>
                <w:rFonts w:ascii="Arial" w:hAnsi="Arial" w:cs="Arial"/>
                <w:b/>
                <w:bCs/>
                <w:sz w:val="18"/>
                <w:szCs w:val="18"/>
              </w:rPr>
            </w:pPr>
            <w:r w:rsidRPr="00470FD8">
              <w:rPr>
                <w:rFonts w:ascii="Arial" w:hAnsi="Arial" w:cs="Arial"/>
                <w:b/>
                <w:bCs/>
                <w:sz w:val="18"/>
                <w:szCs w:val="18"/>
              </w:rPr>
              <w:t>Fund Outcome</w:t>
            </w:r>
          </w:p>
        </w:tc>
        <w:tc>
          <w:tcPr>
            <w:tcW w:w="1342" w:type="pct"/>
            <w:shd w:val="clear" w:color="auto" w:fill="B1D34A"/>
            <w:vAlign w:val="center"/>
          </w:tcPr>
          <w:p w14:paraId="0738746D" w14:textId="77777777" w:rsidR="00A14B65" w:rsidRPr="00470FD8" w:rsidRDefault="00A14B65" w:rsidP="00956E1B">
            <w:pPr>
              <w:jc w:val="center"/>
              <w:rPr>
                <w:rFonts w:ascii="Arial" w:hAnsi="Arial" w:cs="Arial"/>
                <w:b/>
                <w:bCs/>
                <w:sz w:val="18"/>
                <w:szCs w:val="18"/>
              </w:rPr>
            </w:pPr>
            <w:r w:rsidRPr="00470FD8">
              <w:rPr>
                <w:rFonts w:ascii="Arial" w:hAnsi="Arial" w:cs="Arial"/>
                <w:b/>
                <w:bCs/>
                <w:sz w:val="18"/>
                <w:szCs w:val="18"/>
              </w:rPr>
              <w:t>Fund Outcome Indicator</w:t>
            </w:r>
          </w:p>
        </w:tc>
        <w:tc>
          <w:tcPr>
            <w:tcW w:w="583" w:type="pct"/>
            <w:shd w:val="clear" w:color="auto" w:fill="B1D34A"/>
            <w:vAlign w:val="center"/>
          </w:tcPr>
          <w:p w14:paraId="1BD72549" w14:textId="77777777" w:rsidR="00A14B65" w:rsidRPr="00470FD8" w:rsidRDefault="00A14B65" w:rsidP="00956E1B">
            <w:pPr>
              <w:jc w:val="center"/>
              <w:rPr>
                <w:rFonts w:ascii="Arial" w:hAnsi="Arial" w:cs="Arial"/>
                <w:b/>
                <w:bCs/>
                <w:sz w:val="18"/>
                <w:szCs w:val="18"/>
              </w:rPr>
            </w:pPr>
            <w:r w:rsidRPr="00470FD8">
              <w:rPr>
                <w:rFonts w:ascii="Arial" w:hAnsi="Arial" w:cs="Arial"/>
                <w:b/>
                <w:bCs/>
                <w:sz w:val="18"/>
                <w:szCs w:val="18"/>
              </w:rPr>
              <w:t>Grant Amount (USD)</w:t>
            </w:r>
          </w:p>
        </w:tc>
      </w:tr>
      <w:tr w:rsidR="00A14B65" w:rsidRPr="00470FD8" w14:paraId="71A4A355" w14:textId="77777777" w:rsidTr="00956E1B">
        <w:trPr>
          <w:trHeight w:val="1679"/>
        </w:trPr>
        <w:tc>
          <w:tcPr>
            <w:tcW w:w="940" w:type="pct"/>
            <w:vMerge w:val="restart"/>
            <w:shd w:val="clear" w:color="auto" w:fill="auto"/>
            <w:vAlign w:val="center"/>
          </w:tcPr>
          <w:p w14:paraId="419FF32A" w14:textId="77777777" w:rsidR="00A14B65" w:rsidRPr="00470FD8" w:rsidRDefault="00A14B65" w:rsidP="00956E1B">
            <w:pPr>
              <w:pStyle w:val="ListParagraph"/>
              <w:spacing w:after="0"/>
              <w:ind w:left="0"/>
              <w:contextualSpacing w:val="0"/>
              <w:rPr>
                <w:rFonts w:ascii="Arial" w:hAnsi="Arial" w:cs="Arial"/>
                <w:sz w:val="18"/>
                <w:szCs w:val="18"/>
              </w:rPr>
            </w:pPr>
            <w:r w:rsidRPr="00470FD8">
              <w:rPr>
                <w:rFonts w:ascii="Arial" w:hAnsi="Arial" w:cs="Arial"/>
                <w:sz w:val="18"/>
                <w:szCs w:val="18"/>
              </w:rPr>
              <w:t xml:space="preserve">1. </w:t>
            </w:r>
            <w:r w:rsidRPr="00470FD8">
              <w:rPr>
                <w:rFonts w:ascii="Arial" w:hAnsi="Arial" w:cs="Arial"/>
                <w:color w:val="000000" w:themeColor="text1"/>
                <w:sz w:val="18"/>
                <w:szCs w:val="18"/>
              </w:rPr>
              <w:t xml:space="preserve"> Strengthened Social Forestry scheme in developing forest food in climate change adaptation in the upstream of Saddang watershed</w:t>
            </w:r>
          </w:p>
        </w:tc>
        <w:tc>
          <w:tcPr>
            <w:tcW w:w="1383" w:type="pct"/>
            <w:shd w:val="clear" w:color="auto" w:fill="auto"/>
          </w:tcPr>
          <w:p w14:paraId="30405FE3" w14:textId="77777777" w:rsidR="00A14B65" w:rsidRPr="00470FD8" w:rsidRDefault="00A14B65" w:rsidP="00956E1B">
            <w:pPr>
              <w:pStyle w:val="Default"/>
              <w:rPr>
                <w:rFonts w:ascii="Arial" w:hAnsi="Arial" w:cs="Arial"/>
                <w:sz w:val="18"/>
                <w:szCs w:val="18"/>
              </w:rPr>
            </w:pPr>
            <w:r w:rsidRPr="00470FD8">
              <w:rPr>
                <w:rFonts w:ascii="Arial" w:hAnsi="Arial" w:cs="Arial"/>
                <w:sz w:val="18"/>
                <w:szCs w:val="18"/>
              </w:rPr>
              <w:t xml:space="preserve">5,000 ha Social Forestry Area in 1 (one) watershed ecosystem (upstream) which expands its vegetation cover </w:t>
            </w:r>
          </w:p>
          <w:p w14:paraId="30AB41D6" w14:textId="77777777" w:rsidR="00A14B65" w:rsidRPr="00470FD8" w:rsidRDefault="00A14B65" w:rsidP="00956E1B">
            <w:pPr>
              <w:pStyle w:val="Default"/>
              <w:rPr>
                <w:rFonts w:ascii="Arial" w:hAnsi="Arial" w:cs="Arial"/>
                <w:sz w:val="18"/>
                <w:szCs w:val="18"/>
              </w:rPr>
            </w:pPr>
          </w:p>
        </w:tc>
        <w:tc>
          <w:tcPr>
            <w:tcW w:w="752" w:type="pct"/>
            <w:shd w:val="clear" w:color="auto" w:fill="auto"/>
          </w:tcPr>
          <w:p w14:paraId="35097553"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Outcome 5.</w:t>
            </w:r>
          </w:p>
          <w:p w14:paraId="46E6CF0A"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 xml:space="preserve">Increased ecosystem resilience in response to climate change and variability-induced stress </w:t>
            </w:r>
          </w:p>
        </w:tc>
        <w:tc>
          <w:tcPr>
            <w:tcW w:w="1342" w:type="pct"/>
            <w:shd w:val="clear" w:color="auto" w:fill="auto"/>
          </w:tcPr>
          <w:p w14:paraId="1FA17CF7"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 xml:space="preserve">5. Ecosystem services and natural assets </w:t>
            </w:r>
          </w:p>
          <w:p w14:paraId="1143CA67"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 xml:space="preserve">maintained or improved under climate change and </w:t>
            </w:r>
          </w:p>
          <w:p w14:paraId="70B88D82"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variability-induced stress</w:t>
            </w:r>
          </w:p>
          <w:p w14:paraId="7319A7FD" w14:textId="77777777" w:rsidR="00A14B65" w:rsidRPr="00470FD8" w:rsidRDefault="00A14B65" w:rsidP="00956E1B">
            <w:pPr>
              <w:rPr>
                <w:rFonts w:ascii="Arial" w:eastAsia="Calibri" w:hAnsi="Arial" w:cs="Arial"/>
                <w:sz w:val="18"/>
                <w:szCs w:val="18"/>
              </w:rPr>
            </w:pPr>
          </w:p>
        </w:tc>
        <w:tc>
          <w:tcPr>
            <w:tcW w:w="583" w:type="pct"/>
            <w:vMerge w:val="restart"/>
            <w:shd w:val="clear" w:color="auto" w:fill="auto"/>
            <w:vAlign w:val="center"/>
          </w:tcPr>
          <w:p w14:paraId="3A4E872D" w14:textId="77777777" w:rsidR="00A14B65" w:rsidRPr="00470FD8" w:rsidRDefault="00A14B65" w:rsidP="00956E1B">
            <w:pPr>
              <w:jc w:val="center"/>
              <w:rPr>
                <w:rFonts w:ascii="Arial" w:eastAsia="Calibri" w:hAnsi="Arial" w:cs="Arial"/>
                <w:color w:val="FF0000"/>
                <w:sz w:val="18"/>
                <w:szCs w:val="18"/>
              </w:rPr>
            </w:pPr>
            <w:r w:rsidRPr="00470FD8">
              <w:rPr>
                <w:rFonts w:ascii="Arial" w:hAnsi="Arial" w:cs="Arial"/>
                <w:b/>
                <w:bCs/>
                <w:color w:val="000000"/>
                <w:sz w:val="22"/>
                <w:szCs w:val="22"/>
              </w:rPr>
              <w:t>$344,069</w:t>
            </w:r>
          </w:p>
        </w:tc>
      </w:tr>
      <w:tr w:rsidR="00A14B65" w:rsidRPr="00470FD8" w14:paraId="468ABBBD" w14:textId="77777777" w:rsidTr="00956E1B">
        <w:tc>
          <w:tcPr>
            <w:tcW w:w="940" w:type="pct"/>
            <w:vMerge/>
            <w:shd w:val="clear" w:color="auto" w:fill="auto"/>
          </w:tcPr>
          <w:p w14:paraId="541AF9DA" w14:textId="77777777" w:rsidR="00A14B65" w:rsidRPr="00470FD8" w:rsidRDefault="00A14B65" w:rsidP="00956E1B">
            <w:pPr>
              <w:pStyle w:val="ListParagraph"/>
              <w:ind w:left="0"/>
              <w:rPr>
                <w:rFonts w:ascii="Arial" w:hAnsi="Arial" w:cs="Arial"/>
                <w:sz w:val="18"/>
                <w:szCs w:val="18"/>
              </w:rPr>
            </w:pPr>
          </w:p>
        </w:tc>
        <w:tc>
          <w:tcPr>
            <w:tcW w:w="1383" w:type="pct"/>
            <w:shd w:val="clear" w:color="auto" w:fill="auto"/>
          </w:tcPr>
          <w:p w14:paraId="29EFF158" w14:textId="77777777" w:rsidR="00A14B65" w:rsidRPr="00470FD8" w:rsidRDefault="00A14B65" w:rsidP="00956E1B">
            <w:pPr>
              <w:pStyle w:val="Default"/>
              <w:rPr>
                <w:rFonts w:ascii="Arial" w:hAnsi="Arial" w:cs="Arial"/>
                <w:sz w:val="18"/>
                <w:szCs w:val="18"/>
              </w:rPr>
            </w:pPr>
            <w:r w:rsidRPr="00470FD8">
              <w:rPr>
                <w:rFonts w:ascii="Arial" w:hAnsi="Arial" w:cs="Arial"/>
                <w:sz w:val="18"/>
                <w:szCs w:val="18"/>
              </w:rPr>
              <w:t>185 heads of household who develop forest food through social forestry schemes</w:t>
            </w:r>
          </w:p>
          <w:p w14:paraId="750A8BF1" w14:textId="77777777" w:rsidR="00A14B65" w:rsidRPr="00470FD8" w:rsidRDefault="00A14B65" w:rsidP="00956E1B">
            <w:pPr>
              <w:pStyle w:val="Default"/>
              <w:rPr>
                <w:rFonts w:ascii="Arial" w:hAnsi="Arial" w:cs="Arial"/>
                <w:sz w:val="18"/>
                <w:szCs w:val="18"/>
              </w:rPr>
            </w:pPr>
          </w:p>
          <w:p w14:paraId="30A787A0"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 xml:space="preserve">(5% of households </w:t>
            </w:r>
          </w:p>
          <w:p w14:paraId="260ACE55" w14:textId="77777777" w:rsidR="00A14B65" w:rsidRPr="00470FD8" w:rsidRDefault="00A14B65" w:rsidP="00956E1B">
            <w:pPr>
              <w:pStyle w:val="Default"/>
              <w:rPr>
                <w:rFonts w:ascii="Arial" w:hAnsi="Arial" w:cs="Arial"/>
                <w:sz w:val="18"/>
                <w:szCs w:val="18"/>
              </w:rPr>
            </w:pPr>
            <w:r w:rsidRPr="00470FD8">
              <w:rPr>
                <w:rFonts w:ascii="Arial" w:hAnsi="Arial" w:cs="Arial"/>
                <w:sz w:val="18"/>
                <w:szCs w:val="18"/>
              </w:rPr>
              <w:t>having more secure (increased) access to livelihood assets)</w:t>
            </w:r>
          </w:p>
        </w:tc>
        <w:tc>
          <w:tcPr>
            <w:tcW w:w="752" w:type="pct"/>
            <w:shd w:val="clear" w:color="auto" w:fill="auto"/>
          </w:tcPr>
          <w:p w14:paraId="079A581E"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Outcome 6.</w:t>
            </w:r>
          </w:p>
          <w:p w14:paraId="47332415"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Diversified and strengthened livelihoods</w:t>
            </w:r>
            <w:r w:rsidRPr="00470FD8">
              <w:rPr>
                <w:rFonts w:ascii="Arial" w:eastAsia="Calibri" w:hAnsi="Arial" w:cs="Arial"/>
                <w:sz w:val="18"/>
                <w:szCs w:val="18"/>
              </w:rPr>
              <w:br/>
              <w:t>and sources of income for vulnerable people in</w:t>
            </w:r>
            <w:r w:rsidRPr="00470FD8">
              <w:rPr>
                <w:rFonts w:ascii="Arial" w:eastAsia="Calibri" w:hAnsi="Arial" w:cs="Arial"/>
                <w:sz w:val="18"/>
                <w:szCs w:val="18"/>
              </w:rPr>
              <w:br/>
              <w:t>targeted areas</w:t>
            </w:r>
          </w:p>
        </w:tc>
        <w:tc>
          <w:tcPr>
            <w:tcW w:w="1342" w:type="pct"/>
            <w:shd w:val="clear" w:color="auto" w:fill="auto"/>
          </w:tcPr>
          <w:p w14:paraId="0FFC016A"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 xml:space="preserve">6.1 Percentage of households and communities </w:t>
            </w:r>
          </w:p>
          <w:p w14:paraId="51CEF36F"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 xml:space="preserve">having more secure (increased) access to livelihood </w:t>
            </w:r>
          </w:p>
          <w:p w14:paraId="0B5DBE72"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assets</w:t>
            </w:r>
          </w:p>
        </w:tc>
        <w:tc>
          <w:tcPr>
            <w:tcW w:w="583" w:type="pct"/>
            <w:vMerge/>
            <w:shd w:val="clear" w:color="auto" w:fill="auto"/>
          </w:tcPr>
          <w:p w14:paraId="265FDC14" w14:textId="77777777" w:rsidR="00A14B65" w:rsidRPr="00470FD8" w:rsidRDefault="00A14B65" w:rsidP="00956E1B">
            <w:pPr>
              <w:jc w:val="center"/>
              <w:rPr>
                <w:rFonts w:ascii="Arial" w:eastAsia="Calibri" w:hAnsi="Arial" w:cs="Arial"/>
                <w:color w:val="FF0000"/>
                <w:sz w:val="18"/>
                <w:szCs w:val="18"/>
              </w:rPr>
            </w:pPr>
          </w:p>
        </w:tc>
      </w:tr>
      <w:tr w:rsidR="00A14B65" w:rsidRPr="00470FD8" w14:paraId="275593E0" w14:textId="77777777" w:rsidTr="00956E1B">
        <w:tc>
          <w:tcPr>
            <w:tcW w:w="940" w:type="pct"/>
            <w:vMerge w:val="restart"/>
            <w:shd w:val="clear" w:color="auto" w:fill="auto"/>
            <w:vAlign w:val="center"/>
          </w:tcPr>
          <w:p w14:paraId="53511EA5" w14:textId="77777777" w:rsidR="00A14B65" w:rsidRPr="00470FD8" w:rsidRDefault="00A14B65" w:rsidP="00956E1B">
            <w:pPr>
              <w:pStyle w:val="ListParagraph"/>
              <w:ind w:left="0"/>
              <w:rPr>
                <w:rFonts w:ascii="Arial" w:hAnsi="Arial" w:cs="Arial"/>
                <w:sz w:val="18"/>
                <w:szCs w:val="18"/>
              </w:rPr>
            </w:pPr>
            <w:r w:rsidRPr="00470FD8">
              <w:rPr>
                <w:rFonts w:ascii="Arial" w:hAnsi="Arial" w:cs="Arial"/>
                <w:sz w:val="18"/>
                <w:szCs w:val="18"/>
              </w:rPr>
              <w:t>2. Improved coastal governance and carrying capacity in support of climate change adaptation downstream of Saddang watershed</w:t>
            </w:r>
          </w:p>
          <w:p w14:paraId="6A1189BD" w14:textId="77777777" w:rsidR="00A14B65" w:rsidRPr="00470FD8" w:rsidRDefault="00A14B65" w:rsidP="00956E1B">
            <w:pPr>
              <w:rPr>
                <w:rFonts w:ascii="Arial" w:hAnsi="Arial" w:cs="Arial"/>
                <w:b/>
                <w:bCs/>
                <w:sz w:val="18"/>
                <w:szCs w:val="18"/>
                <w:u w:val="single"/>
              </w:rPr>
            </w:pPr>
          </w:p>
          <w:p w14:paraId="3DDE03C8" w14:textId="77777777" w:rsidR="00A14B65" w:rsidRPr="00470FD8" w:rsidRDefault="00A14B65" w:rsidP="00956E1B">
            <w:pPr>
              <w:rPr>
                <w:rFonts w:ascii="Arial" w:hAnsi="Arial" w:cs="Arial"/>
                <w:b/>
                <w:bCs/>
                <w:sz w:val="18"/>
                <w:szCs w:val="18"/>
                <w:u w:val="single"/>
              </w:rPr>
            </w:pPr>
          </w:p>
        </w:tc>
        <w:tc>
          <w:tcPr>
            <w:tcW w:w="1383" w:type="pct"/>
            <w:shd w:val="clear" w:color="auto" w:fill="auto"/>
          </w:tcPr>
          <w:p w14:paraId="0943ED9F" w14:textId="77777777" w:rsidR="00A14B65" w:rsidRPr="00470FD8" w:rsidRDefault="00A14B65" w:rsidP="00956E1B">
            <w:pPr>
              <w:pStyle w:val="Default"/>
              <w:rPr>
                <w:rFonts w:ascii="Arial" w:hAnsi="Arial" w:cs="Arial"/>
                <w:color w:val="auto"/>
                <w:sz w:val="18"/>
                <w:szCs w:val="18"/>
              </w:rPr>
            </w:pPr>
            <w:r w:rsidRPr="00470FD8">
              <w:rPr>
                <w:rFonts w:ascii="Arial" w:hAnsi="Arial" w:cs="Arial"/>
                <w:color w:val="auto"/>
                <w:sz w:val="18"/>
                <w:szCs w:val="18"/>
              </w:rPr>
              <w:t>5 Climate Change Care Groups encourage improvement of coastal carrying capacity in adaptation to climate change</w:t>
            </w:r>
          </w:p>
          <w:p w14:paraId="0DFF97B3" w14:textId="77777777" w:rsidR="00A14B65" w:rsidRPr="00470FD8" w:rsidRDefault="00A14B65" w:rsidP="00956E1B">
            <w:pPr>
              <w:pStyle w:val="Default"/>
              <w:rPr>
                <w:rFonts w:ascii="Arial" w:hAnsi="Arial" w:cs="Arial"/>
                <w:color w:val="auto"/>
                <w:sz w:val="18"/>
                <w:szCs w:val="18"/>
              </w:rPr>
            </w:pPr>
          </w:p>
          <w:p w14:paraId="216B6494"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(10% targeted population aware of</w:t>
            </w:r>
            <w:r w:rsidRPr="00470FD8">
              <w:rPr>
                <w:rFonts w:ascii="Arial" w:eastAsia="Calibri" w:hAnsi="Arial" w:cs="Arial"/>
                <w:sz w:val="18"/>
                <w:szCs w:val="18"/>
              </w:rPr>
              <w:br/>
              <w:t>predicted adverse impacts of climate change, appropriate responses, and modification in behavior</w:t>
            </w:r>
            <w:r w:rsidRPr="00470FD8">
              <w:rPr>
                <w:rFonts w:ascii="Arial" w:hAnsi="Arial" w:cs="Arial"/>
                <w:sz w:val="18"/>
                <w:szCs w:val="18"/>
              </w:rPr>
              <w:t>)</w:t>
            </w:r>
          </w:p>
        </w:tc>
        <w:tc>
          <w:tcPr>
            <w:tcW w:w="752" w:type="pct"/>
            <w:shd w:val="clear" w:color="auto" w:fill="auto"/>
          </w:tcPr>
          <w:p w14:paraId="2FFE3E3C" w14:textId="77777777" w:rsidR="00A14B65" w:rsidRPr="00BF2D3C" w:rsidRDefault="00A14B65" w:rsidP="00956E1B">
            <w:pPr>
              <w:rPr>
                <w:rFonts w:ascii="Arial" w:eastAsia="Calibri" w:hAnsi="Arial" w:cs="Arial"/>
                <w:sz w:val="18"/>
                <w:szCs w:val="18"/>
              </w:rPr>
            </w:pPr>
            <w:r w:rsidRPr="00BF2D3C">
              <w:rPr>
                <w:rFonts w:ascii="Arial" w:eastAsia="Calibri" w:hAnsi="Arial" w:cs="Arial"/>
                <w:sz w:val="18"/>
                <w:szCs w:val="18"/>
              </w:rPr>
              <w:t>Outcome 3: Strengthened awareness and ownership</w:t>
            </w:r>
            <w:r w:rsidRPr="00BF2D3C">
              <w:rPr>
                <w:rFonts w:ascii="Arial" w:eastAsia="Calibri" w:hAnsi="Arial" w:cs="Arial"/>
                <w:sz w:val="18"/>
                <w:szCs w:val="18"/>
              </w:rPr>
              <w:br/>
              <w:t>of adaptation and climate risk reduction processes at</w:t>
            </w:r>
            <w:r w:rsidRPr="00BF2D3C">
              <w:rPr>
                <w:rFonts w:ascii="Arial" w:eastAsia="Calibri" w:hAnsi="Arial" w:cs="Arial"/>
                <w:sz w:val="18"/>
                <w:szCs w:val="18"/>
              </w:rPr>
              <w:br/>
              <w:t>local level</w:t>
            </w:r>
          </w:p>
          <w:p w14:paraId="47A64DAD" w14:textId="77777777" w:rsidR="00A14B65" w:rsidRPr="00BF2D3C" w:rsidRDefault="00A14B65" w:rsidP="00956E1B">
            <w:pPr>
              <w:rPr>
                <w:rFonts w:ascii="Arial" w:eastAsia="Calibri" w:hAnsi="Arial" w:cs="Arial"/>
                <w:sz w:val="18"/>
                <w:szCs w:val="18"/>
              </w:rPr>
            </w:pPr>
          </w:p>
          <w:p w14:paraId="51FEC36F" w14:textId="77777777" w:rsidR="00A14B65" w:rsidRPr="00BF2D3C" w:rsidRDefault="00A14B65" w:rsidP="00956E1B">
            <w:pPr>
              <w:rPr>
                <w:rFonts w:ascii="Arial" w:eastAsia="Calibri" w:hAnsi="Arial" w:cs="Arial"/>
                <w:sz w:val="18"/>
                <w:szCs w:val="18"/>
              </w:rPr>
            </w:pPr>
          </w:p>
          <w:p w14:paraId="359C4E25" w14:textId="77777777" w:rsidR="00A14B65" w:rsidRPr="00BF2D3C" w:rsidRDefault="00A14B65" w:rsidP="00956E1B">
            <w:pPr>
              <w:rPr>
                <w:rFonts w:ascii="Arial" w:eastAsia="Calibri" w:hAnsi="Arial" w:cs="Arial"/>
                <w:sz w:val="18"/>
                <w:szCs w:val="18"/>
              </w:rPr>
            </w:pPr>
          </w:p>
        </w:tc>
        <w:tc>
          <w:tcPr>
            <w:tcW w:w="1342" w:type="pct"/>
            <w:shd w:val="clear" w:color="auto" w:fill="auto"/>
          </w:tcPr>
          <w:p w14:paraId="486EAC98" w14:textId="77777777" w:rsidR="00A14B65" w:rsidRPr="00BF2D3C" w:rsidRDefault="00A14B65" w:rsidP="00956E1B">
            <w:pPr>
              <w:rPr>
                <w:rFonts w:ascii="Arial" w:eastAsia="Calibri" w:hAnsi="Arial" w:cs="Arial"/>
                <w:sz w:val="18"/>
                <w:szCs w:val="18"/>
              </w:rPr>
            </w:pPr>
            <w:r w:rsidRPr="00BF2D3C">
              <w:rPr>
                <w:rFonts w:ascii="Arial" w:eastAsia="Calibri" w:hAnsi="Arial" w:cs="Arial"/>
                <w:sz w:val="18"/>
                <w:szCs w:val="18"/>
              </w:rPr>
              <w:t xml:space="preserve">3.1. Percentage of targeted population aware of </w:t>
            </w:r>
          </w:p>
          <w:p w14:paraId="58E0242D" w14:textId="77777777" w:rsidR="00A14B65" w:rsidRPr="00BF2D3C" w:rsidRDefault="00A14B65" w:rsidP="00956E1B">
            <w:pPr>
              <w:rPr>
                <w:rFonts w:ascii="Arial" w:eastAsia="Calibri" w:hAnsi="Arial" w:cs="Arial"/>
                <w:sz w:val="18"/>
                <w:szCs w:val="18"/>
              </w:rPr>
            </w:pPr>
            <w:r w:rsidRPr="00BF2D3C">
              <w:rPr>
                <w:rFonts w:ascii="Arial" w:eastAsia="Calibri" w:hAnsi="Arial" w:cs="Arial"/>
                <w:sz w:val="18"/>
                <w:szCs w:val="18"/>
              </w:rPr>
              <w:t xml:space="preserve">predicted adverse impacts of climate change, and of </w:t>
            </w:r>
          </w:p>
          <w:p w14:paraId="29D8ADD6" w14:textId="77777777" w:rsidR="00A14B65" w:rsidRPr="00BF2D3C" w:rsidRDefault="00A14B65" w:rsidP="00956E1B">
            <w:pPr>
              <w:rPr>
                <w:rFonts w:ascii="Arial" w:eastAsia="Calibri" w:hAnsi="Arial" w:cs="Arial"/>
                <w:sz w:val="18"/>
                <w:szCs w:val="18"/>
              </w:rPr>
            </w:pPr>
            <w:r w:rsidRPr="00BF2D3C">
              <w:rPr>
                <w:rFonts w:ascii="Arial" w:eastAsia="Calibri" w:hAnsi="Arial" w:cs="Arial"/>
                <w:sz w:val="18"/>
                <w:szCs w:val="18"/>
              </w:rPr>
              <w:t xml:space="preserve">appropriate responses </w:t>
            </w:r>
          </w:p>
          <w:p w14:paraId="7891BC43" w14:textId="77777777" w:rsidR="00A14B65" w:rsidRPr="00BF2D3C" w:rsidRDefault="00A14B65" w:rsidP="00956E1B">
            <w:pPr>
              <w:rPr>
                <w:rFonts w:ascii="Arial" w:eastAsia="Calibri" w:hAnsi="Arial" w:cs="Arial"/>
                <w:sz w:val="18"/>
                <w:szCs w:val="18"/>
              </w:rPr>
            </w:pPr>
          </w:p>
          <w:p w14:paraId="09F04829" w14:textId="1E564B8E" w:rsidR="00A14B65" w:rsidRPr="00BF2D3C" w:rsidRDefault="00A14B65" w:rsidP="00956E1B">
            <w:pPr>
              <w:rPr>
                <w:rFonts w:ascii="Arial" w:eastAsia="Calibri" w:hAnsi="Arial" w:cs="Arial"/>
                <w:sz w:val="18"/>
                <w:szCs w:val="18"/>
              </w:rPr>
            </w:pPr>
            <w:r w:rsidRPr="00BF2D3C">
              <w:rPr>
                <w:rFonts w:ascii="Arial" w:eastAsia="Calibri" w:hAnsi="Arial" w:cs="Arial"/>
                <w:sz w:val="18"/>
                <w:szCs w:val="18"/>
              </w:rPr>
              <w:t xml:space="preserve">3.2. </w:t>
            </w:r>
            <w:r w:rsidR="00BB6652" w:rsidRPr="00BF2D3C">
              <w:rPr>
                <w:rFonts w:ascii="Arial" w:hAnsi="Arial" w:cs="Arial"/>
                <w:sz w:val="22"/>
                <w:szCs w:val="22"/>
                <w:lang w:val="en-GB"/>
              </w:rPr>
              <w:t xml:space="preserve"> </w:t>
            </w:r>
            <w:r w:rsidR="00BB6652" w:rsidRPr="00BF2D3C">
              <w:rPr>
                <w:rFonts w:ascii="Arial" w:eastAsia="Calibri" w:hAnsi="Arial" w:cs="Arial"/>
                <w:sz w:val="18"/>
                <w:szCs w:val="18"/>
              </w:rPr>
              <w:t>Percentage of targeted population applying appropriate adaptation responses</w:t>
            </w:r>
          </w:p>
        </w:tc>
        <w:tc>
          <w:tcPr>
            <w:tcW w:w="583" w:type="pct"/>
            <w:vMerge w:val="restart"/>
            <w:shd w:val="clear" w:color="auto" w:fill="auto"/>
            <w:vAlign w:val="center"/>
          </w:tcPr>
          <w:p w14:paraId="620CFD12" w14:textId="77777777" w:rsidR="00A14B65" w:rsidRPr="00470FD8" w:rsidRDefault="00A14B65" w:rsidP="00956E1B">
            <w:pPr>
              <w:jc w:val="center"/>
              <w:rPr>
                <w:rFonts w:ascii="Arial" w:eastAsia="Calibri" w:hAnsi="Arial" w:cs="Arial"/>
                <w:color w:val="FF0000"/>
                <w:sz w:val="18"/>
                <w:szCs w:val="18"/>
              </w:rPr>
            </w:pPr>
            <w:r w:rsidRPr="00470FD8">
              <w:rPr>
                <w:rFonts w:ascii="Arial" w:hAnsi="Arial" w:cs="Arial"/>
                <w:b/>
                <w:bCs/>
                <w:color w:val="000000"/>
                <w:sz w:val="22"/>
                <w:szCs w:val="22"/>
              </w:rPr>
              <w:t>$176,843</w:t>
            </w:r>
          </w:p>
        </w:tc>
      </w:tr>
      <w:tr w:rsidR="00A14B65" w:rsidRPr="00470FD8" w14:paraId="78561B1F" w14:textId="77777777" w:rsidTr="00956E1B">
        <w:tc>
          <w:tcPr>
            <w:tcW w:w="940" w:type="pct"/>
            <w:vMerge/>
            <w:shd w:val="clear" w:color="auto" w:fill="auto"/>
          </w:tcPr>
          <w:p w14:paraId="1916C747" w14:textId="77777777" w:rsidR="00A14B65" w:rsidRPr="00470FD8" w:rsidRDefault="00A14B65" w:rsidP="00956E1B">
            <w:pPr>
              <w:pStyle w:val="ListParagraph"/>
              <w:ind w:left="0"/>
              <w:rPr>
                <w:rFonts w:ascii="Arial" w:hAnsi="Arial" w:cs="Arial"/>
                <w:sz w:val="18"/>
                <w:szCs w:val="18"/>
              </w:rPr>
            </w:pPr>
          </w:p>
        </w:tc>
        <w:tc>
          <w:tcPr>
            <w:tcW w:w="1383" w:type="pct"/>
            <w:shd w:val="clear" w:color="auto" w:fill="auto"/>
          </w:tcPr>
          <w:p w14:paraId="19E7AC89" w14:textId="77777777" w:rsidR="00A14B65" w:rsidRPr="00470FD8" w:rsidRDefault="00A14B65" w:rsidP="00956E1B">
            <w:pPr>
              <w:pStyle w:val="Default"/>
              <w:rPr>
                <w:rFonts w:ascii="Arial" w:hAnsi="Arial" w:cs="Arial"/>
                <w:sz w:val="18"/>
                <w:szCs w:val="18"/>
              </w:rPr>
            </w:pPr>
            <w:r w:rsidRPr="00470FD8">
              <w:rPr>
                <w:rFonts w:ascii="Arial" w:hAnsi="Arial" w:cs="Arial"/>
                <w:sz w:val="18"/>
                <w:szCs w:val="18"/>
              </w:rPr>
              <w:t xml:space="preserve">Over 1.2 km of land and coastal areas in 1 (one) watershed ecosystem (downstream) that expands its vegetation cover </w:t>
            </w:r>
          </w:p>
          <w:p w14:paraId="67D2D105" w14:textId="77777777" w:rsidR="00A14B65" w:rsidRPr="00470FD8" w:rsidRDefault="00A14B65" w:rsidP="00956E1B">
            <w:pPr>
              <w:pStyle w:val="Default"/>
              <w:rPr>
                <w:rFonts w:ascii="Arial" w:hAnsi="Arial" w:cs="Arial"/>
                <w:color w:val="auto"/>
                <w:sz w:val="18"/>
                <w:szCs w:val="18"/>
              </w:rPr>
            </w:pPr>
          </w:p>
        </w:tc>
        <w:tc>
          <w:tcPr>
            <w:tcW w:w="752" w:type="pct"/>
            <w:shd w:val="clear" w:color="auto" w:fill="auto"/>
          </w:tcPr>
          <w:p w14:paraId="1DA99113"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Outcome 5.</w:t>
            </w:r>
          </w:p>
          <w:p w14:paraId="0D2F3ABB"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 xml:space="preserve">Increased ecosystem resilience in response to climate change and variability-induced stress </w:t>
            </w:r>
          </w:p>
        </w:tc>
        <w:tc>
          <w:tcPr>
            <w:tcW w:w="1342" w:type="pct"/>
            <w:shd w:val="clear" w:color="auto" w:fill="auto"/>
          </w:tcPr>
          <w:p w14:paraId="67ECCD95"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 xml:space="preserve">5. Ecosystem services and natural assets </w:t>
            </w:r>
          </w:p>
          <w:p w14:paraId="0297A912"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 xml:space="preserve">maintained or improved under climate change and </w:t>
            </w:r>
          </w:p>
          <w:p w14:paraId="0F3DC626"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variability-induced stress</w:t>
            </w:r>
          </w:p>
        </w:tc>
        <w:tc>
          <w:tcPr>
            <w:tcW w:w="583" w:type="pct"/>
            <w:vMerge/>
            <w:shd w:val="clear" w:color="auto" w:fill="auto"/>
          </w:tcPr>
          <w:p w14:paraId="4FE75288" w14:textId="77777777" w:rsidR="00A14B65" w:rsidRPr="00470FD8" w:rsidRDefault="00A14B65" w:rsidP="00956E1B">
            <w:pPr>
              <w:jc w:val="center"/>
              <w:rPr>
                <w:rFonts w:ascii="Arial" w:eastAsia="Calibri" w:hAnsi="Arial" w:cs="Arial"/>
                <w:color w:val="FF0000"/>
                <w:sz w:val="18"/>
                <w:szCs w:val="18"/>
              </w:rPr>
            </w:pPr>
          </w:p>
        </w:tc>
      </w:tr>
      <w:tr w:rsidR="00A14B65" w:rsidRPr="00470FD8" w14:paraId="09FE0B30" w14:textId="77777777" w:rsidTr="00956E1B">
        <w:tc>
          <w:tcPr>
            <w:tcW w:w="940" w:type="pct"/>
            <w:vMerge/>
            <w:shd w:val="clear" w:color="auto" w:fill="auto"/>
          </w:tcPr>
          <w:p w14:paraId="1A5B6DCC" w14:textId="77777777" w:rsidR="00A14B65" w:rsidRPr="00470FD8" w:rsidRDefault="00A14B65" w:rsidP="00956E1B">
            <w:pPr>
              <w:pStyle w:val="ListParagraph"/>
              <w:ind w:left="0"/>
              <w:rPr>
                <w:rFonts w:ascii="Arial" w:hAnsi="Arial" w:cs="Arial"/>
                <w:sz w:val="18"/>
                <w:szCs w:val="18"/>
              </w:rPr>
            </w:pPr>
          </w:p>
        </w:tc>
        <w:tc>
          <w:tcPr>
            <w:tcW w:w="1383" w:type="pct"/>
            <w:shd w:val="clear" w:color="auto" w:fill="auto"/>
          </w:tcPr>
          <w:p w14:paraId="408FF690" w14:textId="77777777" w:rsidR="00A14B65" w:rsidRPr="00470FD8" w:rsidRDefault="00A14B65" w:rsidP="00956E1B">
            <w:pPr>
              <w:pStyle w:val="Default"/>
              <w:rPr>
                <w:rFonts w:ascii="Arial" w:hAnsi="Arial" w:cs="Arial"/>
                <w:sz w:val="18"/>
                <w:szCs w:val="18"/>
              </w:rPr>
            </w:pPr>
            <w:r w:rsidRPr="00470FD8">
              <w:rPr>
                <w:rFonts w:ascii="Arial" w:hAnsi="Arial" w:cs="Arial"/>
                <w:sz w:val="18"/>
                <w:szCs w:val="18"/>
              </w:rPr>
              <w:t>80 heads of household who develop creative businesses and food diversification in the context of climate change adaptation</w:t>
            </w:r>
          </w:p>
          <w:p w14:paraId="6DF2C8C7" w14:textId="77777777" w:rsidR="00A14B65" w:rsidRPr="00470FD8" w:rsidRDefault="00A14B65" w:rsidP="00956E1B">
            <w:pPr>
              <w:rPr>
                <w:rFonts w:ascii="Arial" w:eastAsia="Calibri" w:hAnsi="Arial" w:cs="Arial"/>
                <w:sz w:val="18"/>
                <w:szCs w:val="18"/>
              </w:rPr>
            </w:pPr>
          </w:p>
          <w:p w14:paraId="160D6BAA"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 xml:space="preserve">(3% of households </w:t>
            </w:r>
          </w:p>
          <w:p w14:paraId="1BE8057E"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having more secure (increased) access to livelihood</w:t>
            </w:r>
          </w:p>
          <w:p w14:paraId="2F27771C"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assets)</w:t>
            </w:r>
          </w:p>
          <w:p w14:paraId="181139D4" w14:textId="77777777" w:rsidR="00A14B65" w:rsidRPr="00470FD8" w:rsidRDefault="00A14B65" w:rsidP="00956E1B">
            <w:pPr>
              <w:pStyle w:val="Default"/>
              <w:rPr>
                <w:rFonts w:ascii="Arial" w:hAnsi="Arial" w:cs="Arial"/>
                <w:color w:val="auto"/>
                <w:sz w:val="18"/>
                <w:szCs w:val="18"/>
              </w:rPr>
            </w:pPr>
          </w:p>
        </w:tc>
        <w:tc>
          <w:tcPr>
            <w:tcW w:w="752" w:type="pct"/>
            <w:shd w:val="clear" w:color="auto" w:fill="auto"/>
          </w:tcPr>
          <w:p w14:paraId="67E42685"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Outcome 6.</w:t>
            </w:r>
          </w:p>
          <w:p w14:paraId="36A6B879"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Diversified and strengthened livelihoods</w:t>
            </w:r>
            <w:r w:rsidRPr="00470FD8">
              <w:rPr>
                <w:rFonts w:ascii="Arial" w:eastAsia="Calibri" w:hAnsi="Arial" w:cs="Arial"/>
                <w:sz w:val="18"/>
                <w:szCs w:val="18"/>
              </w:rPr>
              <w:br/>
              <w:t>and sources of income for vulnerable people in</w:t>
            </w:r>
            <w:r w:rsidRPr="00470FD8">
              <w:rPr>
                <w:rFonts w:ascii="Arial" w:eastAsia="Calibri" w:hAnsi="Arial" w:cs="Arial"/>
                <w:sz w:val="18"/>
                <w:szCs w:val="18"/>
              </w:rPr>
              <w:br/>
              <w:t>targeted areas</w:t>
            </w:r>
          </w:p>
        </w:tc>
        <w:tc>
          <w:tcPr>
            <w:tcW w:w="1342" w:type="pct"/>
            <w:shd w:val="clear" w:color="auto" w:fill="auto"/>
          </w:tcPr>
          <w:p w14:paraId="34FFD2F9"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 xml:space="preserve">6.1 Percentage of households and communities </w:t>
            </w:r>
          </w:p>
          <w:p w14:paraId="554D6C34"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 xml:space="preserve">having more secure (increased) access to livelihood </w:t>
            </w:r>
          </w:p>
          <w:p w14:paraId="163CE740" w14:textId="77777777" w:rsidR="00A14B65" w:rsidRPr="00470FD8" w:rsidRDefault="00A14B65" w:rsidP="00956E1B">
            <w:pPr>
              <w:rPr>
                <w:rFonts w:ascii="Arial" w:eastAsia="Calibri" w:hAnsi="Arial" w:cs="Arial"/>
                <w:sz w:val="18"/>
                <w:szCs w:val="18"/>
              </w:rPr>
            </w:pPr>
            <w:r w:rsidRPr="00470FD8">
              <w:rPr>
                <w:rFonts w:ascii="Arial" w:eastAsia="Calibri" w:hAnsi="Arial" w:cs="Arial"/>
                <w:sz w:val="18"/>
                <w:szCs w:val="18"/>
              </w:rPr>
              <w:t xml:space="preserve">assets </w:t>
            </w:r>
          </w:p>
        </w:tc>
        <w:tc>
          <w:tcPr>
            <w:tcW w:w="583" w:type="pct"/>
            <w:shd w:val="clear" w:color="auto" w:fill="auto"/>
            <w:vAlign w:val="center"/>
          </w:tcPr>
          <w:p w14:paraId="39804C5B" w14:textId="77777777" w:rsidR="00A14B65" w:rsidRPr="00470FD8" w:rsidRDefault="00A14B65" w:rsidP="00956E1B">
            <w:pPr>
              <w:jc w:val="center"/>
              <w:rPr>
                <w:rFonts w:ascii="Arial" w:eastAsia="Calibri" w:hAnsi="Arial" w:cs="Arial"/>
                <w:color w:val="FF0000"/>
                <w:sz w:val="18"/>
                <w:szCs w:val="18"/>
              </w:rPr>
            </w:pPr>
          </w:p>
        </w:tc>
      </w:tr>
      <w:tr w:rsidR="00A14B65" w:rsidRPr="00470FD8" w14:paraId="0E646747" w14:textId="77777777" w:rsidTr="00956E1B">
        <w:tc>
          <w:tcPr>
            <w:tcW w:w="940" w:type="pct"/>
            <w:vMerge w:val="restart"/>
            <w:shd w:val="clear" w:color="auto" w:fill="auto"/>
            <w:vAlign w:val="center"/>
          </w:tcPr>
          <w:p w14:paraId="71FFF8E4" w14:textId="77777777" w:rsidR="00A14B65" w:rsidRPr="00470FD8" w:rsidRDefault="00A14B65" w:rsidP="00956E1B">
            <w:pPr>
              <w:rPr>
                <w:rFonts w:ascii="Arial" w:hAnsi="Arial" w:cs="Arial"/>
                <w:bCs/>
                <w:sz w:val="18"/>
                <w:szCs w:val="18"/>
                <w:u w:val="single"/>
              </w:rPr>
            </w:pPr>
            <w:r w:rsidRPr="00470FD8">
              <w:rPr>
                <w:rFonts w:ascii="Arial" w:hAnsi="Arial" w:cs="Arial"/>
                <w:sz w:val="18"/>
                <w:szCs w:val="18"/>
              </w:rPr>
              <w:lastRenderedPageBreak/>
              <w:t>3. Strengthened cross-cutting policies and climate early warning systems in ensuring the sustainability of climate change adaptation</w:t>
            </w:r>
          </w:p>
          <w:p w14:paraId="03FC3579" w14:textId="77777777" w:rsidR="00A14B65" w:rsidRPr="00470FD8" w:rsidRDefault="00A14B65" w:rsidP="00956E1B">
            <w:pPr>
              <w:rPr>
                <w:rFonts w:ascii="Arial" w:hAnsi="Arial" w:cs="Arial"/>
                <w:b/>
                <w:bCs/>
                <w:sz w:val="18"/>
                <w:szCs w:val="18"/>
                <w:u w:val="single"/>
              </w:rPr>
            </w:pPr>
          </w:p>
        </w:tc>
        <w:tc>
          <w:tcPr>
            <w:tcW w:w="1383" w:type="pct"/>
            <w:vMerge w:val="restart"/>
            <w:shd w:val="clear" w:color="auto" w:fill="auto"/>
          </w:tcPr>
          <w:p w14:paraId="7D9C1322" w14:textId="77777777" w:rsidR="00A14B65" w:rsidRPr="00470FD8" w:rsidRDefault="00A14B65" w:rsidP="00956E1B">
            <w:pPr>
              <w:pStyle w:val="Default"/>
              <w:rPr>
                <w:rFonts w:ascii="Arial" w:hAnsi="Arial" w:cs="Arial"/>
                <w:sz w:val="18"/>
                <w:szCs w:val="18"/>
              </w:rPr>
            </w:pPr>
            <w:r w:rsidRPr="00470FD8">
              <w:rPr>
                <w:rFonts w:ascii="Arial" w:hAnsi="Arial" w:cs="Arial"/>
                <w:sz w:val="18"/>
                <w:szCs w:val="18"/>
              </w:rPr>
              <w:t>3 policy products and systems that will drive climate change adaptation</w:t>
            </w:r>
          </w:p>
          <w:p w14:paraId="6796F7AF" w14:textId="77777777" w:rsidR="00A14B65" w:rsidRPr="00470FD8" w:rsidRDefault="00A14B65" w:rsidP="00956E1B">
            <w:pPr>
              <w:pStyle w:val="Default"/>
              <w:rPr>
                <w:rFonts w:ascii="Arial" w:hAnsi="Arial" w:cs="Arial"/>
                <w:sz w:val="18"/>
                <w:szCs w:val="18"/>
              </w:rPr>
            </w:pPr>
          </w:p>
          <w:p w14:paraId="25A8E9FD" w14:textId="77777777" w:rsidR="00A14B65" w:rsidRPr="00470FD8" w:rsidRDefault="00A14B65" w:rsidP="00956E1B">
            <w:pPr>
              <w:pStyle w:val="Default"/>
              <w:rPr>
                <w:rFonts w:ascii="Arial" w:hAnsi="Arial" w:cs="Arial"/>
                <w:sz w:val="18"/>
                <w:szCs w:val="18"/>
              </w:rPr>
            </w:pPr>
            <w:r w:rsidRPr="00470FD8">
              <w:rPr>
                <w:rFonts w:ascii="Arial" w:hAnsi="Arial" w:cs="Arial"/>
                <w:sz w:val="18"/>
                <w:szCs w:val="18"/>
              </w:rPr>
              <w:t>(3 integrated climate change adaptation policy products in the National Strategy for Climate Change Adaptation)</w:t>
            </w:r>
          </w:p>
          <w:p w14:paraId="5C255A96" w14:textId="77777777" w:rsidR="00A14B65" w:rsidRPr="00470FD8" w:rsidRDefault="00A14B65" w:rsidP="00956E1B">
            <w:pPr>
              <w:pStyle w:val="Default"/>
              <w:rPr>
                <w:rFonts w:ascii="Arial" w:hAnsi="Arial" w:cs="Arial"/>
                <w:sz w:val="18"/>
                <w:szCs w:val="18"/>
              </w:rPr>
            </w:pPr>
          </w:p>
          <w:p w14:paraId="201117DE" w14:textId="77777777" w:rsidR="00A14B65" w:rsidRPr="00470FD8" w:rsidRDefault="00A14B65" w:rsidP="00956E1B">
            <w:pPr>
              <w:rPr>
                <w:rFonts w:ascii="Arial" w:hAnsi="Arial" w:cs="Arial"/>
                <w:color w:val="000000"/>
                <w:sz w:val="18"/>
                <w:szCs w:val="18"/>
              </w:rPr>
            </w:pPr>
            <w:r w:rsidRPr="00470FD8">
              <w:rPr>
                <w:rFonts w:ascii="Arial" w:eastAsia="Calibri" w:hAnsi="Arial" w:cs="Arial"/>
                <w:sz w:val="18"/>
                <w:szCs w:val="18"/>
              </w:rPr>
              <w:t xml:space="preserve">(53 </w:t>
            </w:r>
            <w:r w:rsidRPr="00470FD8">
              <w:rPr>
                <w:rStyle w:val="fontstyle01"/>
                <w:rFonts w:ascii="Arial" w:hAnsi="Arial" w:cs="Arial"/>
                <w:sz w:val="18"/>
                <w:szCs w:val="18"/>
              </w:rPr>
              <w:t>Institutions from Provincial, District, and Village Governments, with increased capacity to minimize exposure to climate</w:t>
            </w:r>
            <w:r w:rsidRPr="00470FD8">
              <w:rPr>
                <w:rFonts w:ascii="Arial" w:hAnsi="Arial" w:cs="Arial"/>
                <w:color w:val="000000"/>
                <w:sz w:val="18"/>
                <w:szCs w:val="18"/>
              </w:rPr>
              <w:br/>
            </w:r>
            <w:r w:rsidRPr="00470FD8">
              <w:rPr>
                <w:rStyle w:val="fontstyle01"/>
                <w:rFonts w:ascii="Arial" w:hAnsi="Arial" w:cs="Arial"/>
                <w:sz w:val="18"/>
                <w:szCs w:val="18"/>
              </w:rPr>
              <w:t>variability risks)</w:t>
            </w:r>
          </w:p>
          <w:p w14:paraId="4ACD5E4A" w14:textId="77777777" w:rsidR="00A14B65" w:rsidRPr="00470FD8" w:rsidRDefault="00A14B65" w:rsidP="00956E1B">
            <w:pPr>
              <w:pStyle w:val="Default"/>
              <w:rPr>
                <w:rFonts w:ascii="Arial" w:hAnsi="Arial" w:cs="Arial"/>
                <w:sz w:val="18"/>
                <w:szCs w:val="18"/>
              </w:rPr>
            </w:pPr>
          </w:p>
        </w:tc>
        <w:tc>
          <w:tcPr>
            <w:tcW w:w="752" w:type="pct"/>
            <w:shd w:val="clear" w:color="auto" w:fill="auto"/>
          </w:tcPr>
          <w:p w14:paraId="43A71107" w14:textId="77777777" w:rsidR="00A14B65" w:rsidRPr="00BF2D3C" w:rsidRDefault="00A14B65" w:rsidP="00956E1B">
            <w:pPr>
              <w:rPr>
                <w:rFonts w:ascii="Arial" w:eastAsia="Calibri" w:hAnsi="Arial" w:cs="Arial"/>
                <w:sz w:val="18"/>
                <w:szCs w:val="18"/>
              </w:rPr>
            </w:pPr>
            <w:r w:rsidRPr="00BF2D3C">
              <w:rPr>
                <w:rFonts w:ascii="Arial" w:eastAsia="Calibri" w:hAnsi="Arial" w:cs="Arial"/>
                <w:sz w:val="18"/>
                <w:szCs w:val="18"/>
              </w:rPr>
              <w:t>Outcome 7. Improved policies and regulations that</w:t>
            </w:r>
            <w:r w:rsidRPr="00BF2D3C">
              <w:rPr>
                <w:rFonts w:ascii="Arial" w:eastAsia="Calibri" w:hAnsi="Arial" w:cs="Arial"/>
                <w:sz w:val="18"/>
                <w:szCs w:val="18"/>
              </w:rPr>
              <w:br/>
              <w:t>promote and enforce resilience measures</w:t>
            </w:r>
          </w:p>
          <w:p w14:paraId="7B4512B4" w14:textId="77777777" w:rsidR="00A14B65" w:rsidRPr="00BF2D3C" w:rsidRDefault="00A14B65" w:rsidP="00956E1B">
            <w:pPr>
              <w:rPr>
                <w:rFonts w:ascii="Arial" w:eastAsia="Calibri" w:hAnsi="Arial" w:cs="Arial"/>
                <w:sz w:val="18"/>
                <w:szCs w:val="18"/>
              </w:rPr>
            </w:pPr>
          </w:p>
        </w:tc>
        <w:tc>
          <w:tcPr>
            <w:tcW w:w="1342" w:type="pct"/>
            <w:shd w:val="clear" w:color="auto" w:fill="auto"/>
          </w:tcPr>
          <w:p w14:paraId="23EB8970" w14:textId="77777777" w:rsidR="00A14B65" w:rsidRPr="00BF2D3C" w:rsidRDefault="00A14B65" w:rsidP="00956E1B">
            <w:pPr>
              <w:rPr>
                <w:rFonts w:ascii="Arial" w:eastAsia="Calibri" w:hAnsi="Arial" w:cs="Arial"/>
                <w:sz w:val="18"/>
                <w:szCs w:val="18"/>
              </w:rPr>
            </w:pPr>
            <w:r w:rsidRPr="00BF2D3C">
              <w:rPr>
                <w:rFonts w:ascii="Arial" w:eastAsia="Calibri" w:hAnsi="Arial" w:cs="Arial"/>
                <w:sz w:val="18"/>
                <w:szCs w:val="18"/>
              </w:rPr>
              <w:t xml:space="preserve">7. Climate change priorities are integrated into </w:t>
            </w:r>
          </w:p>
          <w:p w14:paraId="1E0465E1" w14:textId="77777777" w:rsidR="00A14B65" w:rsidRPr="00BF2D3C" w:rsidRDefault="00A14B65" w:rsidP="00956E1B">
            <w:pPr>
              <w:rPr>
                <w:rFonts w:ascii="Arial" w:eastAsia="Calibri" w:hAnsi="Arial" w:cs="Arial"/>
                <w:sz w:val="18"/>
                <w:szCs w:val="18"/>
              </w:rPr>
            </w:pPr>
            <w:r w:rsidRPr="00BF2D3C">
              <w:rPr>
                <w:rFonts w:ascii="Arial" w:eastAsia="Calibri" w:hAnsi="Arial" w:cs="Arial"/>
                <w:sz w:val="18"/>
                <w:szCs w:val="18"/>
              </w:rPr>
              <w:t>national development strategy</w:t>
            </w:r>
          </w:p>
        </w:tc>
        <w:tc>
          <w:tcPr>
            <w:tcW w:w="583" w:type="pct"/>
            <w:vMerge w:val="restart"/>
            <w:shd w:val="clear" w:color="auto" w:fill="auto"/>
            <w:vAlign w:val="center"/>
          </w:tcPr>
          <w:p w14:paraId="29C53A90" w14:textId="77777777" w:rsidR="00A14B65" w:rsidRPr="00470FD8" w:rsidRDefault="00A14B65" w:rsidP="00956E1B">
            <w:pPr>
              <w:jc w:val="center"/>
              <w:rPr>
                <w:rFonts w:ascii="Arial" w:eastAsia="Calibri" w:hAnsi="Arial" w:cs="Arial"/>
                <w:color w:val="FF0000"/>
                <w:sz w:val="18"/>
                <w:szCs w:val="18"/>
              </w:rPr>
            </w:pPr>
            <w:r w:rsidRPr="00470FD8">
              <w:rPr>
                <w:rFonts w:ascii="Arial" w:hAnsi="Arial" w:cs="Arial"/>
                <w:b/>
                <w:bCs/>
                <w:color w:val="000000"/>
                <w:sz w:val="22"/>
                <w:szCs w:val="22"/>
              </w:rPr>
              <w:t>$90,504</w:t>
            </w:r>
          </w:p>
        </w:tc>
      </w:tr>
      <w:tr w:rsidR="00A14B65" w:rsidRPr="00470FD8" w14:paraId="34C0824A" w14:textId="77777777" w:rsidTr="00956E1B">
        <w:tc>
          <w:tcPr>
            <w:tcW w:w="940" w:type="pct"/>
            <w:vMerge/>
            <w:shd w:val="clear" w:color="auto" w:fill="auto"/>
          </w:tcPr>
          <w:p w14:paraId="3CDAD4C7" w14:textId="77777777" w:rsidR="00A14B65" w:rsidRPr="00470FD8" w:rsidRDefault="00A14B65" w:rsidP="00956E1B">
            <w:pPr>
              <w:rPr>
                <w:rFonts w:ascii="Arial" w:hAnsi="Arial" w:cs="Arial"/>
                <w:sz w:val="18"/>
                <w:szCs w:val="18"/>
              </w:rPr>
            </w:pPr>
          </w:p>
        </w:tc>
        <w:tc>
          <w:tcPr>
            <w:tcW w:w="1383" w:type="pct"/>
            <w:vMerge/>
            <w:shd w:val="clear" w:color="auto" w:fill="auto"/>
          </w:tcPr>
          <w:p w14:paraId="3221A2CC" w14:textId="77777777" w:rsidR="00A14B65" w:rsidRPr="00470FD8" w:rsidRDefault="00A14B65" w:rsidP="00956E1B">
            <w:pPr>
              <w:pStyle w:val="Default"/>
              <w:rPr>
                <w:rFonts w:ascii="Arial" w:hAnsi="Arial" w:cs="Arial"/>
                <w:sz w:val="18"/>
                <w:szCs w:val="18"/>
              </w:rPr>
            </w:pPr>
          </w:p>
        </w:tc>
        <w:tc>
          <w:tcPr>
            <w:tcW w:w="752" w:type="pct"/>
            <w:shd w:val="clear" w:color="auto" w:fill="auto"/>
          </w:tcPr>
          <w:p w14:paraId="4F6F310B" w14:textId="77777777" w:rsidR="00A14B65" w:rsidRPr="00BF2D3C" w:rsidRDefault="00A14B65" w:rsidP="00956E1B">
            <w:pPr>
              <w:rPr>
                <w:rFonts w:ascii="Arial" w:eastAsia="Calibri" w:hAnsi="Arial" w:cs="Arial"/>
                <w:sz w:val="18"/>
                <w:szCs w:val="18"/>
              </w:rPr>
            </w:pPr>
            <w:r w:rsidRPr="00BF2D3C">
              <w:rPr>
                <w:rFonts w:ascii="Arial" w:eastAsia="Calibri" w:hAnsi="Arial" w:cs="Arial"/>
                <w:sz w:val="18"/>
                <w:szCs w:val="18"/>
              </w:rPr>
              <w:t>Outcome 2: Strengthened institutional capacity to</w:t>
            </w:r>
            <w:r w:rsidRPr="00BF2D3C">
              <w:rPr>
                <w:rFonts w:ascii="Arial" w:eastAsia="Calibri" w:hAnsi="Arial" w:cs="Arial"/>
                <w:sz w:val="18"/>
                <w:szCs w:val="18"/>
              </w:rPr>
              <w:br/>
              <w:t>reduce risks associated with climate-induced</w:t>
            </w:r>
            <w:r w:rsidRPr="00BF2D3C">
              <w:rPr>
                <w:rFonts w:ascii="Arial" w:eastAsia="Calibri" w:hAnsi="Arial" w:cs="Arial"/>
                <w:sz w:val="18"/>
                <w:szCs w:val="18"/>
              </w:rPr>
              <w:br/>
              <w:t>socioeconomic and environmental losses</w:t>
            </w:r>
          </w:p>
        </w:tc>
        <w:tc>
          <w:tcPr>
            <w:tcW w:w="1342" w:type="pct"/>
            <w:shd w:val="clear" w:color="auto" w:fill="auto"/>
          </w:tcPr>
          <w:p w14:paraId="05EC36E1" w14:textId="30643C45" w:rsidR="00A14B65" w:rsidRPr="00BF2D3C" w:rsidRDefault="00A14B65" w:rsidP="00956E1B">
            <w:pPr>
              <w:rPr>
                <w:rFonts w:ascii="Arial" w:eastAsia="Calibri" w:hAnsi="Arial" w:cs="Arial"/>
                <w:sz w:val="18"/>
                <w:szCs w:val="18"/>
              </w:rPr>
            </w:pPr>
            <w:r w:rsidRPr="00BF2D3C">
              <w:rPr>
                <w:rFonts w:ascii="Arial" w:eastAsia="Calibri" w:hAnsi="Arial" w:cs="Arial"/>
                <w:sz w:val="18"/>
                <w:szCs w:val="18"/>
              </w:rPr>
              <w:t xml:space="preserve">2.1. </w:t>
            </w:r>
            <w:r w:rsidR="00BB6652" w:rsidRPr="00BF2D3C">
              <w:rPr>
                <w:rFonts w:ascii="Arial" w:hAnsi="Arial" w:cs="Arial"/>
                <w:sz w:val="22"/>
                <w:szCs w:val="22"/>
                <w:lang w:val="en-GB"/>
              </w:rPr>
              <w:t xml:space="preserve"> </w:t>
            </w:r>
            <w:r w:rsidR="00BB6652" w:rsidRPr="00BF2D3C">
              <w:rPr>
                <w:rFonts w:ascii="Arial" w:eastAsia="Calibri" w:hAnsi="Arial" w:cs="Arial"/>
                <w:sz w:val="18"/>
                <w:szCs w:val="18"/>
              </w:rPr>
              <w:t xml:space="preserve">Capacity of staff to respond to, and mitigate impacts of, climate-related events from targeted institutions increased </w:t>
            </w:r>
          </w:p>
        </w:tc>
        <w:tc>
          <w:tcPr>
            <w:tcW w:w="583" w:type="pct"/>
            <w:vMerge/>
            <w:shd w:val="clear" w:color="auto" w:fill="auto"/>
          </w:tcPr>
          <w:p w14:paraId="520213DA" w14:textId="77777777" w:rsidR="00A14B65" w:rsidRPr="00470FD8" w:rsidRDefault="00A14B65" w:rsidP="00956E1B">
            <w:pPr>
              <w:jc w:val="center"/>
              <w:rPr>
                <w:rFonts w:ascii="Arial" w:eastAsia="Calibri" w:hAnsi="Arial" w:cs="Arial"/>
                <w:color w:val="FF0000"/>
                <w:sz w:val="18"/>
                <w:szCs w:val="18"/>
              </w:rPr>
            </w:pPr>
          </w:p>
        </w:tc>
      </w:tr>
      <w:tr w:rsidR="00A14B65" w:rsidRPr="00470FD8" w14:paraId="542CA871" w14:textId="77777777" w:rsidTr="00956E1B">
        <w:tc>
          <w:tcPr>
            <w:tcW w:w="940" w:type="pct"/>
            <w:shd w:val="clear" w:color="auto" w:fill="auto"/>
            <w:vAlign w:val="center"/>
          </w:tcPr>
          <w:p w14:paraId="58532088" w14:textId="77777777" w:rsidR="00A14B65" w:rsidRPr="00470FD8" w:rsidRDefault="00A14B65" w:rsidP="00956E1B">
            <w:pPr>
              <w:rPr>
                <w:rFonts w:ascii="Arial" w:hAnsi="Arial" w:cs="Arial"/>
                <w:sz w:val="18"/>
                <w:szCs w:val="18"/>
              </w:rPr>
            </w:pPr>
            <w:r w:rsidRPr="00470FD8">
              <w:rPr>
                <w:rFonts w:ascii="Arial" w:hAnsi="Arial" w:cs="Arial"/>
                <w:sz w:val="18"/>
                <w:szCs w:val="18"/>
              </w:rPr>
              <w:t>4. Strengthened stakeholder capacity and support through knowledge management</w:t>
            </w:r>
          </w:p>
        </w:tc>
        <w:tc>
          <w:tcPr>
            <w:tcW w:w="1383" w:type="pct"/>
            <w:shd w:val="clear" w:color="auto" w:fill="auto"/>
            <w:vAlign w:val="center"/>
          </w:tcPr>
          <w:p w14:paraId="0813DE79" w14:textId="77777777" w:rsidR="00A14B65" w:rsidRPr="00470FD8" w:rsidRDefault="00A14B65" w:rsidP="00956E1B">
            <w:pPr>
              <w:pStyle w:val="Default"/>
              <w:rPr>
                <w:rFonts w:ascii="Arial" w:hAnsi="Arial" w:cs="Arial"/>
                <w:sz w:val="18"/>
                <w:szCs w:val="18"/>
              </w:rPr>
            </w:pPr>
            <w:r w:rsidRPr="00470FD8">
              <w:rPr>
                <w:rFonts w:ascii="Arial" w:hAnsi="Arial" w:cs="Arial"/>
                <w:sz w:val="18"/>
                <w:szCs w:val="18"/>
              </w:rPr>
              <w:t>27,143 people received information from the dissemination process</w:t>
            </w:r>
          </w:p>
          <w:p w14:paraId="7D4A6BFE" w14:textId="77777777" w:rsidR="00A14B65" w:rsidRPr="00470FD8" w:rsidRDefault="00A14B65" w:rsidP="00956E1B">
            <w:pPr>
              <w:pStyle w:val="Default"/>
              <w:rPr>
                <w:rFonts w:ascii="Arial" w:hAnsi="Arial" w:cs="Arial"/>
                <w:sz w:val="18"/>
                <w:szCs w:val="18"/>
              </w:rPr>
            </w:pPr>
          </w:p>
          <w:p w14:paraId="2B1DFDA4" w14:textId="77777777" w:rsidR="00A14B65" w:rsidRPr="00470FD8" w:rsidRDefault="00A14B65" w:rsidP="00956E1B">
            <w:pPr>
              <w:pStyle w:val="Default"/>
              <w:rPr>
                <w:rFonts w:ascii="Arial" w:hAnsi="Arial" w:cs="Arial"/>
                <w:sz w:val="18"/>
                <w:szCs w:val="18"/>
              </w:rPr>
            </w:pPr>
            <w:r w:rsidRPr="00470FD8">
              <w:rPr>
                <w:rFonts w:ascii="Arial" w:hAnsi="Arial" w:cs="Arial"/>
                <w:sz w:val="18"/>
                <w:szCs w:val="18"/>
              </w:rPr>
              <w:t>(3% targeted population aware of predicted adverse impacts of climate change, appropriate responses, and modification in behavior)</w:t>
            </w:r>
          </w:p>
          <w:p w14:paraId="3898348D" w14:textId="77777777" w:rsidR="00A14B65" w:rsidRPr="00470FD8" w:rsidRDefault="00A14B65" w:rsidP="00956E1B">
            <w:pPr>
              <w:pStyle w:val="Default"/>
              <w:rPr>
                <w:rFonts w:ascii="Arial" w:hAnsi="Arial" w:cs="Arial"/>
                <w:sz w:val="18"/>
                <w:szCs w:val="18"/>
              </w:rPr>
            </w:pPr>
          </w:p>
        </w:tc>
        <w:tc>
          <w:tcPr>
            <w:tcW w:w="752" w:type="pct"/>
            <w:shd w:val="clear" w:color="auto" w:fill="auto"/>
          </w:tcPr>
          <w:p w14:paraId="4224D300" w14:textId="77777777" w:rsidR="00A14B65" w:rsidRPr="00BF2D3C" w:rsidRDefault="00A14B65" w:rsidP="00956E1B">
            <w:pPr>
              <w:rPr>
                <w:rFonts w:ascii="Arial" w:eastAsia="Calibri" w:hAnsi="Arial" w:cs="Arial"/>
                <w:sz w:val="18"/>
                <w:szCs w:val="18"/>
              </w:rPr>
            </w:pPr>
            <w:r w:rsidRPr="00BF2D3C">
              <w:rPr>
                <w:rFonts w:ascii="Arial" w:eastAsia="Calibri" w:hAnsi="Arial" w:cs="Arial"/>
                <w:sz w:val="18"/>
                <w:szCs w:val="18"/>
              </w:rPr>
              <w:t>Outcome 3: Strengthened awareness and ownership</w:t>
            </w:r>
            <w:r w:rsidRPr="00BF2D3C">
              <w:rPr>
                <w:rFonts w:ascii="Arial" w:eastAsia="Calibri" w:hAnsi="Arial" w:cs="Arial"/>
                <w:sz w:val="18"/>
                <w:szCs w:val="18"/>
              </w:rPr>
              <w:br/>
              <w:t>of adaptation and climate risk reduction processes at</w:t>
            </w:r>
            <w:r w:rsidRPr="00BF2D3C">
              <w:rPr>
                <w:rFonts w:ascii="Arial" w:eastAsia="Calibri" w:hAnsi="Arial" w:cs="Arial"/>
                <w:sz w:val="18"/>
                <w:szCs w:val="18"/>
              </w:rPr>
              <w:br/>
              <w:t>local level</w:t>
            </w:r>
          </w:p>
        </w:tc>
        <w:tc>
          <w:tcPr>
            <w:tcW w:w="1342" w:type="pct"/>
            <w:shd w:val="clear" w:color="auto" w:fill="auto"/>
          </w:tcPr>
          <w:p w14:paraId="19BF6F4F" w14:textId="77777777" w:rsidR="00A14B65" w:rsidRPr="00BF2D3C" w:rsidRDefault="00A14B65" w:rsidP="00956E1B">
            <w:pPr>
              <w:rPr>
                <w:rFonts w:ascii="Arial" w:eastAsia="Calibri" w:hAnsi="Arial" w:cs="Arial"/>
                <w:sz w:val="18"/>
                <w:szCs w:val="18"/>
              </w:rPr>
            </w:pPr>
            <w:r w:rsidRPr="00BF2D3C">
              <w:rPr>
                <w:rFonts w:ascii="Arial" w:eastAsia="Calibri" w:hAnsi="Arial" w:cs="Arial"/>
                <w:sz w:val="18"/>
                <w:szCs w:val="18"/>
              </w:rPr>
              <w:t xml:space="preserve">3.1. Percentage of targeted population aware of </w:t>
            </w:r>
          </w:p>
          <w:p w14:paraId="601DE80A" w14:textId="77777777" w:rsidR="00A14B65" w:rsidRPr="00BF2D3C" w:rsidRDefault="00A14B65" w:rsidP="00956E1B">
            <w:pPr>
              <w:rPr>
                <w:rFonts w:ascii="Arial" w:eastAsia="Calibri" w:hAnsi="Arial" w:cs="Arial"/>
                <w:sz w:val="18"/>
                <w:szCs w:val="18"/>
              </w:rPr>
            </w:pPr>
            <w:r w:rsidRPr="00BF2D3C">
              <w:rPr>
                <w:rFonts w:ascii="Arial" w:eastAsia="Calibri" w:hAnsi="Arial" w:cs="Arial"/>
                <w:sz w:val="18"/>
                <w:szCs w:val="18"/>
              </w:rPr>
              <w:t xml:space="preserve">predicted adverse impacts of climate change, and of </w:t>
            </w:r>
          </w:p>
          <w:p w14:paraId="765BA644" w14:textId="77777777" w:rsidR="00A14B65" w:rsidRPr="00BF2D3C" w:rsidRDefault="00A14B65" w:rsidP="00956E1B">
            <w:pPr>
              <w:rPr>
                <w:rFonts w:ascii="Arial" w:eastAsia="Calibri" w:hAnsi="Arial" w:cs="Arial"/>
                <w:sz w:val="18"/>
                <w:szCs w:val="18"/>
              </w:rPr>
            </w:pPr>
            <w:r w:rsidRPr="00BF2D3C">
              <w:rPr>
                <w:rFonts w:ascii="Arial" w:eastAsia="Calibri" w:hAnsi="Arial" w:cs="Arial"/>
                <w:sz w:val="18"/>
                <w:szCs w:val="18"/>
              </w:rPr>
              <w:t xml:space="preserve">appropriate responses </w:t>
            </w:r>
          </w:p>
          <w:p w14:paraId="3506685A" w14:textId="77777777" w:rsidR="00A14B65" w:rsidRPr="00BF2D3C" w:rsidRDefault="00A14B65" w:rsidP="00956E1B">
            <w:pPr>
              <w:rPr>
                <w:rFonts w:ascii="Arial" w:eastAsia="Calibri" w:hAnsi="Arial" w:cs="Arial"/>
                <w:sz w:val="18"/>
                <w:szCs w:val="18"/>
              </w:rPr>
            </w:pPr>
          </w:p>
          <w:p w14:paraId="51DE2307" w14:textId="6ABF1764" w:rsidR="00A14B65" w:rsidRPr="00BF2D3C" w:rsidRDefault="00A14B65" w:rsidP="00956E1B">
            <w:pPr>
              <w:rPr>
                <w:rFonts w:ascii="Arial" w:eastAsia="Calibri" w:hAnsi="Arial" w:cs="Arial"/>
                <w:sz w:val="18"/>
                <w:szCs w:val="18"/>
              </w:rPr>
            </w:pPr>
            <w:r w:rsidRPr="00BF2D3C">
              <w:rPr>
                <w:rFonts w:ascii="Arial" w:eastAsia="Calibri" w:hAnsi="Arial" w:cs="Arial"/>
                <w:sz w:val="18"/>
                <w:szCs w:val="18"/>
              </w:rPr>
              <w:t xml:space="preserve">3.2. </w:t>
            </w:r>
            <w:r w:rsidR="00BB6652" w:rsidRPr="00BF2D3C">
              <w:rPr>
                <w:rFonts w:ascii="Arial" w:eastAsia="Calibri" w:hAnsi="Arial" w:cs="Arial"/>
                <w:sz w:val="18"/>
                <w:szCs w:val="18"/>
              </w:rPr>
              <w:t xml:space="preserve"> Percentage of targeted population applying appropriate adaptation responses</w:t>
            </w:r>
          </w:p>
          <w:p w14:paraId="51F2B7AE" w14:textId="77777777" w:rsidR="00A14B65" w:rsidRPr="00BF2D3C" w:rsidRDefault="00A14B65" w:rsidP="00956E1B">
            <w:pPr>
              <w:rPr>
                <w:rFonts w:ascii="Arial" w:eastAsia="Calibri" w:hAnsi="Arial" w:cs="Arial"/>
                <w:sz w:val="18"/>
                <w:szCs w:val="18"/>
              </w:rPr>
            </w:pPr>
          </w:p>
        </w:tc>
        <w:tc>
          <w:tcPr>
            <w:tcW w:w="583" w:type="pct"/>
            <w:shd w:val="clear" w:color="auto" w:fill="auto"/>
            <w:vAlign w:val="center"/>
          </w:tcPr>
          <w:p w14:paraId="677D7CE1" w14:textId="77777777" w:rsidR="00A14B65" w:rsidRPr="00470FD8" w:rsidRDefault="00A14B65" w:rsidP="00956E1B">
            <w:pPr>
              <w:jc w:val="center"/>
              <w:rPr>
                <w:rFonts w:ascii="Arial" w:eastAsia="Calibri" w:hAnsi="Arial" w:cs="Arial"/>
                <w:color w:val="FF0000"/>
                <w:sz w:val="18"/>
                <w:szCs w:val="18"/>
              </w:rPr>
            </w:pPr>
            <w:r w:rsidRPr="00470FD8">
              <w:rPr>
                <w:rFonts w:ascii="Arial" w:hAnsi="Arial" w:cs="Arial"/>
                <w:b/>
                <w:bCs/>
                <w:color w:val="000000"/>
                <w:sz w:val="22"/>
                <w:szCs w:val="22"/>
              </w:rPr>
              <w:t>$81,154</w:t>
            </w:r>
          </w:p>
        </w:tc>
      </w:tr>
      <w:tr w:rsidR="00A14B65" w:rsidRPr="00470FD8" w14:paraId="28DB8219" w14:textId="77777777" w:rsidTr="00956E1B">
        <w:tc>
          <w:tcPr>
            <w:tcW w:w="940" w:type="pct"/>
            <w:shd w:val="clear" w:color="auto" w:fill="B1D34A"/>
          </w:tcPr>
          <w:p w14:paraId="5046D5AF" w14:textId="77777777" w:rsidR="00A14B65" w:rsidRPr="00470FD8" w:rsidRDefault="00A14B65" w:rsidP="00956E1B">
            <w:pPr>
              <w:rPr>
                <w:rFonts w:ascii="Arial" w:hAnsi="Arial" w:cs="Arial"/>
                <w:b/>
                <w:bCs/>
                <w:sz w:val="18"/>
                <w:szCs w:val="18"/>
              </w:rPr>
            </w:pPr>
            <w:r w:rsidRPr="00470FD8">
              <w:rPr>
                <w:rFonts w:ascii="Arial" w:hAnsi="Arial" w:cs="Arial"/>
                <w:b/>
                <w:bCs/>
                <w:sz w:val="18"/>
                <w:szCs w:val="18"/>
              </w:rPr>
              <w:t>Project Outcome(s)</w:t>
            </w:r>
          </w:p>
        </w:tc>
        <w:tc>
          <w:tcPr>
            <w:tcW w:w="1383" w:type="pct"/>
            <w:shd w:val="clear" w:color="auto" w:fill="B1D34A"/>
          </w:tcPr>
          <w:p w14:paraId="48808439" w14:textId="77777777" w:rsidR="00A14B65" w:rsidRPr="00470FD8" w:rsidRDefault="00A14B65" w:rsidP="00956E1B">
            <w:pPr>
              <w:rPr>
                <w:rFonts w:ascii="Arial" w:hAnsi="Arial" w:cs="Arial"/>
                <w:b/>
                <w:sz w:val="18"/>
                <w:szCs w:val="18"/>
              </w:rPr>
            </w:pPr>
            <w:r w:rsidRPr="00470FD8">
              <w:rPr>
                <w:rFonts w:ascii="Arial" w:hAnsi="Arial" w:cs="Arial"/>
                <w:b/>
                <w:sz w:val="18"/>
                <w:szCs w:val="18"/>
              </w:rPr>
              <w:t>Project Outcome Indicator(s)</w:t>
            </w:r>
          </w:p>
        </w:tc>
        <w:tc>
          <w:tcPr>
            <w:tcW w:w="752" w:type="pct"/>
            <w:shd w:val="clear" w:color="auto" w:fill="B1D34A"/>
          </w:tcPr>
          <w:p w14:paraId="055D5CE5" w14:textId="77777777" w:rsidR="00A14B65" w:rsidRPr="00BF2D3C" w:rsidRDefault="00A14B65" w:rsidP="00956E1B">
            <w:pPr>
              <w:rPr>
                <w:rFonts w:ascii="Arial" w:hAnsi="Arial" w:cs="Arial"/>
                <w:b/>
                <w:sz w:val="18"/>
                <w:szCs w:val="18"/>
              </w:rPr>
            </w:pPr>
            <w:r w:rsidRPr="00BF2D3C">
              <w:rPr>
                <w:rFonts w:ascii="Arial" w:hAnsi="Arial" w:cs="Arial"/>
                <w:b/>
                <w:sz w:val="18"/>
                <w:szCs w:val="18"/>
              </w:rPr>
              <w:t>Fund Output</w:t>
            </w:r>
          </w:p>
        </w:tc>
        <w:tc>
          <w:tcPr>
            <w:tcW w:w="1342" w:type="pct"/>
            <w:shd w:val="clear" w:color="auto" w:fill="B1D34A"/>
          </w:tcPr>
          <w:p w14:paraId="69C17D07" w14:textId="77777777" w:rsidR="00A14B65" w:rsidRPr="00BF2D3C" w:rsidRDefault="00A14B65" w:rsidP="00956E1B">
            <w:pPr>
              <w:rPr>
                <w:rFonts w:ascii="Arial" w:hAnsi="Arial" w:cs="Arial"/>
                <w:b/>
                <w:sz w:val="18"/>
                <w:szCs w:val="18"/>
              </w:rPr>
            </w:pPr>
            <w:r w:rsidRPr="00BF2D3C">
              <w:rPr>
                <w:rFonts w:ascii="Arial" w:hAnsi="Arial" w:cs="Arial"/>
                <w:b/>
                <w:sz w:val="18"/>
                <w:szCs w:val="18"/>
              </w:rPr>
              <w:t>Fund Output Indicator</w:t>
            </w:r>
          </w:p>
        </w:tc>
        <w:tc>
          <w:tcPr>
            <w:tcW w:w="583" w:type="pct"/>
            <w:shd w:val="clear" w:color="auto" w:fill="B1D34A"/>
          </w:tcPr>
          <w:p w14:paraId="3EE66C74" w14:textId="77777777" w:rsidR="00A14B65" w:rsidRPr="00470FD8" w:rsidRDefault="00A14B65" w:rsidP="00956E1B">
            <w:pPr>
              <w:jc w:val="center"/>
              <w:rPr>
                <w:rFonts w:ascii="Arial" w:hAnsi="Arial" w:cs="Arial"/>
                <w:b/>
                <w:color w:val="FF0000"/>
                <w:sz w:val="18"/>
                <w:szCs w:val="18"/>
              </w:rPr>
            </w:pPr>
            <w:r w:rsidRPr="00470FD8">
              <w:rPr>
                <w:rFonts w:ascii="Arial" w:hAnsi="Arial" w:cs="Arial"/>
                <w:b/>
                <w:color w:val="000000" w:themeColor="text1"/>
                <w:sz w:val="18"/>
                <w:szCs w:val="18"/>
              </w:rPr>
              <w:t>Grant Amount (USD)</w:t>
            </w:r>
          </w:p>
        </w:tc>
      </w:tr>
      <w:tr w:rsidR="00A14B65" w:rsidRPr="00470FD8" w14:paraId="57AE3ABC" w14:textId="77777777" w:rsidTr="00956E1B">
        <w:tc>
          <w:tcPr>
            <w:tcW w:w="940" w:type="pct"/>
            <w:shd w:val="clear" w:color="auto" w:fill="auto"/>
          </w:tcPr>
          <w:p w14:paraId="081AB866" w14:textId="77777777" w:rsidR="00A14B65" w:rsidRPr="00470FD8" w:rsidRDefault="00A14B65" w:rsidP="00A14B65">
            <w:pPr>
              <w:pStyle w:val="ListParagraph"/>
              <w:numPr>
                <w:ilvl w:val="1"/>
                <w:numId w:val="18"/>
              </w:numPr>
              <w:spacing w:after="0" w:line="240" w:lineRule="auto"/>
              <w:ind w:left="171" w:hanging="216"/>
              <w:rPr>
                <w:rFonts w:ascii="Arial" w:hAnsi="Arial" w:cs="Arial"/>
                <w:sz w:val="18"/>
                <w:szCs w:val="18"/>
              </w:rPr>
            </w:pPr>
            <w:r w:rsidRPr="00470FD8">
              <w:rPr>
                <w:rFonts w:ascii="Arial" w:hAnsi="Arial" w:cs="Arial"/>
                <w:sz w:val="18"/>
                <w:szCs w:val="20"/>
              </w:rPr>
              <w:t>Increased extent of the Social Forestry scheme covering an area of 5,000 ha in the upstream of Saddang Watershed</w:t>
            </w:r>
          </w:p>
        </w:tc>
        <w:tc>
          <w:tcPr>
            <w:tcW w:w="1383" w:type="pct"/>
            <w:shd w:val="clear" w:color="auto" w:fill="auto"/>
          </w:tcPr>
          <w:p w14:paraId="0420E731" w14:textId="77777777" w:rsidR="00A14B65" w:rsidRPr="00470FD8" w:rsidRDefault="00A14B65" w:rsidP="00956E1B">
            <w:pPr>
              <w:rPr>
                <w:rFonts w:ascii="Arial" w:eastAsia="Calibri" w:hAnsi="Arial" w:cs="Arial"/>
                <w:color w:val="000000"/>
                <w:sz w:val="18"/>
                <w:szCs w:val="18"/>
              </w:rPr>
            </w:pPr>
            <w:r w:rsidRPr="00470FD8">
              <w:rPr>
                <w:rFonts w:ascii="Arial" w:hAnsi="Arial" w:cs="Arial"/>
                <w:sz w:val="18"/>
                <w:szCs w:val="20"/>
              </w:rPr>
              <w:t>5,000 ha of forest area using social forestry scheme (proposal/IUP/scheme strengthening)</w:t>
            </w:r>
          </w:p>
        </w:tc>
        <w:tc>
          <w:tcPr>
            <w:tcW w:w="752" w:type="pct"/>
            <w:shd w:val="clear" w:color="auto" w:fill="auto"/>
          </w:tcPr>
          <w:p w14:paraId="7D51F6DF" w14:textId="77777777" w:rsidR="00A14B65" w:rsidRPr="00BF2D3C" w:rsidRDefault="00A14B65" w:rsidP="00956E1B">
            <w:pPr>
              <w:rPr>
                <w:rFonts w:ascii="Arial" w:eastAsia="Calibri" w:hAnsi="Arial" w:cs="Arial"/>
                <w:color w:val="000000"/>
                <w:sz w:val="18"/>
                <w:szCs w:val="18"/>
              </w:rPr>
            </w:pPr>
            <w:r w:rsidRPr="00BF2D3C">
              <w:rPr>
                <w:rFonts w:ascii="Arial" w:eastAsia="Calibri" w:hAnsi="Arial" w:cs="Arial"/>
                <w:color w:val="000000"/>
                <w:sz w:val="18"/>
                <w:szCs w:val="18"/>
              </w:rPr>
              <w:t>Output 5:</w:t>
            </w:r>
          </w:p>
          <w:p w14:paraId="4C78D26E" w14:textId="77777777" w:rsidR="00A14B65" w:rsidRPr="00BF2D3C" w:rsidRDefault="00A14B65" w:rsidP="00956E1B">
            <w:pPr>
              <w:rPr>
                <w:rFonts w:ascii="Arial" w:eastAsia="Calibri" w:hAnsi="Arial" w:cs="Arial"/>
                <w:color w:val="000000"/>
                <w:sz w:val="18"/>
                <w:szCs w:val="18"/>
              </w:rPr>
            </w:pPr>
            <w:r w:rsidRPr="00BF2D3C">
              <w:rPr>
                <w:rFonts w:ascii="Arial" w:eastAsia="Calibri" w:hAnsi="Arial" w:cs="Arial"/>
                <w:color w:val="000000"/>
                <w:sz w:val="18"/>
                <w:szCs w:val="18"/>
              </w:rPr>
              <w:t xml:space="preserve">Vulnerable physical, natural, and social </w:t>
            </w:r>
          </w:p>
          <w:p w14:paraId="522DA4E5" w14:textId="77777777" w:rsidR="00A14B65" w:rsidRPr="00BF2D3C" w:rsidRDefault="00A14B65" w:rsidP="00956E1B">
            <w:pPr>
              <w:rPr>
                <w:rFonts w:ascii="Arial" w:eastAsia="Calibri" w:hAnsi="Arial" w:cs="Arial"/>
                <w:color w:val="000000"/>
                <w:sz w:val="18"/>
                <w:szCs w:val="18"/>
              </w:rPr>
            </w:pPr>
            <w:r w:rsidRPr="00BF2D3C">
              <w:rPr>
                <w:rFonts w:ascii="Arial" w:eastAsia="Calibri" w:hAnsi="Arial" w:cs="Arial"/>
                <w:color w:val="000000"/>
                <w:sz w:val="18"/>
                <w:szCs w:val="18"/>
              </w:rPr>
              <w:t xml:space="preserve">assets strengthened in response to climate change </w:t>
            </w:r>
          </w:p>
          <w:p w14:paraId="3C1BC45A" w14:textId="77777777" w:rsidR="00A14B65" w:rsidRPr="00BF2D3C" w:rsidRDefault="00A14B65" w:rsidP="00956E1B">
            <w:pPr>
              <w:rPr>
                <w:rFonts w:ascii="Arial" w:eastAsia="Calibri" w:hAnsi="Arial" w:cs="Arial"/>
                <w:color w:val="000000"/>
                <w:sz w:val="18"/>
                <w:szCs w:val="18"/>
              </w:rPr>
            </w:pPr>
            <w:r w:rsidRPr="00BF2D3C">
              <w:rPr>
                <w:rFonts w:ascii="Arial" w:eastAsia="Calibri" w:hAnsi="Arial" w:cs="Arial"/>
                <w:color w:val="000000"/>
                <w:sz w:val="18"/>
                <w:szCs w:val="18"/>
              </w:rPr>
              <w:t xml:space="preserve">impacts, including variability </w:t>
            </w:r>
          </w:p>
        </w:tc>
        <w:tc>
          <w:tcPr>
            <w:tcW w:w="1342" w:type="pct"/>
            <w:shd w:val="clear" w:color="auto" w:fill="auto"/>
          </w:tcPr>
          <w:p w14:paraId="10487E66" w14:textId="77777777" w:rsidR="00A14B65" w:rsidRPr="00BF2D3C" w:rsidRDefault="00A14B65" w:rsidP="00956E1B">
            <w:pPr>
              <w:rPr>
                <w:rFonts w:ascii="Arial" w:eastAsia="Calibri" w:hAnsi="Arial" w:cs="Arial"/>
                <w:color w:val="000000"/>
                <w:sz w:val="18"/>
                <w:szCs w:val="18"/>
              </w:rPr>
            </w:pPr>
            <w:r w:rsidRPr="00BF2D3C">
              <w:rPr>
                <w:rFonts w:ascii="Arial" w:eastAsia="Calibri" w:hAnsi="Arial" w:cs="Arial"/>
                <w:color w:val="000000"/>
                <w:sz w:val="18"/>
                <w:szCs w:val="18"/>
              </w:rPr>
              <w:t xml:space="preserve">5.1. No. and type of natural resource assets </w:t>
            </w:r>
          </w:p>
          <w:p w14:paraId="4825D064" w14:textId="77777777" w:rsidR="00A14B65" w:rsidRPr="00BF2D3C" w:rsidRDefault="00A14B65" w:rsidP="00956E1B">
            <w:pPr>
              <w:rPr>
                <w:rFonts w:ascii="Arial" w:eastAsia="Calibri" w:hAnsi="Arial" w:cs="Arial"/>
                <w:color w:val="000000"/>
                <w:sz w:val="18"/>
                <w:szCs w:val="18"/>
              </w:rPr>
            </w:pPr>
            <w:r w:rsidRPr="00BF2D3C">
              <w:rPr>
                <w:rFonts w:ascii="Arial" w:eastAsia="Calibri" w:hAnsi="Arial" w:cs="Arial"/>
                <w:color w:val="000000"/>
                <w:sz w:val="18"/>
                <w:szCs w:val="18"/>
              </w:rPr>
              <w:t xml:space="preserve">created, maintained or improved to withstand </w:t>
            </w:r>
          </w:p>
          <w:p w14:paraId="6DB87526" w14:textId="77777777" w:rsidR="00A14B65" w:rsidRPr="00BF2D3C" w:rsidRDefault="00A14B65" w:rsidP="00956E1B">
            <w:pPr>
              <w:rPr>
                <w:rFonts w:ascii="Arial" w:eastAsia="Calibri" w:hAnsi="Arial" w:cs="Arial"/>
                <w:color w:val="000000"/>
                <w:sz w:val="18"/>
                <w:szCs w:val="18"/>
              </w:rPr>
            </w:pPr>
            <w:r w:rsidRPr="00BF2D3C">
              <w:rPr>
                <w:rFonts w:ascii="Arial" w:eastAsia="Calibri" w:hAnsi="Arial" w:cs="Arial"/>
                <w:color w:val="000000"/>
                <w:sz w:val="18"/>
                <w:szCs w:val="18"/>
              </w:rPr>
              <w:t xml:space="preserve">conditions resulting from climate variability and </w:t>
            </w:r>
          </w:p>
          <w:p w14:paraId="5873376D" w14:textId="77777777" w:rsidR="00A14B65" w:rsidRPr="00BF2D3C" w:rsidRDefault="00A14B65" w:rsidP="00956E1B">
            <w:pPr>
              <w:rPr>
                <w:rFonts w:ascii="Arial" w:eastAsia="Calibri" w:hAnsi="Arial" w:cs="Arial"/>
                <w:color w:val="000000"/>
                <w:sz w:val="18"/>
                <w:szCs w:val="18"/>
              </w:rPr>
            </w:pPr>
            <w:r w:rsidRPr="00BF2D3C">
              <w:rPr>
                <w:rFonts w:ascii="Arial" w:eastAsia="Calibri" w:hAnsi="Arial" w:cs="Arial"/>
                <w:color w:val="000000"/>
                <w:sz w:val="18"/>
                <w:szCs w:val="18"/>
              </w:rPr>
              <w:t>change (by type of assets)</w:t>
            </w:r>
          </w:p>
        </w:tc>
        <w:tc>
          <w:tcPr>
            <w:tcW w:w="583" w:type="pct"/>
            <w:shd w:val="clear" w:color="auto" w:fill="auto"/>
            <w:vAlign w:val="center"/>
          </w:tcPr>
          <w:p w14:paraId="57223DEB" w14:textId="77777777" w:rsidR="00A14B65" w:rsidRPr="00470FD8" w:rsidRDefault="00A14B65" w:rsidP="00956E1B">
            <w:pPr>
              <w:jc w:val="center"/>
              <w:rPr>
                <w:rFonts w:ascii="Arial" w:eastAsia="Calibri" w:hAnsi="Arial" w:cs="Arial"/>
                <w:b/>
                <w:color w:val="FF0000"/>
                <w:sz w:val="18"/>
                <w:szCs w:val="18"/>
              </w:rPr>
            </w:pPr>
            <w:r w:rsidRPr="00470FD8">
              <w:rPr>
                <w:rFonts w:ascii="Arial" w:hAnsi="Arial" w:cs="Arial"/>
                <w:b/>
                <w:color w:val="000000"/>
                <w:sz w:val="22"/>
                <w:szCs w:val="22"/>
              </w:rPr>
              <w:t>$93,369</w:t>
            </w:r>
          </w:p>
        </w:tc>
      </w:tr>
      <w:tr w:rsidR="00A14B65" w:rsidRPr="00470FD8" w14:paraId="7351A2DC" w14:textId="77777777" w:rsidTr="00956E1B">
        <w:tc>
          <w:tcPr>
            <w:tcW w:w="940" w:type="pct"/>
            <w:shd w:val="clear" w:color="auto" w:fill="auto"/>
          </w:tcPr>
          <w:p w14:paraId="52101A62" w14:textId="77777777" w:rsidR="00A14B65" w:rsidRPr="00470FD8" w:rsidRDefault="00A14B65" w:rsidP="00A14B65">
            <w:pPr>
              <w:pStyle w:val="ListParagraph"/>
              <w:numPr>
                <w:ilvl w:val="1"/>
                <w:numId w:val="18"/>
              </w:numPr>
              <w:spacing w:after="0" w:line="240" w:lineRule="auto"/>
              <w:ind w:left="170" w:hanging="215"/>
              <w:rPr>
                <w:rFonts w:ascii="Arial" w:hAnsi="Arial" w:cs="Arial"/>
                <w:sz w:val="18"/>
                <w:szCs w:val="18"/>
              </w:rPr>
            </w:pPr>
            <w:r w:rsidRPr="00470FD8">
              <w:rPr>
                <w:rFonts w:ascii="Arial" w:hAnsi="Arial" w:cs="Arial"/>
                <w:sz w:val="18"/>
                <w:szCs w:val="20"/>
              </w:rPr>
              <w:t>Strengthened actors and institution of Social Forestry schemes in support of climate change adaptation</w:t>
            </w:r>
          </w:p>
        </w:tc>
        <w:tc>
          <w:tcPr>
            <w:tcW w:w="1383" w:type="pct"/>
            <w:shd w:val="clear" w:color="auto" w:fill="auto"/>
          </w:tcPr>
          <w:p w14:paraId="4ED10482" w14:textId="77777777" w:rsidR="00A14B65" w:rsidRPr="00470FD8" w:rsidRDefault="00A14B65" w:rsidP="00956E1B">
            <w:pPr>
              <w:rPr>
                <w:rFonts w:ascii="Arial" w:eastAsia="Calibri" w:hAnsi="Arial" w:cs="Arial"/>
                <w:color w:val="000000"/>
                <w:sz w:val="18"/>
                <w:szCs w:val="18"/>
              </w:rPr>
            </w:pPr>
            <w:r w:rsidRPr="00470FD8">
              <w:rPr>
                <w:rFonts w:ascii="Arial" w:hAnsi="Arial" w:cs="Arial"/>
                <w:color w:val="000000" w:themeColor="text1"/>
                <w:sz w:val="18"/>
                <w:szCs w:val="18"/>
              </w:rPr>
              <w:t>10 Institutions/Groups in the Social Forestry Scheme are formed and increase their capacity to support climate change adaptation</w:t>
            </w:r>
          </w:p>
        </w:tc>
        <w:tc>
          <w:tcPr>
            <w:tcW w:w="752" w:type="pct"/>
            <w:shd w:val="clear" w:color="auto" w:fill="auto"/>
          </w:tcPr>
          <w:p w14:paraId="43A6C013"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 xml:space="preserve">Output 6: Targeted individual and community </w:t>
            </w:r>
          </w:p>
          <w:p w14:paraId="6F23725D"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 xml:space="preserve">livelihood strategies strengthened in relation to climate </w:t>
            </w:r>
          </w:p>
          <w:p w14:paraId="3DE75558"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change impacts, including variability</w:t>
            </w:r>
          </w:p>
        </w:tc>
        <w:tc>
          <w:tcPr>
            <w:tcW w:w="1342" w:type="pct"/>
            <w:shd w:val="clear" w:color="auto" w:fill="auto"/>
          </w:tcPr>
          <w:p w14:paraId="6EC1D8AC"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 xml:space="preserve">6.1.1.No. and type of adaptation assets (physical as well as knowledge) created in support of individual-or community livelihood strategies </w:t>
            </w:r>
          </w:p>
        </w:tc>
        <w:tc>
          <w:tcPr>
            <w:tcW w:w="583" w:type="pct"/>
            <w:shd w:val="clear" w:color="auto" w:fill="auto"/>
            <w:vAlign w:val="center"/>
          </w:tcPr>
          <w:p w14:paraId="1DA2382C" w14:textId="77777777" w:rsidR="00A14B65" w:rsidRPr="00470FD8" w:rsidRDefault="00A14B65" w:rsidP="00956E1B">
            <w:pPr>
              <w:jc w:val="center"/>
              <w:rPr>
                <w:rFonts w:ascii="Arial" w:eastAsia="Calibri" w:hAnsi="Arial" w:cs="Arial"/>
                <w:b/>
                <w:color w:val="FF0000"/>
                <w:sz w:val="18"/>
                <w:szCs w:val="18"/>
              </w:rPr>
            </w:pPr>
            <w:r w:rsidRPr="00470FD8">
              <w:rPr>
                <w:rFonts w:ascii="Arial" w:hAnsi="Arial" w:cs="Arial"/>
                <w:b/>
                <w:color w:val="000000"/>
                <w:sz w:val="22"/>
                <w:szCs w:val="22"/>
              </w:rPr>
              <w:t>$135,412</w:t>
            </w:r>
          </w:p>
        </w:tc>
      </w:tr>
      <w:tr w:rsidR="00A14B65" w:rsidRPr="00470FD8" w14:paraId="138B36ED" w14:textId="77777777" w:rsidTr="00956E1B">
        <w:tc>
          <w:tcPr>
            <w:tcW w:w="940" w:type="pct"/>
            <w:shd w:val="clear" w:color="auto" w:fill="auto"/>
          </w:tcPr>
          <w:p w14:paraId="1DE1B893" w14:textId="77777777" w:rsidR="00A14B65" w:rsidRPr="00470FD8" w:rsidRDefault="00A14B65" w:rsidP="00A14B65">
            <w:pPr>
              <w:pStyle w:val="ListParagraph"/>
              <w:numPr>
                <w:ilvl w:val="1"/>
                <w:numId w:val="18"/>
              </w:numPr>
              <w:spacing w:after="0" w:line="240" w:lineRule="auto"/>
              <w:ind w:left="153" w:hanging="198"/>
              <w:rPr>
                <w:rFonts w:ascii="Arial" w:hAnsi="Arial" w:cs="Arial"/>
                <w:sz w:val="18"/>
                <w:szCs w:val="18"/>
              </w:rPr>
            </w:pPr>
            <w:r w:rsidRPr="00470FD8">
              <w:rPr>
                <w:rFonts w:ascii="Arial" w:hAnsi="Arial" w:cs="Arial"/>
                <w:sz w:val="18"/>
                <w:szCs w:val="20"/>
              </w:rPr>
              <w:lastRenderedPageBreak/>
              <w:t>Available of forest food products that are ready for sale from social forestry groups</w:t>
            </w:r>
          </w:p>
        </w:tc>
        <w:tc>
          <w:tcPr>
            <w:tcW w:w="1383" w:type="pct"/>
            <w:shd w:val="clear" w:color="auto" w:fill="auto"/>
          </w:tcPr>
          <w:p w14:paraId="7772B38B" w14:textId="77777777" w:rsidR="00A14B65" w:rsidRPr="00470FD8" w:rsidRDefault="00A14B65" w:rsidP="00956E1B">
            <w:pPr>
              <w:rPr>
                <w:rFonts w:ascii="Arial" w:hAnsi="Arial" w:cs="Arial"/>
                <w:sz w:val="18"/>
              </w:rPr>
            </w:pPr>
            <w:r w:rsidRPr="00470FD8">
              <w:rPr>
                <w:rFonts w:ascii="Arial" w:hAnsi="Arial" w:cs="Arial"/>
                <w:color w:val="000000" w:themeColor="text1"/>
                <w:sz w:val="18"/>
                <w:szCs w:val="20"/>
              </w:rPr>
              <w:t>Sold by 2 kind of forest food products from the social forestry group</w:t>
            </w:r>
          </w:p>
          <w:p w14:paraId="065EDB07" w14:textId="77777777" w:rsidR="00A14B65" w:rsidRPr="00470FD8" w:rsidRDefault="00A14B65" w:rsidP="00956E1B">
            <w:pPr>
              <w:rPr>
                <w:rFonts w:ascii="Arial" w:eastAsia="Calibri" w:hAnsi="Arial" w:cs="Arial"/>
                <w:color w:val="000000"/>
                <w:sz w:val="18"/>
                <w:szCs w:val="18"/>
              </w:rPr>
            </w:pPr>
          </w:p>
        </w:tc>
        <w:tc>
          <w:tcPr>
            <w:tcW w:w="752" w:type="pct"/>
            <w:shd w:val="clear" w:color="auto" w:fill="auto"/>
          </w:tcPr>
          <w:p w14:paraId="00055504"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 xml:space="preserve">Output 6: Targeted individual and community </w:t>
            </w:r>
          </w:p>
          <w:p w14:paraId="679B3A24"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 xml:space="preserve">livelihood strategies strengthened in relation to climate </w:t>
            </w:r>
          </w:p>
          <w:p w14:paraId="4912600E"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change impacts, including variability</w:t>
            </w:r>
          </w:p>
        </w:tc>
        <w:tc>
          <w:tcPr>
            <w:tcW w:w="1342" w:type="pct"/>
            <w:shd w:val="clear" w:color="auto" w:fill="auto"/>
          </w:tcPr>
          <w:p w14:paraId="60FBCCC7"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6.1.2. Type of income sources for households generated under climate change scenario</w:t>
            </w:r>
          </w:p>
        </w:tc>
        <w:tc>
          <w:tcPr>
            <w:tcW w:w="583" w:type="pct"/>
            <w:shd w:val="clear" w:color="auto" w:fill="auto"/>
            <w:vAlign w:val="center"/>
          </w:tcPr>
          <w:p w14:paraId="36EBEA60" w14:textId="77777777" w:rsidR="00A14B65" w:rsidRPr="00470FD8" w:rsidRDefault="00A14B65" w:rsidP="00956E1B">
            <w:pPr>
              <w:jc w:val="center"/>
              <w:rPr>
                <w:rFonts w:ascii="Arial" w:eastAsia="Calibri" w:hAnsi="Arial" w:cs="Arial"/>
                <w:b/>
                <w:color w:val="FF0000"/>
                <w:sz w:val="18"/>
                <w:szCs w:val="18"/>
              </w:rPr>
            </w:pPr>
            <w:r w:rsidRPr="00470FD8">
              <w:rPr>
                <w:rFonts w:ascii="Arial" w:hAnsi="Arial" w:cs="Arial"/>
                <w:b/>
                <w:color w:val="000000"/>
                <w:sz w:val="22"/>
                <w:szCs w:val="22"/>
              </w:rPr>
              <w:t>$115,288</w:t>
            </w:r>
          </w:p>
        </w:tc>
      </w:tr>
      <w:tr w:rsidR="00A14B65" w:rsidRPr="00470FD8" w14:paraId="6CA41334" w14:textId="77777777" w:rsidTr="00956E1B">
        <w:tc>
          <w:tcPr>
            <w:tcW w:w="940" w:type="pct"/>
            <w:shd w:val="clear" w:color="auto" w:fill="auto"/>
          </w:tcPr>
          <w:p w14:paraId="5EC6D19A" w14:textId="77777777" w:rsidR="00A14B65" w:rsidRPr="00470FD8" w:rsidRDefault="00A14B65" w:rsidP="00A14B65">
            <w:pPr>
              <w:pStyle w:val="ListParagraph"/>
              <w:numPr>
                <w:ilvl w:val="1"/>
                <w:numId w:val="18"/>
              </w:numPr>
              <w:spacing w:after="0" w:line="240" w:lineRule="auto"/>
              <w:ind w:left="153" w:hanging="198"/>
              <w:rPr>
                <w:rFonts w:ascii="Arial" w:hAnsi="Arial" w:cs="Arial"/>
                <w:sz w:val="18"/>
                <w:szCs w:val="18"/>
              </w:rPr>
            </w:pPr>
            <w:r w:rsidRPr="00470FD8">
              <w:rPr>
                <w:rFonts w:ascii="Arial" w:hAnsi="Arial" w:cs="Arial"/>
                <w:sz w:val="18"/>
                <w:szCs w:val="18"/>
              </w:rPr>
              <w:t>Strengthened costal human resources and natural resources in the downstream of Saddang watershed in increasing coastal carrying capacity</w:t>
            </w:r>
          </w:p>
        </w:tc>
        <w:tc>
          <w:tcPr>
            <w:tcW w:w="1383" w:type="pct"/>
            <w:shd w:val="clear" w:color="auto" w:fill="auto"/>
          </w:tcPr>
          <w:p w14:paraId="0C63E0EF"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themeColor="text1"/>
                <w:sz w:val="18"/>
                <w:szCs w:val="18"/>
              </w:rPr>
              <w:t>60 people have increased capacity and 1.2 km of land and coastal areas are rehabilitated</w:t>
            </w:r>
          </w:p>
        </w:tc>
        <w:tc>
          <w:tcPr>
            <w:tcW w:w="752" w:type="pct"/>
            <w:shd w:val="clear" w:color="auto" w:fill="auto"/>
          </w:tcPr>
          <w:p w14:paraId="6EB8D816"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Output 3:</w:t>
            </w:r>
          </w:p>
          <w:p w14:paraId="4446A4BA"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 xml:space="preserve">Targeted population groups participating in </w:t>
            </w:r>
          </w:p>
          <w:p w14:paraId="652A3A3A"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 xml:space="preserve">adaptation and risk reduction awareness activities </w:t>
            </w:r>
          </w:p>
          <w:p w14:paraId="2008A7ED" w14:textId="77777777" w:rsidR="00A14B65" w:rsidRPr="00470FD8" w:rsidRDefault="00A14B65" w:rsidP="00956E1B">
            <w:pPr>
              <w:rPr>
                <w:rFonts w:ascii="Arial" w:eastAsia="Calibri" w:hAnsi="Arial" w:cs="Arial"/>
                <w:color w:val="000000"/>
                <w:sz w:val="18"/>
                <w:szCs w:val="18"/>
              </w:rPr>
            </w:pPr>
          </w:p>
          <w:p w14:paraId="071EF54F"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Output 5:</w:t>
            </w:r>
          </w:p>
          <w:p w14:paraId="49B592BE"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 xml:space="preserve">Vulnerable physical, natural, and social </w:t>
            </w:r>
          </w:p>
          <w:p w14:paraId="55CB61F5"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 xml:space="preserve">assets strengthened in response to climate change </w:t>
            </w:r>
          </w:p>
          <w:p w14:paraId="7679D329"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 xml:space="preserve">impacts, including variability </w:t>
            </w:r>
          </w:p>
        </w:tc>
        <w:tc>
          <w:tcPr>
            <w:tcW w:w="1342" w:type="pct"/>
            <w:shd w:val="clear" w:color="auto" w:fill="auto"/>
          </w:tcPr>
          <w:p w14:paraId="3AA6BFF6"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 xml:space="preserve">3.1.1 No. and type of risk reduction actions or strategies introduced at local level </w:t>
            </w:r>
          </w:p>
          <w:p w14:paraId="2A1F01C8" w14:textId="77777777" w:rsidR="00A14B65" w:rsidRPr="00470FD8" w:rsidRDefault="00A14B65" w:rsidP="00956E1B">
            <w:pPr>
              <w:rPr>
                <w:rFonts w:ascii="Arial" w:eastAsia="Calibri" w:hAnsi="Arial" w:cs="Arial"/>
                <w:color w:val="000000"/>
                <w:sz w:val="18"/>
                <w:szCs w:val="18"/>
              </w:rPr>
            </w:pPr>
          </w:p>
          <w:p w14:paraId="02941F17" w14:textId="77777777" w:rsidR="00A14B65" w:rsidRPr="00470FD8" w:rsidRDefault="00A14B65" w:rsidP="00956E1B">
            <w:pPr>
              <w:rPr>
                <w:rFonts w:ascii="Arial" w:eastAsia="Calibri" w:hAnsi="Arial" w:cs="Arial"/>
                <w:color w:val="000000"/>
                <w:sz w:val="18"/>
                <w:szCs w:val="18"/>
              </w:rPr>
            </w:pPr>
          </w:p>
          <w:p w14:paraId="07796922" w14:textId="77777777" w:rsidR="00A14B65" w:rsidRPr="00470FD8" w:rsidRDefault="00A14B65" w:rsidP="00956E1B">
            <w:pPr>
              <w:rPr>
                <w:rFonts w:ascii="Arial" w:eastAsia="Calibri" w:hAnsi="Arial" w:cs="Arial"/>
                <w:color w:val="000000"/>
                <w:sz w:val="18"/>
                <w:szCs w:val="18"/>
              </w:rPr>
            </w:pPr>
          </w:p>
          <w:p w14:paraId="57C30489" w14:textId="77777777" w:rsidR="00A14B65" w:rsidRPr="00470FD8" w:rsidRDefault="00A14B65" w:rsidP="00956E1B">
            <w:pPr>
              <w:rPr>
                <w:rFonts w:ascii="Arial" w:eastAsia="Calibri" w:hAnsi="Arial" w:cs="Arial"/>
                <w:color w:val="000000"/>
                <w:sz w:val="18"/>
                <w:szCs w:val="18"/>
              </w:rPr>
            </w:pPr>
          </w:p>
          <w:p w14:paraId="6F91DBAA" w14:textId="77777777" w:rsidR="00A14B65" w:rsidRPr="00470FD8" w:rsidRDefault="00A14B65" w:rsidP="00956E1B">
            <w:pPr>
              <w:rPr>
                <w:rFonts w:ascii="Arial" w:eastAsia="Calibri" w:hAnsi="Arial" w:cs="Arial"/>
                <w:color w:val="000000"/>
                <w:sz w:val="18"/>
                <w:szCs w:val="18"/>
              </w:rPr>
            </w:pPr>
          </w:p>
          <w:p w14:paraId="49A50CDB" w14:textId="77777777" w:rsidR="00A14B65" w:rsidRPr="00470FD8" w:rsidRDefault="00A14B65" w:rsidP="00956E1B">
            <w:pPr>
              <w:rPr>
                <w:rFonts w:ascii="Arial" w:eastAsia="Calibri" w:hAnsi="Arial" w:cs="Arial"/>
                <w:color w:val="000000"/>
                <w:sz w:val="18"/>
                <w:szCs w:val="18"/>
              </w:rPr>
            </w:pPr>
          </w:p>
          <w:p w14:paraId="5BEB1063"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 xml:space="preserve">5.1. No. and type of natural resource assets </w:t>
            </w:r>
          </w:p>
          <w:p w14:paraId="63E09635"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 xml:space="preserve">created, maintained or improved to withstand </w:t>
            </w:r>
          </w:p>
          <w:p w14:paraId="39EF4CD7"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 xml:space="preserve">conditions resulting from climate variability and </w:t>
            </w:r>
          </w:p>
          <w:p w14:paraId="2C63A8ED"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change (by type of assets)</w:t>
            </w:r>
          </w:p>
        </w:tc>
        <w:tc>
          <w:tcPr>
            <w:tcW w:w="583" w:type="pct"/>
            <w:shd w:val="clear" w:color="auto" w:fill="auto"/>
            <w:vAlign w:val="center"/>
          </w:tcPr>
          <w:p w14:paraId="06545741" w14:textId="77777777" w:rsidR="00A14B65" w:rsidRPr="00470FD8" w:rsidRDefault="00A14B65" w:rsidP="00956E1B">
            <w:pPr>
              <w:jc w:val="center"/>
              <w:rPr>
                <w:rFonts w:ascii="Arial" w:eastAsia="Calibri" w:hAnsi="Arial" w:cs="Arial"/>
                <w:b/>
                <w:color w:val="FF0000"/>
                <w:sz w:val="18"/>
                <w:szCs w:val="18"/>
              </w:rPr>
            </w:pPr>
            <w:r w:rsidRPr="00470FD8">
              <w:rPr>
                <w:rFonts w:ascii="Arial" w:hAnsi="Arial" w:cs="Arial"/>
                <w:b/>
                <w:color w:val="000000"/>
                <w:sz w:val="22"/>
                <w:szCs w:val="22"/>
              </w:rPr>
              <w:t>$112,258</w:t>
            </w:r>
          </w:p>
        </w:tc>
      </w:tr>
      <w:tr w:rsidR="00A14B65" w:rsidRPr="00470FD8" w14:paraId="382986F2" w14:textId="77777777" w:rsidTr="00956E1B">
        <w:tc>
          <w:tcPr>
            <w:tcW w:w="940" w:type="pct"/>
            <w:shd w:val="clear" w:color="auto" w:fill="auto"/>
          </w:tcPr>
          <w:p w14:paraId="6D81B3BD" w14:textId="77777777" w:rsidR="00A14B65" w:rsidRPr="00470FD8" w:rsidRDefault="00A14B65" w:rsidP="00A14B65">
            <w:pPr>
              <w:pStyle w:val="ListParagraph"/>
              <w:numPr>
                <w:ilvl w:val="1"/>
                <w:numId w:val="18"/>
              </w:numPr>
              <w:spacing w:after="0" w:line="240" w:lineRule="auto"/>
              <w:ind w:left="153" w:hanging="198"/>
              <w:rPr>
                <w:rFonts w:ascii="Arial" w:hAnsi="Arial" w:cs="Arial"/>
                <w:sz w:val="18"/>
                <w:szCs w:val="18"/>
              </w:rPr>
            </w:pPr>
            <w:r w:rsidRPr="00470FD8">
              <w:rPr>
                <w:rFonts w:ascii="Arial" w:hAnsi="Arial" w:cs="Arial"/>
                <w:sz w:val="18"/>
                <w:szCs w:val="20"/>
              </w:rPr>
              <w:t xml:space="preserve">Increased community income in the downstream of Saddang Watershed through </w:t>
            </w:r>
            <w:proofErr w:type="gramStart"/>
            <w:r w:rsidRPr="00470FD8">
              <w:rPr>
                <w:rFonts w:ascii="Arial" w:hAnsi="Arial" w:cs="Arial"/>
                <w:sz w:val="18"/>
                <w:szCs w:val="20"/>
              </w:rPr>
              <w:t>environmental</w:t>
            </w:r>
            <w:proofErr w:type="gramEnd"/>
            <w:r w:rsidRPr="00470FD8">
              <w:rPr>
                <w:rFonts w:ascii="Arial" w:hAnsi="Arial" w:cs="Arial"/>
                <w:sz w:val="18"/>
                <w:szCs w:val="20"/>
              </w:rPr>
              <w:t xml:space="preserve"> friendly creative businesses and food diversification</w:t>
            </w:r>
          </w:p>
        </w:tc>
        <w:tc>
          <w:tcPr>
            <w:tcW w:w="1383" w:type="pct"/>
            <w:shd w:val="clear" w:color="auto" w:fill="auto"/>
          </w:tcPr>
          <w:p w14:paraId="23D9519F"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80 households who have increased income from creative businesses and food diversification</w:t>
            </w:r>
          </w:p>
        </w:tc>
        <w:tc>
          <w:tcPr>
            <w:tcW w:w="752" w:type="pct"/>
            <w:shd w:val="clear" w:color="auto" w:fill="auto"/>
          </w:tcPr>
          <w:p w14:paraId="631D1342"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Output 6:</w:t>
            </w:r>
          </w:p>
          <w:p w14:paraId="6D78A44A"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 xml:space="preserve">Targeted individual and community </w:t>
            </w:r>
          </w:p>
          <w:p w14:paraId="48439881"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 xml:space="preserve">livelihood strategies strengthened in relation to climate </w:t>
            </w:r>
          </w:p>
          <w:p w14:paraId="643E5CCF"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change impacts, including variability</w:t>
            </w:r>
          </w:p>
        </w:tc>
        <w:tc>
          <w:tcPr>
            <w:tcW w:w="1342" w:type="pct"/>
            <w:shd w:val="clear" w:color="auto" w:fill="auto"/>
          </w:tcPr>
          <w:p w14:paraId="477B6A22"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 xml:space="preserve">6.1.2. Type of income sources for households </w:t>
            </w:r>
          </w:p>
          <w:p w14:paraId="64A37AA2"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generated under climate change scenario</w:t>
            </w:r>
          </w:p>
        </w:tc>
        <w:tc>
          <w:tcPr>
            <w:tcW w:w="583" w:type="pct"/>
            <w:shd w:val="clear" w:color="auto" w:fill="auto"/>
            <w:vAlign w:val="center"/>
          </w:tcPr>
          <w:p w14:paraId="6EA48259" w14:textId="77777777" w:rsidR="00A14B65" w:rsidRPr="00470FD8" w:rsidRDefault="00A14B65" w:rsidP="00956E1B">
            <w:pPr>
              <w:jc w:val="center"/>
              <w:rPr>
                <w:rFonts w:ascii="Arial" w:eastAsia="Calibri" w:hAnsi="Arial" w:cs="Arial"/>
                <w:b/>
                <w:color w:val="FF0000"/>
                <w:sz w:val="18"/>
                <w:szCs w:val="18"/>
              </w:rPr>
            </w:pPr>
            <w:r w:rsidRPr="00470FD8">
              <w:rPr>
                <w:rFonts w:ascii="Arial" w:hAnsi="Arial" w:cs="Arial"/>
                <w:b/>
                <w:color w:val="000000"/>
                <w:sz w:val="22"/>
                <w:szCs w:val="22"/>
              </w:rPr>
              <w:t>$64,585</w:t>
            </w:r>
          </w:p>
        </w:tc>
      </w:tr>
      <w:tr w:rsidR="00A14B65" w:rsidRPr="00470FD8" w14:paraId="55FD3A0E" w14:textId="77777777" w:rsidTr="00956E1B">
        <w:trPr>
          <w:trHeight w:val="516"/>
        </w:trPr>
        <w:tc>
          <w:tcPr>
            <w:tcW w:w="940" w:type="pct"/>
            <w:shd w:val="clear" w:color="auto" w:fill="auto"/>
          </w:tcPr>
          <w:p w14:paraId="2C2ABA12" w14:textId="77777777" w:rsidR="00A14B65" w:rsidRPr="00470FD8" w:rsidRDefault="00A14B65" w:rsidP="00A14B65">
            <w:pPr>
              <w:pStyle w:val="ListParagraph"/>
              <w:numPr>
                <w:ilvl w:val="1"/>
                <w:numId w:val="18"/>
              </w:numPr>
              <w:spacing w:after="0" w:line="240" w:lineRule="auto"/>
              <w:ind w:left="170" w:hanging="215"/>
              <w:rPr>
                <w:rFonts w:ascii="Arial" w:hAnsi="Arial" w:cs="Arial"/>
                <w:sz w:val="18"/>
                <w:szCs w:val="18"/>
              </w:rPr>
            </w:pPr>
            <w:r w:rsidRPr="00470FD8">
              <w:rPr>
                <w:rFonts w:ascii="Arial" w:hAnsi="Arial" w:cs="Arial"/>
                <w:sz w:val="18"/>
                <w:szCs w:val="20"/>
              </w:rPr>
              <w:t>Strengthened cross-cutting policies in ensuring the sustainability of climate change adaptation</w:t>
            </w:r>
          </w:p>
        </w:tc>
        <w:tc>
          <w:tcPr>
            <w:tcW w:w="1383" w:type="pct"/>
            <w:shd w:val="clear" w:color="auto" w:fill="auto"/>
          </w:tcPr>
          <w:p w14:paraId="7E311B4D" w14:textId="77777777" w:rsidR="00A14B65" w:rsidRPr="00470FD8" w:rsidRDefault="00A14B65" w:rsidP="00956E1B">
            <w:pPr>
              <w:rPr>
                <w:rFonts w:ascii="Arial" w:hAnsi="Arial" w:cs="Arial"/>
                <w:sz w:val="18"/>
                <w:szCs w:val="20"/>
              </w:rPr>
            </w:pPr>
            <w:r w:rsidRPr="00470FD8">
              <w:rPr>
                <w:rFonts w:ascii="Arial" w:hAnsi="Arial" w:cs="Arial"/>
                <w:sz w:val="18"/>
                <w:szCs w:val="20"/>
              </w:rPr>
              <w:t>3 policy products that support climate change adaptation</w:t>
            </w:r>
          </w:p>
          <w:p w14:paraId="3CF16637" w14:textId="77777777" w:rsidR="00A14B65" w:rsidRPr="00470FD8" w:rsidRDefault="00A14B65" w:rsidP="00956E1B">
            <w:pPr>
              <w:rPr>
                <w:rFonts w:ascii="Arial" w:hAnsi="Arial" w:cs="Arial"/>
                <w:sz w:val="18"/>
                <w:szCs w:val="20"/>
              </w:rPr>
            </w:pPr>
          </w:p>
          <w:p w14:paraId="13EB0E98"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(25 staff trained to respond and mitigate impacts of climate related events)</w:t>
            </w:r>
          </w:p>
        </w:tc>
        <w:tc>
          <w:tcPr>
            <w:tcW w:w="752" w:type="pct"/>
            <w:shd w:val="clear" w:color="auto" w:fill="auto"/>
          </w:tcPr>
          <w:p w14:paraId="3B9BA30D"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 xml:space="preserve">Output 2.1: </w:t>
            </w:r>
            <w:r w:rsidRPr="00470FD8">
              <w:rPr>
                <w:rFonts w:ascii="Arial" w:hAnsi="Arial" w:cs="Arial"/>
              </w:rPr>
              <w:t xml:space="preserve"> </w:t>
            </w:r>
            <w:r w:rsidRPr="00470FD8">
              <w:rPr>
                <w:rFonts w:ascii="Arial" w:eastAsia="Calibri" w:hAnsi="Arial" w:cs="Arial"/>
                <w:color w:val="000000"/>
                <w:sz w:val="18"/>
                <w:szCs w:val="18"/>
              </w:rPr>
              <w:t xml:space="preserve">Strengthened capacity of national and </w:t>
            </w:r>
          </w:p>
          <w:p w14:paraId="5CCB0EA6"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 xml:space="preserve">regional centers and networks to respond rapidly to </w:t>
            </w:r>
          </w:p>
          <w:p w14:paraId="74FDE9D7"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extreme weather events</w:t>
            </w:r>
          </w:p>
          <w:p w14:paraId="4C00E0C1" w14:textId="77777777" w:rsidR="00A14B65" w:rsidRPr="00470FD8" w:rsidRDefault="00A14B65" w:rsidP="00956E1B">
            <w:pPr>
              <w:rPr>
                <w:rFonts w:ascii="Arial" w:eastAsia="Calibri" w:hAnsi="Arial" w:cs="Arial"/>
                <w:color w:val="000000"/>
                <w:sz w:val="18"/>
                <w:szCs w:val="18"/>
              </w:rPr>
            </w:pPr>
          </w:p>
          <w:p w14:paraId="58BB2B7F" w14:textId="77777777" w:rsidR="00A14B65" w:rsidRPr="00470FD8" w:rsidRDefault="00A14B65" w:rsidP="00956E1B">
            <w:pPr>
              <w:rPr>
                <w:rFonts w:ascii="Arial" w:eastAsia="Calibri" w:hAnsi="Arial" w:cs="Arial"/>
                <w:color w:val="000000"/>
                <w:sz w:val="18"/>
                <w:szCs w:val="18"/>
              </w:rPr>
            </w:pPr>
          </w:p>
          <w:p w14:paraId="1F8089BF"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Output 7:</w:t>
            </w:r>
          </w:p>
          <w:p w14:paraId="2131195D"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 xml:space="preserve">Improved integration of climate-resilience </w:t>
            </w:r>
          </w:p>
          <w:p w14:paraId="73A6C85E"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strategies into country development plans</w:t>
            </w:r>
          </w:p>
        </w:tc>
        <w:tc>
          <w:tcPr>
            <w:tcW w:w="1342" w:type="pct"/>
            <w:shd w:val="clear" w:color="auto" w:fill="auto"/>
          </w:tcPr>
          <w:p w14:paraId="6061B834"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lastRenderedPageBreak/>
              <w:t xml:space="preserve">2.1.1 </w:t>
            </w:r>
            <w:r w:rsidRPr="00470FD8">
              <w:rPr>
                <w:rFonts w:ascii="Arial" w:hAnsi="Arial" w:cs="Arial"/>
                <w:sz w:val="18"/>
                <w:szCs w:val="18"/>
              </w:rPr>
              <w:t>No.</w:t>
            </w:r>
            <w:r w:rsidRPr="00470FD8">
              <w:rPr>
                <w:rFonts w:ascii="Arial" w:eastAsia="Calibri" w:hAnsi="Arial" w:cs="Arial"/>
                <w:color w:val="000000"/>
                <w:sz w:val="18"/>
                <w:szCs w:val="18"/>
              </w:rPr>
              <w:t xml:space="preserve"> of staff trained to respond to, and mitigate </w:t>
            </w:r>
          </w:p>
          <w:p w14:paraId="1FE49F0D"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impacts of, climate-related events</w:t>
            </w:r>
          </w:p>
          <w:p w14:paraId="20B66860" w14:textId="77777777" w:rsidR="00A14B65" w:rsidRPr="00470FD8" w:rsidRDefault="00A14B65" w:rsidP="00956E1B">
            <w:pPr>
              <w:rPr>
                <w:rFonts w:ascii="Arial" w:eastAsia="Calibri" w:hAnsi="Arial" w:cs="Arial"/>
                <w:color w:val="000000"/>
                <w:sz w:val="18"/>
                <w:szCs w:val="18"/>
              </w:rPr>
            </w:pPr>
          </w:p>
          <w:p w14:paraId="10CEFCA0" w14:textId="77777777" w:rsidR="00A14B65" w:rsidRPr="00470FD8" w:rsidRDefault="00A14B65" w:rsidP="00956E1B">
            <w:pPr>
              <w:rPr>
                <w:rFonts w:ascii="Arial" w:eastAsia="Calibri" w:hAnsi="Arial" w:cs="Arial"/>
                <w:color w:val="000000"/>
                <w:sz w:val="18"/>
                <w:szCs w:val="18"/>
              </w:rPr>
            </w:pPr>
          </w:p>
          <w:p w14:paraId="6FBE401E" w14:textId="77777777" w:rsidR="00A14B65" w:rsidRPr="00470FD8" w:rsidRDefault="00A14B65" w:rsidP="00956E1B">
            <w:pPr>
              <w:rPr>
                <w:rFonts w:ascii="Arial" w:eastAsia="Calibri" w:hAnsi="Arial" w:cs="Arial"/>
                <w:color w:val="000000"/>
                <w:sz w:val="18"/>
                <w:szCs w:val="18"/>
              </w:rPr>
            </w:pPr>
          </w:p>
          <w:p w14:paraId="70AEAF5D" w14:textId="77777777" w:rsidR="00A14B65" w:rsidRPr="00470FD8" w:rsidRDefault="00A14B65" w:rsidP="00956E1B">
            <w:pPr>
              <w:rPr>
                <w:rFonts w:ascii="Arial" w:eastAsia="Calibri" w:hAnsi="Arial" w:cs="Arial"/>
                <w:color w:val="000000"/>
                <w:sz w:val="18"/>
                <w:szCs w:val="18"/>
              </w:rPr>
            </w:pPr>
          </w:p>
          <w:p w14:paraId="788A7559" w14:textId="77777777" w:rsidR="00A14B65" w:rsidRPr="00470FD8" w:rsidRDefault="00A14B65" w:rsidP="00956E1B">
            <w:pPr>
              <w:rPr>
                <w:rFonts w:ascii="Arial" w:eastAsia="Calibri" w:hAnsi="Arial" w:cs="Arial"/>
                <w:color w:val="000000"/>
                <w:sz w:val="18"/>
                <w:szCs w:val="18"/>
              </w:rPr>
            </w:pPr>
          </w:p>
          <w:p w14:paraId="72C4CD31" w14:textId="77777777" w:rsidR="00A14B65" w:rsidRPr="00470FD8" w:rsidRDefault="00A14B65" w:rsidP="00956E1B">
            <w:pPr>
              <w:rPr>
                <w:rFonts w:ascii="Arial" w:eastAsia="Calibri" w:hAnsi="Arial" w:cs="Arial"/>
                <w:color w:val="000000"/>
                <w:sz w:val="18"/>
                <w:szCs w:val="18"/>
              </w:rPr>
            </w:pPr>
          </w:p>
          <w:p w14:paraId="0300C65E" w14:textId="77777777" w:rsidR="00A14B65" w:rsidRPr="00470FD8" w:rsidRDefault="00A14B65" w:rsidP="00956E1B">
            <w:pPr>
              <w:rPr>
                <w:rFonts w:ascii="Arial" w:eastAsia="Calibri" w:hAnsi="Arial" w:cs="Arial"/>
                <w:color w:val="000000"/>
                <w:sz w:val="18"/>
                <w:szCs w:val="18"/>
              </w:rPr>
            </w:pPr>
          </w:p>
          <w:p w14:paraId="4FC6B779" w14:textId="77777777" w:rsidR="00A14B65" w:rsidRPr="00470FD8" w:rsidRDefault="00A14B65" w:rsidP="00956E1B">
            <w:pPr>
              <w:rPr>
                <w:rFonts w:ascii="Arial" w:eastAsia="Calibri" w:hAnsi="Arial" w:cs="Arial"/>
                <w:color w:val="000000"/>
                <w:sz w:val="18"/>
                <w:szCs w:val="18"/>
              </w:rPr>
            </w:pPr>
          </w:p>
          <w:p w14:paraId="15798710" w14:textId="77777777" w:rsidR="00A14B65" w:rsidRPr="00470FD8" w:rsidRDefault="00A14B65" w:rsidP="00956E1B">
            <w:pPr>
              <w:rPr>
                <w:rFonts w:ascii="Arial" w:eastAsia="Calibri" w:hAnsi="Arial" w:cs="Arial"/>
                <w:color w:val="000000"/>
                <w:sz w:val="18"/>
                <w:szCs w:val="18"/>
              </w:rPr>
            </w:pPr>
          </w:p>
          <w:p w14:paraId="723F1CB8" w14:textId="77777777" w:rsidR="00A14B65" w:rsidRPr="00470FD8" w:rsidRDefault="00A14B65" w:rsidP="00956E1B">
            <w:pPr>
              <w:rPr>
                <w:rFonts w:ascii="Arial" w:eastAsia="Calibri" w:hAnsi="Arial" w:cs="Arial"/>
                <w:color w:val="000000"/>
                <w:sz w:val="18"/>
                <w:szCs w:val="18"/>
              </w:rPr>
            </w:pPr>
          </w:p>
          <w:p w14:paraId="7A3DA99D"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 xml:space="preserve">7.1. No., type, and sector of policies introduced or </w:t>
            </w:r>
          </w:p>
          <w:p w14:paraId="2AA0E618"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adjusted to address</w:t>
            </w:r>
          </w:p>
          <w:p w14:paraId="79A7FC82"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climate change risks</w:t>
            </w:r>
          </w:p>
        </w:tc>
        <w:tc>
          <w:tcPr>
            <w:tcW w:w="583" w:type="pct"/>
            <w:shd w:val="clear" w:color="auto" w:fill="auto"/>
            <w:vAlign w:val="center"/>
          </w:tcPr>
          <w:p w14:paraId="3C8F069B" w14:textId="77777777" w:rsidR="00A14B65" w:rsidRPr="00470FD8" w:rsidRDefault="00A14B65" w:rsidP="00956E1B">
            <w:pPr>
              <w:jc w:val="center"/>
              <w:rPr>
                <w:rFonts w:ascii="Arial" w:eastAsia="Calibri" w:hAnsi="Arial" w:cs="Arial"/>
                <w:b/>
                <w:color w:val="FF0000"/>
                <w:sz w:val="18"/>
                <w:szCs w:val="18"/>
              </w:rPr>
            </w:pPr>
            <w:r w:rsidRPr="00470FD8">
              <w:rPr>
                <w:rFonts w:ascii="Arial" w:hAnsi="Arial" w:cs="Arial"/>
                <w:b/>
                <w:color w:val="000000"/>
                <w:sz w:val="22"/>
                <w:szCs w:val="22"/>
              </w:rPr>
              <w:lastRenderedPageBreak/>
              <w:t>$90,504</w:t>
            </w:r>
          </w:p>
        </w:tc>
      </w:tr>
      <w:tr w:rsidR="00A14B65" w:rsidRPr="00470FD8" w14:paraId="2B1781D3" w14:textId="77777777" w:rsidTr="00956E1B">
        <w:tc>
          <w:tcPr>
            <w:tcW w:w="940" w:type="pct"/>
            <w:shd w:val="clear" w:color="auto" w:fill="auto"/>
          </w:tcPr>
          <w:p w14:paraId="6EA90B71" w14:textId="77777777" w:rsidR="00A14B65" w:rsidRPr="00470FD8" w:rsidRDefault="00A14B65" w:rsidP="00A14B65">
            <w:pPr>
              <w:pStyle w:val="ListParagraph"/>
              <w:numPr>
                <w:ilvl w:val="1"/>
                <w:numId w:val="18"/>
              </w:numPr>
              <w:spacing w:after="0" w:line="240" w:lineRule="auto"/>
              <w:ind w:left="207" w:hanging="216"/>
              <w:rPr>
                <w:rFonts w:ascii="Arial" w:hAnsi="Arial" w:cs="Arial"/>
                <w:sz w:val="18"/>
                <w:szCs w:val="18"/>
              </w:rPr>
            </w:pPr>
            <w:r w:rsidRPr="00470FD8">
              <w:rPr>
                <w:rFonts w:ascii="Arial" w:hAnsi="Arial" w:cs="Arial"/>
                <w:sz w:val="18"/>
                <w:szCs w:val="20"/>
              </w:rPr>
              <w:t>Strengthened stakeholder capacity and understanding through the process of dissemination and early warning system for climate change adaptation</w:t>
            </w:r>
          </w:p>
        </w:tc>
        <w:tc>
          <w:tcPr>
            <w:tcW w:w="1383" w:type="pct"/>
            <w:shd w:val="clear" w:color="auto" w:fill="auto"/>
          </w:tcPr>
          <w:p w14:paraId="6628DE84" w14:textId="77777777" w:rsidR="00A14B65" w:rsidRPr="00470FD8" w:rsidRDefault="00A14B65" w:rsidP="00956E1B">
            <w:pPr>
              <w:pStyle w:val="ListParagraph"/>
              <w:ind w:left="0"/>
              <w:rPr>
                <w:rFonts w:ascii="Arial" w:hAnsi="Arial" w:cs="Arial"/>
                <w:color w:val="000000" w:themeColor="text1"/>
                <w:sz w:val="18"/>
                <w:szCs w:val="18"/>
              </w:rPr>
            </w:pPr>
            <w:r w:rsidRPr="00470FD8">
              <w:rPr>
                <w:rFonts w:ascii="Arial" w:hAnsi="Arial" w:cs="Arial"/>
                <w:color w:val="000000" w:themeColor="text1"/>
                <w:sz w:val="18"/>
                <w:szCs w:val="18"/>
              </w:rPr>
              <w:t>27,143 people received information from the dissemination process</w:t>
            </w:r>
          </w:p>
          <w:p w14:paraId="48ED6085" w14:textId="77777777" w:rsidR="00A14B65" w:rsidRPr="00470FD8" w:rsidRDefault="00A14B65" w:rsidP="00956E1B">
            <w:pPr>
              <w:pStyle w:val="ListParagraph"/>
              <w:ind w:left="0"/>
              <w:rPr>
                <w:rFonts w:ascii="Arial" w:hAnsi="Arial" w:cs="Arial"/>
                <w:color w:val="000000" w:themeColor="text1"/>
                <w:sz w:val="18"/>
                <w:szCs w:val="18"/>
              </w:rPr>
            </w:pPr>
          </w:p>
          <w:p w14:paraId="559C9DBD"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(5 of news outlets in the local press and media that have covered the topic)</w:t>
            </w:r>
          </w:p>
        </w:tc>
        <w:tc>
          <w:tcPr>
            <w:tcW w:w="752" w:type="pct"/>
            <w:shd w:val="clear" w:color="auto" w:fill="auto"/>
          </w:tcPr>
          <w:p w14:paraId="745C4A2D"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Output 3: Targeted population groups participating adaptation and risk reduction awareness activities</w:t>
            </w:r>
          </w:p>
        </w:tc>
        <w:tc>
          <w:tcPr>
            <w:tcW w:w="1342" w:type="pct"/>
            <w:shd w:val="clear" w:color="auto" w:fill="auto"/>
          </w:tcPr>
          <w:p w14:paraId="13969D7B"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 xml:space="preserve">3.1.2 No. of news outlets in the local press and </w:t>
            </w:r>
          </w:p>
          <w:p w14:paraId="1424385A" w14:textId="77777777" w:rsidR="00A14B65" w:rsidRPr="00470FD8" w:rsidRDefault="00A14B65" w:rsidP="00956E1B">
            <w:pPr>
              <w:rPr>
                <w:rFonts w:ascii="Arial" w:eastAsia="Calibri" w:hAnsi="Arial" w:cs="Arial"/>
                <w:color w:val="000000"/>
                <w:sz w:val="18"/>
                <w:szCs w:val="18"/>
              </w:rPr>
            </w:pPr>
            <w:r w:rsidRPr="00470FD8">
              <w:rPr>
                <w:rFonts w:ascii="Arial" w:eastAsia="Calibri" w:hAnsi="Arial" w:cs="Arial"/>
                <w:color w:val="000000"/>
                <w:sz w:val="18"/>
                <w:szCs w:val="18"/>
              </w:rPr>
              <w:t>media that have covered the topic</w:t>
            </w:r>
          </w:p>
        </w:tc>
        <w:tc>
          <w:tcPr>
            <w:tcW w:w="583" w:type="pct"/>
            <w:shd w:val="clear" w:color="auto" w:fill="auto"/>
            <w:vAlign w:val="center"/>
          </w:tcPr>
          <w:p w14:paraId="4C927ECE" w14:textId="77777777" w:rsidR="00A14B65" w:rsidRPr="00470FD8" w:rsidRDefault="00A14B65" w:rsidP="00956E1B">
            <w:pPr>
              <w:jc w:val="center"/>
              <w:rPr>
                <w:rFonts w:ascii="Arial" w:eastAsia="Calibri" w:hAnsi="Arial" w:cs="Arial"/>
                <w:b/>
                <w:color w:val="FF0000"/>
                <w:sz w:val="18"/>
                <w:szCs w:val="18"/>
              </w:rPr>
            </w:pPr>
            <w:r w:rsidRPr="00470FD8">
              <w:rPr>
                <w:rFonts w:ascii="Arial" w:hAnsi="Arial" w:cs="Arial"/>
                <w:b/>
                <w:color w:val="000000"/>
                <w:sz w:val="22"/>
                <w:szCs w:val="22"/>
              </w:rPr>
              <w:t>$81,154</w:t>
            </w:r>
          </w:p>
        </w:tc>
      </w:tr>
    </w:tbl>
    <w:p w14:paraId="74BCDF10" w14:textId="45CA6ACF" w:rsidR="00A14B65" w:rsidRPr="00470FD8" w:rsidRDefault="00A14B65" w:rsidP="0033514C">
      <w:pPr>
        <w:pStyle w:val="Footer"/>
        <w:tabs>
          <w:tab w:val="clear" w:pos="4320"/>
          <w:tab w:val="clear" w:pos="8640"/>
        </w:tabs>
        <w:ind w:left="360"/>
        <w:rPr>
          <w:rFonts w:ascii="Arial" w:hAnsi="Arial" w:cs="Arial"/>
          <w:sz w:val="28"/>
          <w:szCs w:val="28"/>
        </w:rPr>
        <w:sectPr w:rsidR="00A14B65" w:rsidRPr="00470FD8" w:rsidSect="0033514C">
          <w:pgSz w:w="12240" w:h="15840"/>
          <w:pgMar w:top="1440" w:right="1440" w:bottom="1440" w:left="1440" w:header="720" w:footer="720" w:gutter="0"/>
          <w:cols w:space="720"/>
          <w:docGrid w:linePitch="360"/>
        </w:sectPr>
      </w:pPr>
    </w:p>
    <w:p w14:paraId="0CC66413" w14:textId="77777777" w:rsidR="0033514C" w:rsidRPr="00470FD8" w:rsidRDefault="0033514C" w:rsidP="00A96798">
      <w:pPr>
        <w:pStyle w:val="Heading2"/>
        <w:numPr>
          <w:ilvl w:val="0"/>
          <w:numId w:val="34"/>
        </w:numPr>
        <w:ind w:left="357" w:hanging="357"/>
        <w:rPr>
          <w:rFonts w:cs="Arial"/>
        </w:rPr>
      </w:pPr>
      <w:r w:rsidRPr="00470FD8">
        <w:rPr>
          <w:rFonts w:cs="Arial"/>
        </w:rPr>
        <w:lastRenderedPageBreak/>
        <w:t>Budget</w:t>
      </w:r>
    </w:p>
    <w:p w14:paraId="31F9D8BD" w14:textId="77777777" w:rsidR="0033514C" w:rsidRPr="00470FD8" w:rsidRDefault="0033514C" w:rsidP="0033514C">
      <w:pPr>
        <w:pStyle w:val="Footer"/>
        <w:tabs>
          <w:tab w:val="clear" w:pos="4320"/>
          <w:tab w:val="clear" w:pos="8640"/>
        </w:tabs>
        <w:ind w:left="360"/>
        <w:jc w:val="both"/>
        <w:rPr>
          <w:rFonts w:ascii="Arial" w:hAnsi="Arial" w:cs="Arial"/>
          <w:bCs/>
          <w:sz w:val="16"/>
        </w:rPr>
      </w:pPr>
      <w:r w:rsidRPr="00470FD8">
        <w:rPr>
          <w:rFonts w:ascii="Arial" w:hAnsi="Arial" w:cs="Arial"/>
          <w:bCs/>
          <w:sz w:val="16"/>
        </w:rPr>
        <w:t>Include a detailed budget with budget notes, broken down by country as applicable, a budget on the Implementing Entity management fee use, and an explanation and a breakdown of the execution costs.</w:t>
      </w:r>
    </w:p>
    <w:p w14:paraId="58FC881A" w14:textId="77777777" w:rsidR="0033514C" w:rsidRPr="00470FD8" w:rsidRDefault="0033514C" w:rsidP="0033514C">
      <w:pPr>
        <w:pStyle w:val="Footer"/>
        <w:tabs>
          <w:tab w:val="left" w:pos="720"/>
        </w:tabs>
        <w:ind w:left="360"/>
        <w:jc w:val="both"/>
        <w:rPr>
          <w:rFonts w:ascii="Arial" w:hAnsi="Arial" w:cs="Arial"/>
          <w:bCs/>
          <w:sz w:val="16"/>
        </w:rPr>
      </w:pPr>
    </w:p>
    <w:tbl>
      <w:tblPr>
        <w:tblW w:w="13568" w:type="dxa"/>
        <w:tblInd w:w="607" w:type="dxa"/>
        <w:tblLook w:val="04A0" w:firstRow="1" w:lastRow="0" w:firstColumn="1" w:lastColumn="0" w:noHBand="0" w:noVBand="1"/>
      </w:tblPr>
      <w:tblGrid>
        <w:gridCol w:w="1060"/>
        <w:gridCol w:w="860"/>
        <w:gridCol w:w="9789"/>
        <w:gridCol w:w="1859"/>
      </w:tblGrid>
      <w:tr w:rsidR="00A754CD" w:rsidRPr="00470FD8" w14:paraId="2725B567" w14:textId="77777777" w:rsidTr="006D3CF1">
        <w:trPr>
          <w:trHeight w:val="300"/>
          <w:tblHeader/>
        </w:trPr>
        <w:tc>
          <w:tcPr>
            <w:tcW w:w="11709" w:type="dxa"/>
            <w:gridSpan w:val="3"/>
            <w:tcBorders>
              <w:top w:val="single" w:sz="4" w:space="0" w:color="auto"/>
              <w:left w:val="single" w:sz="4" w:space="0" w:color="auto"/>
              <w:bottom w:val="single" w:sz="4" w:space="0" w:color="auto"/>
              <w:right w:val="single" w:sz="4" w:space="0" w:color="auto"/>
            </w:tcBorders>
            <w:shd w:val="clear" w:color="000000" w:fill="92D050"/>
            <w:noWrap/>
            <w:vAlign w:val="center"/>
            <w:hideMark/>
          </w:tcPr>
          <w:p w14:paraId="6AFE252F" w14:textId="77777777" w:rsidR="00A754CD" w:rsidRPr="00470FD8" w:rsidRDefault="00A754CD" w:rsidP="00CA613C">
            <w:pPr>
              <w:jc w:val="center"/>
              <w:rPr>
                <w:rFonts w:ascii="Arial" w:hAnsi="Arial" w:cs="Arial"/>
                <w:b/>
                <w:bCs/>
                <w:color w:val="000000"/>
                <w:sz w:val="18"/>
                <w:szCs w:val="18"/>
              </w:rPr>
            </w:pPr>
            <w:r w:rsidRPr="00470FD8">
              <w:rPr>
                <w:rFonts w:ascii="Arial" w:hAnsi="Arial" w:cs="Arial"/>
                <w:b/>
                <w:bCs/>
                <w:color w:val="000000"/>
                <w:sz w:val="18"/>
                <w:szCs w:val="18"/>
              </w:rPr>
              <w:t>Description Item</w:t>
            </w:r>
          </w:p>
        </w:tc>
        <w:tc>
          <w:tcPr>
            <w:tcW w:w="1859" w:type="dxa"/>
            <w:tcBorders>
              <w:top w:val="single" w:sz="4" w:space="0" w:color="auto"/>
              <w:left w:val="nil"/>
              <w:bottom w:val="single" w:sz="4" w:space="0" w:color="auto"/>
              <w:right w:val="single" w:sz="4" w:space="0" w:color="auto"/>
            </w:tcBorders>
            <w:shd w:val="clear" w:color="000000" w:fill="92D050"/>
            <w:noWrap/>
            <w:vAlign w:val="center"/>
            <w:hideMark/>
          </w:tcPr>
          <w:p w14:paraId="32E570D0" w14:textId="77777777" w:rsidR="00A754CD" w:rsidRPr="00470FD8" w:rsidRDefault="00A754CD" w:rsidP="00CA613C">
            <w:pPr>
              <w:ind w:left="33"/>
              <w:jc w:val="center"/>
              <w:rPr>
                <w:rFonts w:ascii="Arial" w:hAnsi="Arial" w:cs="Arial"/>
                <w:b/>
                <w:bCs/>
                <w:color w:val="000000"/>
              </w:rPr>
            </w:pPr>
            <w:r w:rsidRPr="00470FD8">
              <w:rPr>
                <w:rFonts w:ascii="Arial" w:hAnsi="Arial" w:cs="Arial"/>
                <w:b/>
                <w:bCs/>
                <w:color w:val="000000"/>
                <w:sz w:val="22"/>
                <w:szCs w:val="22"/>
              </w:rPr>
              <w:t>Cost</w:t>
            </w:r>
          </w:p>
        </w:tc>
      </w:tr>
      <w:tr w:rsidR="00A754CD" w:rsidRPr="00470FD8" w14:paraId="67873EAF" w14:textId="77777777" w:rsidTr="006D3CF1">
        <w:trPr>
          <w:trHeight w:val="300"/>
        </w:trPr>
        <w:tc>
          <w:tcPr>
            <w:tcW w:w="11709" w:type="dxa"/>
            <w:gridSpan w:val="3"/>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6CAD0216" w14:textId="77777777" w:rsidR="00A754CD" w:rsidRPr="00470FD8" w:rsidRDefault="00A754CD" w:rsidP="00CA613C">
            <w:pPr>
              <w:rPr>
                <w:rFonts w:ascii="Arial" w:hAnsi="Arial" w:cs="Arial"/>
                <w:b/>
                <w:bCs/>
                <w:color w:val="000000"/>
                <w:sz w:val="18"/>
                <w:szCs w:val="18"/>
              </w:rPr>
            </w:pPr>
            <w:r w:rsidRPr="00470FD8">
              <w:rPr>
                <w:rFonts w:ascii="Arial" w:hAnsi="Arial" w:cs="Arial"/>
                <w:b/>
                <w:bCs/>
                <w:color w:val="000000"/>
                <w:sz w:val="18"/>
                <w:szCs w:val="18"/>
              </w:rPr>
              <w:t>Total Project/Programme Cost</w:t>
            </w:r>
          </w:p>
        </w:tc>
        <w:tc>
          <w:tcPr>
            <w:tcW w:w="1859" w:type="dxa"/>
            <w:tcBorders>
              <w:top w:val="nil"/>
              <w:left w:val="nil"/>
              <w:bottom w:val="single" w:sz="4" w:space="0" w:color="auto"/>
              <w:right w:val="single" w:sz="4" w:space="0" w:color="auto"/>
            </w:tcBorders>
            <w:shd w:val="clear" w:color="000000" w:fill="B4C6E7"/>
            <w:noWrap/>
            <w:vAlign w:val="center"/>
            <w:hideMark/>
          </w:tcPr>
          <w:p w14:paraId="443605BF" w14:textId="04192CE0" w:rsidR="00A754CD" w:rsidRPr="00470FD8" w:rsidRDefault="00A754CD" w:rsidP="00CA613C">
            <w:pPr>
              <w:ind w:left="471"/>
              <w:rPr>
                <w:rFonts w:ascii="Arial" w:hAnsi="Arial" w:cs="Arial"/>
                <w:b/>
                <w:bCs/>
                <w:color w:val="000000"/>
              </w:rPr>
            </w:pPr>
            <w:r w:rsidRPr="00470FD8">
              <w:rPr>
                <w:rFonts w:ascii="Arial" w:hAnsi="Arial" w:cs="Arial"/>
                <w:b/>
                <w:bCs/>
                <w:color w:val="000000"/>
                <w:sz w:val="22"/>
                <w:szCs w:val="22"/>
              </w:rPr>
              <w:t xml:space="preserve"> $</w:t>
            </w:r>
            <w:r w:rsidR="00936CAF" w:rsidRPr="00470FD8">
              <w:rPr>
                <w:rFonts w:ascii="Arial" w:hAnsi="Arial" w:cs="Arial"/>
                <w:b/>
                <w:bCs/>
                <w:color w:val="000000"/>
                <w:sz w:val="22"/>
                <w:szCs w:val="22"/>
              </w:rPr>
              <w:t>702</w:t>
            </w:r>
            <w:r w:rsidRPr="00470FD8">
              <w:rPr>
                <w:rFonts w:ascii="Arial" w:hAnsi="Arial" w:cs="Arial"/>
                <w:b/>
                <w:bCs/>
                <w:color w:val="000000"/>
                <w:sz w:val="22"/>
                <w:szCs w:val="22"/>
              </w:rPr>
              <w:t>,</w:t>
            </w:r>
            <w:r w:rsidR="00936CAF" w:rsidRPr="00470FD8">
              <w:rPr>
                <w:rFonts w:ascii="Arial" w:hAnsi="Arial" w:cs="Arial"/>
                <w:b/>
                <w:bCs/>
                <w:color w:val="000000"/>
                <w:sz w:val="22"/>
                <w:szCs w:val="22"/>
              </w:rPr>
              <w:t>334</w:t>
            </w:r>
            <w:r w:rsidRPr="00470FD8">
              <w:rPr>
                <w:rFonts w:ascii="Arial" w:hAnsi="Arial" w:cs="Arial"/>
                <w:b/>
                <w:bCs/>
                <w:color w:val="000000"/>
                <w:sz w:val="22"/>
                <w:szCs w:val="22"/>
              </w:rPr>
              <w:t xml:space="preserve"> </w:t>
            </w:r>
          </w:p>
        </w:tc>
      </w:tr>
      <w:tr w:rsidR="00A754CD" w:rsidRPr="00470FD8" w14:paraId="77B4BF81" w14:textId="77777777" w:rsidTr="006D3CF1">
        <w:trPr>
          <w:trHeight w:val="300"/>
        </w:trPr>
        <w:tc>
          <w:tcPr>
            <w:tcW w:w="11709" w:type="dxa"/>
            <w:gridSpan w:val="3"/>
            <w:tcBorders>
              <w:top w:val="single" w:sz="4" w:space="0" w:color="auto"/>
              <w:left w:val="single" w:sz="4" w:space="0" w:color="auto"/>
              <w:bottom w:val="single" w:sz="4" w:space="0" w:color="auto"/>
              <w:right w:val="single" w:sz="4" w:space="0" w:color="auto"/>
            </w:tcBorders>
            <w:shd w:val="clear" w:color="000000" w:fill="DDEBF7"/>
            <w:noWrap/>
            <w:vAlign w:val="center"/>
            <w:hideMark/>
          </w:tcPr>
          <w:p w14:paraId="4A7CB8A8" w14:textId="0F993A11" w:rsidR="00A754CD" w:rsidRPr="00470FD8" w:rsidRDefault="00B84AB3" w:rsidP="00D952CE">
            <w:pPr>
              <w:rPr>
                <w:rFonts w:ascii="Arial" w:hAnsi="Arial" w:cs="Arial"/>
                <w:b/>
                <w:bCs/>
                <w:color w:val="000000"/>
                <w:sz w:val="18"/>
                <w:szCs w:val="18"/>
              </w:rPr>
            </w:pPr>
            <w:r w:rsidRPr="00470FD8">
              <w:rPr>
                <w:rFonts w:ascii="Arial" w:hAnsi="Arial" w:cs="Arial"/>
                <w:b/>
                <w:bCs/>
                <w:color w:val="000000"/>
                <w:sz w:val="18"/>
                <w:szCs w:val="18"/>
              </w:rPr>
              <w:t>C</w:t>
            </w:r>
            <w:r w:rsidR="00A754CD" w:rsidRPr="00470FD8">
              <w:rPr>
                <w:rFonts w:ascii="Arial" w:hAnsi="Arial" w:cs="Arial"/>
                <w:b/>
                <w:bCs/>
                <w:color w:val="000000"/>
                <w:sz w:val="18"/>
                <w:szCs w:val="18"/>
              </w:rPr>
              <w:t>omponen</w:t>
            </w:r>
            <w:r w:rsidRPr="00470FD8">
              <w:rPr>
                <w:rFonts w:ascii="Arial" w:hAnsi="Arial" w:cs="Arial"/>
                <w:b/>
                <w:bCs/>
                <w:color w:val="000000"/>
                <w:sz w:val="18"/>
                <w:szCs w:val="18"/>
              </w:rPr>
              <w:t>t</w:t>
            </w:r>
            <w:r w:rsidR="00A754CD" w:rsidRPr="00470FD8">
              <w:rPr>
                <w:rFonts w:ascii="Arial" w:hAnsi="Arial" w:cs="Arial"/>
                <w:b/>
                <w:bCs/>
                <w:color w:val="000000"/>
                <w:sz w:val="18"/>
                <w:szCs w:val="18"/>
              </w:rPr>
              <w:t xml:space="preserve"> 1: </w:t>
            </w:r>
            <w:r w:rsidR="00D952CE" w:rsidRPr="00470FD8">
              <w:rPr>
                <w:rFonts w:ascii="Arial" w:hAnsi="Arial" w:cs="Arial"/>
                <w:b/>
                <w:color w:val="000000" w:themeColor="text1"/>
                <w:sz w:val="18"/>
                <w:szCs w:val="18"/>
              </w:rPr>
              <w:t>Strengthening of Social Forestry in pushing for forest food</w:t>
            </w:r>
          </w:p>
        </w:tc>
        <w:tc>
          <w:tcPr>
            <w:tcW w:w="1859" w:type="dxa"/>
            <w:tcBorders>
              <w:top w:val="nil"/>
              <w:left w:val="nil"/>
              <w:bottom w:val="single" w:sz="4" w:space="0" w:color="auto"/>
              <w:right w:val="single" w:sz="4" w:space="0" w:color="auto"/>
            </w:tcBorders>
            <w:shd w:val="clear" w:color="000000" w:fill="DDEBF7"/>
            <w:noWrap/>
            <w:vAlign w:val="center"/>
            <w:hideMark/>
          </w:tcPr>
          <w:p w14:paraId="2DC4F341" w14:textId="77777777" w:rsidR="00A754CD" w:rsidRPr="00470FD8" w:rsidRDefault="00A754CD" w:rsidP="00CA613C">
            <w:pPr>
              <w:ind w:left="471"/>
              <w:rPr>
                <w:rFonts w:ascii="Arial" w:hAnsi="Arial" w:cs="Arial"/>
                <w:b/>
                <w:bCs/>
                <w:color w:val="000000"/>
              </w:rPr>
            </w:pPr>
            <w:r w:rsidRPr="00470FD8">
              <w:rPr>
                <w:rFonts w:ascii="Arial" w:hAnsi="Arial" w:cs="Arial"/>
                <w:b/>
                <w:bCs/>
                <w:color w:val="000000"/>
                <w:sz w:val="22"/>
                <w:szCs w:val="22"/>
              </w:rPr>
              <w:t xml:space="preserve"> $344,069 </w:t>
            </w:r>
          </w:p>
        </w:tc>
      </w:tr>
      <w:tr w:rsidR="00A754CD" w:rsidRPr="00470FD8" w14:paraId="4E9BE021"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6C23AF39"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Outcome </w:t>
            </w:r>
          </w:p>
        </w:tc>
        <w:tc>
          <w:tcPr>
            <w:tcW w:w="860" w:type="dxa"/>
            <w:tcBorders>
              <w:top w:val="nil"/>
              <w:left w:val="nil"/>
              <w:bottom w:val="single" w:sz="4" w:space="0" w:color="auto"/>
              <w:right w:val="single" w:sz="4" w:space="0" w:color="auto"/>
            </w:tcBorders>
            <w:shd w:val="clear" w:color="auto" w:fill="auto"/>
            <w:noWrap/>
            <w:vAlign w:val="center"/>
            <w:hideMark/>
          </w:tcPr>
          <w:p w14:paraId="3006052F"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1.1</w:t>
            </w:r>
          </w:p>
        </w:tc>
        <w:tc>
          <w:tcPr>
            <w:tcW w:w="9789" w:type="dxa"/>
            <w:tcBorders>
              <w:top w:val="nil"/>
              <w:left w:val="nil"/>
              <w:bottom w:val="single" w:sz="4" w:space="0" w:color="auto"/>
              <w:right w:val="single" w:sz="4" w:space="0" w:color="auto"/>
            </w:tcBorders>
            <w:shd w:val="clear" w:color="auto" w:fill="auto"/>
            <w:noWrap/>
            <w:vAlign w:val="center"/>
            <w:hideMark/>
          </w:tcPr>
          <w:p w14:paraId="7201B011" w14:textId="1BEE965B" w:rsidR="00A754CD" w:rsidRPr="00470FD8" w:rsidRDefault="00D952CE" w:rsidP="00D952CE">
            <w:pPr>
              <w:rPr>
                <w:rFonts w:ascii="Arial" w:hAnsi="Arial" w:cs="Arial"/>
                <w:b/>
                <w:bCs/>
                <w:color w:val="000000"/>
                <w:sz w:val="16"/>
                <w:szCs w:val="16"/>
              </w:rPr>
            </w:pPr>
            <w:r w:rsidRPr="00470FD8">
              <w:rPr>
                <w:rFonts w:ascii="Arial" w:hAnsi="Arial" w:cs="Arial"/>
                <w:b/>
                <w:sz w:val="16"/>
                <w:szCs w:val="20"/>
              </w:rPr>
              <w:t>Increased extent of the Social Forestry scheme covering an area of 5,000 ha in the upstream of Saddang Watershed</w:t>
            </w:r>
            <w:r w:rsidRPr="00470FD8">
              <w:rPr>
                <w:rFonts w:ascii="Arial" w:hAnsi="Arial" w:cs="Arial"/>
                <w:b/>
                <w:bCs/>
                <w:color w:val="000000"/>
                <w:sz w:val="14"/>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45CC6DC4"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$93,369 </w:t>
            </w:r>
          </w:p>
        </w:tc>
      </w:tr>
      <w:tr w:rsidR="00A754CD" w:rsidRPr="00470FD8" w14:paraId="4B70AB1A" w14:textId="77777777" w:rsidTr="006D3CF1">
        <w:trPr>
          <w:trHeight w:val="300"/>
        </w:trPr>
        <w:tc>
          <w:tcPr>
            <w:tcW w:w="1060" w:type="dxa"/>
            <w:tcBorders>
              <w:top w:val="nil"/>
              <w:left w:val="single" w:sz="4" w:space="0" w:color="auto"/>
              <w:bottom w:val="single" w:sz="4" w:space="0" w:color="auto"/>
              <w:right w:val="single" w:sz="4" w:space="0" w:color="auto"/>
            </w:tcBorders>
            <w:shd w:val="clear" w:color="000000" w:fill="DDEBF7"/>
            <w:noWrap/>
            <w:vAlign w:val="center"/>
            <w:hideMark/>
          </w:tcPr>
          <w:p w14:paraId="4CF2295B"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000000" w:fill="DDEBF7"/>
            <w:noWrap/>
            <w:vAlign w:val="center"/>
            <w:hideMark/>
          </w:tcPr>
          <w:p w14:paraId="012959F6"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9789" w:type="dxa"/>
            <w:tcBorders>
              <w:top w:val="nil"/>
              <w:left w:val="nil"/>
              <w:bottom w:val="single" w:sz="4" w:space="0" w:color="auto"/>
              <w:right w:val="single" w:sz="4" w:space="0" w:color="auto"/>
            </w:tcBorders>
            <w:shd w:val="clear" w:color="000000" w:fill="DDEBF7"/>
            <w:noWrap/>
            <w:vAlign w:val="center"/>
            <w:hideMark/>
          </w:tcPr>
          <w:p w14:paraId="2A6CD3F0"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1859" w:type="dxa"/>
            <w:tcBorders>
              <w:top w:val="nil"/>
              <w:left w:val="nil"/>
              <w:bottom w:val="single" w:sz="4" w:space="0" w:color="auto"/>
              <w:right w:val="single" w:sz="4" w:space="0" w:color="auto"/>
            </w:tcBorders>
            <w:shd w:val="clear" w:color="000000" w:fill="DDEBF7"/>
            <w:noWrap/>
            <w:vAlign w:val="center"/>
            <w:hideMark/>
          </w:tcPr>
          <w:p w14:paraId="2C0B600D"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w:t>
            </w:r>
          </w:p>
        </w:tc>
      </w:tr>
      <w:tr w:rsidR="00A754CD" w:rsidRPr="00470FD8" w14:paraId="0B2185BF"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3C60D482"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Output  </w:t>
            </w:r>
          </w:p>
        </w:tc>
        <w:tc>
          <w:tcPr>
            <w:tcW w:w="860" w:type="dxa"/>
            <w:tcBorders>
              <w:top w:val="nil"/>
              <w:left w:val="nil"/>
              <w:bottom w:val="single" w:sz="4" w:space="0" w:color="auto"/>
              <w:right w:val="single" w:sz="4" w:space="0" w:color="auto"/>
            </w:tcBorders>
            <w:shd w:val="clear" w:color="auto" w:fill="auto"/>
            <w:noWrap/>
            <w:vAlign w:val="center"/>
            <w:hideMark/>
          </w:tcPr>
          <w:p w14:paraId="69C5491B"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1.1.1</w:t>
            </w:r>
          </w:p>
        </w:tc>
        <w:tc>
          <w:tcPr>
            <w:tcW w:w="9789" w:type="dxa"/>
            <w:tcBorders>
              <w:top w:val="nil"/>
              <w:left w:val="nil"/>
              <w:bottom w:val="single" w:sz="4" w:space="0" w:color="auto"/>
              <w:right w:val="single" w:sz="4" w:space="0" w:color="auto"/>
            </w:tcBorders>
            <w:shd w:val="clear" w:color="auto" w:fill="auto"/>
            <w:vAlign w:val="center"/>
            <w:hideMark/>
          </w:tcPr>
          <w:p w14:paraId="50926E65" w14:textId="7327EECA" w:rsidR="00A754CD" w:rsidRPr="00470FD8" w:rsidRDefault="00D952CE" w:rsidP="00D952CE">
            <w:pPr>
              <w:rPr>
                <w:rFonts w:ascii="Arial" w:hAnsi="Arial" w:cs="Arial"/>
                <w:b/>
                <w:bCs/>
                <w:color w:val="000000"/>
                <w:sz w:val="16"/>
                <w:szCs w:val="16"/>
              </w:rPr>
            </w:pPr>
            <w:r w:rsidRPr="00470FD8">
              <w:rPr>
                <w:rFonts w:ascii="Arial" w:hAnsi="Arial" w:cs="Arial"/>
                <w:b/>
                <w:sz w:val="16"/>
                <w:szCs w:val="18"/>
              </w:rPr>
              <w:t>Existing legal access to Community Forest or Village Forest</w:t>
            </w:r>
            <w:r w:rsidRPr="00470FD8">
              <w:rPr>
                <w:rFonts w:ascii="Arial" w:hAnsi="Arial" w:cs="Arial"/>
                <w:b/>
                <w:bCs/>
                <w:color w:val="000000"/>
                <w:sz w:val="14"/>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1CA1ED83"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$53,942 </w:t>
            </w:r>
          </w:p>
        </w:tc>
      </w:tr>
      <w:tr w:rsidR="00CA613C" w:rsidRPr="00470FD8" w14:paraId="13F6C8B8" w14:textId="77777777" w:rsidTr="006D3CF1">
        <w:trPr>
          <w:trHeight w:val="300"/>
        </w:trPr>
        <w:tc>
          <w:tcPr>
            <w:tcW w:w="1060" w:type="dxa"/>
            <w:vMerge w:val="restart"/>
            <w:tcBorders>
              <w:top w:val="nil"/>
              <w:left w:val="single" w:sz="4" w:space="0" w:color="auto"/>
              <w:right w:val="single" w:sz="4" w:space="0" w:color="auto"/>
            </w:tcBorders>
            <w:shd w:val="clear" w:color="auto" w:fill="auto"/>
            <w:noWrap/>
            <w:vAlign w:val="center"/>
            <w:hideMark/>
          </w:tcPr>
          <w:p w14:paraId="2014AAFC"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Activity</w:t>
            </w:r>
          </w:p>
          <w:p w14:paraId="53F03AAC"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14:paraId="4207AA02"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1.1.1.1</w:t>
            </w:r>
          </w:p>
        </w:tc>
        <w:tc>
          <w:tcPr>
            <w:tcW w:w="9789" w:type="dxa"/>
            <w:tcBorders>
              <w:top w:val="nil"/>
              <w:left w:val="nil"/>
              <w:bottom w:val="single" w:sz="4" w:space="0" w:color="auto"/>
              <w:right w:val="single" w:sz="4" w:space="0" w:color="auto"/>
            </w:tcBorders>
            <w:shd w:val="clear" w:color="auto" w:fill="auto"/>
            <w:vAlign w:val="center"/>
            <w:hideMark/>
          </w:tcPr>
          <w:p w14:paraId="3B11DA2E" w14:textId="26D9DD39" w:rsidR="00CA613C" w:rsidRPr="00470FD8" w:rsidRDefault="00CA1174" w:rsidP="00CA1174">
            <w:pPr>
              <w:rPr>
                <w:rFonts w:ascii="Arial" w:hAnsi="Arial" w:cs="Arial"/>
                <w:color w:val="000000"/>
                <w:sz w:val="16"/>
                <w:szCs w:val="16"/>
              </w:rPr>
            </w:pPr>
            <w:r w:rsidRPr="00470FD8">
              <w:rPr>
                <w:rFonts w:ascii="Arial" w:hAnsi="Arial" w:cs="Arial"/>
                <w:color w:val="000000"/>
                <w:sz w:val="16"/>
                <w:szCs w:val="16"/>
              </w:rPr>
              <w:t>Multistakeholder meetings proposing social forestry schemes</w:t>
            </w:r>
          </w:p>
        </w:tc>
        <w:tc>
          <w:tcPr>
            <w:tcW w:w="1859" w:type="dxa"/>
            <w:tcBorders>
              <w:top w:val="nil"/>
              <w:left w:val="nil"/>
              <w:bottom w:val="single" w:sz="4" w:space="0" w:color="auto"/>
              <w:right w:val="single" w:sz="4" w:space="0" w:color="auto"/>
            </w:tcBorders>
            <w:shd w:val="clear" w:color="auto" w:fill="auto"/>
            <w:noWrap/>
            <w:vAlign w:val="center"/>
            <w:hideMark/>
          </w:tcPr>
          <w:p w14:paraId="36EBED2E"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$1,558 </w:t>
            </w:r>
          </w:p>
        </w:tc>
      </w:tr>
      <w:tr w:rsidR="00CA613C" w:rsidRPr="00470FD8" w14:paraId="5D31B8F4" w14:textId="77777777" w:rsidTr="006D3CF1">
        <w:trPr>
          <w:trHeight w:val="300"/>
        </w:trPr>
        <w:tc>
          <w:tcPr>
            <w:tcW w:w="1060" w:type="dxa"/>
            <w:vMerge/>
            <w:tcBorders>
              <w:left w:val="single" w:sz="4" w:space="0" w:color="auto"/>
              <w:right w:val="single" w:sz="4" w:space="0" w:color="auto"/>
            </w:tcBorders>
            <w:vAlign w:val="center"/>
            <w:hideMark/>
          </w:tcPr>
          <w:p w14:paraId="7D7EE77F"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0883FD3C"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1.1.1.2</w:t>
            </w:r>
          </w:p>
        </w:tc>
        <w:tc>
          <w:tcPr>
            <w:tcW w:w="9789" w:type="dxa"/>
            <w:tcBorders>
              <w:top w:val="nil"/>
              <w:left w:val="nil"/>
              <w:bottom w:val="single" w:sz="4" w:space="0" w:color="auto"/>
              <w:right w:val="single" w:sz="4" w:space="0" w:color="auto"/>
            </w:tcBorders>
            <w:shd w:val="clear" w:color="auto" w:fill="auto"/>
            <w:vAlign w:val="center"/>
            <w:hideMark/>
          </w:tcPr>
          <w:p w14:paraId="4A969148" w14:textId="558A43FF" w:rsidR="00CA613C" w:rsidRPr="00470FD8" w:rsidRDefault="00CA1174" w:rsidP="00CA1174">
            <w:pPr>
              <w:rPr>
                <w:rFonts w:ascii="Arial" w:hAnsi="Arial" w:cs="Arial"/>
                <w:color w:val="000000"/>
                <w:sz w:val="16"/>
                <w:szCs w:val="16"/>
              </w:rPr>
            </w:pPr>
            <w:r w:rsidRPr="00470FD8">
              <w:rPr>
                <w:rFonts w:ascii="Arial" w:hAnsi="Arial" w:cs="Arial"/>
                <w:color w:val="000000"/>
                <w:sz w:val="16"/>
                <w:szCs w:val="16"/>
              </w:rPr>
              <w:t>Facilitation of document preparation and legal advocacy for Social Forestry</w:t>
            </w:r>
          </w:p>
        </w:tc>
        <w:tc>
          <w:tcPr>
            <w:tcW w:w="1859" w:type="dxa"/>
            <w:tcBorders>
              <w:top w:val="nil"/>
              <w:left w:val="nil"/>
              <w:bottom w:val="single" w:sz="4" w:space="0" w:color="auto"/>
              <w:right w:val="single" w:sz="4" w:space="0" w:color="auto"/>
            </w:tcBorders>
            <w:shd w:val="clear" w:color="auto" w:fill="auto"/>
            <w:noWrap/>
            <w:vAlign w:val="center"/>
            <w:hideMark/>
          </w:tcPr>
          <w:p w14:paraId="0D5050A0"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$42,000 </w:t>
            </w:r>
          </w:p>
        </w:tc>
      </w:tr>
      <w:tr w:rsidR="00CA613C" w:rsidRPr="00470FD8" w14:paraId="1B93201F" w14:textId="77777777" w:rsidTr="006D3CF1">
        <w:trPr>
          <w:trHeight w:val="300"/>
        </w:trPr>
        <w:tc>
          <w:tcPr>
            <w:tcW w:w="1060" w:type="dxa"/>
            <w:vMerge/>
            <w:tcBorders>
              <w:left w:val="single" w:sz="4" w:space="0" w:color="auto"/>
              <w:bottom w:val="single" w:sz="4" w:space="0" w:color="auto"/>
              <w:right w:val="single" w:sz="4" w:space="0" w:color="auto"/>
            </w:tcBorders>
            <w:shd w:val="clear" w:color="auto" w:fill="auto"/>
            <w:noWrap/>
            <w:vAlign w:val="center"/>
            <w:hideMark/>
          </w:tcPr>
          <w:p w14:paraId="579156A2"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7DB57790"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1.1.1.3</w:t>
            </w:r>
          </w:p>
        </w:tc>
        <w:tc>
          <w:tcPr>
            <w:tcW w:w="9789" w:type="dxa"/>
            <w:tcBorders>
              <w:top w:val="nil"/>
              <w:left w:val="nil"/>
              <w:bottom w:val="single" w:sz="4" w:space="0" w:color="auto"/>
              <w:right w:val="single" w:sz="4" w:space="0" w:color="auto"/>
            </w:tcBorders>
            <w:shd w:val="clear" w:color="000000" w:fill="auto"/>
            <w:vAlign w:val="center"/>
            <w:hideMark/>
          </w:tcPr>
          <w:p w14:paraId="35B8D30A" w14:textId="2058B978" w:rsidR="00CA613C" w:rsidRPr="00470FD8" w:rsidRDefault="009F5C6B" w:rsidP="00CA1174">
            <w:pPr>
              <w:rPr>
                <w:rFonts w:ascii="Arial" w:hAnsi="Arial" w:cs="Arial"/>
                <w:color w:val="000000"/>
                <w:sz w:val="16"/>
                <w:szCs w:val="16"/>
              </w:rPr>
            </w:pPr>
            <w:r w:rsidRPr="00470FD8">
              <w:rPr>
                <w:rFonts w:ascii="Arial" w:hAnsi="Arial" w:cs="Arial"/>
                <w:color w:val="000000"/>
                <w:sz w:val="16"/>
                <w:szCs w:val="16"/>
              </w:rPr>
              <w:t>Operationalization</w:t>
            </w:r>
            <w:r w:rsidR="00CA1174" w:rsidRPr="00470FD8">
              <w:rPr>
                <w:rFonts w:ascii="Arial" w:hAnsi="Arial" w:cs="Arial"/>
                <w:color w:val="000000"/>
                <w:sz w:val="16"/>
                <w:szCs w:val="16"/>
              </w:rPr>
              <w:t xml:space="preserve"> of Social Forestry Outcome </w:t>
            </w:r>
            <w:r w:rsidRPr="00470FD8">
              <w:rPr>
                <w:rFonts w:ascii="Arial" w:hAnsi="Arial" w:cs="Arial"/>
                <w:color w:val="000000"/>
                <w:sz w:val="16"/>
                <w:szCs w:val="16"/>
              </w:rPr>
              <w:t>Leader</w:t>
            </w:r>
          </w:p>
        </w:tc>
        <w:tc>
          <w:tcPr>
            <w:tcW w:w="1859" w:type="dxa"/>
            <w:tcBorders>
              <w:top w:val="nil"/>
              <w:left w:val="nil"/>
              <w:bottom w:val="single" w:sz="4" w:space="0" w:color="auto"/>
              <w:right w:val="single" w:sz="4" w:space="0" w:color="auto"/>
            </w:tcBorders>
            <w:shd w:val="clear" w:color="auto" w:fill="auto"/>
            <w:noWrap/>
            <w:vAlign w:val="center"/>
            <w:hideMark/>
          </w:tcPr>
          <w:p w14:paraId="0E84E6B3"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$10,385 </w:t>
            </w:r>
          </w:p>
        </w:tc>
      </w:tr>
      <w:tr w:rsidR="00A754CD" w:rsidRPr="00470FD8" w14:paraId="6E2D2EED" w14:textId="77777777" w:rsidTr="006D3CF1">
        <w:trPr>
          <w:trHeight w:val="300"/>
        </w:trPr>
        <w:tc>
          <w:tcPr>
            <w:tcW w:w="1060" w:type="dxa"/>
            <w:tcBorders>
              <w:top w:val="nil"/>
              <w:left w:val="single" w:sz="4" w:space="0" w:color="auto"/>
              <w:bottom w:val="single" w:sz="4" w:space="0" w:color="auto"/>
              <w:right w:val="single" w:sz="4" w:space="0" w:color="auto"/>
            </w:tcBorders>
            <w:shd w:val="clear" w:color="000000" w:fill="DDEBF7"/>
            <w:noWrap/>
            <w:vAlign w:val="center"/>
            <w:hideMark/>
          </w:tcPr>
          <w:p w14:paraId="7643F67D"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000000" w:fill="DDEBF7"/>
            <w:noWrap/>
            <w:vAlign w:val="center"/>
            <w:hideMark/>
          </w:tcPr>
          <w:p w14:paraId="28540037"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9789" w:type="dxa"/>
            <w:tcBorders>
              <w:top w:val="nil"/>
              <w:left w:val="nil"/>
              <w:bottom w:val="single" w:sz="4" w:space="0" w:color="auto"/>
              <w:right w:val="single" w:sz="4" w:space="0" w:color="auto"/>
            </w:tcBorders>
            <w:shd w:val="clear" w:color="000000" w:fill="DDEBF7"/>
            <w:noWrap/>
            <w:vAlign w:val="center"/>
            <w:hideMark/>
          </w:tcPr>
          <w:p w14:paraId="3998F98D"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1859" w:type="dxa"/>
            <w:tcBorders>
              <w:top w:val="nil"/>
              <w:left w:val="nil"/>
              <w:bottom w:val="single" w:sz="4" w:space="0" w:color="auto"/>
              <w:right w:val="single" w:sz="4" w:space="0" w:color="auto"/>
            </w:tcBorders>
            <w:shd w:val="clear" w:color="000000" w:fill="DDEBF7"/>
            <w:noWrap/>
            <w:vAlign w:val="center"/>
            <w:hideMark/>
          </w:tcPr>
          <w:p w14:paraId="3CAA5936"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w:t>
            </w:r>
          </w:p>
        </w:tc>
      </w:tr>
      <w:tr w:rsidR="00A754CD" w:rsidRPr="00470FD8" w14:paraId="681C0AB2"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566E30C8"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Output  </w:t>
            </w:r>
          </w:p>
        </w:tc>
        <w:tc>
          <w:tcPr>
            <w:tcW w:w="860" w:type="dxa"/>
            <w:tcBorders>
              <w:top w:val="nil"/>
              <w:left w:val="nil"/>
              <w:bottom w:val="single" w:sz="4" w:space="0" w:color="auto"/>
              <w:right w:val="single" w:sz="4" w:space="0" w:color="auto"/>
            </w:tcBorders>
            <w:shd w:val="clear" w:color="auto" w:fill="auto"/>
            <w:noWrap/>
            <w:vAlign w:val="center"/>
            <w:hideMark/>
          </w:tcPr>
          <w:p w14:paraId="5C525E11"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1.1.2</w:t>
            </w:r>
          </w:p>
        </w:tc>
        <w:tc>
          <w:tcPr>
            <w:tcW w:w="9789" w:type="dxa"/>
            <w:tcBorders>
              <w:top w:val="nil"/>
              <w:left w:val="nil"/>
              <w:bottom w:val="single" w:sz="4" w:space="0" w:color="auto"/>
              <w:right w:val="single" w:sz="4" w:space="0" w:color="auto"/>
            </w:tcBorders>
            <w:shd w:val="clear" w:color="auto" w:fill="auto"/>
            <w:noWrap/>
            <w:vAlign w:val="center"/>
            <w:hideMark/>
          </w:tcPr>
          <w:p w14:paraId="5EEFA437" w14:textId="189CFE13" w:rsidR="00A754CD" w:rsidRPr="00470FD8" w:rsidRDefault="00833633" w:rsidP="00833633">
            <w:pPr>
              <w:rPr>
                <w:rFonts w:ascii="Arial" w:hAnsi="Arial" w:cs="Arial"/>
                <w:b/>
                <w:bCs/>
                <w:color w:val="000000"/>
                <w:sz w:val="16"/>
                <w:szCs w:val="16"/>
              </w:rPr>
            </w:pPr>
            <w:r w:rsidRPr="00470FD8">
              <w:rPr>
                <w:rFonts w:ascii="Arial" w:hAnsi="Arial" w:cs="Arial"/>
                <w:b/>
                <w:sz w:val="16"/>
                <w:szCs w:val="20"/>
              </w:rPr>
              <w:t>Increased forest land cover</w:t>
            </w:r>
            <w:r w:rsidRPr="00470FD8">
              <w:rPr>
                <w:rFonts w:ascii="Arial" w:hAnsi="Arial" w:cs="Arial"/>
                <w:b/>
                <w:bCs/>
                <w:color w:val="000000"/>
                <w:sz w:val="14"/>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2A7BBD5B"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$39,426 </w:t>
            </w:r>
          </w:p>
        </w:tc>
      </w:tr>
      <w:tr w:rsidR="00CA613C" w:rsidRPr="00470FD8" w14:paraId="6DB7102F" w14:textId="77777777" w:rsidTr="006D3CF1">
        <w:trPr>
          <w:trHeight w:val="320"/>
        </w:trPr>
        <w:tc>
          <w:tcPr>
            <w:tcW w:w="1060" w:type="dxa"/>
            <w:vMerge w:val="restart"/>
            <w:tcBorders>
              <w:top w:val="nil"/>
              <w:left w:val="single" w:sz="4" w:space="0" w:color="auto"/>
              <w:right w:val="single" w:sz="4" w:space="0" w:color="auto"/>
            </w:tcBorders>
            <w:shd w:val="clear" w:color="auto" w:fill="auto"/>
            <w:noWrap/>
            <w:vAlign w:val="center"/>
            <w:hideMark/>
          </w:tcPr>
          <w:p w14:paraId="16D3492D" w14:textId="77777777" w:rsidR="00CA613C" w:rsidRPr="00470FD8" w:rsidRDefault="00CA613C" w:rsidP="00CA613C">
            <w:pPr>
              <w:tabs>
                <w:tab w:val="left" w:pos="401"/>
              </w:tabs>
              <w:rPr>
                <w:rFonts w:ascii="Arial" w:hAnsi="Arial" w:cs="Arial"/>
                <w:b/>
                <w:bCs/>
                <w:color w:val="000000"/>
                <w:sz w:val="16"/>
                <w:szCs w:val="16"/>
              </w:rPr>
            </w:pPr>
            <w:r w:rsidRPr="00470FD8">
              <w:rPr>
                <w:rFonts w:ascii="Arial" w:hAnsi="Arial" w:cs="Arial"/>
                <w:b/>
                <w:bCs/>
                <w:color w:val="000000"/>
                <w:sz w:val="16"/>
                <w:szCs w:val="16"/>
              </w:rPr>
              <w:t>Activity</w:t>
            </w:r>
          </w:p>
          <w:p w14:paraId="42AAF626" w14:textId="77777777" w:rsidR="00CA613C" w:rsidRPr="00470FD8" w:rsidRDefault="00CA613C" w:rsidP="00CA613C">
            <w:pPr>
              <w:tabs>
                <w:tab w:val="left" w:pos="401"/>
              </w:tabs>
              <w:rPr>
                <w:rFonts w:ascii="Arial" w:hAnsi="Arial" w:cs="Arial"/>
                <w:b/>
                <w:bCs/>
                <w:color w:val="000000"/>
                <w:sz w:val="16"/>
                <w:szCs w:val="16"/>
              </w:rPr>
            </w:pPr>
            <w:r w:rsidRPr="00470FD8">
              <w:rPr>
                <w:rFonts w:ascii="Arial" w:hAnsi="Arial" w:cs="Arial"/>
                <w:b/>
                <w:bCs/>
                <w:color w:val="000000"/>
                <w:sz w:val="16"/>
                <w:szCs w:val="16"/>
              </w:rPr>
              <w:t> </w:t>
            </w:r>
          </w:p>
          <w:p w14:paraId="33B1EF7D" w14:textId="77777777" w:rsidR="00CA613C" w:rsidRPr="00470FD8" w:rsidRDefault="00CA613C" w:rsidP="00CA613C">
            <w:pPr>
              <w:tabs>
                <w:tab w:val="left" w:pos="401"/>
              </w:tabs>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14:paraId="4C3D6687"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1.1.2.1</w:t>
            </w:r>
          </w:p>
        </w:tc>
        <w:tc>
          <w:tcPr>
            <w:tcW w:w="9789" w:type="dxa"/>
            <w:tcBorders>
              <w:top w:val="nil"/>
              <w:left w:val="nil"/>
              <w:bottom w:val="single" w:sz="4" w:space="0" w:color="auto"/>
              <w:right w:val="single" w:sz="4" w:space="0" w:color="auto"/>
            </w:tcBorders>
            <w:shd w:val="clear" w:color="auto" w:fill="auto"/>
            <w:noWrap/>
            <w:vAlign w:val="center"/>
            <w:hideMark/>
          </w:tcPr>
          <w:p w14:paraId="6A9313E5" w14:textId="34DDE7BB" w:rsidR="00CA613C" w:rsidRPr="00470FD8" w:rsidRDefault="00CA613C" w:rsidP="00833633">
            <w:pPr>
              <w:rPr>
                <w:rFonts w:ascii="Arial" w:hAnsi="Arial" w:cs="Arial"/>
                <w:color w:val="000000"/>
                <w:sz w:val="16"/>
                <w:szCs w:val="16"/>
              </w:rPr>
            </w:pPr>
            <w:r w:rsidRPr="00470FD8">
              <w:rPr>
                <w:rFonts w:ascii="Arial" w:hAnsi="Arial" w:cs="Arial"/>
                <w:color w:val="000000"/>
                <w:sz w:val="16"/>
                <w:szCs w:val="16"/>
              </w:rPr>
              <w:t xml:space="preserve">Need </w:t>
            </w:r>
            <w:r w:rsidR="009F5C6B" w:rsidRPr="00470FD8">
              <w:rPr>
                <w:rFonts w:ascii="Arial" w:hAnsi="Arial" w:cs="Arial"/>
                <w:color w:val="000000"/>
                <w:sz w:val="16"/>
                <w:szCs w:val="16"/>
              </w:rPr>
              <w:t>assessment</w:t>
            </w:r>
            <w:r w:rsidRPr="00470FD8">
              <w:rPr>
                <w:rFonts w:ascii="Arial" w:hAnsi="Arial" w:cs="Arial"/>
                <w:color w:val="000000"/>
                <w:sz w:val="16"/>
                <w:szCs w:val="16"/>
              </w:rPr>
              <w:t xml:space="preserve"> </w:t>
            </w:r>
            <w:r w:rsidR="00833633" w:rsidRPr="00470FD8">
              <w:rPr>
                <w:rFonts w:ascii="Arial" w:hAnsi="Arial" w:cs="Arial"/>
                <w:color w:val="000000"/>
                <w:sz w:val="16"/>
                <w:szCs w:val="16"/>
              </w:rPr>
              <w:t>of forest land rehabilitation area</w:t>
            </w:r>
          </w:p>
        </w:tc>
        <w:tc>
          <w:tcPr>
            <w:tcW w:w="1859" w:type="dxa"/>
            <w:tcBorders>
              <w:top w:val="nil"/>
              <w:left w:val="nil"/>
              <w:bottom w:val="single" w:sz="4" w:space="0" w:color="auto"/>
              <w:right w:val="single" w:sz="4" w:space="0" w:color="auto"/>
            </w:tcBorders>
            <w:shd w:val="clear" w:color="auto" w:fill="auto"/>
            <w:noWrap/>
            <w:vAlign w:val="center"/>
            <w:hideMark/>
          </w:tcPr>
          <w:p w14:paraId="276F23A4"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$3,288 </w:t>
            </w:r>
          </w:p>
        </w:tc>
      </w:tr>
      <w:tr w:rsidR="00CA613C" w:rsidRPr="00470FD8" w14:paraId="7E86AF52" w14:textId="77777777" w:rsidTr="006D3CF1">
        <w:trPr>
          <w:trHeight w:val="320"/>
        </w:trPr>
        <w:tc>
          <w:tcPr>
            <w:tcW w:w="1060" w:type="dxa"/>
            <w:vMerge/>
            <w:tcBorders>
              <w:left w:val="single" w:sz="4" w:space="0" w:color="auto"/>
              <w:right w:val="single" w:sz="4" w:space="0" w:color="auto"/>
            </w:tcBorders>
            <w:shd w:val="clear" w:color="auto" w:fill="auto"/>
            <w:noWrap/>
            <w:vAlign w:val="center"/>
            <w:hideMark/>
          </w:tcPr>
          <w:p w14:paraId="22F4D177"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25147569" w14:textId="77777777" w:rsidR="00CA613C" w:rsidRPr="00470FD8" w:rsidRDefault="00CA613C" w:rsidP="00CA613C">
            <w:pPr>
              <w:rPr>
                <w:rFonts w:ascii="Arial" w:hAnsi="Arial" w:cs="Arial"/>
                <w:b/>
                <w:color w:val="000000"/>
                <w:sz w:val="16"/>
                <w:szCs w:val="16"/>
              </w:rPr>
            </w:pPr>
            <w:r w:rsidRPr="00470FD8">
              <w:rPr>
                <w:rFonts w:ascii="Arial" w:hAnsi="Arial" w:cs="Arial"/>
                <w:b/>
                <w:color w:val="000000"/>
                <w:sz w:val="16"/>
                <w:szCs w:val="16"/>
              </w:rPr>
              <w:t>1.1.2.2</w:t>
            </w:r>
          </w:p>
        </w:tc>
        <w:tc>
          <w:tcPr>
            <w:tcW w:w="9789" w:type="dxa"/>
            <w:tcBorders>
              <w:top w:val="nil"/>
              <w:left w:val="nil"/>
              <w:bottom w:val="single" w:sz="4" w:space="0" w:color="auto"/>
              <w:right w:val="single" w:sz="4" w:space="0" w:color="auto"/>
            </w:tcBorders>
            <w:shd w:val="clear" w:color="auto" w:fill="auto"/>
            <w:noWrap/>
            <w:vAlign w:val="center"/>
            <w:hideMark/>
          </w:tcPr>
          <w:p w14:paraId="1CE8F2F2" w14:textId="4A77E8BD" w:rsidR="00CA613C" w:rsidRPr="00470FD8" w:rsidRDefault="009F5C6B" w:rsidP="00833633">
            <w:pPr>
              <w:rPr>
                <w:rFonts w:ascii="Arial" w:hAnsi="Arial" w:cs="Arial"/>
                <w:color w:val="000000"/>
                <w:sz w:val="16"/>
                <w:szCs w:val="16"/>
              </w:rPr>
            </w:pPr>
            <w:r w:rsidRPr="00470FD8">
              <w:rPr>
                <w:rFonts w:ascii="Arial" w:hAnsi="Arial" w:cs="Arial"/>
                <w:color w:val="000000"/>
                <w:sz w:val="16"/>
                <w:szCs w:val="16"/>
              </w:rPr>
              <w:t>Rehabilitation</w:t>
            </w:r>
            <w:r w:rsidR="00833633" w:rsidRPr="00470FD8">
              <w:rPr>
                <w:rFonts w:ascii="Arial" w:hAnsi="Arial" w:cs="Arial"/>
                <w:color w:val="000000"/>
                <w:sz w:val="16"/>
                <w:szCs w:val="16"/>
              </w:rPr>
              <w:t xml:space="preserve"> of forest land </w:t>
            </w:r>
            <w:r w:rsidRPr="00470FD8">
              <w:rPr>
                <w:rFonts w:ascii="Arial" w:hAnsi="Arial" w:cs="Arial"/>
                <w:color w:val="000000"/>
                <w:sz w:val="16"/>
                <w:szCs w:val="16"/>
              </w:rPr>
              <w:t>with</w:t>
            </w:r>
            <w:r w:rsidR="00833633" w:rsidRPr="00470FD8">
              <w:rPr>
                <w:rFonts w:ascii="Arial" w:hAnsi="Arial" w:cs="Arial"/>
                <w:color w:val="000000"/>
                <w:sz w:val="16"/>
                <w:szCs w:val="16"/>
              </w:rPr>
              <w:t xml:space="preserve"> agroforestry pattern</w:t>
            </w:r>
          </w:p>
        </w:tc>
        <w:tc>
          <w:tcPr>
            <w:tcW w:w="1859" w:type="dxa"/>
            <w:tcBorders>
              <w:top w:val="nil"/>
              <w:left w:val="nil"/>
              <w:bottom w:val="single" w:sz="4" w:space="0" w:color="auto"/>
              <w:right w:val="single" w:sz="4" w:space="0" w:color="auto"/>
            </w:tcBorders>
            <w:shd w:val="clear" w:color="auto" w:fill="auto"/>
            <w:noWrap/>
            <w:vAlign w:val="center"/>
            <w:hideMark/>
          </w:tcPr>
          <w:p w14:paraId="2FBCF16D"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$24,599 </w:t>
            </w:r>
          </w:p>
        </w:tc>
      </w:tr>
      <w:tr w:rsidR="00CA613C" w:rsidRPr="00470FD8" w14:paraId="7BFF3C44" w14:textId="77777777" w:rsidTr="006D3CF1">
        <w:trPr>
          <w:trHeight w:val="320"/>
        </w:trPr>
        <w:tc>
          <w:tcPr>
            <w:tcW w:w="1060" w:type="dxa"/>
            <w:vMerge/>
            <w:tcBorders>
              <w:left w:val="single" w:sz="4" w:space="0" w:color="auto"/>
              <w:bottom w:val="single" w:sz="4" w:space="0" w:color="auto"/>
              <w:right w:val="single" w:sz="4" w:space="0" w:color="auto"/>
            </w:tcBorders>
            <w:shd w:val="clear" w:color="auto" w:fill="auto"/>
            <w:noWrap/>
            <w:vAlign w:val="center"/>
            <w:hideMark/>
          </w:tcPr>
          <w:p w14:paraId="1000DCFF"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0C2ACE06"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1.1.2.3</w:t>
            </w:r>
          </w:p>
        </w:tc>
        <w:tc>
          <w:tcPr>
            <w:tcW w:w="9789" w:type="dxa"/>
            <w:tcBorders>
              <w:top w:val="nil"/>
              <w:left w:val="nil"/>
              <w:bottom w:val="single" w:sz="4" w:space="0" w:color="auto"/>
              <w:right w:val="single" w:sz="4" w:space="0" w:color="auto"/>
            </w:tcBorders>
            <w:shd w:val="clear" w:color="auto" w:fill="auto"/>
            <w:noWrap/>
            <w:vAlign w:val="center"/>
            <w:hideMark/>
          </w:tcPr>
          <w:p w14:paraId="612E762C" w14:textId="1BA77A62" w:rsidR="00CA613C" w:rsidRPr="00470FD8" w:rsidRDefault="00CA613C" w:rsidP="00CA613C">
            <w:pPr>
              <w:rPr>
                <w:rFonts w:ascii="Arial" w:hAnsi="Arial" w:cs="Arial"/>
                <w:color w:val="000000"/>
                <w:sz w:val="16"/>
                <w:szCs w:val="16"/>
              </w:rPr>
            </w:pPr>
            <w:r w:rsidRPr="00470FD8">
              <w:rPr>
                <w:rFonts w:ascii="Arial" w:hAnsi="Arial" w:cs="Arial"/>
                <w:color w:val="000000"/>
                <w:sz w:val="16"/>
                <w:szCs w:val="16"/>
              </w:rPr>
              <w:t>Nursery</w:t>
            </w:r>
            <w:r w:rsidR="00833633" w:rsidRPr="00470FD8">
              <w:rPr>
                <w:rFonts w:ascii="Arial" w:hAnsi="Arial" w:cs="Arial"/>
                <w:color w:val="000000"/>
                <w:sz w:val="16"/>
                <w:szCs w:val="16"/>
              </w:rPr>
              <w:t xml:space="preserve"> development</w:t>
            </w:r>
          </w:p>
        </w:tc>
        <w:tc>
          <w:tcPr>
            <w:tcW w:w="1859" w:type="dxa"/>
            <w:tcBorders>
              <w:top w:val="nil"/>
              <w:left w:val="nil"/>
              <w:bottom w:val="single" w:sz="4" w:space="0" w:color="auto"/>
              <w:right w:val="single" w:sz="4" w:space="0" w:color="auto"/>
            </w:tcBorders>
            <w:shd w:val="clear" w:color="auto" w:fill="auto"/>
            <w:noWrap/>
            <w:vAlign w:val="center"/>
            <w:hideMark/>
          </w:tcPr>
          <w:p w14:paraId="4E786674"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$11,538 </w:t>
            </w:r>
          </w:p>
        </w:tc>
      </w:tr>
      <w:tr w:rsidR="00A754CD" w:rsidRPr="00470FD8" w14:paraId="68DA0270" w14:textId="77777777" w:rsidTr="006D3CF1">
        <w:trPr>
          <w:trHeight w:val="300"/>
        </w:trPr>
        <w:tc>
          <w:tcPr>
            <w:tcW w:w="1060" w:type="dxa"/>
            <w:tcBorders>
              <w:top w:val="nil"/>
              <w:left w:val="single" w:sz="4" w:space="0" w:color="auto"/>
              <w:bottom w:val="single" w:sz="4" w:space="0" w:color="auto"/>
              <w:right w:val="single" w:sz="4" w:space="0" w:color="auto"/>
            </w:tcBorders>
            <w:shd w:val="clear" w:color="000000" w:fill="DDEBF7"/>
            <w:noWrap/>
            <w:vAlign w:val="center"/>
            <w:hideMark/>
          </w:tcPr>
          <w:p w14:paraId="09B7EB87"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000000" w:fill="DDEBF7"/>
            <w:noWrap/>
            <w:vAlign w:val="center"/>
            <w:hideMark/>
          </w:tcPr>
          <w:p w14:paraId="6FD34007"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9789" w:type="dxa"/>
            <w:tcBorders>
              <w:top w:val="nil"/>
              <w:left w:val="nil"/>
              <w:bottom w:val="single" w:sz="4" w:space="0" w:color="auto"/>
              <w:right w:val="single" w:sz="4" w:space="0" w:color="auto"/>
            </w:tcBorders>
            <w:shd w:val="clear" w:color="000000" w:fill="DDEBF7"/>
            <w:noWrap/>
            <w:vAlign w:val="center"/>
            <w:hideMark/>
          </w:tcPr>
          <w:p w14:paraId="164C5045" w14:textId="77777777" w:rsidR="00A754CD" w:rsidRPr="00470FD8" w:rsidRDefault="00A754CD" w:rsidP="00CA613C">
            <w:pPr>
              <w:rPr>
                <w:rFonts w:ascii="Arial" w:hAnsi="Arial" w:cs="Arial"/>
                <w:color w:val="000000"/>
                <w:sz w:val="16"/>
                <w:szCs w:val="16"/>
              </w:rPr>
            </w:pPr>
            <w:r w:rsidRPr="00470FD8">
              <w:rPr>
                <w:rFonts w:ascii="Arial" w:hAnsi="Arial" w:cs="Arial"/>
                <w:color w:val="000000"/>
                <w:sz w:val="16"/>
                <w:szCs w:val="16"/>
              </w:rPr>
              <w:t> </w:t>
            </w:r>
          </w:p>
        </w:tc>
        <w:tc>
          <w:tcPr>
            <w:tcW w:w="1859" w:type="dxa"/>
            <w:tcBorders>
              <w:top w:val="nil"/>
              <w:left w:val="nil"/>
              <w:bottom w:val="single" w:sz="4" w:space="0" w:color="auto"/>
              <w:right w:val="single" w:sz="4" w:space="0" w:color="auto"/>
            </w:tcBorders>
            <w:shd w:val="clear" w:color="000000" w:fill="DDEBF7"/>
            <w:noWrap/>
            <w:vAlign w:val="center"/>
            <w:hideMark/>
          </w:tcPr>
          <w:p w14:paraId="08B02722"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w:t>
            </w:r>
          </w:p>
        </w:tc>
      </w:tr>
      <w:tr w:rsidR="00A754CD" w:rsidRPr="00470FD8" w14:paraId="6E6BA9C4"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0E9C80A5"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Outcome </w:t>
            </w:r>
          </w:p>
        </w:tc>
        <w:tc>
          <w:tcPr>
            <w:tcW w:w="860" w:type="dxa"/>
            <w:tcBorders>
              <w:top w:val="nil"/>
              <w:left w:val="nil"/>
              <w:bottom w:val="single" w:sz="4" w:space="0" w:color="auto"/>
              <w:right w:val="single" w:sz="4" w:space="0" w:color="auto"/>
            </w:tcBorders>
            <w:shd w:val="clear" w:color="auto" w:fill="auto"/>
            <w:noWrap/>
            <w:vAlign w:val="center"/>
            <w:hideMark/>
          </w:tcPr>
          <w:p w14:paraId="24FFFA62"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1.2</w:t>
            </w:r>
          </w:p>
        </w:tc>
        <w:tc>
          <w:tcPr>
            <w:tcW w:w="9789" w:type="dxa"/>
            <w:tcBorders>
              <w:top w:val="nil"/>
              <w:left w:val="nil"/>
              <w:bottom w:val="single" w:sz="4" w:space="0" w:color="auto"/>
              <w:right w:val="single" w:sz="4" w:space="0" w:color="auto"/>
            </w:tcBorders>
            <w:shd w:val="clear" w:color="auto" w:fill="auto"/>
            <w:vAlign w:val="center"/>
            <w:hideMark/>
          </w:tcPr>
          <w:p w14:paraId="0B353D2C" w14:textId="2D4655F3" w:rsidR="00A754CD" w:rsidRPr="00470FD8" w:rsidRDefault="00585168" w:rsidP="00585168">
            <w:pPr>
              <w:rPr>
                <w:rFonts w:ascii="Arial" w:hAnsi="Arial" w:cs="Arial"/>
                <w:b/>
                <w:bCs/>
                <w:color w:val="000000"/>
                <w:sz w:val="16"/>
                <w:szCs w:val="16"/>
              </w:rPr>
            </w:pPr>
            <w:r w:rsidRPr="00470FD8">
              <w:rPr>
                <w:rFonts w:ascii="Arial" w:hAnsi="Arial" w:cs="Arial"/>
                <w:b/>
                <w:sz w:val="16"/>
                <w:szCs w:val="20"/>
              </w:rPr>
              <w:t xml:space="preserve">Strengthened actors and institution of Social Forestry schemes in support of climate change </w:t>
            </w:r>
            <w:r w:rsidR="009F5C6B" w:rsidRPr="00470FD8">
              <w:rPr>
                <w:rFonts w:ascii="Arial" w:hAnsi="Arial" w:cs="Arial"/>
                <w:b/>
                <w:sz w:val="16"/>
                <w:szCs w:val="20"/>
              </w:rPr>
              <w:t>adaptation</w:t>
            </w:r>
            <w:r w:rsidRPr="00470FD8">
              <w:rPr>
                <w:rFonts w:ascii="Arial" w:hAnsi="Arial" w:cs="Arial"/>
                <w:b/>
                <w:bCs/>
                <w:color w:val="000000"/>
                <w:sz w:val="14"/>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147883F9"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$135,412 </w:t>
            </w:r>
          </w:p>
        </w:tc>
      </w:tr>
      <w:tr w:rsidR="00A754CD" w:rsidRPr="00470FD8" w14:paraId="194BA7BF" w14:textId="77777777" w:rsidTr="006D3CF1">
        <w:trPr>
          <w:trHeight w:val="300"/>
        </w:trPr>
        <w:tc>
          <w:tcPr>
            <w:tcW w:w="1060" w:type="dxa"/>
            <w:tcBorders>
              <w:top w:val="nil"/>
              <w:left w:val="single" w:sz="4" w:space="0" w:color="auto"/>
              <w:bottom w:val="single" w:sz="4" w:space="0" w:color="auto"/>
              <w:right w:val="single" w:sz="4" w:space="0" w:color="auto"/>
            </w:tcBorders>
            <w:shd w:val="clear" w:color="000000" w:fill="DDEBF7"/>
            <w:noWrap/>
            <w:vAlign w:val="center"/>
            <w:hideMark/>
          </w:tcPr>
          <w:p w14:paraId="335CBAE4"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000000" w:fill="DDEBF7"/>
            <w:noWrap/>
            <w:vAlign w:val="center"/>
            <w:hideMark/>
          </w:tcPr>
          <w:p w14:paraId="077A8BE2"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9789" w:type="dxa"/>
            <w:tcBorders>
              <w:top w:val="nil"/>
              <w:left w:val="nil"/>
              <w:bottom w:val="single" w:sz="4" w:space="0" w:color="auto"/>
              <w:right w:val="single" w:sz="4" w:space="0" w:color="auto"/>
            </w:tcBorders>
            <w:shd w:val="clear" w:color="000000" w:fill="DDEBF7"/>
            <w:noWrap/>
            <w:vAlign w:val="center"/>
            <w:hideMark/>
          </w:tcPr>
          <w:p w14:paraId="0355026B"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1859" w:type="dxa"/>
            <w:tcBorders>
              <w:top w:val="nil"/>
              <w:left w:val="nil"/>
              <w:bottom w:val="single" w:sz="4" w:space="0" w:color="auto"/>
              <w:right w:val="single" w:sz="4" w:space="0" w:color="auto"/>
            </w:tcBorders>
            <w:shd w:val="clear" w:color="000000" w:fill="DDEBF7"/>
            <w:noWrap/>
            <w:vAlign w:val="center"/>
            <w:hideMark/>
          </w:tcPr>
          <w:p w14:paraId="6F4A87E1"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w:t>
            </w:r>
          </w:p>
        </w:tc>
      </w:tr>
      <w:tr w:rsidR="00A754CD" w:rsidRPr="00470FD8" w14:paraId="6CFB88AC"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066F0F40"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Output  </w:t>
            </w:r>
          </w:p>
        </w:tc>
        <w:tc>
          <w:tcPr>
            <w:tcW w:w="860" w:type="dxa"/>
            <w:tcBorders>
              <w:top w:val="nil"/>
              <w:left w:val="nil"/>
              <w:bottom w:val="single" w:sz="4" w:space="0" w:color="auto"/>
              <w:right w:val="single" w:sz="4" w:space="0" w:color="auto"/>
            </w:tcBorders>
            <w:shd w:val="clear" w:color="auto" w:fill="auto"/>
            <w:noWrap/>
            <w:vAlign w:val="center"/>
            <w:hideMark/>
          </w:tcPr>
          <w:p w14:paraId="6DA8BAF3"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1.2.1</w:t>
            </w:r>
          </w:p>
        </w:tc>
        <w:tc>
          <w:tcPr>
            <w:tcW w:w="9789" w:type="dxa"/>
            <w:tcBorders>
              <w:top w:val="nil"/>
              <w:left w:val="nil"/>
              <w:bottom w:val="single" w:sz="4" w:space="0" w:color="auto"/>
              <w:right w:val="single" w:sz="4" w:space="0" w:color="auto"/>
            </w:tcBorders>
            <w:shd w:val="clear" w:color="auto" w:fill="auto"/>
            <w:noWrap/>
            <w:vAlign w:val="center"/>
            <w:hideMark/>
          </w:tcPr>
          <w:p w14:paraId="7D18FF06" w14:textId="768E7C9D" w:rsidR="00A754CD" w:rsidRPr="00470FD8" w:rsidRDefault="00585168" w:rsidP="00585168">
            <w:pPr>
              <w:rPr>
                <w:rFonts w:ascii="Arial" w:hAnsi="Arial" w:cs="Arial"/>
                <w:b/>
                <w:bCs/>
                <w:color w:val="000000"/>
                <w:sz w:val="16"/>
                <w:szCs w:val="16"/>
              </w:rPr>
            </w:pPr>
            <w:r w:rsidRPr="00470FD8">
              <w:rPr>
                <w:rFonts w:ascii="Arial" w:hAnsi="Arial" w:cs="Arial"/>
                <w:b/>
                <w:sz w:val="16"/>
                <w:szCs w:val="20"/>
              </w:rPr>
              <w:t>Increased capacity of facilitators and local communities in Social Forestry scheme</w:t>
            </w:r>
            <w:r w:rsidRPr="00470FD8">
              <w:rPr>
                <w:rFonts w:ascii="Arial" w:hAnsi="Arial" w:cs="Arial"/>
                <w:b/>
                <w:bCs/>
                <w:color w:val="000000"/>
                <w:sz w:val="14"/>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42FC8809"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$105,958 </w:t>
            </w:r>
          </w:p>
        </w:tc>
      </w:tr>
      <w:tr w:rsidR="00CA613C" w:rsidRPr="00470FD8" w14:paraId="37E2AD61" w14:textId="77777777" w:rsidTr="006D3CF1">
        <w:trPr>
          <w:trHeight w:val="330"/>
        </w:trPr>
        <w:tc>
          <w:tcPr>
            <w:tcW w:w="1060" w:type="dxa"/>
            <w:vMerge w:val="restart"/>
            <w:tcBorders>
              <w:top w:val="nil"/>
              <w:left w:val="single" w:sz="4" w:space="0" w:color="auto"/>
              <w:right w:val="single" w:sz="4" w:space="0" w:color="auto"/>
            </w:tcBorders>
            <w:shd w:val="clear" w:color="auto" w:fill="auto"/>
            <w:noWrap/>
            <w:vAlign w:val="center"/>
            <w:hideMark/>
          </w:tcPr>
          <w:p w14:paraId="08B732A9"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Activity</w:t>
            </w:r>
          </w:p>
          <w:p w14:paraId="771F40C1"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 </w:t>
            </w:r>
          </w:p>
          <w:p w14:paraId="05041145"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 </w:t>
            </w:r>
          </w:p>
          <w:p w14:paraId="08173FF0"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14:paraId="7EFC92AE"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1.2.1.1</w:t>
            </w:r>
          </w:p>
        </w:tc>
        <w:tc>
          <w:tcPr>
            <w:tcW w:w="9789" w:type="dxa"/>
            <w:tcBorders>
              <w:top w:val="nil"/>
              <w:left w:val="nil"/>
              <w:bottom w:val="single" w:sz="4" w:space="0" w:color="auto"/>
              <w:right w:val="single" w:sz="4" w:space="0" w:color="auto"/>
            </w:tcBorders>
            <w:shd w:val="clear" w:color="auto" w:fill="auto"/>
            <w:noWrap/>
            <w:vAlign w:val="center"/>
            <w:hideMark/>
          </w:tcPr>
          <w:p w14:paraId="3A941BC4" w14:textId="1F253F2B" w:rsidR="00CA613C" w:rsidRPr="00470FD8" w:rsidRDefault="00C61800" w:rsidP="00C61800">
            <w:pPr>
              <w:rPr>
                <w:rFonts w:ascii="Arial" w:hAnsi="Arial" w:cs="Arial"/>
                <w:color w:val="000000"/>
                <w:sz w:val="16"/>
                <w:szCs w:val="16"/>
              </w:rPr>
            </w:pPr>
            <w:r w:rsidRPr="00470FD8">
              <w:rPr>
                <w:rFonts w:ascii="Arial" w:hAnsi="Arial" w:cs="Arial"/>
                <w:color w:val="000000"/>
                <w:sz w:val="16"/>
                <w:szCs w:val="16"/>
              </w:rPr>
              <w:t>Field Officer</w:t>
            </w:r>
            <w:r w:rsidR="00C202D7" w:rsidRPr="00470FD8">
              <w:rPr>
                <w:rFonts w:ascii="Arial" w:hAnsi="Arial" w:cs="Arial"/>
                <w:color w:val="000000"/>
                <w:sz w:val="16"/>
                <w:szCs w:val="16"/>
              </w:rPr>
              <w:t xml:space="preserve"> Training</w:t>
            </w:r>
          </w:p>
        </w:tc>
        <w:tc>
          <w:tcPr>
            <w:tcW w:w="1859" w:type="dxa"/>
            <w:tcBorders>
              <w:top w:val="nil"/>
              <w:left w:val="nil"/>
              <w:bottom w:val="single" w:sz="4" w:space="0" w:color="auto"/>
              <w:right w:val="single" w:sz="4" w:space="0" w:color="auto"/>
            </w:tcBorders>
            <w:shd w:val="clear" w:color="auto" w:fill="auto"/>
            <w:noWrap/>
            <w:vAlign w:val="center"/>
            <w:hideMark/>
          </w:tcPr>
          <w:p w14:paraId="5EFA0019"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$5,785 </w:t>
            </w:r>
          </w:p>
        </w:tc>
      </w:tr>
      <w:tr w:rsidR="00CA613C" w:rsidRPr="00470FD8" w14:paraId="13E630F3" w14:textId="77777777" w:rsidTr="006D3CF1">
        <w:trPr>
          <w:trHeight w:val="320"/>
        </w:trPr>
        <w:tc>
          <w:tcPr>
            <w:tcW w:w="1060" w:type="dxa"/>
            <w:vMerge/>
            <w:tcBorders>
              <w:left w:val="single" w:sz="4" w:space="0" w:color="auto"/>
              <w:right w:val="single" w:sz="4" w:space="0" w:color="auto"/>
            </w:tcBorders>
            <w:shd w:val="clear" w:color="auto" w:fill="auto"/>
            <w:noWrap/>
            <w:vAlign w:val="center"/>
            <w:hideMark/>
          </w:tcPr>
          <w:p w14:paraId="0E22241B"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4ECFC652"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1.2.1.2</w:t>
            </w:r>
          </w:p>
        </w:tc>
        <w:tc>
          <w:tcPr>
            <w:tcW w:w="9789" w:type="dxa"/>
            <w:tcBorders>
              <w:top w:val="nil"/>
              <w:left w:val="nil"/>
              <w:bottom w:val="single" w:sz="4" w:space="0" w:color="auto"/>
              <w:right w:val="single" w:sz="4" w:space="0" w:color="auto"/>
            </w:tcBorders>
            <w:shd w:val="clear" w:color="auto" w:fill="auto"/>
            <w:noWrap/>
            <w:vAlign w:val="center"/>
            <w:hideMark/>
          </w:tcPr>
          <w:p w14:paraId="13F81F91" w14:textId="69B944AD" w:rsidR="00CA613C" w:rsidRPr="00470FD8" w:rsidRDefault="00C202D7" w:rsidP="00C202D7">
            <w:pPr>
              <w:rPr>
                <w:rFonts w:ascii="Arial" w:hAnsi="Arial" w:cs="Arial"/>
                <w:color w:val="000000"/>
                <w:sz w:val="16"/>
                <w:szCs w:val="16"/>
              </w:rPr>
            </w:pPr>
            <w:r w:rsidRPr="00470FD8">
              <w:rPr>
                <w:rFonts w:ascii="Arial" w:hAnsi="Arial" w:cs="Arial"/>
                <w:color w:val="000000"/>
                <w:sz w:val="16"/>
                <w:szCs w:val="16"/>
              </w:rPr>
              <w:t xml:space="preserve">Facilitation of </w:t>
            </w:r>
            <w:r w:rsidR="00C61800" w:rsidRPr="00470FD8">
              <w:rPr>
                <w:rFonts w:ascii="Arial" w:hAnsi="Arial" w:cs="Arial"/>
                <w:color w:val="000000"/>
                <w:sz w:val="16"/>
                <w:szCs w:val="16"/>
              </w:rPr>
              <w:t>Field Officer</w:t>
            </w:r>
            <w:r w:rsidRPr="00470FD8">
              <w:rPr>
                <w:rFonts w:ascii="Arial" w:hAnsi="Arial" w:cs="Arial"/>
                <w:color w:val="000000"/>
                <w:sz w:val="16"/>
                <w:szCs w:val="16"/>
              </w:rPr>
              <w:t xml:space="preserve"> operationalization</w:t>
            </w:r>
          </w:p>
        </w:tc>
        <w:tc>
          <w:tcPr>
            <w:tcW w:w="1859" w:type="dxa"/>
            <w:tcBorders>
              <w:top w:val="nil"/>
              <w:left w:val="nil"/>
              <w:bottom w:val="single" w:sz="4" w:space="0" w:color="auto"/>
              <w:right w:val="single" w:sz="4" w:space="0" w:color="auto"/>
            </w:tcBorders>
            <w:shd w:val="clear" w:color="auto" w:fill="auto"/>
            <w:noWrap/>
            <w:vAlign w:val="center"/>
            <w:hideMark/>
          </w:tcPr>
          <w:p w14:paraId="30DFC71B"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$91,385 </w:t>
            </w:r>
          </w:p>
        </w:tc>
      </w:tr>
      <w:tr w:rsidR="00CA613C" w:rsidRPr="00470FD8" w14:paraId="2F572E93" w14:textId="77777777" w:rsidTr="006D3CF1">
        <w:trPr>
          <w:trHeight w:val="320"/>
        </w:trPr>
        <w:tc>
          <w:tcPr>
            <w:tcW w:w="1060" w:type="dxa"/>
            <w:vMerge/>
            <w:tcBorders>
              <w:left w:val="single" w:sz="4" w:space="0" w:color="auto"/>
              <w:right w:val="single" w:sz="4" w:space="0" w:color="auto"/>
            </w:tcBorders>
            <w:shd w:val="clear" w:color="auto" w:fill="auto"/>
            <w:noWrap/>
            <w:vAlign w:val="center"/>
            <w:hideMark/>
          </w:tcPr>
          <w:p w14:paraId="00F0A177"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2A6EF4C6"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1.2.1.3</w:t>
            </w:r>
          </w:p>
        </w:tc>
        <w:tc>
          <w:tcPr>
            <w:tcW w:w="9789" w:type="dxa"/>
            <w:tcBorders>
              <w:top w:val="nil"/>
              <w:left w:val="nil"/>
              <w:bottom w:val="single" w:sz="4" w:space="0" w:color="auto"/>
              <w:right w:val="single" w:sz="4" w:space="0" w:color="auto"/>
            </w:tcBorders>
            <w:shd w:val="clear" w:color="auto" w:fill="auto"/>
            <w:noWrap/>
            <w:vAlign w:val="center"/>
            <w:hideMark/>
          </w:tcPr>
          <w:p w14:paraId="7DB11FA7" w14:textId="635A4D9B" w:rsidR="00CA613C" w:rsidRPr="00470FD8" w:rsidRDefault="00C202D7" w:rsidP="00C202D7">
            <w:pPr>
              <w:rPr>
                <w:rFonts w:ascii="Arial" w:hAnsi="Arial" w:cs="Arial"/>
                <w:color w:val="000000"/>
                <w:sz w:val="16"/>
                <w:szCs w:val="16"/>
              </w:rPr>
            </w:pPr>
            <w:r w:rsidRPr="00470FD8">
              <w:rPr>
                <w:rFonts w:ascii="Arial" w:hAnsi="Arial" w:cs="Arial"/>
                <w:color w:val="000000"/>
                <w:sz w:val="16"/>
                <w:szCs w:val="16"/>
              </w:rPr>
              <w:t>Dissemination of information on social forestry in each project target village</w:t>
            </w:r>
          </w:p>
        </w:tc>
        <w:tc>
          <w:tcPr>
            <w:tcW w:w="1859" w:type="dxa"/>
            <w:tcBorders>
              <w:top w:val="nil"/>
              <w:left w:val="nil"/>
              <w:bottom w:val="single" w:sz="4" w:space="0" w:color="auto"/>
              <w:right w:val="single" w:sz="4" w:space="0" w:color="auto"/>
            </w:tcBorders>
            <w:shd w:val="clear" w:color="auto" w:fill="auto"/>
            <w:noWrap/>
            <w:vAlign w:val="center"/>
            <w:hideMark/>
          </w:tcPr>
          <w:p w14:paraId="0F183934"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$4,173 </w:t>
            </w:r>
          </w:p>
        </w:tc>
      </w:tr>
      <w:tr w:rsidR="00CA613C" w:rsidRPr="00470FD8" w14:paraId="6922D104" w14:textId="77777777" w:rsidTr="006D3CF1">
        <w:trPr>
          <w:trHeight w:val="320"/>
        </w:trPr>
        <w:tc>
          <w:tcPr>
            <w:tcW w:w="1060" w:type="dxa"/>
            <w:vMerge/>
            <w:tcBorders>
              <w:left w:val="single" w:sz="4" w:space="0" w:color="auto"/>
              <w:bottom w:val="single" w:sz="4" w:space="0" w:color="auto"/>
              <w:right w:val="single" w:sz="4" w:space="0" w:color="auto"/>
            </w:tcBorders>
            <w:shd w:val="clear" w:color="auto" w:fill="auto"/>
            <w:noWrap/>
            <w:vAlign w:val="center"/>
            <w:hideMark/>
          </w:tcPr>
          <w:p w14:paraId="3EA27719"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79BFCEAC"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1.2.1.4</w:t>
            </w:r>
          </w:p>
        </w:tc>
        <w:tc>
          <w:tcPr>
            <w:tcW w:w="9789" w:type="dxa"/>
            <w:tcBorders>
              <w:top w:val="nil"/>
              <w:left w:val="nil"/>
              <w:bottom w:val="single" w:sz="4" w:space="0" w:color="auto"/>
              <w:right w:val="single" w:sz="4" w:space="0" w:color="auto"/>
            </w:tcBorders>
            <w:shd w:val="clear" w:color="auto" w:fill="auto"/>
            <w:noWrap/>
            <w:vAlign w:val="center"/>
            <w:hideMark/>
          </w:tcPr>
          <w:p w14:paraId="4E689F75" w14:textId="365775F0" w:rsidR="00CA613C" w:rsidRPr="00470FD8" w:rsidRDefault="00C202D7" w:rsidP="00C202D7">
            <w:pPr>
              <w:rPr>
                <w:rFonts w:ascii="Arial" w:hAnsi="Arial" w:cs="Arial"/>
                <w:color w:val="000000"/>
                <w:sz w:val="16"/>
                <w:szCs w:val="16"/>
              </w:rPr>
            </w:pPr>
            <w:r w:rsidRPr="00470FD8">
              <w:rPr>
                <w:rFonts w:ascii="Arial" w:hAnsi="Arial" w:cs="Arial"/>
                <w:color w:val="000000"/>
                <w:sz w:val="16"/>
                <w:szCs w:val="16"/>
              </w:rPr>
              <w:t xml:space="preserve">Regular meetings in each village to strengthen group </w:t>
            </w:r>
            <w:r w:rsidR="009F5C6B" w:rsidRPr="00470FD8">
              <w:rPr>
                <w:rFonts w:ascii="Arial" w:hAnsi="Arial" w:cs="Arial"/>
                <w:color w:val="000000"/>
                <w:sz w:val="16"/>
                <w:szCs w:val="16"/>
              </w:rPr>
              <w:t>capacity</w:t>
            </w:r>
          </w:p>
        </w:tc>
        <w:tc>
          <w:tcPr>
            <w:tcW w:w="1859" w:type="dxa"/>
            <w:tcBorders>
              <w:top w:val="nil"/>
              <w:left w:val="nil"/>
              <w:bottom w:val="single" w:sz="4" w:space="0" w:color="auto"/>
              <w:right w:val="single" w:sz="4" w:space="0" w:color="auto"/>
            </w:tcBorders>
            <w:shd w:val="clear" w:color="auto" w:fill="auto"/>
            <w:noWrap/>
            <w:vAlign w:val="center"/>
            <w:hideMark/>
          </w:tcPr>
          <w:p w14:paraId="1EBA38D4"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$4,615 </w:t>
            </w:r>
          </w:p>
        </w:tc>
      </w:tr>
      <w:tr w:rsidR="00A754CD" w:rsidRPr="00470FD8" w14:paraId="72235625" w14:textId="77777777" w:rsidTr="006D3CF1">
        <w:trPr>
          <w:trHeight w:val="300"/>
        </w:trPr>
        <w:tc>
          <w:tcPr>
            <w:tcW w:w="1060" w:type="dxa"/>
            <w:tcBorders>
              <w:top w:val="nil"/>
              <w:left w:val="single" w:sz="4" w:space="0" w:color="auto"/>
              <w:bottom w:val="single" w:sz="4" w:space="0" w:color="auto"/>
              <w:right w:val="single" w:sz="4" w:space="0" w:color="auto"/>
            </w:tcBorders>
            <w:shd w:val="clear" w:color="000000" w:fill="DDEBF7"/>
            <w:noWrap/>
            <w:vAlign w:val="center"/>
            <w:hideMark/>
          </w:tcPr>
          <w:p w14:paraId="77B96289"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000000" w:fill="DDEBF7"/>
            <w:noWrap/>
            <w:vAlign w:val="center"/>
            <w:hideMark/>
          </w:tcPr>
          <w:p w14:paraId="1E062B0A"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9789" w:type="dxa"/>
            <w:tcBorders>
              <w:top w:val="nil"/>
              <w:left w:val="nil"/>
              <w:bottom w:val="single" w:sz="4" w:space="0" w:color="auto"/>
              <w:right w:val="single" w:sz="4" w:space="0" w:color="auto"/>
            </w:tcBorders>
            <w:shd w:val="clear" w:color="000000" w:fill="DDEBF7"/>
            <w:noWrap/>
            <w:vAlign w:val="center"/>
            <w:hideMark/>
          </w:tcPr>
          <w:p w14:paraId="6DADEF7A" w14:textId="77777777" w:rsidR="00A754CD" w:rsidRPr="00470FD8" w:rsidRDefault="00A754CD" w:rsidP="00CA613C">
            <w:pPr>
              <w:rPr>
                <w:rFonts w:ascii="Arial" w:hAnsi="Arial" w:cs="Arial"/>
                <w:color w:val="000000"/>
                <w:sz w:val="16"/>
                <w:szCs w:val="16"/>
              </w:rPr>
            </w:pPr>
            <w:r w:rsidRPr="00470FD8">
              <w:rPr>
                <w:rFonts w:ascii="Arial" w:hAnsi="Arial" w:cs="Arial"/>
                <w:color w:val="000000"/>
                <w:sz w:val="16"/>
                <w:szCs w:val="16"/>
              </w:rPr>
              <w:t> </w:t>
            </w:r>
          </w:p>
        </w:tc>
        <w:tc>
          <w:tcPr>
            <w:tcW w:w="1859" w:type="dxa"/>
            <w:tcBorders>
              <w:top w:val="nil"/>
              <w:left w:val="nil"/>
              <w:bottom w:val="single" w:sz="4" w:space="0" w:color="auto"/>
              <w:right w:val="single" w:sz="4" w:space="0" w:color="auto"/>
            </w:tcBorders>
            <w:shd w:val="clear" w:color="000000" w:fill="DDEBF7"/>
            <w:noWrap/>
            <w:vAlign w:val="center"/>
            <w:hideMark/>
          </w:tcPr>
          <w:p w14:paraId="44C91B26"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w:t>
            </w:r>
          </w:p>
        </w:tc>
      </w:tr>
      <w:tr w:rsidR="00A754CD" w:rsidRPr="00470FD8" w14:paraId="0E6EFDC8"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vAlign w:val="center"/>
            <w:hideMark/>
          </w:tcPr>
          <w:p w14:paraId="50ACC55F"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Output  </w:t>
            </w:r>
          </w:p>
        </w:tc>
        <w:tc>
          <w:tcPr>
            <w:tcW w:w="860" w:type="dxa"/>
            <w:tcBorders>
              <w:top w:val="nil"/>
              <w:left w:val="nil"/>
              <w:bottom w:val="single" w:sz="4" w:space="0" w:color="auto"/>
              <w:right w:val="single" w:sz="4" w:space="0" w:color="auto"/>
            </w:tcBorders>
            <w:shd w:val="clear" w:color="auto" w:fill="auto"/>
            <w:vAlign w:val="center"/>
            <w:hideMark/>
          </w:tcPr>
          <w:p w14:paraId="0F1CB823"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1.2.2</w:t>
            </w:r>
          </w:p>
        </w:tc>
        <w:tc>
          <w:tcPr>
            <w:tcW w:w="9789" w:type="dxa"/>
            <w:tcBorders>
              <w:top w:val="nil"/>
              <w:left w:val="nil"/>
              <w:bottom w:val="single" w:sz="4" w:space="0" w:color="auto"/>
              <w:right w:val="single" w:sz="4" w:space="0" w:color="auto"/>
            </w:tcBorders>
            <w:shd w:val="clear" w:color="auto" w:fill="auto"/>
            <w:vAlign w:val="center"/>
            <w:hideMark/>
          </w:tcPr>
          <w:p w14:paraId="5BD0DC66" w14:textId="57F7D7F5" w:rsidR="00A754CD" w:rsidRPr="00470FD8" w:rsidRDefault="008E7162" w:rsidP="008E7162">
            <w:pPr>
              <w:rPr>
                <w:rFonts w:ascii="Arial" w:hAnsi="Arial" w:cs="Arial"/>
                <w:b/>
                <w:bCs/>
                <w:color w:val="000000"/>
                <w:sz w:val="16"/>
                <w:szCs w:val="16"/>
              </w:rPr>
            </w:pPr>
            <w:r w:rsidRPr="00470FD8">
              <w:rPr>
                <w:rFonts w:ascii="Arial" w:hAnsi="Arial" w:cs="Arial"/>
                <w:b/>
                <w:sz w:val="16"/>
                <w:szCs w:val="20"/>
              </w:rPr>
              <w:t>Increased capacity of stakeholders in sustainable forest management.</w:t>
            </w:r>
          </w:p>
        </w:tc>
        <w:tc>
          <w:tcPr>
            <w:tcW w:w="1859" w:type="dxa"/>
            <w:tcBorders>
              <w:top w:val="nil"/>
              <w:left w:val="nil"/>
              <w:bottom w:val="single" w:sz="4" w:space="0" w:color="auto"/>
              <w:right w:val="single" w:sz="4" w:space="0" w:color="auto"/>
            </w:tcBorders>
            <w:shd w:val="clear" w:color="auto" w:fill="auto"/>
            <w:noWrap/>
            <w:vAlign w:val="center"/>
            <w:hideMark/>
          </w:tcPr>
          <w:p w14:paraId="76A40C0B"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$12,088 </w:t>
            </w:r>
          </w:p>
        </w:tc>
      </w:tr>
      <w:tr w:rsidR="00A754CD" w:rsidRPr="00470FD8" w14:paraId="01D706BE" w14:textId="77777777" w:rsidTr="006D3CF1">
        <w:trPr>
          <w:trHeight w:val="320"/>
        </w:trPr>
        <w:tc>
          <w:tcPr>
            <w:tcW w:w="10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30A97D4"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Activity</w:t>
            </w:r>
          </w:p>
        </w:tc>
        <w:tc>
          <w:tcPr>
            <w:tcW w:w="860" w:type="dxa"/>
            <w:tcBorders>
              <w:top w:val="nil"/>
              <w:left w:val="nil"/>
              <w:bottom w:val="single" w:sz="4" w:space="0" w:color="auto"/>
              <w:right w:val="single" w:sz="4" w:space="0" w:color="auto"/>
            </w:tcBorders>
            <w:shd w:val="clear" w:color="auto" w:fill="auto"/>
            <w:noWrap/>
            <w:vAlign w:val="center"/>
            <w:hideMark/>
          </w:tcPr>
          <w:p w14:paraId="586F865E"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1.2.2.1</w:t>
            </w:r>
          </w:p>
        </w:tc>
        <w:tc>
          <w:tcPr>
            <w:tcW w:w="9789" w:type="dxa"/>
            <w:tcBorders>
              <w:top w:val="nil"/>
              <w:left w:val="nil"/>
              <w:bottom w:val="single" w:sz="4" w:space="0" w:color="auto"/>
              <w:right w:val="single" w:sz="4" w:space="0" w:color="auto"/>
            </w:tcBorders>
            <w:shd w:val="clear" w:color="auto" w:fill="auto"/>
            <w:vAlign w:val="center"/>
            <w:hideMark/>
          </w:tcPr>
          <w:p w14:paraId="4982A2A2" w14:textId="748E57E2" w:rsidR="00A754CD" w:rsidRPr="00470FD8" w:rsidRDefault="004D4CF8" w:rsidP="004D4CF8">
            <w:pPr>
              <w:rPr>
                <w:rFonts w:ascii="Arial" w:hAnsi="Arial" w:cs="Arial"/>
                <w:color w:val="000000"/>
                <w:sz w:val="16"/>
                <w:szCs w:val="16"/>
              </w:rPr>
            </w:pPr>
            <w:r w:rsidRPr="00470FD8">
              <w:rPr>
                <w:rFonts w:ascii="Arial" w:hAnsi="Arial" w:cs="Arial"/>
                <w:color w:val="000000"/>
                <w:sz w:val="16"/>
                <w:szCs w:val="16"/>
              </w:rPr>
              <w:t>Facilitation of KTH establishment</w:t>
            </w:r>
          </w:p>
        </w:tc>
        <w:tc>
          <w:tcPr>
            <w:tcW w:w="1859" w:type="dxa"/>
            <w:tcBorders>
              <w:top w:val="nil"/>
              <w:left w:val="nil"/>
              <w:bottom w:val="single" w:sz="4" w:space="0" w:color="auto"/>
              <w:right w:val="single" w:sz="4" w:space="0" w:color="auto"/>
            </w:tcBorders>
            <w:shd w:val="clear" w:color="auto" w:fill="auto"/>
            <w:noWrap/>
            <w:vAlign w:val="center"/>
            <w:hideMark/>
          </w:tcPr>
          <w:p w14:paraId="33A5FC91"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$2,442 </w:t>
            </w:r>
          </w:p>
        </w:tc>
      </w:tr>
      <w:tr w:rsidR="00A754CD" w:rsidRPr="00470FD8" w14:paraId="202513FA" w14:textId="77777777" w:rsidTr="006D3CF1">
        <w:trPr>
          <w:trHeight w:val="320"/>
        </w:trPr>
        <w:tc>
          <w:tcPr>
            <w:tcW w:w="1060" w:type="dxa"/>
            <w:vMerge/>
            <w:tcBorders>
              <w:top w:val="nil"/>
              <w:left w:val="single" w:sz="4" w:space="0" w:color="auto"/>
              <w:bottom w:val="single" w:sz="4" w:space="0" w:color="auto"/>
              <w:right w:val="single" w:sz="4" w:space="0" w:color="auto"/>
            </w:tcBorders>
            <w:vAlign w:val="center"/>
            <w:hideMark/>
          </w:tcPr>
          <w:p w14:paraId="312A661D" w14:textId="77777777" w:rsidR="00A754CD" w:rsidRPr="00470FD8" w:rsidRDefault="00A754CD" w:rsidP="00CA613C">
            <w:pPr>
              <w:rPr>
                <w:rFonts w:ascii="Arial" w:hAnsi="Arial" w:cs="Arial"/>
                <w:b/>
                <w:bCs/>
                <w:color w:val="000000"/>
                <w:sz w:val="16"/>
                <w:szCs w:val="16"/>
              </w:rPr>
            </w:pPr>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14:paraId="429C3E21"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1.2.2.2</w:t>
            </w:r>
          </w:p>
        </w:tc>
        <w:tc>
          <w:tcPr>
            <w:tcW w:w="9789" w:type="dxa"/>
            <w:tcBorders>
              <w:top w:val="single" w:sz="4" w:space="0" w:color="auto"/>
              <w:left w:val="nil"/>
              <w:bottom w:val="single" w:sz="4" w:space="0" w:color="auto"/>
              <w:right w:val="single" w:sz="4" w:space="0" w:color="auto"/>
            </w:tcBorders>
            <w:shd w:val="clear" w:color="auto" w:fill="auto"/>
            <w:vAlign w:val="center"/>
            <w:hideMark/>
          </w:tcPr>
          <w:p w14:paraId="7F084F6D" w14:textId="4D382CFA" w:rsidR="00A754CD" w:rsidRPr="00470FD8" w:rsidRDefault="00A754CD" w:rsidP="004D4CF8">
            <w:pPr>
              <w:rPr>
                <w:rFonts w:ascii="Arial" w:hAnsi="Arial" w:cs="Arial"/>
                <w:color w:val="000000"/>
                <w:sz w:val="16"/>
                <w:szCs w:val="16"/>
              </w:rPr>
            </w:pPr>
            <w:r w:rsidRPr="00470FD8">
              <w:rPr>
                <w:rFonts w:ascii="Arial" w:hAnsi="Arial" w:cs="Arial"/>
                <w:color w:val="000000"/>
                <w:sz w:val="16"/>
                <w:szCs w:val="16"/>
              </w:rPr>
              <w:t xml:space="preserve">Workshop </w:t>
            </w:r>
            <w:r w:rsidR="004D4CF8" w:rsidRPr="00470FD8">
              <w:rPr>
                <w:rFonts w:ascii="Arial" w:hAnsi="Arial" w:cs="Arial"/>
                <w:color w:val="000000"/>
                <w:sz w:val="16"/>
                <w:szCs w:val="16"/>
              </w:rPr>
              <w:t>on the management and utilization of sustainable forest resources</w:t>
            </w:r>
          </w:p>
        </w:tc>
        <w:tc>
          <w:tcPr>
            <w:tcW w:w="1859" w:type="dxa"/>
            <w:tcBorders>
              <w:top w:val="single" w:sz="4" w:space="0" w:color="auto"/>
              <w:left w:val="nil"/>
              <w:bottom w:val="single" w:sz="4" w:space="0" w:color="auto"/>
              <w:right w:val="single" w:sz="4" w:space="0" w:color="auto"/>
            </w:tcBorders>
            <w:shd w:val="clear" w:color="auto" w:fill="auto"/>
            <w:noWrap/>
            <w:vAlign w:val="center"/>
            <w:hideMark/>
          </w:tcPr>
          <w:p w14:paraId="7CDC07D3"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$2,846 </w:t>
            </w:r>
          </w:p>
        </w:tc>
      </w:tr>
      <w:tr w:rsidR="00A754CD" w:rsidRPr="00470FD8" w14:paraId="6A570F70" w14:textId="77777777" w:rsidTr="006D3CF1">
        <w:trPr>
          <w:trHeight w:val="320"/>
        </w:trPr>
        <w:tc>
          <w:tcPr>
            <w:tcW w:w="1060" w:type="dxa"/>
            <w:vMerge/>
            <w:tcBorders>
              <w:top w:val="nil"/>
              <w:left w:val="single" w:sz="4" w:space="0" w:color="auto"/>
              <w:bottom w:val="single" w:sz="4" w:space="0" w:color="auto"/>
              <w:right w:val="single" w:sz="4" w:space="0" w:color="auto"/>
            </w:tcBorders>
            <w:vAlign w:val="center"/>
            <w:hideMark/>
          </w:tcPr>
          <w:p w14:paraId="497C2E11" w14:textId="77777777" w:rsidR="00A754CD" w:rsidRPr="00470FD8" w:rsidRDefault="00A754CD" w:rsidP="00CA613C">
            <w:pPr>
              <w:rPr>
                <w:rFonts w:ascii="Arial" w:hAnsi="Arial" w:cs="Arial"/>
                <w:b/>
                <w:bCs/>
                <w:color w:val="000000"/>
                <w:sz w:val="16"/>
                <w:szCs w:val="16"/>
              </w:rPr>
            </w:pPr>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14:paraId="3C00309F"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1.2.2.3</w:t>
            </w:r>
          </w:p>
        </w:tc>
        <w:tc>
          <w:tcPr>
            <w:tcW w:w="9789" w:type="dxa"/>
            <w:tcBorders>
              <w:top w:val="single" w:sz="4" w:space="0" w:color="auto"/>
              <w:left w:val="nil"/>
              <w:bottom w:val="single" w:sz="4" w:space="0" w:color="auto"/>
              <w:right w:val="single" w:sz="4" w:space="0" w:color="auto"/>
            </w:tcBorders>
            <w:shd w:val="clear" w:color="auto" w:fill="auto"/>
            <w:vAlign w:val="center"/>
            <w:hideMark/>
          </w:tcPr>
          <w:p w14:paraId="6E56138F" w14:textId="0D3219D9" w:rsidR="00A754CD" w:rsidRPr="00470FD8" w:rsidRDefault="00A754CD" w:rsidP="004D4CF8">
            <w:pPr>
              <w:rPr>
                <w:rFonts w:ascii="Arial" w:hAnsi="Arial" w:cs="Arial"/>
                <w:color w:val="000000"/>
                <w:sz w:val="16"/>
                <w:szCs w:val="16"/>
              </w:rPr>
            </w:pPr>
            <w:r w:rsidRPr="00470FD8">
              <w:rPr>
                <w:rFonts w:ascii="Arial" w:hAnsi="Arial" w:cs="Arial"/>
                <w:color w:val="000000"/>
                <w:sz w:val="16"/>
                <w:szCs w:val="16"/>
              </w:rPr>
              <w:t xml:space="preserve">POKJA-PPS </w:t>
            </w:r>
            <w:r w:rsidR="004D4CF8" w:rsidRPr="00470FD8">
              <w:rPr>
                <w:rFonts w:ascii="Arial" w:hAnsi="Arial" w:cs="Arial"/>
                <w:color w:val="000000"/>
                <w:sz w:val="16"/>
                <w:szCs w:val="16"/>
              </w:rPr>
              <w:t>training in supporting climate change adaptation</w:t>
            </w:r>
          </w:p>
        </w:tc>
        <w:tc>
          <w:tcPr>
            <w:tcW w:w="1859" w:type="dxa"/>
            <w:tcBorders>
              <w:top w:val="single" w:sz="4" w:space="0" w:color="auto"/>
              <w:left w:val="nil"/>
              <w:bottom w:val="single" w:sz="4" w:space="0" w:color="auto"/>
              <w:right w:val="single" w:sz="4" w:space="0" w:color="auto"/>
            </w:tcBorders>
            <w:shd w:val="clear" w:color="auto" w:fill="auto"/>
            <w:noWrap/>
            <w:vAlign w:val="center"/>
            <w:hideMark/>
          </w:tcPr>
          <w:p w14:paraId="77393FF2"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$2,396 </w:t>
            </w:r>
          </w:p>
        </w:tc>
      </w:tr>
      <w:tr w:rsidR="00A754CD" w:rsidRPr="00470FD8" w14:paraId="2D8F74B7" w14:textId="77777777" w:rsidTr="006D3CF1">
        <w:trPr>
          <w:trHeight w:val="320"/>
        </w:trPr>
        <w:tc>
          <w:tcPr>
            <w:tcW w:w="1060" w:type="dxa"/>
            <w:vMerge/>
            <w:tcBorders>
              <w:top w:val="nil"/>
              <w:left w:val="single" w:sz="4" w:space="0" w:color="auto"/>
              <w:bottom w:val="single" w:sz="4" w:space="0" w:color="auto"/>
              <w:right w:val="single" w:sz="4" w:space="0" w:color="auto"/>
            </w:tcBorders>
            <w:vAlign w:val="center"/>
            <w:hideMark/>
          </w:tcPr>
          <w:p w14:paraId="28F82484" w14:textId="77777777" w:rsidR="00A754CD" w:rsidRPr="00470FD8" w:rsidRDefault="00A754CD"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529D93D9"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1.2.2.4 </w:t>
            </w:r>
          </w:p>
        </w:tc>
        <w:tc>
          <w:tcPr>
            <w:tcW w:w="9789" w:type="dxa"/>
            <w:tcBorders>
              <w:top w:val="nil"/>
              <w:left w:val="nil"/>
              <w:bottom w:val="single" w:sz="4" w:space="0" w:color="auto"/>
              <w:right w:val="single" w:sz="4" w:space="0" w:color="auto"/>
            </w:tcBorders>
            <w:shd w:val="clear" w:color="auto" w:fill="auto"/>
            <w:noWrap/>
            <w:vAlign w:val="center"/>
            <w:hideMark/>
          </w:tcPr>
          <w:p w14:paraId="023DD902" w14:textId="798A29D9" w:rsidR="00A754CD" w:rsidRPr="00470FD8" w:rsidRDefault="004D4CF8" w:rsidP="004D4CF8">
            <w:pPr>
              <w:rPr>
                <w:rFonts w:ascii="Arial" w:hAnsi="Arial" w:cs="Arial"/>
                <w:color w:val="000000"/>
                <w:sz w:val="16"/>
                <w:szCs w:val="16"/>
              </w:rPr>
            </w:pPr>
            <w:r w:rsidRPr="00470FD8">
              <w:rPr>
                <w:rFonts w:ascii="Arial" w:hAnsi="Arial" w:cs="Arial"/>
                <w:color w:val="000000"/>
                <w:sz w:val="16"/>
                <w:szCs w:val="16"/>
              </w:rPr>
              <w:t xml:space="preserve">Multistakeholder meetings to </w:t>
            </w:r>
            <w:r w:rsidR="009F5C6B" w:rsidRPr="00470FD8">
              <w:rPr>
                <w:rFonts w:ascii="Arial" w:hAnsi="Arial" w:cs="Arial"/>
                <w:color w:val="000000"/>
                <w:sz w:val="16"/>
                <w:szCs w:val="16"/>
              </w:rPr>
              <w:t>internalize</w:t>
            </w:r>
            <w:r w:rsidRPr="00470FD8">
              <w:rPr>
                <w:rFonts w:ascii="Arial" w:hAnsi="Arial" w:cs="Arial"/>
                <w:color w:val="000000"/>
                <w:sz w:val="16"/>
                <w:szCs w:val="16"/>
              </w:rPr>
              <w:t xml:space="preserve"> climate change adaptation actions</w:t>
            </w:r>
          </w:p>
        </w:tc>
        <w:tc>
          <w:tcPr>
            <w:tcW w:w="1859" w:type="dxa"/>
            <w:tcBorders>
              <w:top w:val="nil"/>
              <w:left w:val="nil"/>
              <w:bottom w:val="single" w:sz="4" w:space="0" w:color="auto"/>
              <w:right w:val="single" w:sz="4" w:space="0" w:color="auto"/>
            </w:tcBorders>
            <w:shd w:val="clear" w:color="auto" w:fill="auto"/>
            <w:noWrap/>
            <w:vAlign w:val="center"/>
            <w:hideMark/>
          </w:tcPr>
          <w:p w14:paraId="19BAC7CB"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$1,558 </w:t>
            </w:r>
          </w:p>
        </w:tc>
      </w:tr>
      <w:tr w:rsidR="00A754CD" w:rsidRPr="00470FD8" w14:paraId="13B004F6" w14:textId="77777777" w:rsidTr="006D3CF1">
        <w:trPr>
          <w:trHeight w:val="320"/>
        </w:trPr>
        <w:tc>
          <w:tcPr>
            <w:tcW w:w="1060" w:type="dxa"/>
            <w:vMerge/>
            <w:tcBorders>
              <w:top w:val="nil"/>
              <w:left w:val="single" w:sz="4" w:space="0" w:color="auto"/>
              <w:bottom w:val="single" w:sz="4" w:space="0" w:color="auto"/>
              <w:right w:val="single" w:sz="4" w:space="0" w:color="auto"/>
            </w:tcBorders>
            <w:vAlign w:val="center"/>
            <w:hideMark/>
          </w:tcPr>
          <w:p w14:paraId="737D6346" w14:textId="77777777" w:rsidR="00A754CD" w:rsidRPr="00470FD8" w:rsidRDefault="00A754CD"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2C56699E"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1.2.2.5</w:t>
            </w:r>
          </w:p>
        </w:tc>
        <w:tc>
          <w:tcPr>
            <w:tcW w:w="9789" w:type="dxa"/>
            <w:tcBorders>
              <w:top w:val="nil"/>
              <w:left w:val="nil"/>
              <w:bottom w:val="single" w:sz="4" w:space="0" w:color="auto"/>
              <w:right w:val="single" w:sz="4" w:space="0" w:color="auto"/>
            </w:tcBorders>
            <w:shd w:val="clear" w:color="auto" w:fill="auto"/>
            <w:noWrap/>
            <w:vAlign w:val="center"/>
            <w:hideMark/>
          </w:tcPr>
          <w:p w14:paraId="0A1EAF8A" w14:textId="56A32502" w:rsidR="00A754CD" w:rsidRPr="00470FD8" w:rsidRDefault="00A754CD" w:rsidP="004D4CF8">
            <w:pPr>
              <w:rPr>
                <w:rFonts w:ascii="Arial" w:hAnsi="Arial" w:cs="Arial"/>
                <w:color w:val="000000"/>
                <w:sz w:val="16"/>
                <w:szCs w:val="16"/>
              </w:rPr>
            </w:pPr>
            <w:r w:rsidRPr="00470FD8">
              <w:rPr>
                <w:rFonts w:ascii="Arial" w:hAnsi="Arial" w:cs="Arial"/>
                <w:color w:val="000000"/>
                <w:sz w:val="16"/>
                <w:szCs w:val="16"/>
              </w:rPr>
              <w:t xml:space="preserve">Workshop </w:t>
            </w:r>
            <w:r w:rsidR="004D4CF8" w:rsidRPr="00470FD8">
              <w:rPr>
                <w:rFonts w:ascii="Arial" w:hAnsi="Arial" w:cs="Arial"/>
                <w:color w:val="000000"/>
                <w:sz w:val="16"/>
                <w:szCs w:val="16"/>
              </w:rPr>
              <w:t>on climate change adaptation actions</w:t>
            </w:r>
          </w:p>
        </w:tc>
        <w:tc>
          <w:tcPr>
            <w:tcW w:w="1859" w:type="dxa"/>
            <w:tcBorders>
              <w:top w:val="nil"/>
              <w:left w:val="nil"/>
              <w:bottom w:val="single" w:sz="4" w:space="0" w:color="auto"/>
              <w:right w:val="single" w:sz="4" w:space="0" w:color="auto"/>
            </w:tcBorders>
            <w:shd w:val="clear" w:color="auto" w:fill="auto"/>
            <w:noWrap/>
            <w:vAlign w:val="center"/>
            <w:hideMark/>
          </w:tcPr>
          <w:p w14:paraId="5640EC24"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$2,846 </w:t>
            </w:r>
          </w:p>
        </w:tc>
      </w:tr>
      <w:tr w:rsidR="00A754CD" w:rsidRPr="00470FD8" w14:paraId="6FCCDA06" w14:textId="77777777" w:rsidTr="006D3CF1">
        <w:trPr>
          <w:trHeight w:val="300"/>
        </w:trPr>
        <w:tc>
          <w:tcPr>
            <w:tcW w:w="1060" w:type="dxa"/>
            <w:tcBorders>
              <w:top w:val="nil"/>
              <w:left w:val="single" w:sz="4" w:space="0" w:color="auto"/>
              <w:bottom w:val="single" w:sz="4" w:space="0" w:color="auto"/>
              <w:right w:val="single" w:sz="4" w:space="0" w:color="auto"/>
            </w:tcBorders>
            <w:shd w:val="clear" w:color="000000" w:fill="DDEBF7"/>
            <w:noWrap/>
            <w:vAlign w:val="center"/>
            <w:hideMark/>
          </w:tcPr>
          <w:p w14:paraId="62BB09B6"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000000" w:fill="DDEBF7"/>
            <w:noWrap/>
            <w:vAlign w:val="center"/>
            <w:hideMark/>
          </w:tcPr>
          <w:p w14:paraId="3C707BBC"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9789" w:type="dxa"/>
            <w:tcBorders>
              <w:top w:val="nil"/>
              <w:left w:val="nil"/>
              <w:bottom w:val="single" w:sz="4" w:space="0" w:color="auto"/>
              <w:right w:val="single" w:sz="4" w:space="0" w:color="auto"/>
            </w:tcBorders>
            <w:shd w:val="clear" w:color="000000" w:fill="DDEBF7"/>
            <w:noWrap/>
            <w:vAlign w:val="center"/>
            <w:hideMark/>
          </w:tcPr>
          <w:p w14:paraId="4247B55C" w14:textId="77777777" w:rsidR="00A754CD" w:rsidRPr="00470FD8" w:rsidRDefault="00A754CD" w:rsidP="00CA613C">
            <w:pPr>
              <w:rPr>
                <w:rFonts w:ascii="Arial" w:hAnsi="Arial" w:cs="Arial"/>
                <w:color w:val="000000"/>
              </w:rPr>
            </w:pPr>
            <w:r w:rsidRPr="00470FD8">
              <w:rPr>
                <w:rFonts w:ascii="Arial" w:hAnsi="Arial" w:cs="Arial"/>
                <w:color w:val="000000"/>
                <w:sz w:val="22"/>
                <w:szCs w:val="22"/>
              </w:rPr>
              <w:t> </w:t>
            </w:r>
          </w:p>
        </w:tc>
        <w:tc>
          <w:tcPr>
            <w:tcW w:w="1859" w:type="dxa"/>
            <w:tcBorders>
              <w:top w:val="nil"/>
              <w:left w:val="nil"/>
              <w:bottom w:val="single" w:sz="4" w:space="0" w:color="auto"/>
              <w:right w:val="single" w:sz="4" w:space="0" w:color="auto"/>
            </w:tcBorders>
            <w:shd w:val="clear" w:color="000000" w:fill="DDEBF7"/>
            <w:noWrap/>
            <w:vAlign w:val="center"/>
            <w:hideMark/>
          </w:tcPr>
          <w:p w14:paraId="540570FF"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w:t>
            </w:r>
          </w:p>
        </w:tc>
      </w:tr>
      <w:tr w:rsidR="00A754CD" w:rsidRPr="00470FD8" w14:paraId="7BB32D3F"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20D50DE5"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Output  </w:t>
            </w:r>
          </w:p>
        </w:tc>
        <w:tc>
          <w:tcPr>
            <w:tcW w:w="860" w:type="dxa"/>
            <w:tcBorders>
              <w:top w:val="nil"/>
              <w:left w:val="nil"/>
              <w:bottom w:val="single" w:sz="4" w:space="0" w:color="auto"/>
              <w:right w:val="single" w:sz="4" w:space="0" w:color="auto"/>
            </w:tcBorders>
            <w:shd w:val="clear" w:color="auto" w:fill="auto"/>
            <w:noWrap/>
            <w:vAlign w:val="center"/>
            <w:hideMark/>
          </w:tcPr>
          <w:p w14:paraId="2882CB75"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1.2.3</w:t>
            </w:r>
          </w:p>
        </w:tc>
        <w:tc>
          <w:tcPr>
            <w:tcW w:w="9789" w:type="dxa"/>
            <w:tcBorders>
              <w:top w:val="nil"/>
              <w:left w:val="nil"/>
              <w:bottom w:val="single" w:sz="4" w:space="0" w:color="auto"/>
              <w:right w:val="single" w:sz="4" w:space="0" w:color="auto"/>
            </w:tcBorders>
            <w:shd w:val="clear" w:color="auto" w:fill="auto"/>
            <w:noWrap/>
            <w:vAlign w:val="center"/>
            <w:hideMark/>
          </w:tcPr>
          <w:p w14:paraId="3CC402FF" w14:textId="71EA74C9" w:rsidR="00A754CD" w:rsidRPr="00470FD8" w:rsidRDefault="00B31AD0" w:rsidP="00B31AD0">
            <w:pPr>
              <w:rPr>
                <w:rFonts w:ascii="Arial" w:hAnsi="Arial" w:cs="Arial"/>
                <w:b/>
                <w:bCs/>
                <w:color w:val="000000"/>
                <w:sz w:val="16"/>
                <w:szCs w:val="16"/>
              </w:rPr>
            </w:pPr>
            <w:r w:rsidRPr="00470FD8">
              <w:rPr>
                <w:rFonts w:ascii="Arial" w:hAnsi="Arial" w:cs="Arial"/>
                <w:b/>
                <w:sz w:val="16"/>
                <w:szCs w:val="20"/>
              </w:rPr>
              <w:t>Increased support from the stakeholders in encouraging Social Forestry scheme</w:t>
            </w:r>
            <w:r w:rsidRPr="00470FD8">
              <w:rPr>
                <w:rFonts w:ascii="Arial" w:hAnsi="Arial" w:cs="Arial"/>
                <w:b/>
                <w:bCs/>
                <w:color w:val="000000"/>
                <w:sz w:val="14"/>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46B3D304"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$17,365 </w:t>
            </w:r>
          </w:p>
        </w:tc>
      </w:tr>
      <w:tr w:rsidR="00A754CD" w:rsidRPr="00470FD8" w14:paraId="63D0CFF8" w14:textId="77777777" w:rsidTr="006D3CF1">
        <w:trPr>
          <w:trHeight w:val="320"/>
        </w:trPr>
        <w:tc>
          <w:tcPr>
            <w:tcW w:w="10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3DBC033"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Activity</w:t>
            </w:r>
          </w:p>
        </w:tc>
        <w:tc>
          <w:tcPr>
            <w:tcW w:w="860" w:type="dxa"/>
            <w:tcBorders>
              <w:top w:val="nil"/>
              <w:left w:val="nil"/>
              <w:bottom w:val="single" w:sz="4" w:space="0" w:color="auto"/>
              <w:right w:val="single" w:sz="4" w:space="0" w:color="auto"/>
            </w:tcBorders>
            <w:shd w:val="clear" w:color="auto" w:fill="auto"/>
            <w:noWrap/>
            <w:vAlign w:val="center"/>
            <w:hideMark/>
          </w:tcPr>
          <w:p w14:paraId="4069372C"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1.2.3.1</w:t>
            </w:r>
          </w:p>
        </w:tc>
        <w:tc>
          <w:tcPr>
            <w:tcW w:w="9789" w:type="dxa"/>
            <w:tcBorders>
              <w:top w:val="nil"/>
              <w:left w:val="nil"/>
              <w:bottom w:val="single" w:sz="4" w:space="0" w:color="auto"/>
              <w:right w:val="single" w:sz="4" w:space="0" w:color="auto"/>
            </w:tcBorders>
            <w:shd w:val="clear" w:color="auto" w:fill="auto"/>
            <w:noWrap/>
            <w:vAlign w:val="center"/>
            <w:hideMark/>
          </w:tcPr>
          <w:p w14:paraId="1F767A3D" w14:textId="42C9995C" w:rsidR="00A754CD" w:rsidRPr="00470FD8" w:rsidRDefault="009F5C6B" w:rsidP="00B31AD0">
            <w:pPr>
              <w:rPr>
                <w:rFonts w:ascii="Arial" w:hAnsi="Arial" w:cs="Arial"/>
                <w:color w:val="000000"/>
                <w:sz w:val="16"/>
                <w:szCs w:val="16"/>
              </w:rPr>
            </w:pPr>
            <w:r w:rsidRPr="00470FD8">
              <w:rPr>
                <w:rFonts w:ascii="Arial" w:hAnsi="Arial" w:cs="Arial"/>
                <w:color w:val="000000"/>
                <w:sz w:val="16"/>
                <w:szCs w:val="16"/>
              </w:rPr>
              <w:t>Multistakeholder</w:t>
            </w:r>
            <w:r w:rsidR="00B31AD0" w:rsidRPr="00470FD8">
              <w:rPr>
                <w:rFonts w:ascii="Arial" w:hAnsi="Arial" w:cs="Arial"/>
                <w:color w:val="000000"/>
                <w:sz w:val="16"/>
                <w:szCs w:val="16"/>
              </w:rPr>
              <w:t xml:space="preserve"> meeting on Social Forestry acceleration in each intervention area</w:t>
            </w:r>
          </w:p>
        </w:tc>
        <w:tc>
          <w:tcPr>
            <w:tcW w:w="1859" w:type="dxa"/>
            <w:tcBorders>
              <w:top w:val="nil"/>
              <w:left w:val="nil"/>
              <w:bottom w:val="single" w:sz="4" w:space="0" w:color="auto"/>
              <w:right w:val="single" w:sz="4" w:space="0" w:color="auto"/>
            </w:tcBorders>
            <w:shd w:val="clear" w:color="auto" w:fill="auto"/>
            <w:noWrap/>
            <w:vAlign w:val="center"/>
            <w:hideMark/>
          </w:tcPr>
          <w:p w14:paraId="1F3C352D"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$2,577 </w:t>
            </w:r>
          </w:p>
        </w:tc>
      </w:tr>
      <w:tr w:rsidR="00A754CD" w:rsidRPr="00470FD8" w14:paraId="2AB220F4" w14:textId="77777777" w:rsidTr="006D3CF1">
        <w:trPr>
          <w:trHeight w:val="435"/>
        </w:trPr>
        <w:tc>
          <w:tcPr>
            <w:tcW w:w="1060" w:type="dxa"/>
            <w:vMerge/>
            <w:tcBorders>
              <w:top w:val="nil"/>
              <w:left w:val="single" w:sz="4" w:space="0" w:color="auto"/>
              <w:bottom w:val="single" w:sz="4" w:space="0" w:color="auto"/>
              <w:right w:val="single" w:sz="4" w:space="0" w:color="auto"/>
            </w:tcBorders>
            <w:vAlign w:val="center"/>
            <w:hideMark/>
          </w:tcPr>
          <w:p w14:paraId="5CC74804" w14:textId="77777777" w:rsidR="00A754CD" w:rsidRPr="00470FD8" w:rsidRDefault="00A754CD"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6422A302"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1.2.3.2</w:t>
            </w:r>
          </w:p>
        </w:tc>
        <w:tc>
          <w:tcPr>
            <w:tcW w:w="9789" w:type="dxa"/>
            <w:tcBorders>
              <w:top w:val="nil"/>
              <w:left w:val="nil"/>
              <w:bottom w:val="single" w:sz="4" w:space="0" w:color="auto"/>
              <w:right w:val="single" w:sz="4" w:space="0" w:color="auto"/>
            </w:tcBorders>
            <w:shd w:val="clear" w:color="auto" w:fill="auto"/>
            <w:noWrap/>
            <w:vAlign w:val="center"/>
            <w:hideMark/>
          </w:tcPr>
          <w:p w14:paraId="1FD4709A" w14:textId="5AFCE670" w:rsidR="00A754CD" w:rsidRPr="00470FD8" w:rsidRDefault="00A754CD" w:rsidP="00B31AD0">
            <w:pPr>
              <w:rPr>
                <w:rFonts w:ascii="Arial" w:hAnsi="Arial" w:cs="Arial"/>
                <w:color w:val="000000"/>
                <w:sz w:val="16"/>
                <w:szCs w:val="16"/>
              </w:rPr>
            </w:pPr>
            <w:r w:rsidRPr="00470FD8">
              <w:rPr>
                <w:rFonts w:ascii="Arial" w:hAnsi="Arial" w:cs="Arial"/>
                <w:color w:val="000000"/>
                <w:sz w:val="16"/>
                <w:szCs w:val="16"/>
              </w:rPr>
              <w:t xml:space="preserve">Workshop </w:t>
            </w:r>
            <w:r w:rsidR="00B31AD0" w:rsidRPr="00470FD8">
              <w:rPr>
                <w:rFonts w:ascii="Arial" w:hAnsi="Arial" w:cs="Arial"/>
                <w:color w:val="000000"/>
                <w:sz w:val="16"/>
                <w:szCs w:val="16"/>
              </w:rPr>
              <w:t>on Social Forestry Acceleration and MoU signing</w:t>
            </w:r>
          </w:p>
        </w:tc>
        <w:tc>
          <w:tcPr>
            <w:tcW w:w="1859" w:type="dxa"/>
            <w:tcBorders>
              <w:top w:val="nil"/>
              <w:left w:val="nil"/>
              <w:bottom w:val="single" w:sz="4" w:space="0" w:color="auto"/>
              <w:right w:val="single" w:sz="4" w:space="0" w:color="auto"/>
            </w:tcBorders>
            <w:shd w:val="clear" w:color="auto" w:fill="auto"/>
            <w:noWrap/>
            <w:vAlign w:val="center"/>
            <w:hideMark/>
          </w:tcPr>
          <w:p w14:paraId="33F07480"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$2,096 </w:t>
            </w:r>
          </w:p>
        </w:tc>
      </w:tr>
      <w:tr w:rsidR="00A754CD" w:rsidRPr="00470FD8" w14:paraId="7A492BC4" w14:textId="77777777" w:rsidTr="006D3CF1">
        <w:trPr>
          <w:trHeight w:val="353"/>
        </w:trPr>
        <w:tc>
          <w:tcPr>
            <w:tcW w:w="1060" w:type="dxa"/>
            <w:vMerge/>
            <w:tcBorders>
              <w:top w:val="nil"/>
              <w:left w:val="single" w:sz="4" w:space="0" w:color="auto"/>
              <w:bottom w:val="single" w:sz="4" w:space="0" w:color="auto"/>
              <w:right w:val="single" w:sz="4" w:space="0" w:color="auto"/>
            </w:tcBorders>
            <w:vAlign w:val="center"/>
            <w:hideMark/>
          </w:tcPr>
          <w:p w14:paraId="0EA6EAF0" w14:textId="77777777" w:rsidR="00A754CD" w:rsidRPr="00470FD8" w:rsidRDefault="00A754CD"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348FB8CD"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1.2.3.3</w:t>
            </w:r>
          </w:p>
        </w:tc>
        <w:tc>
          <w:tcPr>
            <w:tcW w:w="9789" w:type="dxa"/>
            <w:tcBorders>
              <w:top w:val="nil"/>
              <w:left w:val="nil"/>
              <w:bottom w:val="single" w:sz="4" w:space="0" w:color="auto"/>
              <w:right w:val="single" w:sz="4" w:space="0" w:color="auto"/>
            </w:tcBorders>
            <w:shd w:val="clear" w:color="auto" w:fill="auto"/>
            <w:noWrap/>
            <w:vAlign w:val="center"/>
            <w:hideMark/>
          </w:tcPr>
          <w:p w14:paraId="08B1727C" w14:textId="544B5E7C" w:rsidR="00A754CD" w:rsidRPr="00470FD8" w:rsidRDefault="00B31AD0" w:rsidP="00B31AD0">
            <w:pPr>
              <w:rPr>
                <w:rFonts w:ascii="Arial" w:hAnsi="Arial" w:cs="Arial"/>
                <w:color w:val="000000"/>
                <w:sz w:val="16"/>
                <w:szCs w:val="16"/>
              </w:rPr>
            </w:pPr>
            <w:r w:rsidRPr="00470FD8">
              <w:rPr>
                <w:rFonts w:ascii="Arial" w:hAnsi="Arial" w:cs="Arial"/>
                <w:color w:val="000000"/>
                <w:sz w:val="16"/>
                <w:szCs w:val="16"/>
              </w:rPr>
              <w:t xml:space="preserve">Regular </w:t>
            </w:r>
            <w:r w:rsidR="00A754CD" w:rsidRPr="00470FD8">
              <w:rPr>
                <w:rFonts w:ascii="Arial" w:hAnsi="Arial" w:cs="Arial"/>
                <w:color w:val="000000"/>
                <w:sz w:val="16"/>
                <w:szCs w:val="16"/>
              </w:rPr>
              <w:t>FGD</w:t>
            </w:r>
            <w:r w:rsidRPr="00470FD8">
              <w:rPr>
                <w:rFonts w:ascii="Arial" w:hAnsi="Arial" w:cs="Arial"/>
                <w:color w:val="000000"/>
                <w:sz w:val="16"/>
                <w:szCs w:val="16"/>
              </w:rPr>
              <w:t xml:space="preserve">s to monitor the </w:t>
            </w:r>
            <w:r w:rsidR="009F5C6B" w:rsidRPr="00470FD8">
              <w:rPr>
                <w:rFonts w:ascii="Arial" w:hAnsi="Arial" w:cs="Arial"/>
                <w:color w:val="000000"/>
                <w:sz w:val="16"/>
                <w:szCs w:val="16"/>
              </w:rPr>
              <w:t>achievements</w:t>
            </w:r>
            <w:r w:rsidRPr="00470FD8">
              <w:rPr>
                <w:rFonts w:ascii="Arial" w:hAnsi="Arial" w:cs="Arial"/>
                <w:color w:val="000000"/>
                <w:sz w:val="16"/>
                <w:szCs w:val="16"/>
              </w:rPr>
              <w:t xml:space="preserve"> of the </w:t>
            </w:r>
            <w:r w:rsidR="00A754CD" w:rsidRPr="00470FD8">
              <w:rPr>
                <w:rFonts w:ascii="Arial" w:hAnsi="Arial" w:cs="Arial"/>
                <w:color w:val="000000"/>
                <w:sz w:val="16"/>
                <w:szCs w:val="16"/>
              </w:rPr>
              <w:t>POKJA PPS</w:t>
            </w:r>
          </w:p>
        </w:tc>
        <w:tc>
          <w:tcPr>
            <w:tcW w:w="1859" w:type="dxa"/>
            <w:tcBorders>
              <w:top w:val="nil"/>
              <w:left w:val="nil"/>
              <w:bottom w:val="single" w:sz="4" w:space="0" w:color="auto"/>
              <w:right w:val="single" w:sz="4" w:space="0" w:color="auto"/>
            </w:tcBorders>
            <w:shd w:val="clear" w:color="auto" w:fill="auto"/>
            <w:noWrap/>
            <w:vAlign w:val="center"/>
            <w:hideMark/>
          </w:tcPr>
          <w:p w14:paraId="1A81A2A4"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$3,692 </w:t>
            </w:r>
          </w:p>
        </w:tc>
      </w:tr>
      <w:tr w:rsidR="00A754CD" w:rsidRPr="00470FD8" w14:paraId="414586CA" w14:textId="77777777" w:rsidTr="006D3CF1">
        <w:trPr>
          <w:trHeight w:val="315"/>
        </w:trPr>
        <w:tc>
          <w:tcPr>
            <w:tcW w:w="1060" w:type="dxa"/>
            <w:vMerge/>
            <w:tcBorders>
              <w:top w:val="nil"/>
              <w:left w:val="single" w:sz="4" w:space="0" w:color="auto"/>
              <w:bottom w:val="single" w:sz="4" w:space="0" w:color="auto"/>
              <w:right w:val="single" w:sz="4" w:space="0" w:color="auto"/>
            </w:tcBorders>
            <w:vAlign w:val="center"/>
            <w:hideMark/>
          </w:tcPr>
          <w:p w14:paraId="6420F543" w14:textId="77777777" w:rsidR="00A754CD" w:rsidRPr="00470FD8" w:rsidRDefault="00A754CD"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5F6DFD4E"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1.2.3.4</w:t>
            </w:r>
          </w:p>
        </w:tc>
        <w:tc>
          <w:tcPr>
            <w:tcW w:w="9789" w:type="dxa"/>
            <w:tcBorders>
              <w:top w:val="nil"/>
              <w:left w:val="nil"/>
              <w:bottom w:val="single" w:sz="4" w:space="0" w:color="auto"/>
              <w:right w:val="single" w:sz="4" w:space="0" w:color="auto"/>
            </w:tcBorders>
            <w:shd w:val="clear" w:color="000000" w:fill="auto"/>
            <w:noWrap/>
            <w:vAlign w:val="center"/>
            <w:hideMark/>
          </w:tcPr>
          <w:p w14:paraId="199B7DBE" w14:textId="10BE0D83" w:rsidR="00A754CD" w:rsidRPr="00470FD8" w:rsidRDefault="009F5C6B" w:rsidP="00521E8B">
            <w:pPr>
              <w:rPr>
                <w:rFonts w:ascii="Arial" w:hAnsi="Arial" w:cs="Arial"/>
                <w:color w:val="000000"/>
                <w:sz w:val="16"/>
                <w:szCs w:val="16"/>
              </w:rPr>
            </w:pPr>
            <w:r w:rsidRPr="00470FD8">
              <w:rPr>
                <w:rFonts w:ascii="Arial" w:hAnsi="Arial" w:cs="Arial"/>
                <w:color w:val="000000"/>
                <w:sz w:val="16"/>
                <w:szCs w:val="16"/>
              </w:rPr>
              <w:t>Operationalization</w:t>
            </w:r>
            <w:r w:rsidR="00B31AD0" w:rsidRPr="00470FD8">
              <w:rPr>
                <w:rFonts w:ascii="Arial" w:hAnsi="Arial" w:cs="Arial"/>
                <w:color w:val="000000"/>
                <w:sz w:val="16"/>
                <w:szCs w:val="16"/>
              </w:rPr>
              <w:t xml:space="preserve"> of </w:t>
            </w:r>
            <w:r w:rsidR="00521E8B" w:rsidRPr="00470FD8">
              <w:rPr>
                <w:rFonts w:ascii="Arial" w:hAnsi="Arial" w:cs="Arial"/>
                <w:color w:val="000000"/>
                <w:sz w:val="16"/>
                <w:szCs w:val="16"/>
              </w:rPr>
              <w:t>Officer Coord. in the upstream area</w:t>
            </w:r>
          </w:p>
        </w:tc>
        <w:tc>
          <w:tcPr>
            <w:tcW w:w="1859" w:type="dxa"/>
            <w:tcBorders>
              <w:top w:val="nil"/>
              <w:left w:val="nil"/>
              <w:bottom w:val="single" w:sz="4" w:space="0" w:color="auto"/>
              <w:right w:val="single" w:sz="4" w:space="0" w:color="auto"/>
            </w:tcBorders>
            <w:shd w:val="clear" w:color="auto" w:fill="auto"/>
            <w:noWrap/>
            <w:vAlign w:val="center"/>
            <w:hideMark/>
          </w:tcPr>
          <w:p w14:paraId="7D33A4C8"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$9,000 </w:t>
            </w:r>
          </w:p>
        </w:tc>
      </w:tr>
      <w:tr w:rsidR="00A754CD" w:rsidRPr="00470FD8" w14:paraId="1CA24FDE" w14:textId="77777777" w:rsidTr="006D3CF1">
        <w:trPr>
          <w:trHeight w:val="315"/>
        </w:trPr>
        <w:tc>
          <w:tcPr>
            <w:tcW w:w="1060" w:type="dxa"/>
            <w:tcBorders>
              <w:top w:val="nil"/>
              <w:left w:val="single" w:sz="4" w:space="0" w:color="auto"/>
              <w:bottom w:val="single" w:sz="4" w:space="0" w:color="auto"/>
              <w:right w:val="single" w:sz="4" w:space="0" w:color="auto"/>
            </w:tcBorders>
            <w:shd w:val="clear" w:color="000000" w:fill="DDEBF7"/>
            <w:noWrap/>
            <w:vAlign w:val="center"/>
            <w:hideMark/>
          </w:tcPr>
          <w:p w14:paraId="2350D039"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000000" w:fill="DDEBF7"/>
            <w:noWrap/>
            <w:vAlign w:val="center"/>
            <w:hideMark/>
          </w:tcPr>
          <w:p w14:paraId="6E50D034"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9789" w:type="dxa"/>
            <w:tcBorders>
              <w:top w:val="nil"/>
              <w:left w:val="nil"/>
              <w:bottom w:val="single" w:sz="4" w:space="0" w:color="auto"/>
              <w:right w:val="single" w:sz="4" w:space="0" w:color="auto"/>
            </w:tcBorders>
            <w:shd w:val="clear" w:color="000000" w:fill="DDEBF7"/>
            <w:noWrap/>
            <w:vAlign w:val="center"/>
            <w:hideMark/>
          </w:tcPr>
          <w:p w14:paraId="2D504F41" w14:textId="77777777" w:rsidR="00A754CD" w:rsidRPr="00470FD8" w:rsidRDefault="00A754CD" w:rsidP="00CA613C">
            <w:pPr>
              <w:rPr>
                <w:rFonts w:ascii="Arial" w:hAnsi="Arial" w:cs="Arial"/>
                <w:color w:val="000000"/>
                <w:sz w:val="16"/>
                <w:szCs w:val="16"/>
              </w:rPr>
            </w:pPr>
            <w:r w:rsidRPr="00470FD8">
              <w:rPr>
                <w:rFonts w:ascii="Arial" w:hAnsi="Arial" w:cs="Arial"/>
                <w:color w:val="000000"/>
                <w:sz w:val="16"/>
                <w:szCs w:val="16"/>
              </w:rPr>
              <w:t> </w:t>
            </w:r>
          </w:p>
        </w:tc>
        <w:tc>
          <w:tcPr>
            <w:tcW w:w="1859" w:type="dxa"/>
            <w:tcBorders>
              <w:top w:val="nil"/>
              <w:left w:val="nil"/>
              <w:bottom w:val="single" w:sz="4" w:space="0" w:color="auto"/>
              <w:right w:val="single" w:sz="4" w:space="0" w:color="auto"/>
            </w:tcBorders>
            <w:shd w:val="clear" w:color="000000" w:fill="DDEBF7"/>
            <w:noWrap/>
            <w:vAlign w:val="center"/>
            <w:hideMark/>
          </w:tcPr>
          <w:p w14:paraId="7CFD4DE5"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w:t>
            </w:r>
          </w:p>
        </w:tc>
      </w:tr>
      <w:tr w:rsidR="00A754CD" w:rsidRPr="00470FD8" w14:paraId="690C14AD"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19DEACED"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Outcome </w:t>
            </w:r>
          </w:p>
        </w:tc>
        <w:tc>
          <w:tcPr>
            <w:tcW w:w="860" w:type="dxa"/>
            <w:tcBorders>
              <w:top w:val="nil"/>
              <w:left w:val="nil"/>
              <w:bottom w:val="single" w:sz="4" w:space="0" w:color="auto"/>
              <w:right w:val="single" w:sz="4" w:space="0" w:color="auto"/>
            </w:tcBorders>
            <w:shd w:val="clear" w:color="auto" w:fill="auto"/>
            <w:noWrap/>
            <w:vAlign w:val="center"/>
            <w:hideMark/>
          </w:tcPr>
          <w:p w14:paraId="0E9CB932"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1.3</w:t>
            </w:r>
          </w:p>
        </w:tc>
        <w:tc>
          <w:tcPr>
            <w:tcW w:w="9789" w:type="dxa"/>
            <w:tcBorders>
              <w:top w:val="nil"/>
              <w:left w:val="nil"/>
              <w:bottom w:val="single" w:sz="4" w:space="0" w:color="auto"/>
              <w:right w:val="single" w:sz="4" w:space="0" w:color="auto"/>
            </w:tcBorders>
            <w:shd w:val="clear" w:color="auto" w:fill="auto"/>
            <w:vAlign w:val="center"/>
            <w:hideMark/>
          </w:tcPr>
          <w:p w14:paraId="2D797660" w14:textId="4796ABA3" w:rsidR="00A754CD" w:rsidRPr="00470FD8" w:rsidRDefault="00006DA5" w:rsidP="002F5E21">
            <w:pPr>
              <w:rPr>
                <w:rFonts w:ascii="Arial" w:hAnsi="Arial" w:cs="Arial"/>
                <w:color w:val="000000"/>
                <w:sz w:val="20"/>
                <w:szCs w:val="20"/>
              </w:rPr>
            </w:pPr>
            <w:r w:rsidRPr="00470FD8">
              <w:rPr>
                <w:rFonts w:ascii="Arial" w:hAnsi="Arial" w:cs="Arial"/>
                <w:sz w:val="18"/>
                <w:szCs w:val="20"/>
              </w:rPr>
              <w:t>Available of forest food products that are ready for sale from social forestry groups</w:t>
            </w:r>
          </w:p>
        </w:tc>
        <w:tc>
          <w:tcPr>
            <w:tcW w:w="1859" w:type="dxa"/>
            <w:tcBorders>
              <w:top w:val="nil"/>
              <w:left w:val="nil"/>
              <w:bottom w:val="single" w:sz="4" w:space="0" w:color="auto"/>
              <w:right w:val="single" w:sz="4" w:space="0" w:color="auto"/>
            </w:tcBorders>
            <w:shd w:val="clear" w:color="auto" w:fill="auto"/>
            <w:noWrap/>
            <w:vAlign w:val="center"/>
            <w:hideMark/>
          </w:tcPr>
          <w:p w14:paraId="27BF1818"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$115,288 </w:t>
            </w:r>
          </w:p>
        </w:tc>
      </w:tr>
      <w:tr w:rsidR="00A754CD" w:rsidRPr="00470FD8" w14:paraId="346E0EB6" w14:textId="77777777" w:rsidTr="006D3CF1">
        <w:trPr>
          <w:trHeight w:val="390"/>
        </w:trPr>
        <w:tc>
          <w:tcPr>
            <w:tcW w:w="1060" w:type="dxa"/>
            <w:tcBorders>
              <w:top w:val="nil"/>
              <w:left w:val="single" w:sz="4" w:space="0" w:color="auto"/>
              <w:bottom w:val="single" w:sz="4" w:space="0" w:color="auto"/>
              <w:right w:val="single" w:sz="4" w:space="0" w:color="auto"/>
            </w:tcBorders>
            <w:shd w:val="clear" w:color="000000" w:fill="DDEBF7"/>
            <w:noWrap/>
            <w:vAlign w:val="center"/>
            <w:hideMark/>
          </w:tcPr>
          <w:p w14:paraId="0F822763"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000000" w:fill="DDEBF7"/>
            <w:noWrap/>
            <w:vAlign w:val="center"/>
            <w:hideMark/>
          </w:tcPr>
          <w:p w14:paraId="0F2DC215"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9789" w:type="dxa"/>
            <w:tcBorders>
              <w:top w:val="nil"/>
              <w:left w:val="nil"/>
              <w:bottom w:val="single" w:sz="4" w:space="0" w:color="auto"/>
              <w:right w:val="single" w:sz="4" w:space="0" w:color="auto"/>
            </w:tcBorders>
            <w:shd w:val="clear" w:color="000000" w:fill="DDEBF7"/>
            <w:noWrap/>
            <w:vAlign w:val="center"/>
            <w:hideMark/>
          </w:tcPr>
          <w:p w14:paraId="697B4D2F"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1859" w:type="dxa"/>
            <w:tcBorders>
              <w:top w:val="nil"/>
              <w:left w:val="nil"/>
              <w:bottom w:val="single" w:sz="4" w:space="0" w:color="auto"/>
              <w:right w:val="single" w:sz="4" w:space="0" w:color="auto"/>
            </w:tcBorders>
            <w:shd w:val="clear" w:color="000000" w:fill="DDEBF7"/>
            <w:noWrap/>
            <w:vAlign w:val="center"/>
            <w:hideMark/>
          </w:tcPr>
          <w:p w14:paraId="3A4CEEB3"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w:t>
            </w:r>
          </w:p>
        </w:tc>
      </w:tr>
      <w:tr w:rsidR="00A754CD" w:rsidRPr="00470FD8" w14:paraId="465CF6B2"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7D37331B"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Output  </w:t>
            </w:r>
          </w:p>
        </w:tc>
        <w:tc>
          <w:tcPr>
            <w:tcW w:w="860" w:type="dxa"/>
            <w:tcBorders>
              <w:top w:val="nil"/>
              <w:left w:val="nil"/>
              <w:bottom w:val="single" w:sz="4" w:space="0" w:color="auto"/>
              <w:right w:val="single" w:sz="4" w:space="0" w:color="auto"/>
            </w:tcBorders>
            <w:shd w:val="clear" w:color="auto" w:fill="auto"/>
            <w:noWrap/>
            <w:vAlign w:val="center"/>
            <w:hideMark/>
          </w:tcPr>
          <w:p w14:paraId="49B08E97"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1.3.1</w:t>
            </w:r>
          </w:p>
        </w:tc>
        <w:tc>
          <w:tcPr>
            <w:tcW w:w="9789" w:type="dxa"/>
            <w:tcBorders>
              <w:top w:val="nil"/>
              <w:left w:val="nil"/>
              <w:bottom w:val="single" w:sz="4" w:space="0" w:color="auto"/>
              <w:right w:val="single" w:sz="4" w:space="0" w:color="auto"/>
            </w:tcBorders>
            <w:shd w:val="clear" w:color="auto" w:fill="auto"/>
            <w:vAlign w:val="center"/>
            <w:hideMark/>
          </w:tcPr>
          <w:p w14:paraId="155B1365" w14:textId="28166B04" w:rsidR="00A754CD" w:rsidRPr="00470FD8" w:rsidRDefault="00A754CD" w:rsidP="002F5E21">
            <w:pPr>
              <w:rPr>
                <w:rFonts w:ascii="Arial" w:hAnsi="Arial" w:cs="Arial"/>
                <w:b/>
                <w:bCs/>
                <w:color w:val="000000"/>
                <w:sz w:val="16"/>
                <w:szCs w:val="16"/>
              </w:rPr>
            </w:pPr>
            <w:r w:rsidRPr="00470FD8">
              <w:rPr>
                <w:rFonts w:ascii="Arial" w:hAnsi="Arial" w:cs="Arial"/>
                <w:b/>
                <w:bCs/>
                <w:color w:val="000000"/>
                <w:sz w:val="14"/>
                <w:szCs w:val="16"/>
              </w:rPr>
              <w:t xml:space="preserve"> </w:t>
            </w:r>
            <w:r w:rsidR="002F5E21" w:rsidRPr="00470FD8">
              <w:rPr>
                <w:rFonts w:ascii="Arial" w:hAnsi="Arial" w:cs="Arial"/>
                <w:b/>
                <w:sz w:val="16"/>
                <w:szCs w:val="20"/>
              </w:rPr>
              <w:t>Increased skills of Forest Farmer, Women and Vulnerable Group in managing sustainable forest food</w:t>
            </w:r>
            <w:r w:rsidR="002F5E21" w:rsidRPr="00470FD8">
              <w:rPr>
                <w:rFonts w:ascii="Arial" w:hAnsi="Arial" w:cs="Arial"/>
                <w:b/>
                <w:bCs/>
                <w:color w:val="000000"/>
                <w:sz w:val="14"/>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6203C9AE"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$45,792 </w:t>
            </w:r>
          </w:p>
        </w:tc>
      </w:tr>
      <w:tr w:rsidR="00A754CD" w:rsidRPr="00470FD8" w14:paraId="0C0A3522" w14:textId="77777777" w:rsidTr="006D3CF1">
        <w:trPr>
          <w:trHeight w:val="405"/>
        </w:trPr>
        <w:tc>
          <w:tcPr>
            <w:tcW w:w="10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70E660"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Activity</w:t>
            </w:r>
          </w:p>
        </w:tc>
        <w:tc>
          <w:tcPr>
            <w:tcW w:w="860" w:type="dxa"/>
            <w:tcBorders>
              <w:top w:val="nil"/>
              <w:left w:val="nil"/>
              <w:bottom w:val="single" w:sz="4" w:space="0" w:color="auto"/>
              <w:right w:val="single" w:sz="4" w:space="0" w:color="auto"/>
            </w:tcBorders>
            <w:shd w:val="clear" w:color="auto" w:fill="auto"/>
            <w:noWrap/>
            <w:vAlign w:val="center"/>
            <w:hideMark/>
          </w:tcPr>
          <w:p w14:paraId="4142D74D"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1.3.1.1</w:t>
            </w:r>
          </w:p>
        </w:tc>
        <w:tc>
          <w:tcPr>
            <w:tcW w:w="9789" w:type="dxa"/>
            <w:tcBorders>
              <w:top w:val="nil"/>
              <w:left w:val="nil"/>
              <w:bottom w:val="single" w:sz="4" w:space="0" w:color="auto"/>
              <w:right w:val="single" w:sz="4" w:space="0" w:color="auto"/>
            </w:tcBorders>
            <w:shd w:val="clear" w:color="auto" w:fill="auto"/>
            <w:vAlign w:val="center"/>
            <w:hideMark/>
          </w:tcPr>
          <w:p w14:paraId="3C4A8A80" w14:textId="5501CBDE" w:rsidR="00A754CD" w:rsidRPr="00470FD8" w:rsidRDefault="002F5E21" w:rsidP="002F5E21">
            <w:pPr>
              <w:rPr>
                <w:rFonts w:ascii="Arial" w:hAnsi="Arial" w:cs="Arial"/>
                <w:color w:val="000000"/>
                <w:sz w:val="16"/>
                <w:szCs w:val="16"/>
              </w:rPr>
            </w:pPr>
            <w:r w:rsidRPr="00470FD8">
              <w:rPr>
                <w:rFonts w:ascii="Arial" w:hAnsi="Arial" w:cs="Arial"/>
                <w:color w:val="000000"/>
                <w:sz w:val="16"/>
                <w:szCs w:val="16"/>
              </w:rPr>
              <w:t>Technical training on agroforestry model forest processing</w:t>
            </w:r>
          </w:p>
        </w:tc>
        <w:tc>
          <w:tcPr>
            <w:tcW w:w="1859" w:type="dxa"/>
            <w:tcBorders>
              <w:top w:val="nil"/>
              <w:left w:val="nil"/>
              <w:bottom w:val="single" w:sz="4" w:space="0" w:color="auto"/>
              <w:right w:val="single" w:sz="4" w:space="0" w:color="auto"/>
            </w:tcBorders>
            <w:shd w:val="clear" w:color="auto" w:fill="auto"/>
            <w:noWrap/>
            <w:vAlign w:val="center"/>
            <w:hideMark/>
          </w:tcPr>
          <w:p w14:paraId="12B02F10"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$6,500 </w:t>
            </w:r>
          </w:p>
        </w:tc>
      </w:tr>
      <w:tr w:rsidR="00A754CD" w:rsidRPr="00470FD8" w14:paraId="2D028E5E" w14:textId="77777777" w:rsidTr="006D3CF1">
        <w:trPr>
          <w:trHeight w:val="320"/>
        </w:trPr>
        <w:tc>
          <w:tcPr>
            <w:tcW w:w="1060" w:type="dxa"/>
            <w:vMerge/>
            <w:tcBorders>
              <w:top w:val="nil"/>
              <w:left w:val="single" w:sz="4" w:space="0" w:color="auto"/>
              <w:bottom w:val="single" w:sz="4" w:space="0" w:color="auto"/>
              <w:right w:val="single" w:sz="4" w:space="0" w:color="auto"/>
            </w:tcBorders>
            <w:vAlign w:val="center"/>
            <w:hideMark/>
          </w:tcPr>
          <w:p w14:paraId="7EA5154A" w14:textId="77777777" w:rsidR="00A754CD" w:rsidRPr="00470FD8" w:rsidRDefault="00A754CD"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1E2EC413"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1.3.1.2</w:t>
            </w:r>
          </w:p>
        </w:tc>
        <w:tc>
          <w:tcPr>
            <w:tcW w:w="9789" w:type="dxa"/>
            <w:tcBorders>
              <w:top w:val="nil"/>
              <w:left w:val="nil"/>
              <w:bottom w:val="single" w:sz="4" w:space="0" w:color="auto"/>
              <w:right w:val="single" w:sz="4" w:space="0" w:color="auto"/>
            </w:tcBorders>
            <w:shd w:val="clear" w:color="auto" w:fill="auto"/>
            <w:vAlign w:val="center"/>
            <w:hideMark/>
          </w:tcPr>
          <w:p w14:paraId="0324E10D" w14:textId="5B1F2CAC" w:rsidR="00A754CD" w:rsidRPr="00470FD8" w:rsidRDefault="002F5E21" w:rsidP="002F5E21">
            <w:pPr>
              <w:rPr>
                <w:rFonts w:ascii="Arial" w:hAnsi="Arial" w:cs="Arial"/>
                <w:color w:val="000000"/>
                <w:sz w:val="16"/>
                <w:szCs w:val="16"/>
              </w:rPr>
            </w:pPr>
            <w:r w:rsidRPr="00470FD8">
              <w:rPr>
                <w:rFonts w:ascii="Arial" w:hAnsi="Arial" w:cs="Arial"/>
                <w:color w:val="000000"/>
                <w:sz w:val="16"/>
                <w:szCs w:val="16"/>
              </w:rPr>
              <w:t>Product packaging training</w:t>
            </w:r>
          </w:p>
        </w:tc>
        <w:tc>
          <w:tcPr>
            <w:tcW w:w="1859" w:type="dxa"/>
            <w:tcBorders>
              <w:top w:val="nil"/>
              <w:left w:val="nil"/>
              <w:bottom w:val="single" w:sz="4" w:space="0" w:color="auto"/>
              <w:right w:val="single" w:sz="4" w:space="0" w:color="auto"/>
            </w:tcBorders>
            <w:shd w:val="clear" w:color="auto" w:fill="auto"/>
            <w:noWrap/>
            <w:vAlign w:val="center"/>
            <w:hideMark/>
          </w:tcPr>
          <w:p w14:paraId="38DA6286"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$6,192 </w:t>
            </w:r>
          </w:p>
        </w:tc>
      </w:tr>
      <w:tr w:rsidR="00A754CD" w:rsidRPr="00470FD8" w14:paraId="7666AD1D" w14:textId="77777777" w:rsidTr="006D3CF1">
        <w:trPr>
          <w:trHeight w:val="320"/>
        </w:trPr>
        <w:tc>
          <w:tcPr>
            <w:tcW w:w="1060" w:type="dxa"/>
            <w:vMerge/>
            <w:tcBorders>
              <w:top w:val="nil"/>
              <w:left w:val="single" w:sz="4" w:space="0" w:color="auto"/>
              <w:bottom w:val="single" w:sz="4" w:space="0" w:color="auto"/>
              <w:right w:val="single" w:sz="4" w:space="0" w:color="auto"/>
            </w:tcBorders>
            <w:vAlign w:val="center"/>
            <w:hideMark/>
          </w:tcPr>
          <w:p w14:paraId="561C74E7" w14:textId="77777777" w:rsidR="00A754CD" w:rsidRPr="00470FD8" w:rsidRDefault="00A754CD"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1CBDAA12"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1.3.1.3</w:t>
            </w:r>
          </w:p>
        </w:tc>
        <w:tc>
          <w:tcPr>
            <w:tcW w:w="9789" w:type="dxa"/>
            <w:tcBorders>
              <w:top w:val="nil"/>
              <w:left w:val="nil"/>
              <w:bottom w:val="single" w:sz="4" w:space="0" w:color="auto"/>
              <w:right w:val="single" w:sz="4" w:space="0" w:color="auto"/>
            </w:tcBorders>
            <w:shd w:val="clear" w:color="auto" w:fill="auto"/>
            <w:vAlign w:val="center"/>
            <w:hideMark/>
          </w:tcPr>
          <w:p w14:paraId="33323A73" w14:textId="1A0D08D7" w:rsidR="00A754CD" w:rsidRPr="00470FD8" w:rsidRDefault="002F5E21" w:rsidP="002F5E21">
            <w:pPr>
              <w:rPr>
                <w:rFonts w:ascii="Arial" w:hAnsi="Arial" w:cs="Arial"/>
                <w:color w:val="000000"/>
                <w:sz w:val="16"/>
                <w:szCs w:val="16"/>
              </w:rPr>
            </w:pPr>
            <w:r w:rsidRPr="00470FD8">
              <w:rPr>
                <w:rFonts w:ascii="Arial" w:hAnsi="Arial" w:cs="Arial"/>
                <w:color w:val="000000"/>
                <w:sz w:val="16"/>
                <w:szCs w:val="16"/>
              </w:rPr>
              <w:t>Facilitation of module preparation for forest food cultivation</w:t>
            </w:r>
          </w:p>
        </w:tc>
        <w:tc>
          <w:tcPr>
            <w:tcW w:w="1859" w:type="dxa"/>
            <w:tcBorders>
              <w:top w:val="nil"/>
              <w:left w:val="nil"/>
              <w:bottom w:val="single" w:sz="4" w:space="0" w:color="auto"/>
              <w:right w:val="single" w:sz="4" w:space="0" w:color="auto"/>
            </w:tcBorders>
            <w:shd w:val="clear" w:color="auto" w:fill="auto"/>
            <w:noWrap/>
            <w:vAlign w:val="center"/>
            <w:hideMark/>
          </w:tcPr>
          <w:p w14:paraId="28F91350"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$5,186 </w:t>
            </w:r>
          </w:p>
        </w:tc>
      </w:tr>
      <w:tr w:rsidR="00A754CD" w:rsidRPr="00470FD8" w14:paraId="550F7D39" w14:textId="77777777" w:rsidTr="006D3CF1">
        <w:trPr>
          <w:trHeight w:val="320"/>
        </w:trPr>
        <w:tc>
          <w:tcPr>
            <w:tcW w:w="1060" w:type="dxa"/>
            <w:vMerge/>
            <w:tcBorders>
              <w:top w:val="nil"/>
              <w:left w:val="single" w:sz="4" w:space="0" w:color="auto"/>
              <w:bottom w:val="single" w:sz="4" w:space="0" w:color="auto"/>
              <w:right w:val="single" w:sz="4" w:space="0" w:color="auto"/>
            </w:tcBorders>
            <w:vAlign w:val="center"/>
            <w:hideMark/>
          </w:tcPr>
          <w:p w14:paraId="5C0C358F" w14:textId="77777777" w:rsidR="00A754CD" w:rsidRPr="00470FD8" w:rsidRDefault="00A754CD"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5B6F8AE3"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1.3.1.4</w:t>
            </w:r>
          </w:p>
        </w:tc>
        <w:tc>
          <w:tcPr>
            <w:tcW w:w="9789" w:type="dxa"/>
            <w:tcBorders>
              <w:top w:val="nil"/>
              <w:left w:val="nil"/>
              <w:bottom w:val="single" w:sz="4" w:space="0" w:color="auto"/>
              <w:right w:val="single" w:sz="4" w:space="0" w:color="auto"/>
            </w:tcBorders>
            <w:shd w:val="clear" w:color="auto" w:fill="auto"/>
            <w:vAlign w:val="center"/>
            <w:hideMark/>
          </w:tcPr>
          <w:p w14:paraId="612FFB6F" w14:textId="59E35C35" w:rsidR="00A754CD" w:rsidRPr="00470FD8" w:rsidRDefault="002F5E21" w:rsidP="002F5E21">
            <w:pPr>
              <w:rPr>
                <w:rFonts w:ascii="Arial" w:hAnsi="Arial" w:cs="Arial"/>
                <w:color w:val="000000"/>
                <w:sz w:val="16"/>
                <w:szCs w:val="16"/>
              </w:rPr>
            </w:pPr>
            <w:r w:rsidRPr="00470FD8">
              <w:rPr>
                <w:rFonts w:ascii="Arial" w:hAnsi="Arial" w:cs="Arial"/>
                <w:color w:val="000000"/>
                <w:sz w:val="16"/>
                <w:szCs w:val="16"/>
              </w:rPr>
              <w:t>Regular discussions among forest farmer, women’s and vulnerable groups</w:t>
            </w:r>
          </w:p>
        </w:tc>
        <w:tc>
          <w:tcPr>
            <w:tcW w:w="1859" w:type="dxa"/>
            <w:tcBorders>
              <w:top w:val="nil"/>
              <w:left w:val="nil"/>
              <w:bottom w:val="single" w:sz="4" w:space="0" w:color="auto"/>
              <w:right w:val="single" w:sz="4" w:space="0" w:color="auto"/>
            </w:tcBorders>
            <w:shd w:val="clear" w:color="auto" w:fill="auto"/>
            <w:noWrap/>
            <w:vAlign w:val="center"/>
            <w:hideMark/>
          </w:tcPr>
          <w:p w14:paraId="08CDAA6B"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$3,654 </w:t>
            </w:r>
          </w:p>
        </w:tc>
      </w:tr>
      <w:tr w:rsidR="00A754CD" w:rsidRPr="00470FD8" w14:paraId="38FD5DCE" w14:textId="77777777" w:rsidTr="006D3CF1">
        <w:trPr>
          <w:trHeight w:val="320"/>
        </w:trPr>
        <w:tc>
          <w:tcPr>
            <w:tcW w:w="1060" w:type="dxa"/>
            <w:vMerge/>
            <w:tcBorders>
              <w:top w:val="nil"/>
              <w:left w:val="single" w:sz="4" w:space="0" w:color="auto"/>
              <w:bottom w:val="single" w:sz="4" w:space="0" w:color="auto"/>
              <w:right w:val="single" w:sz="4" w:space="0" w:color="auto"/>
            </w:tcBorders>
            <w:vAlign w:val="center"/>
            <w:hideMark/>
          </w:tcPr>
          <w:p w14:paraId="4E43CFF1" w14:textId="77777777" w:rsidR="00A754CD" w:rsidRPr="00470FD8" w:rsidRDefault="00A754CD"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1A8D4165"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1.3.1.5</w:t>
            </w:r>
          </w:p>
        </w:tc>
        <w:tc>
          <w:tcPr>
            <w:tcW w:w="9789" w:type="dxa"/>
            <w:tcBorders>
              <w:top w:val="nil"/>
              <w:left w:val="nil"/>
              <w:bottom w:val="single" w:sz="4" w:space="0" w:color="auto"/>
              <w:right w:val="single" w:sz="4" w:space="0" w:color="auto"/>
            </w:tcBorders>
            <w:shd w:val="clear" w:color="auto" w:fill="auto"/>
            <w:vAlign w:val="center"/>
            <w:hideMark/>
          </w:tcPr>
          <w:p w14:paraId="3812884C" w14:textId="7D2D2BA3" w:rsidR="00A754CD" w:rsidRPr="00470FD8" w:rsidRDefault="002F5E21" w:rsidP="002F5E21">
            <w:pPr>
              <w:rPr>
                <w:rFonts w:ascii="Arial" w:hAnsi="Arial" w:cs="Arial"/>
                <w:color w:val="000000"/>
                <w:sz w:val="16"/>
                <w:szCs w:val="16"/>
              </w:rPr>
            </w:pPr>
            <w:r w:rsidRPr="00470FD8">
              <w:rPr>
                <w:rFonts w:ascii="Arial" w:hAnsi="Arial" w:cs="Arial"/>
                <w:color w:val="000000"/>
                <w:sz w:val="16"/>
                <w:szCs w:val="16"/>
              </w:rPr>
              <w:t>Comparative study of flagship forest food management</w:t>
            </w:r>
          </w:p>
        </w:tc>
        <w:tc>
          <w:tcPr>
            <w:tcW w:w="1859" w:type="dxa"/>
            <w:tcBorders>
              <w:top w:val="nil"/>
              <w:left w:val="nil"/>
              <w:bottom w:val="single" w:sz="4" w:space="0" w:color="auto"/>
              <w:right w:val="single" w:sz="4" w:space="0" w:color="auto"/>
            </w:tcBorders>
            <w:shd w:val="clear" w:color="auto" w:fill="auto"/>
            <w:noWrap/>
            <w:vAlign w:val="center"/>
            <w:hideMark/>
          </w:tcPr>
          <w:p w14:paraId="3A03A5D3"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$17,846 </w:t>
            </w:r>
          </w:p>
        </w:tc>
      </w:tr>
      <w:tr w:rsidR="00A754CD" w:rsidRPr="00470FD8" w14:paraId="3B08CB24" w14:textId="77777777" w:rsidTr="006D3CF1">
        <w:trPr>
          <w:trHeight w:val="297"/>
        </w:trPr>
        <w:tc>
          <w:tcPr>
            <w:tcW w:w="1060" w:type="dxa"/>
            <w:vMerge/>
            <w:tcBorders>
              <w:top w:val="nil"/>
              <w:left w:val="single" w:sz="4" w:space="0" w:color="auto"/>
              <w:bottom w:val="single" w:sz="4" w:space="0" w:color="auto"/>
              <w:right w:val="single" w:sz="4" w:space="0" w:color="auto"/>
            </w:tcBorders>
            <w:vAlign w:val="center"/>
            <w:hideMark/>
          </w:tcPr>
          <w:p w14:paraId="6B046C9E" w14:textId="77777777" w:rsidR="00A754CD" w:rsidRPr="00470FD8" w:rsidRDefault="00A754CD"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23C7DFDD" w14:textId="77777777" w:rsidR="00A754CD"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1.3.1.6</w:t>
            </w:r>
          </w:p>
        </w:tc>
        <w:tc>
          <w:tcPr>
            <w:tcW w:w="9789" w:type="dxa"/>
            <w:tcBorders>
              <w:top w:val="nil"/>
              <w:left w:val="nil"/>
              <w:bottom w:val="single" w:sz="4" w:space="0" w:color="auto"/>
              <w:right w:val="single" w:sz="4" w:space="0" w:color="auto"/>
            </w:tcBorders>
            <w:shd w:val="clear" w:color="auto" w:fill="auto"/>
            <w:vAlign w:val="center"/>
            <w:hideMark/>
          </w:tcPr>
          <w:p w14:paraId="45E3DB81" w14:textId="40681930" w:rsidR="00A754CD" w:rsidRPr="00470FD8" w:rsidRDefault="002F5E21" w:rsidP="00CA613C">
            <w:pPr>
              <w:rPr>
                <w:rFonts w:ascii="Arial" w:hAnsi="Arial" w:cs="Arial"/>
                <w:color w:val="000000"/>
                <w:sz w:val="16"/>
                <w:szCs w:val="16"/>
              </w:rPr>
            </w:pPr>
            <w:r w:rsidRPr="00470FD8">
              <w:rPr>
                <w:rFonts w:ascii="Arial" w:hAnsi="Arial" w:cs="Arial"/>
                <w:color w:val="000000"/>
                <w:sz w:val="16"/>
                <w:szCs w:val="16"/>
              </w:rPr>
              <w:t>E</w:t>
            </w:r>
            <w:r w:rsidR="00A754CD" w:rsidRPr="00470FD8">
              <w:rPr>
                <w:rFonts w:ascii="Arial" w:hAnsi="Arial" w:cs="Arial"/>
                <w:color w:val="000000"/>
                <w:sz w:val="16"/>
                <w:szCs w:val="16"/>
              </w:rPr>
              <w:t>ntrepreneurship</w:t>
            </w:r>
            <w:r w:rsidRPr="00470FD8">
              <w:rPr>
                <w:rFonts w:ascii="Arial" w:hAnsi="Arial" w:cs="Arial"/>
                <w:color w:val="000000"/>
                <w:sz w:val="16"/>
                <w:szCs w:val="16"/>
              </w:rPr>
              <w:t xml:space="preserve"> training</w:t>
            </w:r>
          </w:p>
        </w:tc>
        <w:tc>
          <w:tcPr>
            <w:tcW w:w="1859" w:type="dxa"/>
            <w:tcBorders>
              <w:top w:val="nil"/>
              <w:left w:val="nil"/>
              <w:bottom w:val="single" w:sz="4" w:space="0" w:color="auto"/>
              <w:right w:val="single" w:sz="4" w:space="0" w:color="auto"/>
            </w:tcBorders>
            <w:shd w:val="clear" w:color="auto" w:fill="auto"/>
            <w:noWrap/>
            <w:vAlign w:val="center"/>
            <w:hideMark/>
          </w:tcPr>
          <w:p w14:paraId="5168C2DF"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$6,413 </w:t>
            </w:r>
          </w:p>
        </w:tc>
      </w:tr>
      <w:tr w:rsidR="00CA613C" w:rsidRPr="00470FD8" w14:paraId="644B998E" w14:textId="77777777" w:rsidTr="006D3CF1">
        <w:trPr>
          <w:trHeight w:val="185"/>
        </w:trPr>
        <w:tc>
          <w:tcPr>
            <w:tcW w:w="1060" w:type="dxa"/>
            <w:tcBorders>
              <w:top w:val="nil"/>
              <w:left w:val="single" w:sz="4" w:space="0" w:color="auto"/>
              <w:bottom w:val="single" w:sz="4" w:space="0" w:color="auto"/>
              <w:right w:val="single" w:sz="4" w:space="0" w:color="auto"/>
            </w:tcBorders>
            <w:shd w:val="clear" w:color="auto" w:fill="DEEAF6" w:themeFill="accent1" w:themeFillTint="33"/>
            <w:vAlign w:val="center"/>
          </w:tcPr>
          <w:p w14:paraId="5B65EDA8"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DEEAF6" w:themeFill="accent1" w:themeFillTint="33"/>
            <w:noWrap/>
            <w:vAlign w:val="center"/>
          </w:tcPr>
          <w:p w14:paraId="705B2E1B" w14:textId="77777777" w:rsidR="00CA613C" w:rsidRPr="00470FD8" w:rsidRDefault="00CA613C" w:rsidP="00CA613C">
            <w:pPr>
              <w:rPr>
                <w:rFonts w:ascii="Arial" w:hAnsi="Arial" w:cs="Arial"/>
                <w:b/>
                <w:bCs/>
                <w:color w:val="000000"/>
                <w:sz w:val="16"/>
                <w:szCs w:val="16"/>
              </w:rPr>
            </w:pPr>
          </w:p>
        </w:tc>
        <w:tc>
          <w:tcPr>
            <w:tcW w:w="9789" w:type="dxa"/>
            <w:tcBorders>
              <w:top w:val="nil"/>
              <w:left w:val="nil"/>
              <w:bottom w:val="single" w:sz="4" w:space="0" w:color="auto"/>
              <w:right w:val="single" w:sz="4" w:space="0" w:color="auto"/>
            </w:tcBorders>
            <w:shd w:val="clear" w:color="auto" w:fill="DEEAF6" w:themeFill="accent1" w:themeFillTint="33"/>
            <w:vAlign w:val="center"/>
          </w:tcPr>
          <w:p w14:paraId="7504A71C" w14:textId="77777777" w:rsidR="00CA613C" w:rsidRPr="00470FD8" w:rsidRDefault="00CA613C" w:rsidP="00CA613C">
            <w:pPr>
              <w:rPr>
                <w:rFonts w:ascii="Arial" w:hAnsi="Arial" w:cs="Arial"/>
                <w:color w:val="000000"/>
                <w:sz w:val="16"/>
                <w:szCs w:val="16"/>
              </w:rPr>
            </w:pPr>
          </w:p>
        </w:tc>
        <w:tc>
          <w:tcPr>
            <w:tcW w:w="1859" w:type="dxa"/>
            <w:tcBorders>
              <w:top w:val="nil"/>
              <w:left w:val="nil"/>
              <w:bottom w:val="single" w:sz="4" w:space="0" w:color="auto"/>
              <w:right w:val="single" w:sz="4" w:space="0" w:color="auto"/>
            </w:tcBorders>
            <w:shd w:val="clear" w:color="auto" w:fill="DEEAF6" w:themeFill="accent1" w:themeFillTint="33"/>
            <w:noWrap/>
            <w:vAlign w:val="center"/>
          </w:tcPr>
          <w:p w14:paraId="4E8BCD30" w14:textId="77777777" w:rsidR="00CA613C" w:rsidRPr="00470FD8" w:rsidRDefault="00CA613C" w:rsidP="00CA613C">
            <w:pPr>
              <w:ind w:left="471"/>
              <w:rPr>
                <w:rFonts w:ascii="Arial" w:hAnsi="Arial" w:cs="Arial"/>
                <w:color w:val="000000"/>
              </w:rPr>
            </w:pPr>
          </w:p>
        </w:tc>
      </w:tr>
      <w:tr w:rsidR="00A754CD" w:rsidRPr="00470FD8" w14:paraId="6D1DC829"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434EC4BD"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Output  </w:t>
            </w:r>
          </w:p>
        </w:tc>
        <w:tc>
          <w:tcPr>
            <w:tcW w:w="860" w:type="dxa"/>
            <w:tcBorders>
              <w:top w:val="nil"/>
              <w:left w:val="nil"/>
              <w:bottom w:val="single" w:sz="4" w:space="0" w:color="auto"/>
              <w:right w:val="single" w:sz="4" w:space="0" w:color="auto"/>
            </w:tcBorders>
            <w:shd w:val="clear" w:color="auto" w:fill="auto"/>
            <w:noWrap/>
            <w:vAlign w:val="center"/>
            <w:hideMark/>
          </w:tcPr>
          <w:p w14:paraId="3FDE4C92"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1.3.2</w:t>
            </w:r>
          </w:p>
        </w:tc>
        <w:tc>
          <w:tcPr>
            <w:tcW w:w="9789" w:type="dxa"/>
            <w:tcBorders>
              <w:top w:val="nil"/>
              <w:left w:val="nil"/>
              <w:bottom w:val="single" w:sz="4" w:space="0" w:color="auto"/>
              <w:right w:val="single" w:sz="4" w:space="0" w:color="auto"/>
            </w:tcBorders>
            <w:shd w:val="clear" w:color="auto" w:fill="auto"/>
            <w:vAlign w:val="center"/>
            <w:hideMark/>
          </w:tcPr>
          <w:p w14:paraId="4E2C4292" w14:textId="39BA0A4F" w:rsidR="00A754CD" w:rsidRPr="00470FD8" w:rsidRDefault="00071710" w:rsidP="00071710">
            <w:pPr>
              <w:rPr>
                <w:rFonts w:ascii="Arial" w:hAnsi="Arial" w:cs="Arial"/>
                <w:b/>
                <w:bCs/>
                <w:color w:val="000000"/>
                <w:sz w:val="16"/>
                <w:szCs w:val="16"/>
              </w:rPr>
            </w:pPr>
            <w:r w:rsidRPr="00470FD8">
              <w:rPr>
                <w:rFonts w:ascii="Arial" w:hAnsi="Arial" w:cs="Arial"/>
                <w:b/>
                <w:sz w:val="16"/>
                <w:szCs w:val="20"/>
              </w:rPr>
              <w:t>Available facilities and infrastructure of forest food processing technology</w:t>
            </w:r>
            <w:r w:rsidRPr="00470FD8">
              <w:rPr>
                <w:rFonts w:ascii="Arial" w:hAnsi="Arial" w:cs="Arial"/>
                <w:b/>
                <w:bCs/>
                <w:color w:val="000000"/>
                <w:sz w:val="14"/>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1302CA76"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$56,471 </w:t>
            </w:r>
          </w:p>
        </w:tc>
      </w:tr>
      <w:tr w:rsidR="00A754CD" w:rsidRPr="00470FD8" w14:paraId="7996FEE7" w14:textId="77777777" w:rsidTr="006D3CF1">
        <w:trPr>
          <w:trHeight w:val="320"/>
        </w:trPr>
        <w:tc>
          <w:tcPr>
            <w:tcW w:w="10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A94CF0C"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Activity</w:t>
            </w:r>
          </w:p>
        </w:tc>
        <w:tc>
          <w:tcPr>
            <w:tcW w:w="860" w:type="dxa"/>
            <w:tcBorders>
              <w:top w:val="nil"/>
              <w:left w:val="nil"/>
              <w:bottom w:val="single" w:sz="4" w:space="0" w:color="auto"/>
              <w:right w:val="single" w:sz="4" w:space="0" w:color="auto"/>
            </w:tcBorders>
            <w:shd w:val="clear" w:color="auto" w:fill="auto"/>
            <w:noWrap/>
            <w:vAlign w:val="center"/>
            <w:hideMark/>
          </w:tcPr>
          <w:p w14:paraId="29D7C678"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1.3.2.1</w:t>
            </w:r>
          </w:p>
        </w:tc>
        <w:tc>
          <w:tcPr>
            <w:tcW w:w="9789" w:type="dxa"/>
            <w:tcBorders>
              <w:top w:val="nil"/>
              <w:left w:val="nil"/>
              <w:bottom w:val="single" w:sz="4" w:space="0" w:color="auto"/>
              <w:right w:val="single" w:sz="4" w:space="0" w:color="auto"/>
            </w:tcBorders>
            <w:shd w:val="clear" w:color="auto" w:fill="auto"/>
            <w:vAlign w:val="center"/>
            <w:hideMark/>
          </w:tcPr>
          <w:p w14:paraId="55E5AB88" w14:textId="1E36BCBA" w:rsidR="00A754CD" w:rsidRPr="00470FD8" w:rsidRDefault="00936F76" w:rsidP="00936F76">
            <w:pPr>
              <w:rPr>
                <w:rFonts w:ascii="Arial" w:hAnsi="Arial" w:cs="Arial"/>
                <w:color w:val="000000"/>
                <w:sz w:val="16"/>
                <w:szCs w:val="16"/>
              </w:rPr>
            </w:pPr>
            <w:r w:rsidRPr="00470FD8">
              <w:rPr>
                <w:rFonts w:ascii="Arial" w:hAnsi="Arial" w:cs="Arial"/>
                <w:color w:val="000000"/>
                <w:sz w:val="16"/>
                <w:szCs w:val="16"/>
              </w:rPr>
              <w:t>Facilitation of processing permits for household products</w:t>
            </w:r>
          </w:p>
        </w:tc>
        <w:tc>
          <w:tcPr>
            <w:tcW w:w="1859" w:type="dxa"/>
            <w:tcBorders>
              <w:top w:val="nil"/>
              <w:left w:val="nil"/>
              <w:bottom w:val="single" w:sz="4" w:space="0" w:color="auto"/>
              <w:right w:val="single" w:sz="4" w:space="0" w:color="auto"/>
            </w:tcBorders>
            <w:shd w:val="clear" w:color="auto" w:fill="auto"/>
            <w:noWrap/>
            <w:vAlign w:val="center"/>
            <w:hideMark/>
          </w:tcPr>
          <w:p w14:paraId="66F25440"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$7,692 </w:t>
            </w:r>
          </w:p>
        </w:tc>
      </w:tr>
      <w:tr w:rsidR="00A754CD" w:rsidRPr="00470FD8" w14:paraId="465C4C52" w14:textId="77777777" w:rsidTr="006D3CF1">
        <w:trPr>
          <w:trHeight w:val="390"/>
        </w:trPr>
        <w:tc>
          <w:tcPr>
            <w:tcW w:w="1060" w:type="dxa"/>
            <w:vMerge/>
            <w:tcBorders>
              <w:top w:val="nil"/>
              <w:left w:val="single" w:sz="4" w:space="0" w:color="auto"/>
              <w:bottom w:val="single" w:sz="4" w:space="0" w:color="auto"/>
              <w:right w:val="single" w:sz="4" w:space="0" w:color="auto"/>
            </w:tcBorders>
            <w:vAlign w:val="center"/>
            <w:hideMark/>
          </w:tcPr>
          <w:p w14:paraId="30BDD416" w14:textId="77777777" w:rsidR="00A754CD" w:rsidRPr="00470FD8" w:rsidRDefault="00A754CD"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7D7E26AE"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1.3.2.2</w:t>
            </w:r>
          </w:p>
        </w:tc>
        <w:tc>
          <w:tcPr>
            <w:tcW w:w="9789" w:type="dxa"/>
            <w:tcBorders>
              <w:top w:val="nil"/>
              <w:left w:val="nil"/>
              <w:bottom w:val="single" w:sz="4" w:space="0" w:color="auto"/>
              <w:right w:val="single" w:sz="4" w:space="0" w:color="auto"/>
            </w:tcBorders>
            <w:shd w:val="clear" w:color="auto" w:fill="auto"/>
            <w:vAlign w:val="center"/>
            <w:hideMark/>
          </w:tcPr>
          <w:p w14:paraId="6B9EE77B" w14:textId="1549681E" w:rsidR="00A754CD" w:rsidRPr="00470FD8" w:rsidRDefault="00936F76" w:rsidP="00936F76">
            <w:pPr>
              <w:rPr>
                <w:rFonts w:ascii="Arial" w:hAnsi="Arial" w:cs="Arial"/>
                <w:color w:val="000000"/>
                <w:sz w:val="16"/>
                <w:szCs w:val="16"/>
              </w:rPr>
            </w:pPr>
            <w:r w:rsidRPr="00470FD8">
              <w:rPr>
                <w:rFonts w:ascii="Arial" w:hAnsi="Arial" w:cs="Arial"/>
                <w:color w:val="000000"/>
                <w:sz w:val="16"/>
                <w:szCs w:val="16"/>
              </w:rPr>
              <w:t>Provision of forest food processing equipment</w:t>
            </w:r>
          </w:p>
        </w:tc>
        <w:tc>
          <w:tcPr>
            <w:tcW w:w="1859" w:type="dxa"/>
            <w:tcBorders>
              <w:top w:val="nil"/>
              <w:left w:val="nil"/>
              <w:bottom w:val="single" w:sz="4" w:space="0" w:color="auto"/>
              <w:right w:val="single" w:sz="4" w:space="0" w:color="auto"/>
            </w:tcBorders>
            <w:shd w:val="clear" w:color="auto" w:fill="auto"/>
            <w:noWrap/>
            <w:vAlign w:val="center"/>
            <w:hideMark/>
          </w:tcPr>
          <w:p w14:paraId="4A2346B4"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$43,131 </w:t>
            </w:r>
          </w:p>
        </w:tc>
      </w:tr>
      <w:tr w:rsidR="00A754CD" w:rsidRPr="00470FD8" w14:paraId="6CE45AC7" w14:textId="77777777" w:rsidTr="006D3CF1">
        <w:trPr>
          <w:trHeight w:val="320"/>
        </w:trPr>
        <w:tc>
          <w:tcPr>
            <w:tcW w:w="1060" w:type="dxa"/>
            <w:vMerge/>
            <w:tcBorders>
              <w:top w:val="nil"/>
              <w:left w:val="single" w:sz="4" w:space="0" w:color="auto"/>
              <w:bottom w:val="single" w:sz="4" w:space="0" w:color="auto"/>
              <w:right w:val="single" w:sz="4" w:space="0" w:color="auto"/>
            </w:tcBorders>
            <w:vAlign w:val="center"/>
            <w:hideMark/>
          </w:tcPr>
          <w:p w14:paraId="5DE8B2F7" w14:textId="77777777" w:rsidR="00A754CD" w:rsidRPr="00470FD8" w:rsidRDefault="00A754CD"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43268B04"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1.3.2.3</w:t>
            </w:r>
          </w:p>
        </w:tc>
        <w:tc>
          <w:tcPr>
            <w:tcW w:w="9789" w:type="dxa"/>
            <w:tcBorders>
              <w:top w:val="nil"/>
              <w:left w:val="nil"/>
              <w:bottom w:val="single" w:sz="4" w:space="0" w:color="auto"/>
              <w:right w:val="single" w:sz="4" w:space="0" w:color="auto"/>
            </w:tcBorders>
            <w:shd w:val="clear" w:color="auto" w:fill="auto"/>
            <w:vAlign w:val="center"/>
            <w:hideMark/>
          </w:tcPr>
          <w:p w14:paraId="38AFF7C3" w14:textId="510A44D2" w:rsidR="00A754CD" w:rsidRPr="00470FD8" w:rsidRDefault="00936F76" w:rsidP="00936F76">
            <w:pPr>
              <w:rPr>
                <w:rFonts w:ascii="Arial" w:hAnsi="Arial" w:cs="Arial"/>
                <w:color w:val="000000"/>
                <w:sz w:val="16"/>
                <w:szCs w:val="16"/>
              </w:rPr>
            </w:pPr>
            <w:r w:rsidRPr="00470FD8">
              <w:rPr>
                <w:rFonts w:ascii="Arial" w:hAnsi="Arial" w:cs="Arial"/>
                <w:color w:val="000000"/>
                <w:sz w:val="16"/>
                <w:szCs w:val="16"/>
              </w:rPr>
              <w:t>Facilitation of technical module preparation for operation and maintenance of equipment</w:t>
            </w:r>
          </w:p>
        </w:tc>
        <w:tc>
          <w:tcPr>
            <w:tcW w:w="1859" w:type="dxa"/>
            <w:tcBorders>
              <w:top w:val="nil"/>
              <w:left w:val="nil"/>
              <w:bottom w:val="single" w:sz="4" w:space="0" w:color="auto"/>
              <w:right w:val="single" w:sz="4" w:space="0" w:color="auto"/>
            </w:tcBorders>
            <w:shd w:val="clear" w:color="auto" w:fill="auto"/>
            <w:noWrap/>
            <w:vAlign w:val="center"/>
            <w:hideMark/>
          </w:tcPr>
          <w:p w14:paraId="51C0CF7A"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$5,648 </w:t>
            </w:r>
          </w:p>
        </w:tc>
      </w:tr>
      <w:tr w:rsidR="00A754CD" w:rsidRPr="00470FD8" w14:paraId="5F68D239" w14:textId="77777777" w:rsidTr="006D3CF1">
        <w:trPr>
          <w:trHeight w:val="390"/>
        </w:trPr>
        <w:tc>
          <w:tcPr>
            <w:tcW w:w="1060" w:type="dxa"/>
            <w:tcBorders>
              <w:top w:val="nil"/>
              <w:left w:val="single" w:sz="4" w:space="0" w:color="auto"/>
              <w:bottom w:val="single" w:sz="4" w:space="0" w:color="auto"/>
              <w:right w:val="single" w:sz="4" w:space="0" w:color="auto"/>
            </w:tcBorders>
            <w:shd w:val="clear" w:color="000000" w:fill="DDEBF7"/>
            <w:noWrap/>
            <w:vAlign w:val="center"/>
            <w:hideMark/>
          </w:tcPr>
          <w:p w14:paraId="0F7B6DDF"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000000" w:fill="DDEBF7"/>
            <w:noWrap/>
            <w:vAlign w:val="center"/>
            <w:hideMark/>
          </w:tcPr>
          <w:p w14:paraId="0D32B4F1"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9789" w:type="dxa"/>
            <w:tcBorders>
              <w:top w:val="nil"/>
              <w:left w:val="nil"/>
              <w:bottom w:val="single" w:sz="4" w:space="0" w:color="auto"/>
              <w:right w:val="single" w:sz="4" w:space="0" w:color="auto"/>
            </w:tcBorders>
            <w:shd w:val="clear" w:color="000000" w:fill="DDEBF7"/>
            <w:noWrap/>
            <w:vAlign w:val="center"/>
            <w:hideMark/>
          </w:tcPr>
          <w:p w14:paraId="6D544C7A"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1859" w:type="dxa"/>
            <w:tcBorders>
              <w:top w:val="nil"/>
              <w:left w:val="nil"/>
              <w:bottom w:val="single" w:sz="4" w:space="0" w:color="auto"/>
              <w:right w:val="single" w:sz="4" w:space="0" w:color="auto"/>
            </w:tcBorders>
            <w:shd w:val="clear" w:color="000000" w:fill="DDEBF7"/>
            <w:noWrap/>
            <w:vAlign w:val="center"/>
            <w:hideMark/>
          </w:tcPr>
          <w:p w14:paraId="5606D6BC"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w:t>
            </w:r>
          </w:p>
        </w:tc>
      </w:tr>
      <w:tr w:rsidR="00A754CD" w:rsidRPr="00470FD8" w14:paraId="7F465FD0" w14:textId="77777777" w:rsidTr="006D3CF1">
        <w:trPr>
          <w:trHeight w:val="12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5355AC13"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Output  </w:t>
            </w:r>
          </w:p>
        </w:tc>
        <w:tc>
          <w:tcPr>
            <w:tcW w:w="860" w:type="dxa"/>
            <w:tcBorders>
              <w:top w:val="nil"/>
              <w:left w:val="nil"/>
              <w:bottom w:val="single" w:sz="4" w:space="0" w:color="auto"/>
              <w:right w:val="single" w:sz="4" w:space="0" w:color="auto"/>
            </w:tcBorders>
            <w:shd w:val="clear" w:color="auto" w:fill="auto"/>
            <w:noWrap/>
            <w:vAlign w:val="center"/>
            <w:hideMark/>
          </w:tcPr>
          <w:p w14:paraId="18B726CD"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1.3.3</w:t>
            </w:r>
          </w:p>
        </w:tc>
        <w:tc>
          <w:tcPr>
            <w:tcW w:w="9789" w:type="dxa"/>
            <w:tcBorders>
              <w:top w:val="nil"/>
              <w:left w:val="nil"/>
              <w:bottom w:val="single" w:sz="4" w:space="0" w:color="auto"/>
              <w:right w:val="single" w:sz="4" w:space="0" w:color="auto"/>
            </w:tcBorders>
            <w:shd w:val="clear" w:color="auto" w:fill="auto"/>
            <w:vAlign w:val="center"/>
            <w:hideMark/>
          </w:tcPr>
          <w:p w14:paraId="45584E67" w14:textId="1E462D06" w:rsidR="00A754CD" w:rsidRPr="00470FD8" w:rsidRDefault="00FA075C" w:rsidP="00FA075C">
            <w:pPr>
              <w:rPr>
                <w:rFonts w:ascii="Arial" w:hAnsi="Arial" w:cs="Arial"/>
                <w:b/>
                <w:bCs/>
                <w:color w:val="000000"/>
                <w:sz w:val="16"/>
                <w:szCs w:val="16"/>
              </w:rPr>
            </w:pPr>
            <w:r w:rsidRPr="00470FD8">
              <w:rPr>
                <w:rFonts w:ascii="Arial" w:hAnsi="Arial" w:cs="Arial"/>
                <w:b/>
                <w:sz w:val="16"/>
                <w:szCs w:val="20"/>
              </w:rPr>
              <w:t>Absorbed forest food products to the market</w:t>
            </w:r>
            <w:r w:rsidRPr="00470FD8">
              <w:rPr>
                <w:rFonts w:ascii="Arial" w:hAnsi="Arial" w:cs="Arial"/>
                <w:b/>
                <w:bCs/>
                <w:color w:val="000000"/>
                <w:sz w:val="14"/>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67C4ADA4"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$13,026 </w:t>
            </w:r>
          </w:p>
        </w:tc>
      </w:tr>
      <w:tr w:rsidR="00A754CD" w:rsidRPr="00470FD8" w14:paraId="3792A38D" w14:textId="77777777" w:rsidTr="00D4610B">
        <w:trPr>
          <w:trHeight w:val="458"/>
        </w:trPr>
        <w:tc>
          <w:tcPr>
            <w:tcW w:w="10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9D6BCB4"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lastRenderedPageBreak/>
              <w:t>Activity</w:t>
            </w:r>
          </w:p>
        </w:tc>
        <w:tc>
          <w:tcPr>
            <w:tcW w:w="8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20EE5" w14:textId="77777777" w:rsidR="00A754CD" w:rsidRPr="00470FD8" w:rsidRDefault="00A754CD" w:rsidP="00CA613C">
            <w:pPr>
              <w:rPr>
                <w:rFonts w:ascii="Arial" w:hAnsi="Arial" w:cs="Arial"/>
                <w:color w:val="000000"/>
                <w:sz w:val="16"/>
                <w:szCs w:val="16"/>
              </w:rPr>
            </w:pPr>
            <w:r w:rsidRPr="00470FD8">
              <w:rPr>
                <w:rFonts w:ascii="Arial" w:hAnsi="Arial" w:cs="Arial"/>
                <w:color w:val="000000"/>
                <w:sz w:val="16"/>
                <w:szCs w:val="16"/>
              </w:rPr>
              <w:t>1.3.3.1</w:t>
            </w:r>
          </w:p>
        </w:tc>
        <w:tc>
          <w:tcPr>
            <w:tcW w:w="9789" w:type="dxa"/>
            <w:vMerge w:val="restart"/>
            <w:tcBorders>
              <w:top w:val="nil"/>
              <w:left w:val="single" w:sz="4" w:space="0" w:color="auto"/>
              <w:bottom w:val="single" w:sz="4" w:space="0" w:color="auto"/>
              <w:right w:val="single" w:sz="4" w:space="0" w:color="auto"/>
            </w:tcBorders>
            <w:shd w:val="clear" w:color="auto" w:fill="auto"/>
            <w:vAlign w:val="center"/>
            <w:hideMark/>
          </w:tcPr>
          <w:p w14:paraId="25D2484D" w14:textId="0E322A19" w:rsidR="00A754CD" w:rsidRPr="00470FD8" w:rsidRDefault="00FA075C" w:rsidP="00FA075C">
            <w:pPr>
              <w:rPr>
                <w:rFonts w:ascii="Arial" w:hAnsi="Arial" w:cs="Arial"/>
                <w:color w:val="000000"/>
                <w:sz w:val="16"/>
                <w:szCs w:val="16"/>
              </w:rPr>
            </w:pPr>
            <w:r w:rsidRPr="00470FD8">
              <w:rPr>
                <w:rFonts w:ascii="Arial" w:hAnsi="Arial" w:cs="Arial"/>
                <w:color w:val="000000"/>
                <w:sz w:val="16"/>
                <w:szCs w:val="16"/>
              </w:rPr>
              <w:t xml:space="preserve">Study </w:t>
            </w:r>
            <w:r w:rsidR="009F5C6B" w:rsidRPr="00470FD8">
              <w:rPr>
                <w:rFonts w:ascii="Arial" w:hAnsi="Arial" w:cs="Arial"/>
                <w:color w:val="000000"/>
                <w:sz w:val="16"/>
                <w:szCs w:val="16"/>
              </w:rPr>
              <w:t>of supply</w:t>
            </w:r>
            <w:r w:rsidR="00A754CD" w:rsidRPr="00470FD8">
              <w:rPr>
                <w:rFonts w:ascii="Arial" w:hAnsi="Arial" w:cs="Arial"/>
                <w:color w:val="000000"/>
                <w:sz w:val="16"/>
                <w:szCs w:val="16"/>
              </w:rPr>
              <w:t xml:space="preserve"> chain </w:t>
            </w:r>
            <w:r w:rsidRPr="00470FD8">
              <w:rPr>
                <w:rFonts w:ascii="Arial" w:hAnsi="Arial" w:cs="Arial"/>
                <w:color w:val="000000"/>
                <w:sz w:val="16"/>
                <w:szCs w:val="16"/>
              </w:rPr>
              <w:t>and</w:t>
            </w:r>
            <w:r w:rsidR="00A754CD" w:rsidRPr="00470FD8">
              <w:rPr>
                <w:rFonts w:ascii="Arial" w:hAnsi="Arial" w:cs="Arial"/>
                <w:color w:val="000000"/>
                <w:sz w:val="16"/>
                <w:szCs w:val="16"/>
              </w:rPr>
              <w:t xml:space="preserve"> value chain </w:t>
            </w:r>
            <w:r w:rsidRPr="00470FD8">
              <w:rPr>
                <w:rFonts w:ascii="Arial" w:hAnsi="Arial" w:cs="Arial"/>
                <w:color w:val="000000"/>
                <w:sz w:val="16"/>
                <w:szCs w:val="16"/>
              </w:rPr>
              <w:t>of forest food products</w:t>
            </w:r>
          </w:p>
        </w:tc>
        <w:tc>
          <w:tcPr>
            <w:tcW w:w="185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F2C7509" w14:textId="44D6894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$8,643 </w:t>
            </w:r>
          </w:p>
        </w:tc>
      </w:tr>
      <w:tr w:rsidR="00A754CD" w:rsidRPr="00470FD8" w14:paraId="13318C25" w14:textId="77777777" w:rsidTr="00D4610B">
        <w:trPr>
          <w:trHeight w:val="458"/>
        </w:trPr>
        <w:tc>
          <w:tcPr>
            <w:tcW w:w="1060" w:type="dxa"/>
            <w:vMerge/>
            <w:tcBorders>
              <w:top w:val="nil"/>
              <w:left w:val="single" w:sz="4" w:space="0" w:color="auto"/>
              <w:bottom w:val="single" w:sz="4" w:space="0" w:color="auto"/>
              <w:right w:val="single" w:sz="4" w:space="0" w:color="auto"/>
            </w:tcBorders>
            <w:vAlign w:val="center"/>
            <w:hideMark/>
          </w:tcPr>
          <w:p w14:paraId="0F99246E" w14:textId="77777777" w:rsidR="00A754CD" w:rsidRPr="00470FD8" w:rsidRDefault="00A754CD" w:rsidP="00CA613C">
            <w:pPr>
              <w:rPr>
                <w:rFonts w:ascii="Arial" w:hAnsi="Arial" w:cs="Arial"/>
                <w:b/>
                <w:bCs/>
                <w:color w:val="000000"/>
                <w:sz w:val="16"/>
                <w:szCs w:val="16"/>
              </w:rPr>
            </w:pPr>
          </w:p>
        </w:tc>
        <w:tc>
          <w:tcPr>
            <w:tcW w:w="860" w:type="dxa"/>
            <w:vMerge/>
            <w:tcBorders>
              <w:top w:val="nil"/>
              <w:left w:val="single" w:sz="4" w:space="0" w:color="auto"/>
              <w:bottom w:val="single" w:sz="4" w:space="0" w:color="auto"/>
              <w:right w:val="single" w:sz="4" w:space="0" w:color="auto"/>
            </w:tcBorders>
            <w:vAlign w:val="center"/>
            <w:hideMark/>
          </w:tcPr>
          <w:p w14:paraId="01173907" w14:textId="77777777" w:rsidR="00A754CD" w:rsidRPr="00470FD8" w:rsidRDefault="00A754CD" w:rsidP="00CA613C">
            <w:pPr>
              <w:rPr>
                <w:rFonts w:ascii="Arial" w:hAnsi="Arial" w:cs="Arial"/>
                <w:color w:val="000000"/>
                <w:sz w:val="16"/>
                <w:szCs w:val="16"/>
              </w:rPr>
            </w:pPr>
          </w:p>
        </w:tc>
        <w:tc>
          <w:tcPr>
            <w:tcW w:w="9789" w:type="dxa"/>
            <w:vMerge/>
            <w:tcBorders>
              <w:top w:val="nil"/>
              <w:left w:val="single" w:sz="4" w:space="0" w:color="auto"/>
              <w:bottom w:val="single" w:sz="4" w:space="0" w:color="auto"/>
              <w:right w:val="single" w:sz="4" w:space="0" w:color="auto"/>
            </w:tcBorders>
            <w:vAlign w:val="center"/>
            <w:hideMark/>
          </w:tcPr>
          <w:p w14:paraId="72F36355" w14:textId="77777777" w:rsidR="00A754CD" w:rsidRPr="00470FD8" w:rsidRDefault="00A754CD" w:rsidP="00CA613C">
            <w:pPr>
              <w:rPr>
                <w:rFonts w:ascii="Arial" w:hAnsi="Arial" w:cs="Arial"/>
                <w:color w:val="000000"/>
                <w:sz w:val="16"/>
                <w:szCs w:val="16"/>
              </w:rPr>
            </w:pPr>
          </w:p>
        </w:tc>
        <w:tc>
          <w:tcPr>
            <w:tcW w:w="1859" w:type="dxa"/>
            <w:vMerge/>
            <w:tcBorders>
              <w:top w:val="nil"/>
              <w:left w:val="single" w:sz="4" w:space="0" w:color="auto"/>
              <w:bottom w:val="single" w:sz="4" w:space="0" w:color="auto"/>
              <w:right w:val="single" w:sz="4" w:space="0" w:color="auto"/>
            </w:tcBorders>
            <w:vAlign w:val="center"/>
            <w:hideMark/>
          </w:tcPr>
          <w:p w14:paraId="7E36B102" w14:textId="77777777" w:rsidR="00A754CD" w:rsidRPr="00470FD8" w:rsidRDefault="00A754CD" w:rsidP="00CA613C">
            <w:pPr>
              <w:ind w:left="471"/>
              <w:rPr>
                <w:rFonts w:ascii="Arial" w:hAnsi="Arial" w:cs="Arial"/>
                <w:color w:val="000000"/>
              </w:rPr>
            </w:pPr>
          </w:p>
        </w:tc>
      </w:tr>
      <w:tr w:rsidR="00A754CD" w:rsidRPr="00470FD8" w14:paraId="76C3D2B4" w14:textId="77777777" w:rsidTr="006D3CF1">
        <w:trPr>
          <w:trHeight w:val="158"/>
        </w:trPr>
        <w:tc>
          <w:tcPr>
            <w:tcW w:w="1060" w:type="dxa"/>
            <w:vMerge/>
            <w:tcBorders>
              <w:top w:val="nil"/>
              <w:left w:val="single" w:sz="4" w:space="0" w:color="auto"/>
              <w:bottom w:val="single" w:sz="4" w:space="0" w:color="auto"/>
              <w:right w:val="single" w:sz="4" w:space="0" w:color="auto"/>
            </w:tcBorders>
            <w:vAlign w:val="center"/>
            <w:hideMark/>
          </w:tcPr>
          <w:p w14:paraId="6EDA2900" w14:textId="77777777" w:rsidR="00A754CD" w:rsidRPr="00470FD8" w:rsidRDefault="00A754CD"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4263E2BB"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1.3.3.2</w:t>
            </w:r>
          </w:p>
        </w:tc>
        <w:tc>
          <w:tcPr>
            <w:tcW w:w="9789" w:type="dxa"/>
            <w:tcBorders>
              <w:top w:val="nil"/>
              <w:left w:val="nil"/>
              <w:bottom w:val="single" w:sz="4" w:space="0" w:color="auto"/>
              <w:right w:val="single" w:sz="4" w:space="0" w:color="auto"/>
            </w:tcBorders>
            <w:shd w:val="clear" w:color="auto" w:fill="auto"/>
            <w:vAlign w:val="center"/>
            <w:hideMark/>
          </w:tcPr>
          <w:p w14:paraId="0CFDF1FC" w14:textId="7576AD12" w:rsidR="00A754CD" w:rsidRPr="00470FD8" w:rsidRDefault="00FA075C" w:rsidP="00FA075C">
            <w:pPr>
              <w:rPr>
                <w:rFonts w:ascii="Arial" w:hAnsi="Arial" w:cs="Arial"/>
                <w:color w:val="000000"/>
                <w:sz w:val="16"/>
                <w:szCs w:val="16"/>
              </w:rPr>
            </w:pPr>
            <w:r w:rsidRPr="00470FD8">
              <w:rPr>
                <w:rFonts w:ascii="Arial" w:hAnsi="Arial" w:cs="Arial"/>
                <w:color w:val="000000"/>
                <w:sz w:val="16"/>
                <w:szCs w:val="16"/>
              </w:rPr>
              <w:t>Dissemination of supply chain and value chain study results</w:t>
            </w:r>
          </w:p>
        </w:tc>
        <w:tc>
          <w:tcPr>
            <w:tcW w:w="1859" w:type="dxa"/>
            <w:tcBorders>
              <w:top w:val="nil"/>
              <w:left w:val="nil"/>
              <w:bottom w:val="single" w:sz="4" w:space="0" w:color="auto"/>
              <w:right w:val="single" w:sz="4" w:space="0" w:color="auto"/>
            </w:tcBorders>
            <w:shd w:val="clear" w:color="auto" w:fill="auto"/>
            <w:noWrap/>
            <w:vAlign w:val="center"/>
            <w:hideMark/>
          </w:tcPr>
          <w:p w14:paraId="0539000E"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$2,325 </w:t>
            </w:r>
          </w:p>
        </w:tc>
      </w:tr>
      <w:tr w:rsidR="00A754CD" w:rsidRPr="00470FD8" w14:paraId="657B84A5" w14:textId="77777777" w:rsidTr="006D3CF1">
        <w:trPr>
          <w:trHeight w:val="186"/>
        </w:trPr>
        <w:tc>
          <w:tcPr>
            <w:tcW w:w="1060" w:type="dxa"/>
            <w:vMerge/>
            <w:tcBorders>
              <w:top w:val="nil"/>
              <w:left w:val="single" w:sz="4" w:space="0" w:color="auto"/>
              <w:bottom w:val="single" w:sz="4" w:space="0" w:color="auto"/>
              <w:right w:val="single" w:sz="4" w:space="0" w:color="auto"/>
            </w:tcBorders>
            <w:vAlign w:val="center"/>
            <w:hideMark/>
          </w:tcPr>
          <w:p w14:paraId="51773761" w14:textId="77777777" w:rsidR="00A754CD" w:rsidRPr="00470FD8" w:rsidRDefault="00A754CD"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659464F8"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1.3.3.3</w:t>
            </w:r>
          </w:p>
        </w:tc>
        <w:tc>
          <w:tcPr>
            <w:tcW w:w="9789" w:type="dxa"/>
            <w:tcBorders>
              <w:top w:val="nil"/>
              <w:left w:val="nil"/>
              <w:bottom w:val="single" w:sz="4" w:space="0" w:color="auto"/>
              <w:right w:val="single" w:sz="4" w:space="0" w:color="auto"/>
            </w:tcBorders>
            <w:shd w:val="clear" w:color="auto" w:fill="auto"/>
            <w:vAlign w:val="center"/>
            <w:hideMark/>
          </w:tcPr>
          <w:p w14:paraId="08F26B0B" w14:textId="600B8303" w:rsidR="00A754CD" w:rsidRPr="00470FD8" w:rsidRDefault="00FA075C" w:rsidP="00FA075C">
            <w:pPr>
              <w:rPr>
                <w:rFonts w:ascii="Arial" w:hAnsi="Arial" w:cs="Arial"/>
                <w:color w:val="000000"/>
                <w:sz w:val="16"/>
                <w:szCs w:val="16"/>
              </w:rPr>
            </w:pPr>
            <w:r w:rsidRPr="00470FD8">
              <w:rPr>
                <w:rFonts w:ascii="Arial" w:hAnsi="Arial" w:cs="Arial"/>
                <w:color w:val="000000"/>
                <w:sz w:val="16"/>
                <w:szCs w:val="16"/>
              </w:rPr>
              <w:t>Meetings of business actors at the supply and demand level</w:t>
            </w:r>
          </w:p>
        </w:tc>
        <w:tc>
          <w:tcPr>
            <w:tcW w:w="1859" w:type="dxa"/>
            <w:tcBorders>
              <w:top w:val="nil"/>
              <w:left w:val="nil"/>
              <w:bottom w:val="single" w:sz="4" w:space="0" w:color="auto"/>
              <w:right w:val="single" w:sz="4" w:space="0" w:color="auto"/>
            </w:tcBorders>
            <w:shd w:val="clear" w:color="auto" w:fill="auto"/>
            <w:noWrap/>
            <w:vAlign w:val="center"/>
            <w:hideMark/>
          </w:tcPr>
          <w:p w14:paraId="57013C84"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$2,058 </w:t>
            </w:r>
          </w:p>
        </w:tc>
      </w:tr>
      <w:tr w:rsidR="00A754CD" w:rsidRPr="00470FD8" w14:paraId="2F998669" w14:textId="77777777" w:rsidTr="006D3CF1">
        <w:trPr>
          <w:trHeight w:val="300"/>
        </w:trPr>
        <w:tc>
          <w:tcPr>
            <w:tcW w:w="11709" w:type="dxa"/>
            <w:gridSpan w:val="3"/>
            <w:tcBorders>
              <w:top w:val="single" w:sz="4" w:space="0" w:color="auto"/>
              <w:left w:val="single" w:sz="4" w:space="0" w:color="auto"/>
              <w:bottom w:val="single" w:sz="4" w:space="0" w:color="auto"/>
              <w:right w:val="single" w:sz="4" w:space="0" w:color="auto"/>
            </w:tcBorders>
            <w:shd w:val="clear" w:color="000000" w:fill="DDEBF7"/>
            <w:vAlign w:val="center"/>
            <w:hideMark/>
          </w:tcPr>
          <w:p w14:paraId="4E9C8EF9" w14:textId="5361C62A" w:rsidR="00A754CD" w:rsidRPr="00470FD8" w:rsidRDefault="00B84AB3" w:rsidP="00FA075C">
            <w:pPr>
              <w:rPr>
                <w:rFonts w:ascii="Arial" w:hAnsi="Arial" w:cs="Arial"/>
                <w:b/>
                <w:bCs/>
                <w:color w:val="000000"/>
                <w:sz w:val="18"/>
                <w:szCs w:val="18"/>
              </w:rPr>
            </w:pPr>
            <w:r w:rsidRPr="00470FD8">
              <w:rPr>
                <w:rFonts w:ascii="Arial" w:hAnsi="Arial" w:cs="Arial"/>
                <w:b/>
                <w:bCs/>
                <w:color w:val="000000"/>
                <w:sz w:val="18"/>
                <w:szCs w:val="18"/>
              </w:rPr>
              <w:t>Component</w:t>
            </w:r>
            <w:r w:rsidR="00A754CD" w:rsidRPr="00470FD8">
              <w:rPr>
                <w:rFonts w:ascii="Arial" w:hAnsi="Arial" w:cs="Arial"/>
                <w:b/>
                <w:bCs/>
                <w:color w:val="000000"/>
                <w:sz w:val="18"/>
                <w:szCs w:val="18"/>
              </w:rPr>
              <w:t xml:space="preserve"> 2: </w:t>
            </w:r>
            <w:r w:rsidR="00FA075C" w:rsidRPr="00470FD8">
              <w:rPr>
                <w:rFonts w:ascii="Arial" w:hAnsi="Arial" w:cs="Arial"/>
                <w:b/>
                <w:color w:val="000000" w:themeColor="text1"/>
                <w:sz w:val="18"/>
                <w:szCs w:val="18"/>
              </w:rPr>
              <w:t>Improved coastal governance and carrying capacity in support of climate change adaptation downstream of Saddang Watershed</w:t>
            </w:r>
            <w:r w:rsidR="00FA075C" w:rsidRPr="00470FD8">
              <w:rPr>
                <w:rFonts w:ascii="Arial" w:hAnsi="Arial" w:cs="Arial"/>
                <w:b/>
                <w:sz w:val="16"/>
                <w:szCs w:val="18"/>
              </w:rPr>
              <w:t xml:space="preserve"> </w:t>
            </w:r>
          </w:p>
        </w:tc>
        <w:tc>
          <w:tcPr>
            <w:tcW w:w="1859" w:type="dxa"/>
            <w:tcBorders>
              <w:top w:val="nil"/>
              <w:left w:val="nil"/>
              <w:bottom w:val="single" w:sz="4" w:space="0" w:color="auto"/>
              <w:right w:val="single" w:sz="4" w:space="0" w:color="auto"/>
            </w:tcBorders>
            <w:shd w:val="clear" w:color="000000" w:fill="DDEBF7"/>
            <w:noWrap/>
            <w:vAlign w:val="center"/>
            <w:hideMark/>
          </w:tcPr>
          <w:p w14:paraId="6725C8E9" w14:textId="77777777" w:rsidR="00A754CD" w:rsidRPr="00470FD8" w:rsidRDefault="00A754CD" w:rsidP="00CA613C">
            <w:pPr>
              <w:ind w:left="471"/>
              <w:rPr>
                <w:rFonts w:ascii="Arial" w:hAnsi="Arial" w:cs="Arial"/>
                <w:b/>
                <w:bCs/>
                <w:color w:val="000000"/>
              </w:rPr>
            </w:pPr>
            <w:r w:rsidRPr="00470FD8">
              <w:rPr>
                <w:rFonts w:ascii="Arial" w:hAnsi="Arial" w:cs="Arial"/>
                <w:b/>
                <w:bCs/>
                <w:color w:val="000000"/>
                <w:sz w:val="22"/>
                <w:szCs w:val="22"/>
              </w:rPr>
              <w:t xml:space="preserve"> $176,843 </w:t>
            </w:r>
          </w:p>
        </w:tc>
      </w:tr>
      <w:tr w:rsidR="00A754CD" w:rsidRPr="00470FD8" w14:paraId="2C8EE16E"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2FC635F9"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Outcome </w:t>
            </w:r>
          </w:p>
        </w:tc>
        <w:tc>
          <w:tcPr>
            <w:tcW w:w="860" w:type="dxa"/>
            <w:tcBorders>
              <w:top w:val="nil"/>
              <w:left w:val="nil"/>
              <w:bottom w:val="single" w:sz="4" w:space="0" w:color="auto"/>
              <w:right w:val="single" w:sz="4" w:space="0" w:color="auto"/>
            </w:tcBorders>
            <w:shd w:val="clear" w:color="auto" w:fill="auto"/>
            <w:noWrap/>
            <w:vAlign w:val="center"/>
            <w:hideMark/>
          </w:tcPr>
          <w:p w14:paraId="62116467"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2.1</w:t>
            </w:r>
          </w:p>
        </w:tc>
        <w:tc>
          <w:tcPr>
            <w:tcW w:w="9789" w:type="dxa"/>
            <w:tcBorders>
              <w:top w:val="nil"/>
              <w:left w:val="nil"/>
              <w:bottom w:val="single" w:sz="4" w:space="0" w:color="auto"/>
              <w:right w:val="single" w:sz="4" w:space="0" w:color="auto"/>
            </w:tcBorders>
            <w:shd w:val="clear" w:color="auto" w:fill="auto"/>
            <w:vAlign w:val="center"/>
            <w:hideMark/>
          </w:tcPr>
          <w:p w14:paraId="5045A02E" w14:textId="29B5EBD5" w:rsidR="00A754CD" w:rsidRPr="00470FD8" w:rsidRDefault="00FA075C" w:rsidP="00FA075C">
            <w:pPr>
              <w:rPr>
                <w:rFonts w:ascii="Arial" w:hAnsi="Arial" w:cs="Arial"/>
                <w:b/>
                <w:bCs/>
                <w:color w:val="000000"/>
                <w:sz w:val="16"/>
                <w:szCs w:val="16"/>
              </w:rPr>
            </w:pPr>
            <w:r w:rsidRPr="00470FD8">
              <w:rPr>
                <w:rFonts w:ascii="Arial" w:hAnsi="Arial" w:cs="Arial"/>
                <w:b/>
                <w:sz w:val="16"/>
                <w:szCs w:val="18"/>
              </w:rPr>
              <w:t>Strengthened costal human resources and natural resources in the downstream of Saddang watershed in increasing coastal carrying capacity</w:t>
            </w:r>
            <w:r w:rsidRPr="00470FD8">
              <w:rPr>
                <w:rFonts w:ascii="Arial" w:hAnsi="Arial" w:cs="Arial"/>
                <w:b/>
                <w:bCs/>
                <w:color w:val="000000"/>
                <w:sz w:val="14"/>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1A1ED99B"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$112,258 </w:t>
            </w:r>
          </w:p>
        </w:tc>
      </w:tr>
      <w:tr w:rsidR="00A754CD" w:rsidRPr="00470FD8" w14:paraId="0F4A0603" w14:textId="77777777" w:rsidTr="006D3CF1">
        <w:trPr>
          <w:trHeight w:val="435"/>
        </w:trPr>
        <w:tc>
          <w:tcPr>
            <w:tcW w:w="1060" w:type="dxa"/>
            <w:tcBorders>
              <w:top w:val="nil"/>
              <w:left w:val="single" w:sz="4" w:space="0" w:color="auto"/>
              <w:bottom w:val="single" w:sz="4" w:space="0" w:color="auto"/>
              <w:right w:val="single" w:sz="4" w:space="0" w:color="auto"/>
            </w:tcBorders>
            <w:shd w:val="clear" w:color="000000" w:fill="DDEBF7"/>
            <w:noWrap/>
            <w:vAlign w:val="center"/>
            <w:hideMark/>
          </w:tcPr>
          <w:p w14:paraId="006B15CD"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000000" w:fill="DDEBF7"/>
            <w:noWrap/>
            <w:vAlign w:val="center"/>
            <w:hideMark/>
          </w:tcPr>
          <w:p w14:paraId="27300EF9"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9789" w:type="dxa"/>
            <w:tcBorders>
              <w:top w:val="nil"/>
              <w:left w:val="nil"/>
              <w:bottom w:val="single" w:sz="4" w:space="0" w:color="auto"/>
              <w:right w:val="single" w:sz="4" w:space="0" w:color="auto"/>
            </w:tcBorders>
            <w:shd w:val="clear" w:color="000000" w:fill="DDEBF7"/>
            <w:noWrap/>
            <w:vAlign w:val="center"/>
            <w:hideMark/>
          </w:tcPr>
          <w:p w14:paraId="79BB3475"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1859" w:type="dxa"/>
            <w:tcBorders>
              <w:top w:val="nil"/>
              <w:left w:val="nil"/>
              <w:bottom w:val="single" w:sz="4" w:space="0" w:color="auto"/>
              <w:right w:val="single" w:sz="4" w:space="0" w:color="auto"/>
            </w:tcBorders>
            <w:shd w:val="clear" w:color="000000" w:fill="DDEBF7"/>
            <w:noWrap/>
            <w:vAlign w:val="center"/>
            <w:hideMark/>
          </w:tcPr>
          <w:p w14:paraId="1DD85538"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w:t>
            </w:r>
          </w:p>
        </w:tc>
      </w:tr>
      <w:tr w:rsidR="00A754CD" w:rsidRPr="00470FD8" w14:paraId="0E9B9DF5"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25D54B34"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Output  </w:t>
            </w:r>
          </w:p>
        </w:tc>
        <w:tc>
          <w:tcPr>
            <w:tcW w:w="860" w:type="dxa"/>
            <w:tcBorders>
              <w:top w:val="nil"/>
              <w:left w:val="nil"/>
              <w:bottom w:val="single" w:sz="4" w:space="0" w:color="auto"/>
              <w:right w:val="single" w:sz="4" w:space="0" w:color="auto"/>
            </w:tcBorders>
            <w:shd w:val="clear" w:color="auto" w:fill="auto"/>
            <w:noWrap/>
            <w:vAlign w:val="center"/>
            <w:hideMark/>
          </w:tcPr>
          <w:p w14:paraId="02B2C084"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2.1.1</w:t>
            </w:r>
          </w:p>
        </w:tc>
        <w:tc>
          <w:tcPr>
            <w:tcW w:w="9789" w:type="dxa"/>
            <w:tcBorders>
              <w:top w:val="nil"/>
              <w:left w:val="nil"/>
              <w:bottom w:val="single" w:sz="4" w:space="0" w:color="auto"/>
              <w:right w:val="single" w:sz="4" w:space="0" w:color="auto"/>
            </w:tcBorders>
            <w:shd w:val="clear" w:color="auto" w:fill="auto"/>
            <w:vAlign w:val="center"/>
            <w:hideMark/>
          </w:tcPr>
          <w:p w14:paraId="1E904B64" w14:textId="450DC13F" w:rsidR="00A754CD" w:rsidRPr="00470FD8" w:rsidRDefault="00FA075C" w:rsidP="00FA075C">
            <w:pPr>
              <w:rPr>
                <w:rFonts w:ascii="Arial" w:hAnsi="Arial" w:cs="Arial"/>
                <w:b/>
                <w:bCs/>
                <w:color w:val="000000"/>
                <w:sz w:val="16"/>
                <w:szCs w:val="16"/>
              </w:rPr>
            </w:pPr>
            <w:r w:rsidRPr="00470FD8">
              <w:rPr>
                <w:rFonts w:ascii="Arial" w:hAnsi="Arial" w:cs="Arial"/>
                <w:b/>
                <w:sz w:val="16"/>
                <w:szCs w:val="20"/>
              </w:rPr>
              <w:t>Established and running Climate Change Care Group (KPPI) as the driving force at the village and sub-</w:t>
            </w:r>
            <w:r w:rsidR="009F5C6B" w:rsidRPr="00470FD8">
              <w:rPr>
                <w:rFonts w:ascii="Arial" w:hAnsi="Arial" w:cs="Arial"/>
                <w:b/>
                <w:sz w:val="16"/>
                <w:szCs w:val="20"/>
              </w:rPr>
              <w:t>district</w:t>
            </w:r>
            <w:r w:rsidRPr="00470FD8">
              <w:rPr>
                <w:rFonts w:ascii="Arial" w:hAnsi="Arial" w:cs="Arial"/>
                <w:b/>
                <w:sz w:val="16"/>
                <w:szCs w:val="20"/>
              </w:rPr>
              <w:t xml:space="preserve"> levels</w:t>
            </w:r>
            <w:r w:rsidRPr="00470FD8">
              <w:rPr>
                <w:rFonts w:ascii="Arial" w:hAnsi="Arial" w:cs="Arial"/>
                <w:b/>
                <w:bCs/>
                <w:color w:val="000000"/>
                <w:sz w:val="14"/>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20A90117"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$47,360 </w:t>
            </w:r>
          </w:p>
        </w:tc>
      </w:tr>
      <w:tr w:rsidR="00CA613C" w:rsidRPr="00470FD8" w14:paraId="71C19364" w14:textId="77777777" w:rsidTr="006D3CF1">
        <w:trPr>
          <w:trHeight w:val="320"/>
        </w:trPr>
        <w:tc>
          <w:tcPr>
            <w:tcW w:w="1060" w:type="dxa"/>
            <w:vMerge w:val="restart"/>
            <w:tcBorders>
              <w:top w:val="nil"/>
              <w:left w:val="single" w:sz="4" w:space="0" w:color="auto"/>
              <w:right w:val="single" w:sz="4" w:space="0" w:color="auto"/>
            </w:tcBorders>
            <w:shd w:val="clear" w:color="auto" w:fill="auto"/>
            <w:noWrap/>
            <w:vAlign w:val="center"/>
            <w:hideMark/>
          </w:tcPr>
          <w:p w14:paraId="0307883D"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Activity</w:t>
            </w:r>
          </w:p>
          <w:p w14:paraId="53024388"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14:paraId="18E59B2B"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2.1.1.1</w:t>
            </w:r>
          </w:p>
        </w:tc>
        <w:tc>
          <w:tcPr>
            <w:tcW w:w="9789" w:type="dxa"/>
            <w:tcBorders>
              <w:top w:val="nil"/>
              <w:left w:val="nil"/>
              <w:bottom w:val="single" w:sz="4" w:space="0" w:color="auto"/>
              <w:right w:val="single" w:sz="4" w:space="0" w:color="auto"/>
            </w:tcBorders>
            <w:shd w:val="clear" w:color="auto" w:fill="auto"/>
            <w:vAlign w:val="center"/>
            <w:hideMark/>
          </w:tcPr>
          <w:p w14:paraId="3B7E742C" w14:textId="57947476" w:rsidR="00CA613C" w:rsidRPr="00470FD8" w:rsidRDefault="00FA075C" w:rsidP="00FA075C">
            <w:pPr>
              <w:rPr>
                <w:rFonts w:ascii="Arial" w:hAnsi="Arial" w:cs="Arial"/>
                <w:color w:val="000000"/>
                <w:sz w:val="16"/>
                <w:szCs w:val="16"/>
              </w:rPr>
            </w:pPr>
            <w:r w:rsidRPr="00470FD8">
              <w:rPr>
                <w:rFonts w:ascii="Arial" w:hAnsi="Arial" w:cs="Arial"/>
                <w:color w:val="000000"/>
                <w:sz w:val="16"/>
                <w:szCs w:val="16"/>
              </w:rPr>
              <w:t>Dissemination of information and meetings on group formation</w:t>
            </w:r>
          </w:p>
        </w:tc>
        <w:tc>
          <w:tcPr>
            <w:tcW w:w="1859" w:type="dxa"/>
            <w:tcBorders>
              <w:top w:val="nil"/>
              <w:left w:val="nil"/>
              <w:bottom w:val="single" w:sz="4" w:space="0" w:color="auto"/>
              <w:right w:val="single" w:sz="4" w:space="0" w:color="auto"/>
            </w:tcBorders>
            <w:shd w:val="clear" w:color="auto" w:fill="auto"/>
            <w:noWrap/>
            <w:vAlign w:val="center"/>
            <w:hideMark/>
          </w:tcPr>
          <w:p w14:paraId="7D3B949F"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$3,033 </w:t>
            </w:r>
          </w:p>
        </w:tc>
      </w:tr>
      <w:tr w:rsidR="00CA613C" w:rsidRPr="00470FD8" w14:paraId="2A4121C9" w14:textId="77777777" w:rsidTr="006D3CF1">
        <w:trPr>
          <w:trHeight w:val="320"/>
        </w:trPr>
        <w:tc>
          <w:tcPr>
            <w:tcW w:w="1060" w:type="dxa"/>
            <w:vMerge/>
            <w:tcBorders>
              <w:left w:val="single" w:sz="4" w:space="0" w:color="auto"/>
              <w:right w:val="single" w:sz="4" w:space="0" w:color="auto"/>
            </w:tcBorders>
            <w:vAlign w:val="center"/>
            <w:hideMark/>
          </w:tcPr>
          <w:p w14:paraId="2A405871"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018DBD4C"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2.1.1.2</w:t>
            </w:r>
          </w:p>
        </w:tc>
        <w:tc>
          <w:tcPr>
            <w:tcW w:w="9789" w:type="dxa"/>
            <w:tcBorders>
              <w:top w:val="nil"/>
              <w:left w:val="nil"/>
              <w:bottom w:val="single" w:sz="4" w:space="0" w:color="auto"/>
              <w:right w:val="single" w:sz="4" w:space="0" w:color="auto"/>
            </w:tcBorders>
            <w:shd w:val="clear" w:color="auto" w:fill="auto"/>
            <w:vAlign w:val="center"/>
            <w:hideMark/>
          </w:tcPr>
          <w:p w14:paraId="35A3C2B5" w14:textId="665D7087" w:rsidR="00CA613C" w:rsidRPr="00470FD8" w:rsidRDefault="00FA075C" w:rsidP="00FA075C">
            <w:pPr>
              <w:rPr>
                <w:rFonts w:ascii="Arial" w:hAnsi="Arial" w:cs="Arial"/>
                <w:color w:val="000000"/>
                <w:sz w:val="16"/>
                <w:szCs w:val="16"/>
              </w:rPr>
            </w:pPr>
            <w:r w:rsidRPr="00470FD8">
              <w:rPr>
                <w:rFonts w:ascii="Arial" w:hAnsi="Arial" w:cs="Arial"/>
                <w:color w:val="000000"/>
                <w:sz w:val="16"/>
                <w:szCs w:val="16"/>
              </w:rPr>
              <w:t>Facilitation of regular KPPI meetings</w:t>
            </w:r>
          </w:p>
        </w:tc>
        <w:tc>
          <w:tcPr>
            <w:tcW w:w="1859" w:type="dxa"/>
            <w:tcBorders>
              <w:top w:val="nil"/>
              <w:left w:val="nil"/>
              <w:bottom w:val="single" w:sz="4" w:space="0" w:color="auto"/>
              <w:right w:val="single" w:sz="4" w:space="0" w:color="auto"/>
            </w:tcBorders>
            <w:shd w:val="clear" w:color="auto" w:fill="auto"/>
            <w:noWrap/>
            <w:vAlign w:val="center"/>
            <w:hideMark/>
          </w:tcPr>
          <w:p w14:paraId="66717923"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$6,250 </w:t>
            </w:r>
          </w:p>
        </w:tc>
      </w:tr>
      <w:tr w:rsidR="00CA613C" w:rsidRPr="00470FD8" w14:paraId="61E85A34" w14:textId="77777777" w:rsidTr="006D3CF1">
        <w:trPr>
          <w:trHeight w:val="320"/>
        </w:trPr>
        <w:tc>
          <w:tcPr>
            <w:tcW w:w="1060" w:type="dxa"/>
            <w:vMerge/>
            <w:tcBorders>
              <w:left w:val="single" w:sz="4" w:space="0" w:color="auto"/>
              <w:bottom w:val="single" w:sz="4" w:space="0" w:color="auto"/>
              <w:right w:val="single" w:sz="4" w:space="0" w:color="auto"/>
            </w:tcBorders>
            <w:shd w:val="clear" w:color="auto" w:fill="auto"/>
            <w:noWrap/>
            <w:vAlign w:val="center"/>
            <w:hideMark/>
          </w:tcPr>
          <w:p w14:paraId="1FB9EF58"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3B1FB5D8"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2.1.1.3</w:t>
            </w:r>
          </w:p>
        </w:tc>
        <w:tc>
          <w:tcPr>
            <w:tcW w:w="9789" w:type="dxa"/>
            <w:tcBorders>
              <w:top w:val="nil"/>
              <w:left w:val="nil"/>
              <w:bottom w:val="single" w:sz="4" w:space="0" w:color="auto"/>
              <w:right w:val="single" w:sz="4" w:space="0" w:color="auto"/>
            </w:tcBorders>
            <w:shd w:val="clear" w:color="000000" w:fill="auto"/>
            <w:vAlign w:val="center"/>
            <w:hideMark/>
          </w:tcPr>
          <w:p w14:paraId="4A90061F" w14:textId="298A1CDE" w:rsidR="00CA613C" w:rsidRPr="00470FD8" w:rsidRDefault="009F5C6B" w:rsidP="00FA075C">
            <w:pPr>
              <w:rPr>
                <w:rFonts w:ascii="Arial" w:hAnsi="Arial" w:cs="Arial"/>
                <w:color w:val="000000"/>
                <w:sz w:val="16"/>
                <w:szCs w:val="16"/>
              </w:rPr>
            </w:pPr>
            <w:r w:rsidRPr="00470FD8">
              <w:rPr>
                <w:rFonts w:ascii="Arial" w:hAnsi="Arial" w:cs="Arial"/>
                <w:color w:val="000000"/>
                <w:sz w:val="16"/>
                <w:szCs w:val="16"/>
              </w:rPr>
              <w:t>Operationalization</w:t>
            </w:r>
            <w:r w:rsidR="00FA075C" w:rsidRPr="00470FD8">
              <w:rPr>
                <w:rFonts w:ascii="Arial" w:hAnsi="Arial" w:cs="Arial"/>
                <w:color w:val="000000"/>
                <w:sz w:val="16"/>
                <w:szCs w:val="16"/>
              </w:rPr>
              <w:t xml:space="preserve"> of Downstream</w:t>
            </w:r>
            <w:r w:rsidR="00CA613C" w:rsidRPr="00470FD8">
              <w:rPr>
                <w:rFonts w:ascii="Arial" w:hAnsi="Arial" w:cs="Arial"/>
                <w:color w:val="000000"/>
                <w:sz w:val="16"/>
                <w:szCs w:val="16"/>
              </w:rPr>
              <w:t xml:space="preserve"> </w:t>
            </w:r>
            <w:r w:rsidRPr="00470FD8">
              <w:rPr>
                <w:rFonts w:ascii="Arial" w:hAnsi="Arial" w:cs="Arial"/>
                <w:color w:val="000000"/>
                <w:sz w:val="16"/>
                <w:szCs w:val="16"/>
              </w:rPr>
              <w:t>Field</w:t>
            </w:r>
            <w:r w:rsidR="00C61800" w:rsidRPr="00470FD8">
              <w:rPr>
                <w:rFonts w:ascii="Arial" w:hAnsi="Arial" w:cs="Arial"/>
                <w:color w:val="000000"/>
                <w:sz w:val="16"/>
                <w:szCs w:val="16"/>
              </w:rPr>
              <w:t xml:space="preserve"> Officer</w:t>
            </w:r>
            <w:r w:rsidR="00FA075C" w:rsidRPr="00470FD8">
              <w:rPr>
                <w:rFonts w:ascii="Arial" w:hAnsi="Arial" w:cs="Arial"/>
                <w:color w:val="000000"/>
                <w:sz w:val="16"/>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1247A742"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$38,077 </w:t>
            </w:r>
          </w:p>
        </w:tc>
      </w:tr>
      <w:tr w:rsidR="00A754CD" w:rsidRPr="00470FD8" w14:paraId="57A783BC" w14:textId="77777777" w:rsidTr="006D3CF1">
        <w:trPr>
          <w:trHeight w:val="300"/>
        </w:trPr>
        <w:tc>
          <w:tcPr>
            <w:tcW w:w="1060" w:type="dxa"/>
            <w:tcBorders>
              <w:top w:val="nil"/>
              <w:left w:val="single" w:sz="4" w:space="0" w:color="auto"/>
              <w:bottom w:val="single" w:sz="4" w:space="0" w:color="auto"/>
              <w:right w:val="single" w:sz="4" w:space="0" w:color="auto"/>
            </w:tcBorders>
            <w:shd w:val="clear" w:color="000000" w:fill="DDEBF7"/>
            <w:noWrap/>
            <w:vAlign w:val="center"/>
            <w:hideMark/>
          </w:tcPr>
          <w:p w14:paraId="29D964D1"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000000" w:fill="DDEBF7"/>
            <w:noWrap/>
            <w:vAlign w:val="center"/>
            <w:hideMark/>
          </w:tcPr>
          <w:p w14:paraId="13FD7D4C"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9789" w:type="dxa"/>
            <w:tcBorders>
              <w:top w:val="nil"/>
              <w:left w:val="nil"/>
              <w:bottom w:val="single" w:sz="4" w:space="0" w:color="auto"/>
              <w:right w:val="single" w:sz="4" w:space="0" w:color="auto"/>
            </w:tcBorders>
            <w:shd w:val="clear" w:color="000000" w:fill="DDEBF7"/>
            <w:noWrap/>
            <w:vAlign w:val="center"/>
            <w:hideMark/>
          </w:tcPr>
          <w:p w14:paraId="7EBC7824"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1859" w:type="dxa"/>
            <w:tcBorders>
              <w:top w:val="nil"/>
              <w:left w:val="nil"/>
              <w:bottom w:val="single" w:sz="4" w:space="0" w:color="auto"/>
              <w:right w:val="single" w:sz="4" w:space="0" w:color="auto"/>
            </w:tcBorders>
            <w:shd w:val="clear" w:color="000000" w:fill="DDEBF7"/>
            <w:noWrap/>
            <w:vAlign w:val="center"/>
            <w:hideMark/>
          </w:tcPr>
          <w:p w14:paraId="1F59EB60"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w:t>
            </w:r>
          </w:p>
        </w:tc>
      </w:tr>
      <w:tr w:rsidR="00A754CD" w:rsidRPr="00470FD8" w14:paraId="676FDF5C" w14:textId="77777777" w:rsidTr="006D3CF1">
        <w:trPr>
          <w:trHeight w:val="43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5075B689"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Output  </w:t>
            </w:r>
          </w:p>
        </w:tc>
        <w:tc>
          <w:tcPr>
            <w:tcW w:w="860" w:type="dxa"/>
            <w:tcBorders>
              <w:top w:val="nil"/>
              <w:left w:val="nil"/>
              <w:bottom w:val="single" w:sz="4" w:space="0" w:color="auto"/>
              <w:right w:val="single" w:sz="4" w:space="0" w:color="auto"/>
            </w:tcBorders>
            <w:shd w:val="clear" w:color="auto" w:fill="auto"/>
            <w:noWrap/>
            <w:vAlign w:val="center"/>
            <w:hideMark/>
          </w:tcPr>
          <w:p w14:paraId="4EE88D8B"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2.1.2</w:t>
            </w:r>
          </w:p>
        </w:tc>
        <w:tc>
          <w:tcPr>
            <w:tcW w:w="9789" w:type="dxa"/>
            <w:tcBorders>
              <w:top w:val="nil"/>
              <w:left w:val="nil"/>
              <w:bottom w:val="single" w:sz="4" w:space="0" w:color="auto"/>
              <w:right w:val="single" w:sz="4" w:space="0" w:color="auto"/>
            </w:tcBorders>
            <w:shd w:val="clear" w:color="auto" w:fill="auto"/>
            <w:vAlign w:val="center"/>
            <w:hideMark/>
          </w:tcPr>
          <w:p w14:paraId="4A8AFD4A" w14:textId="168FDBD9" w:rsidR="00A754CD" w:rsidRPr="00470FD8" w:rsidRDefault="000659FF" w:rsidP="000659FF">
            <w:pPr>
              <w:rPr>
                <w:rFonts w:ascii="Arial" w:hAnsi="Arial" w:cs="Arial"/>
                <w:b/>
                <w:bCs/>
                <w:color w:val="000000"/>
                <w:sz w:val="16"/>
                <w:szCs w:val="16"/>
              </w:rPr>
            </w:pPr>
            <w:r w:rsidRPr="00470FD8">
              <w:rPr>
                <w:rFonts w:ascii="Arial" w:hAnsi="Arial" w:cs="Arial"/>
                <w:b/>
                <w:sz w:val="16"/>
                <w:szCs w:val="20"/>
              </w:rPr>
              <w:t>Increased capacity and skills of KPPI and stakeholders in improving costal governance and carrying capacity downstream of watershed</w:t>
            </w:r>
            <w:r w:rsidRPr="00470FD8">
              <w:rPr>
                <w:rFonts w:ascii="Arial" w:hAnsi="Arial" w:cs="Arial"/>
                <w:b/>
                <w:bCs/>
                <w:color w:val="000000"/>
                <w:sz w:val="14"/>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5123DA05"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$33,718 </w:t>
            </w:r>
          </w:p>
        </w:tc>
      </w:tr>
      <w:tr w:rsidR="00CA613C" w:rsidRPr="00470FD8" w14:paraId="2F0F60F7" w14:textId="77777777" w:rsidTr="006D3CF1">
        <w:trPr>
          <w:trHeight w:val="353"/>
        </w:trPr>
        <w:tc>
          <w:tcPr>
            <w:tcW w:w="1060" w:type="dxa"/>
            <w:vMerge w:val="restart"/>
            <w:tcBorders>
              <w:top w:val="nil"/>
              <w:left w:val="single" w:sz="4" w:space="0" w:color="auto"/>
              <w:right w:val="single" w:sz="4" w:space="0" w:color="auto"/>
            </w:tcBorders>
            <w:shd w:val="clear" w:color="auto" w:fill="auto"/>
            <w:noWrap/>
            <w:vAlign w:val="center"/>
            <w:hideMark/>
          </w:tcPr>
          <w:p w14:paraId="49D8BBB1"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Activity</w:t>
            </w:r>
          </w:p>
          <w:p w14:paraId="1AA54507"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 </w:t>
            </w:r>
          </w:p>
          <w:p w14:paraId="5155DB35"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14:paraId="65C76CE6"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2.1.2.1</w:t>
            </w:r>
          </w:p>
        </w:tc>
        <w:tc>
          <w:tcPr>
            <w:tcW w:w="9789" w:type="dxa"/>
            <w:tcBorders>
              <w:top w:val="nil"/>
              <w:left w:val="nil"/>
              <w:bottom w:val="single" w:sz="4" w:space="0" w:color="auto"/>
              <w:right w:val="single" w:sz="4" w:space="0" w:color="auto"/>
            </w:tcBorders>
            <w:shd w:val="clear" w:color="auto" w:fill="auto"/>
            <w:vAlign w:val="center"/>
            <w:hideMark/>
          </w:tcPr>
          <w:p w14:paraId="2EA99BEE" w14:textId="6A6A7A82" w:rsidR="00CA613C" w:rsidRPr="00470FD8" w:rsidRDefault="00CA613C" w:rsidP="000659FF">
            <w:pPr>
              <w:rPr>
                <w:rFonts w:ascii="Arial" w:hAnsi="Arial" w:cs="Arial"/>
                <w:color w:val="000000"/>
                <w:sz w:val="16"/>
                <w:szCs w:val="16"/>
              </w:rPr>
            </w:pPr>
            <w:r w:rsidRPr="00470FD8">
              <w:rPr>
                <w:rFonts w:ascii="Arial" w:hAnsi="Arial" w:cs="Arial"/>
                <w:color w:val="000000"/>
                <w:sz w:val="16"/>
                <w:szCs w:val="16"/>
              </w:rPr>
              <w:t xml:space="preserve">Leadership training </w:t>
            </w:r>
            <w:r w:rsidR="000659FF" w:rsidRPr="00470FD8">
              <w:rPr>
                <w:rFonts w:ascii="Arial" w:hAnsi="Arial" w:cs="Arial"/>
                <w:color w:val="000000"/>
                <w:sz w:val="16"/>
                <w:szCs w:val="16"/>
              </w:rPr>
              <w:t>for climate change care cadres</w:t>
            </w:r>
          </w:p>
        </w:tc>
        <w:tc>
          <w:tcPr>
            <w:tcW w:w="1859" w:type="dxa"/>
            <w:tcBorders>
              <w:top w:val="nil"/>
              <w:left w:val="nil"/>
              <w:bottom w:val="single" w:sz="4" w:space="0" w:color="auto"/>
              <w:right w:val="single" w:sz="4" w:space="0" w:color="auto"/>
            </w:tcBorders>
            <w:shd w:val="clear" w:color="auto" w:fill="auto"/>
            <w:noWrap/>
            <w:vAlign w:val="center"/>
            <w:hideMark/>
          </w:tcPr>
          <w:p w14:paraId="3BCFD446"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$2,922 </w:t>
            </w:r>
          </w:p>
        </w:tc>
      </w:tr>
      <w:tr w:rsidR="00CA613C" w:rsidRPr="00470FD8" w14:paraId="302266AA" w14:textId="77777777" w:rsidTr="006D3CF1">
        <w:trPr>
          <w:trHeight w:val="320"/>
        </w:trPr>
        <w:tc>
          <w:tcPr>
            <w:tcW w:w="1060" w:type="dxa"/>
            <w:vMerge/>
            <w:tcBorders>
              <w:left w:val="single" w:sz="4" w:space="0" w:color="auto"/>
              <w:right w:val="single" w:sz="4" w:space="0" w:color="auto"/>
            </w:tcBorders>
            <w:vAlign w:val="center"/>
            <w:hideMark/>
          </w:tcPr>
          <w:p w14:paraId="7C07ADE8"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4DA796BD"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2.1.2.2</w:t>
            </w:r>
          </w:p>
        </w:tc>
        <w:tc>
          <w:tcPr>
            <w:tcW w:w="9789" w:type="dxa"/>
            <w:tcBorders>
              <w:top w:val="nil"/>
              <w:left w:val="nil"/>
              <w:bottom w:val="single" w:sz="4" w:space="0" w:color="auto"/>
              <w:right w:val="single" w:sz="4" w:space="0" w:color="auto"/>
            </w:tcBorders>
            <w:shd w:val="clear" w:color="auto" w:fill="auto"/>
            <w:vAlign w:val="center"/>
            <w:hideMark/>
          </w:tcPr>
          <w:p w14:paraId="314EBB6F" w14:textId="44E7ED8D" w:rsidR="00CA613C" w:rsidRPr="00470FD8" w:rsidRDefault="000659FF" w:rsidP="000659FF">
            <w:pPr>
              <w:rPr>
                <w:rFonts w:ascii="Arial" w:hAnsi="Arial" w:cs="Arial"/>
                <w:color w:val="000000"/>
                <w:sz w:val="16"/>
                <w:szCs w:val="16"/>
              </w:rPr>
            </w:pPr>
            <w:r w:rsidRPr="00470FD8">
              <w:rPr>
                <w:rFonts w:ascii="Arial" w:hAnsi="Arial" w:cs="Arial"/>
                <w:color w:val="000000"/>
                <w:sz w:val="16"/>
                <w:szCs w:val="16"/>
              </w:rPr>
              <w:t>Training on facilitation and mentoring</w:t>
            </w:r>
          </w:p>
        </w:tc>
        <w:tc>
          <w:tcPr>
            <w:tcW w:w="1859" w:type="dxa"/>
            <w:tcBorders>
              <w:top w:val="nil"/>
              <w:left w:val="nil"/>
              <w:bottom w:val="single" w:sz="4" w:space="0" w:color="auto"/>
              <w:right w:val="single" w:sz="4" w:space="0" w:color="auto"/>
            </w:tcBorders>
            <w:shd w:val="clear" w:color="auto" w:fill="auto"/>
            <w:noWrap/>
            <w:vAlign w:val="center"/>
            <w:hideMark/>
          </w:tcPr>
          <w:p w14:paraId="347964F2"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$2,092 </w:t>
            </w:r>
          </w:p>
        </w:tc>
      </w:tr>
      <w:tr w:rsidR="00CA613C" w:rsidRPr="00470FD8" w14:paraId="2FD85287" w14:textId="77777777" w:rsidTr="006D3CF1">
        <w:trPr>
          <w:trHeight w:val="320"/>
        </w:trPr>
        <w:tc>
          <w:tcPr>
            <w:tcW w:w="1060" w:type="dxa"/>
            <w:vMerge/>
            <w:tcBorders>
              <w:left w:val="single" w:sz="4" w:space="0" w:color="auto"/>
              <w:right w:val="single" w:sz="4" w:space="0" w:color="auto"/>
            </w:tcBorders>
            <w:vAlign w:val="center"/>
            <w:hideMark/>
          </w:tcPr>
          <w:p w14:paraId="32C95DED"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72252297"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2.1.2.3</w:t>
            </w:r>
          </w:p>
        </w:tc>
        <w:tc>
          <w:tcPr>
            <w:tcW w:w="9789" w:type="dxa"/>
            <w:tcBorders>
              <w:top w:val="nil"/>
              <w:left w:val="nil"/>
              <w:bottom w:val="single" w:sz="4" w:space="0" w:color="auto"/>
              <w:right w:val="single" w:sz="4" w:space="0" w:color="auto"/>
            </w:tcBorders>
            <w:shd w:val="clear" w:color="auto" w:fill="auto"/>
            <w:vAlign w:val="center"/>
            <w:hideMark/>
          </w:tcPr>
          <w:p w14:paraId="15ACDE5D" w14:textId="2AD2236E" w:rsidR="00CA613C" w:rsidRPr="00470FD8" w:rsidRDefault="000659FF" w:rsidP="000659FF">
            <w:pPr>
              <w:rPr>
                <w:rFonts w:ascii="Arial" w:hAnsi="Arial" w:cs="Arial"/>
                <w:color w:val="000000"/>
                <w:sz w:val="16"/>
                <w:szCs w:val="16"/>
              </w:rPr>
            </w:pPr>
            <w:r w:rsidRPr="00470FD8">
              <w:rPr>
                <w:rFonts w:ascii="Arial" w:hAnsi="Arial" w:cs="Arial"/>
                <w:color w:val="000000"/>
                <w:sz w:val="16"/>
                <w:szCs w:val="16"/>
              </w:rPr>
              <w:t>Mangrove cultivation training</w:t>
            </w:r>
          </w:p>
        </w:tc>
        <w:tc>
          <w:tcPr>
            <w:tcW w:w="1859" w:type="dxa"/>
            <w:tcBorders>
              <w:top w:val="nil"/>
              <w:left w:val="nil"/>
              <w:bottom w:val="single" w:sz="4" w:space="0" w:color="auto"/>
              <w:right w:val="single" w:sz="4" w:space="0" w:color="auto"/>
            </w:tcBorders>
            <w:shd w:val="clear" w:color="auto" w:fill="auto"/>
            <w:noWrap/>
            <w:vAlign w:val="center"/>
            <w:hideMark/>
          </w:tcPr>
          <w:p w14:paraId="23DB51A8"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$2,915 </w:t>
            </w:r>
          </w:p>
        </w:tc>
      </w:tr>
      <w:tr w:rsidR="00CA613C" w:rsidRPr="00470FD8" w14:paraId="24A6B117" w14:textId="77777777" w:rsidTr="006D3CF1">
        <w:trPr>
          <w:trHeight w:val="320"/>
        </w:trPr>
        <w:tc>
          <w:tcPr>
            <w:tcW w:w="1060" w:type="dxa"/>
            <w:vMerge/>
            <w:tcBorders>
              <w:left w:val="single" w:sz="4" w:space="0" w:color="auto"/>
              <w:right w:val="single" w:sz="4" w:space="0" w:color="auto"/>
            </w:tcBorders>
            <w:vAlign w:val="center"/>
            <w:hideMark/>
          </w:tcPr>
          <w:p w14:paraId="18E2DD3C"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524E189E"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2.1.2.4</w:t>
            </w:r>
          </w:p>
        </w:tc>
        <w:tc>
          <w:tcPr>
            <w:tcW w:w="9789" w:type="dxa"/>
            <w:tcBorders>
              <w:top w:val="nil"/>
              <w:left w:val="nil"/>
              <w:bottom w:val="single" w:sz="4" w:space="0" w:color="auto"/>
              <w:right w:val="single" w:sz="4" w:space="0" w:color="auto"/>
            </w:tcBorders>
            <w:shd w:val="clear" w:color="auto" w:fill="auto"/>
            <w:vAlign w:val="center"/>
            <w:hideMark/>
          </w:tcPr>
          <w:p w14:paraId="19134CBA" w14:textId="4A6ADADA" w:rsidR="00CA613C" w:rsidRPr="00470FD8" w:rsidRDefault="009F5C6B" w:rsidP="000659FF">
            <w:pPr>
              <w:rPr>
                <w:rFonts w:ascii="Arial" w:hAnsi="Arial" w:cs="Arial"/>
                <w:color w:val="000000"/>
                <w:sz w:val="16"/>
                <w:szCs w:val="16"/>
              </w:rPr>
            </w:pPr>
            <w:r w:rsidRPr="00470FD8">
              <w:rPr>
                <w:rFonts w:ascii="Arial" w:hAnsi="Arial" w:cs="Arial"/>
                <w:color w:val="000000"/>
                <w:sz w:val="16"/>
                <w:szCs w:val="16"/>
              </w:rPr>
              <w:t>Regular</w:t>
            </w:r>
            <w:r w:rsidR="000659FF" w:rsidRPr="00470FD8">
              <w:rPr>
                <w:rFonts w:ascii="Arial" w:hAnsi="Arial" w:cs="Arial"/>
                <w:color w:val="000000"/>
                <w:sz w:val="16"/>
                <w:szCs w:val="16"/>
              </w:rPr>
              <w:t xml:space="preserve"> consultation meetings</w:t>
            </w:r>
          </w:p>
        </w:tc>
        <w:tc>
          <w:tcPr>
            <w:tcW w:w="1859" w:type="dxa"/>
            <w:tcBorders>
              <w:top w:val="nil"/>
              <w:left w:val="nil"/>
              <w:bottom w:val="single" w:sz="4" w:space="0" w:color="auto"/>
              <w:right w:val="single" w:sz="4" w:space="0" w:color="auto"/>
            </w:tcBorders>
            <w:shd w:val="clear" w:color="auto" w:fill="auto"/>
            <w:noWrap/>
            <w:vAlign w:val="center"/>
            <w:hideMark/>
          </w:tcPr>
          <w:p w14:paraId="1473418E"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$5,250 </w:t>
            </w:r>
          </w:p>
        </w:tc>
      </w:tr>
      <w:tr w:rsidR="00CA613C" w:rsidRPr="00470FD8" w14:paraId="038DC693" w14:textId="77777777" w:rsidTr="006D3CF1">
        <w:trPr>
          <w:trHeight w:val="320"/>
        </w:trPr>
        <w:tc>
          <w:tcPr>
            <w:tcW w:w="1060" w:type="dxa"/>
            <w:vMerge/>
            <w:tcBorders>
              <w:left w:val="single" w:sz="4" w:space="0" w:color="auto"/>
              <w:right w:val="single" w:sz="4" w:space="0" w:color="auto"/>
            </w:tcBorders>
            <w:shd w:val="clear" w:color="auto" w:fill="auto"/>
            <w:vAlign w:val="center"/>
            <w:hideMark/>
          </w:tcPr>
          <w:p w14:paraId="29E4844B"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3EB3E8EB"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2.1.2.5</w:t>
            </w:r>
          </w:p>
        </w:tc>
        <w:tc>
          <w:tcPr>
            <w:tcW w:w="9789" w:type="dxa"/>
            <w:tcBorders>
              <w:top w:val="nil"/>
              <w:left w:val="nil"/>
              <w:bottom w:val="single" w:sz="4" w:space="0" w:color="auto"/>
              <w:right w:val="single" w:sz="4" w:space="0" w:color="auto"/>
            </w:tcBorders>
            <w:shd w:val="clear" w:color="auto" w:fill="auto"/>
            <w:vAlign w:val="center"/>
            <w:hideMark/>
          </w:tcPr>
          <w:p w14:paraId="16FB57A4" w14:textId="0B93E46B" w:rsidR="00CA613C" w:rsidRPr="00470FD8" w:rsidRDefault="000659FF" w:rsidP="000659FF">
            <w:pPr>
              <w:rPr>
                <w:rFonts w:ascii="Arial" w:hAnsi="Arial" w:cs="Arial"/>
                <w:color w:val="000000"/>
                <w:sz w:val="16"/>
                <w:szCs w:val="16"/>
              </w:rPr>
            </w:pPr>
            <w:r w:rsidRPr="00470FD8">
              <w:rPr>
                <w:rFonts w:ascii="Arial" w:hAnsi="Arial" w:cs="Arial"/>
                <w:color w:val="000000"/>
                <w:sz w:val="16"/>
                <w:szCs w:val="16"/>
              </w:rPr>
              <w:t>Study of pond aquaculture</w:t>
            </w:r>
          </w:p>
        </w:tc>
        <w:tc>
          <w:tcPr>
            <w:tcW w:w="1859" w:type="dxa"/>
            <w:tcBorders>
              <w:top w:val="nil"/>
              <w:left w:val="nil"/>
              <w:bottom w:val="single" w:sz="4" w:space="0" w:color="auto"/>
              <w:right w:val="single" w:sz="4" w:space="0" w:color="auto"/>
            </w:tcBorders>
            <w:shd w:val="clear" w:color="auto" w:fill="auto"/>
            <w:noWrap/>
            <w:vAlign w:val="center"/>
            <w:hideMark/>
          </w:tcPr>
          <w:p w14:paraId="435DE101"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$11,538 </w:t>
            </w:r>
          </w:p>
        </w:tc>
      </w:tr>
      <w:tr w:rsidR="00CA613C" w:rsidRPr="00470FD8" w14:paraId="4259CD3B" w14:textId="77777777" w:rsidTr="006D3CF1">
        <w:trPr>
          <w:trHeight w:val="320"/>
        </w:trPr>
        <w:tc>
          <w:tcPr>
            <w:tcW w:w="1060" w:type="dxa"/>
            <w:vMerge/>
            <w:tcBorders>
              <w:left w:val="single" w:sz="4" w:space="0" w:color="auto"/>
              <w:bottom w:val="single" w:sz="4" w:space="0" w:color="auto"/>
              <w:right w:val="single" w:sz="4" w:space="0" w:color="auto"/>
            </w:tcBorders>
            <w:shd w:val="clear" w:color="auto" w:fill="auto"/>
            <w:vAlign w:val="center"/>
            <w:hideMark/>
          </w:tcPr>
          <w:p w14:paraId="71079565"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4AFB3309"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2.1.2.6</w:t>
            </w:r>
          </w:p>
        </w:tc>
        <w:tc>
          <w:tcPr>
            <w:tcW w:w="9789" w:type="dxa"/>
            <w:tcBorders>
              <w:top w:val="nil"/>
              <w:left w:val="nil"/>
              <w:bottom w:val="single" w:sz="4" w:space="0" w:color="auto"/>
              <w:right w:val="single" w:sz="4" w:space="0" w:color="auto"/>
            </w:tcBorders>
            <w:shd w:val="clear" w:color="000000" w:fill="auto"/>
            <w:vAlign w:val="center"/>
            <w:hideMark/>
          </w:tcPr>
          <w:p w14:paraId="21E1B71D" w14:textId="1C6B666B" w:rsidR="00CA613C" w:rsidRPr="00470FD8" w:rsidRDefault="000659FF" w:rsidP="000659FF">
            <w:pPr>
              <w:rPr>
                <w:rFonts w:ascii="Arial" w:hAnsi="Arial" w:cs="Arial"/>
                <w:color w:val="000000"/>
                <w:sz w:val="16"/>
                <w:szCs w:val="16"/>
              </w:rPr>
            </w:pPr>
            <w:r w:rsidRPr="00470FD8">
              <w:rPr>
                <w:rFonts w:ascii="Arial" w:hAnsi="Arial" w:cs="Arial"/>
                <w:color w:val="000000"/>
                <w:sz w:val="16"/>
                <w:szCs w:val="16"/>
              </w:rPr>
              <w:t>Operationalization of Downstream Fled Officer Coord</w:t>
            </w:r>
          </w:p>
        </w:tc>
        <w:tc>
          <w:tcPr>
            <w:tcW w:w="1859" w:type="dxa"/>
            <w:tcBorders>
              <w:top w:val="nil"/>
              <w:left w:val="nil"/>
              <w:bottom w:val="single" w:sz="4" w:space="0" w:color="auto"/>
              <w:right w:val="single" w:sz="4" w:space="0" w:color="auto"/>
            </w:tcBorders>
            <w:shd w:val="clear" w:color="auto" w:fill="auto"/>
            <w:noWrap/>
            <w:vAlign w:val="center"/>
            <w:hideMark/>
          </w:tcPr>
          <w:p w14:paraId="6B3A9B04"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$9,000 </w:t>
            </w:r>
          </w:p>
        </w:tc>
      </w:tr>
      <w:tr w:rsidR="00A754CD" w:rsidRPr="00470FD8" w14:paraId="2010E826" w14:textId="77777777" w:rsidTr="006D3CF1">
        <w:trPr>
          <w:trHeight w:val="360"/>
        </w:trPr>
        <w:tc>
          <w:tcPr>
            <w:tcW w:w="1060" w:type="dxa"/>
            <w:tcBorders>
              <w:top w:val="nil"/>
              <w:left w:val="single" w:sz="4" w:space="0" w:color="auto"/>
              <w:bottom w:val="single" w:sz="4" w:space="0" w:color="auto"/>
              <w:right w:val="single" w:sz="4" w:space="0" w:color="auto"/>
            </w:tcBorders>
            <w:shd w:val="clear" w:color="000000" w:fill="DDEBF7"/>
            <w:noWrap/>
            <w:vAlign w:val="center"/>
            <w:hideMark/>
          </w:tcPr>
          <w:p w14:paraId="0A23361D"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000000" w:fill="DDEBF7"/>
            <w:noWrap/>
            <w:vAlign w:val="center"/>
            <w:hideMark/>
          </w:tcPr>
          <w:p w14:paraId="03DFBCAC"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9789" w:type="dxa"/>
            <w:tcBorders>
              <w:top w:val="nil"/>
              <w:left w:val="nil"/>
              <w:bottom w:val="single" w:sz="4" w:space="0" w:color="auto"/>
              <w:right w:val="single" w:sz="4" w:space="0" w:color="auto"/>
            </w:tcBorders>
            <w:shd w:val="clear" w:color="000000" w:fill="DDEBF7"/>
            <w:noWrap/>
            <w:vAlign w:val="center"/>
            <w:hideMark/>
          </w:tcPr>
          <w:p w14:paraId="3955C68F"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1859" w:type="dxa"/>
            <w:tcBorders>
              <w:top w:val="nil"/>
              <w:left w:val="nil"/>
              <w:bottom w:val="single" w:sz="4" w:space="0" w:color="auto"/>
              <w:right w:val="single" w:sz="4" w:space="0" w:color="auto"/>
            </w:tcBorders>
            <w:shd w:val="clear" w:color="000000" w:fill="DDEBF7"/>
            <w:noWrap/>
            <w:vAlign w:val="center"/>
            <w:hideMark/>
          </w:tcPr>
          <w:p w14:paraId="2AAF3F02"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w:t>
            </w:r>
          </w:p>
        </w:tc>
      </w:tr>
      <w:tr w:rsidR="00A754CD" w:rsidRPr="00470FD8" w14:paraId="3F937BB6"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43A6CB07"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Output  </w:t>
            </w:r>
          </w:p>
        </w:tc>
        <w:tc>
          <w:tcPr>
            <w:tcW w:w="860" w:type="dxa"/>
            <w:tcBorders>
              <w:top w:val="nil"/>
              <w:left w:val="nil"/>
              <w:bottom w:val="single" w:sz="4" w:space="0" w:color="auto"/>
              <w:right w:val="single" w:sz="4" w:space="0" w:color="auto"/>
            </w:tcBorders>
            <w:shd w:val="clear" w:color="auto" w:fill="auto"/>
            <w:noWrap/>
            <w:vAlign w:val="center"/>
            <w:hideMark/>
          </w:tcPr>
          <w:p w14:paraId="70C7A17C"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2.1.3</w:t>
            </w:r>
          </w:p>
        </w:tc>
        <w:tc>
          <w:tcPr>
            <w:tcW w:w="9789" w:type="dxa"/>
            <w:tcBorders>
              <w:top w:val="nil"/>
              <w:left w:val="nil"/>
              <w:bottom w:val="single" w:sz="4" w:space="0" w:color="auto"/>
              <w:right w:val="single" w:sz="4" w:space="0" w:color="auto"/>
            </w:tcBorders>
            <w:shd w:val="clear" w:color="auto" w:fill="auto"/>
            <w:vAlign w:val="center"/>
            <w:hideMark/>
          </w:tcPr>
          <w:p w14:paraId="358AF900" w14:textId="339EDB2C" w:rsidR="00A754CD" w:rsidRPr="00470FD8" w:rsidRDefault="009F5C6B" w:rsidP="000659FF">
            <w:pPr>
              <w:rPr>
                <w:rFonts w:ascii="Arial" w:hAnsi="Arial" w:cs="Arial"/>
                <w:b/>
                <w:bCs/>
                <w:color w:val="000000"/>
                <w:sz w:val="16"/>
                <w:szCs w:val="16"/>
              </w:rPr>
            </w:pPr>
            <w:r w:rsidRPr="00470FD8">
              <w:rPr>
                <w:rFonts w:ascii="Arial" w:hAnsi="Arial" w:cs="Arial"/>
                <w:b/>
                <w:sz w:val="16"/>
                <w:szCs w:val="20"/>
              </w:rPr>
              <w:t>Rehabilitated</w:t>
            </w:r>
            <w:r w:rsidR="000659FF" w:rsidRPr="00470FD8">
              <w:rPr>
                <w:rFonts w:ascii="Arial" w:hAnsi="Arial" w:cs="Arial"/>
                <w:b/>
                <w:sz w:val="16"/>
                <w:szCs w:val="20"/>
              </w:rPr>
              <w:t xml:space="preserve"> coastal areas downstream of Saddang Watershed</w:t>
            </w:r>
            <w:r w:rsidR="000659FF" w:rsidRPr="00470FD8">
              <w:rPr>
                <w:rFonts w:ascii="Arial" w:hAnsi="Arial" w:cs="Arial"/>
                <w:b/>
                <w:bCs/>
                <w:color w:val="000000"/>
                <w:sz w:val="14"/>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2F7F3EA8"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$31,181 </w:t>
            </w:r>
          </w:p>
        </w:tc>
      </w:tr>
      <w:tr w:rsidR="00CA613C" w:rsidRPr="00470FD8" w14:paraId="100CFEEF" w14:textId="77777777" w:rsidTr="006D3CF1">
        <w:trPr>
          <w:trHeight w:val="320"/>
        </w:trPr>
        <w:tc>
          <w:tcPr>
            <w:tcW w:w="1060" w:type="dxa"/>
            <w:vMerge w:val="restart"/>
            <w:tcBorders>
              <w:top w:val="nil"/>
              <w:left w:val="single" w:sz="4" w:space="0" w:color="auto"/>
              <w:right w:val="single" w:sz="4" w:space="0" w:color="auto"/>
            </w:tcBorders>
            <w:shd w:val="clear" w:color="auto" w:fill="auto"/>
            <w:noWrap/>
            <w:vAlign w:val="center"/>
            <w:hideMark/>
          </w:tcPr>
          <w:p w14:paraId="17FDD64D" w14:textId="77777777" w:rsidR="00CA613C" w:rsidRPr="00470FD8" w:rsidRDefault="00CA613C" w:rsidP="00CA613C">
            <w:pPr>
              <w:rPr>
                <w:rFonts w:ascii="Arial" w:hAnsi="Arial" w:cs="Arial"/>
                <w:color w:val="000000"/>
              </w:rPr>
            </w:pPr>
            <w:r w:rsidRPr="00470FD8">
              <w:rPr>
                <w:rFonts w:ascii="Arial" w:hAnsi="Arial" w:cs="Arial"/>
                <w:color w:val="000000"/>
                <w:sz w:val="22"/>
                <w:szCs w:val="22"/>
              </w:rPr>
              <w:t> </w:t>
            </w:r>
          </w:p>
          <w:p w14:paraId="00131202" w14:textId="77777777" w:rsidR="00CA613C" w:rsidRPr="00470FD8" w:rsidRDefault="00CA613C" w:rsidP="00CA613C">
            <w:pPr>
              <w:rPr>
                <w:rFonts w:ascii="Arial" w:hAnsi="Arial" w:cs="Arial"/>
                <w:color w:val="000000"/>
              </w:rPr>
            </w:pPr>
            <w:r w:rsidRPr="00470FD8">
              <w:rPr>
                <w:rFonts w:ascii="Arial" w:hAnsi="Arial" w:cs="Arial"/>
                <w:b/>
                <w:bCs/>
                <w:color w:val="000000"/>
                <w:sz w:val="16"/>
                <w:szCs w:val="16"/>
              </w:rPr>
              <w:t>Activity</w:t>
            </w:r>
          </w:p>
        </w:tc>
        <w:tc>
          <w:tcPr>
            <w:tcW w:w="860" w:type="dxa"/>
            <w:tcBorders>
              <w:top w:val="nil"/>
              <w:left w:val="nil"/>
              <w:bottom w:val="single" w:sz="4" w:space="0" w:color="auto"/>
              <w:right w:val="single" w:sz="4" w:space="0" w:color="auto"/>
            </w:tcBorders>
            <w:shd w:val="clear" w:color="auto" w:fill="auto"/>
            <w:noWrap/>
            <w:vAlign w:val="center"/>
            <w:hideMark/>
          </w:tcPr>
          <w:p w14:paraId="76A67585"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2.1.3.1</w:t>
            </w:r>
          </w:p>
        </w:tc>
        <w:tc>
          <w:tcPr>
            <w:tcW w:w="9789" w:type="dxa"/>
            <w:tcBorders>
              <w:top w:val="nil"/>
              <w:left w:val="nil"/>
              <w:bottom w:val="single" w:sz="4" w:space="0" w:color="auto"/>
              <w:right w:val="single" w:sz="4" w:space="0" w:color="auto"/>
            </w:tcBorders>
            <w:shd w:val="clear" w:color="auto" w:fill="auto"/>
            <w:vAlign w:val="center"/>
            <w:hideMark/>
          </w:tcPr>
          <w:p w14:paraId="6AF76241" w14:textId="5F8E7BB9" w:rsidR="00CA613C" w:rsidRPr="00470FD8" w:rsidRDefault="00240DD3" w:rsidP="00240DD3">
            <w:pPr>
              <w:rPr>
                <w:rFonts w:ascii="Arial" w:hAnsi="Arial" w:cs="Arial"/>
                <w:color w:val="000000"/>
                <w:sz w:val="16"/>
                <w:szCs w:val="16"/>
              </w:rPr>
            </w:pPr>
            <w:r w:rsidRPr="00470FD8">
              <w:rPr>
                <w:rFonts w:ascii="Arial" w:hAnsi="Arial" w:cs="Arial"/>
                <w:color w:val="000000"/>
                <w:sz w:val="16"/>
                <w:szCs w:val="16"/>
              </w:rPr>
              <w:t>Provision of coastal land rehabilitation equipment</w:t>
            </w:r>
          </w:p>
        </w:tc>
        <w:tc>
          <w:tcPr>
            <w:tcW w:w="1859" w:type="dxa"/>
            <w:tcBorders>
              <w:top w:val="nil"/>
              <w:left w:val="nil"/>
              <w:bottom w:val="single" w:sz="4" w:space="0" w:color="auto"/>
              <w:right w:val="single" w:sz="4" w:space="0" w:color="auto"/>
            </w:tcBorders>
            <w:shd w:val="clear" w:color="auto" w:fill="auto"/>
            <w:noWrap/>
            <w:vAlign w:val="center"/>
            <w:hideMark/>
          </w:tcPr>
          <w:p w14:paraId="2F8157AB"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$15,857 </w:t>
            </w:r>
          </w:p>
        </w:tc>
      </w:tr>
      <w:tr w:rsidR="00CA613C" w:rsidRPr="00470FD8" w14:paraId="64A02E40" w14:textId="77777777" w:rsidTr="006D3CF1">
        <w:trPr>
          <w:trHeight w:val="352"/>
        </w:trPr>
        <w:tc>
          <w:tcPr>
            <w:tcW w:w="1060" w:type="dxa"/>
            <w:vMerge/>
            <w:tcBorders>
              <w:left w:val="single" w:sz="4" w:space="0" w:color="auto"/>
              <w:right w:val="single" w:sz="4" w:space="0" w:color="auto"/>
            </w:tcBorders>
            <w:vAlign w:val="center"/>
            <w:hideMark/>
          </w:tcPr>
          <w:p w14:paraId="5D9CD90F" w14:textId="77777777" w:rsidR="00CA613C" w:rsidRPr="00470FD8" w:rsidRDefault="00CA613C" w:rsidP="00CA613C">
            <w:pPr>
              <w:rPr>
                <w:rFonts w:ascii="Arial" w:hAnsi="Arial" w:cs="Arial"/>
                <w:color w:val="000000"/>
              </w:rPr>
            </w:pPr>
          </w:p>
        </w:tc>
        <w:tc>
          <w:tcPr>
            <w:tcW w:w="860" w:type="dxa"/>
            <w:tcBorders>
              <w:top w:val="nil"/>
              <w:left w:val="nil"/>
              <w:bottom w:val="single" w:sz="4" w:space="0" w:color="auto"/>
              <w:right w:val="single" w:sz="4" w:space="0" w:color="auto"/>
            </w:tcBorders>
            <w:shd w:val="clear" w:color="auto" w:fill="auto"/>
            <w:noWrap/>
            <w:vAlign w:val="center"/>
            <w:hideMark/>
          </w:tcPr>
          <w:p w14:paraId="6540042A"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2.1.3.2</w:t>
            </w:r>
          </w:p>
        </w:tc>
        <w:tc>
          <w:tcPr>
            <w:tcW w:w="9789" w:type="dxa"/>
            <w:tcBorders>
              <w:top w:val="nil"/>
              <w:left w:val="nil"/>
              <w:bottom w:val="single" w:sz="4" w:space="0" w:color="auto"/>
              <w:right w:val="single" w:sz="4" w:space="0" w:color="auto"/>
            </w:tcBorders>
            <w:shd w:val="clear" w:color="auto" w:fill="auto"/>
            <w:vAlign w:val="center"/>
            <w:hideMark/>
          </w:tcPr>
          <w:p w14:paraId="63ECB8CA" w14:textId="7D59CFD0" w:rsidR="00CA613C" w:rsidRPr="00470FD8" w:rsidRDefault="00240DD3" w:rsidP="00240DD3">
            <w:pPr>
              <w:rPr>
                <w:rFonts w:ascii="Arial" w:hAnsi="Arial" w:cs="Arial"/>
                <w:color w:val="000000"/>
                <w:sz w:val="16"/>
                <w:szCs w:val="16"/>
              </w:rPr>
            </w:pPr>
            <w:r w:rsidRPr="00470FD8">
              <w:rPr>
                <w:rFonts w:ascii="Arial" w:hAnsi="Arial" w:cs="Arial"/>
                <w:color w:val="000000"/>
                <w:sz w:val="16"/>
                <w:szCs w:val="16"/>
              </w:rPr>
              <w:t xml:space="preserve">Facilitation of technical </w:t>
            </w:r>
            <w:r w:rsidR="009F5C6B" w:rsidRPr="00470FD8">
              <w:rPr>
                <w:rFonts w:ascii="Arial" w:hAnsi="Arial" w:cs="Arial"/>
                <w:color w:val="000000"/>
                <w:sz w:val="16"/>
                <w:szCs w:val="16"/>
              </w:rPr>
              <w:t>guidelines</w:t>
            </w:r>
            <w:r w:rsidRPr="00470FD8">
              <w:rPr>
                <w:rFonts w:ascii="Arial" w:hAnsi="Arial" w:cs="Arial"/>
                <w:color w:val="000000"/>
                <w:sz w:val="16"/>
                <w:szCs w:val="16"/>
              </w:rPr>
              <w:t xml:space="preserve"> preparation for the operation and maintenance of equipment</w:t>
            </w:r>
          </w:p>
        </w:tc>
        <w:tc>
          <w:tcPr>
            <w:tcW w:w="1859" w:type="dxa"/>
            <w:tcBorders>
              <w:top w:val="nil"/>
              <w:left w:val="nil"/>
              <w:bottom w:val="single" w:sz="4" w:space="0" w:color="auto"/>
              <w:right w:val="single" w:sz="4" w:space="0" w:color="auto"/>
            </w:tcBorders>
            <w:shd w:val="clear" w:color="auto" w:fill="auto"/>
            <w:noWrap/>
            <w:vAlign w:val="center"/>
            <w:hideMark/>
          </w:tcPr>
          <w:p w14:paraId="0B7A0F0D"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$6,177 </w:t>
            </w:r>
          </w:p>
        </w:tc>
      </w:tr>
      <w:tr w:rsidR="00CA613C" w:rsidRPr="00470FD8" w14:paraId="008B01B7" w14:textId="77777777" w:rsidTr="006D3CF1">
        <w:trPr>
          <w:trHeight w:val="320"/>
        </w:trPr>
        <w:tc>
          <w:tcPr>
            <w:tcW w:w="1060" w:type="dxa"/>
            <w:vMerge/>
            <w:tcBorders>
              <w:left w:val="single" w:sz="4" w:space="0" w:color="auto"/>
              <w:right w:val="single" w:sz="4" w:space="0" w:color="auto"/>
            </w:tcBorders>
            <w:shd w:val="clear" w:color="auto" w:fill="auto"/>
            <w:noWrap/>
            <w:vAlign w:val="center"/>
            <w:hideMark/>
          </w:tcPr>
          <w:p w14:paraId="701B46DB"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617A3831"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2.1.3.3</w:t>
            </w:r>
          </w:p>
        </w:tc>
        <w:tc>
          <w:tcPr>
            <w:tcW w:w="9789" w:type="dxa"/>
            <w:tcBorders>
              <w:top w:val="nil"/>
              <w:left w:val="nil"/>
              <w:bottom w:val="single" w:sz="4" w:space="0" w:color="auto"/>
              <w:right w:val="single" w:sz="4" w:space="0" w:color="auto"/>
            </w:tcBorders>
            <w:shd w:val="clear" w:color="auto" w:fill="auto"/>
            <w:vAlign w:val="center"/>
            <w:hideMark/>
          </w:tcPr>
          <w:p w14:paraId="28CA9ABA" w14:textId="77D83BD8" w:rsidR="00CA613C" w:rsidRPr="00470FD8" w:rsidRDefault="00240DD3" w:rsidP="00240DD3">
            <w:pPr>
              <w:rPr>
                <w:rFonts w:ascii="Arial" w:hAnsi="Arial" w:cs="Arial"/>
                <w:color w:val="000000"/>
                <w:sz w:val="16"/>
                <w:szCs w:val="16"/>
              </w:rPr>
            </w:pPr>
            <w:r w:rsidRPr="00470FD8">
              <w:rPr>
                <w:rFonts w:ascii="Arial" w:hAnsi="Arial" w:cs="Arial"/>
                <w:color w:val="000000"/>
                <w:sz w:val="16"/>
                <w:szCs w:val="16"/>
              </w:rPr>
              <w:t>Planting area distribution meeting for each group</w:t>
            </w:r>
          </w:p>
        </w:tc>
        <w:tc>
          <w:tcPr>
            <w:tcW w:w="1859" w:type="dxa"/>
            <w:tcBorders>
              <w:top w:val="nil"/>
              <w:left w:val="nil"/>
              <w:bottom w:val="single" w:sz="4" w:space="0" w:color="auto"/>
              <w:right w:val="single" w:sz="4" w:space="0" w:color="auto"/>
            </w:tcBorders>
            <w:shd w:val="clear" w:color="auto" w:fill="auto"/>
            <w:noWrap/>
            <w:vAlign w:val="center"/>
            <w:hideMark/>
          </w:tcPr>
          <w:p w14:paraId="7F9E8CC3"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$1,827 </w:t>
            </w:r>
          </w:p>
        </w:tc>
      </w:tr>
      <w:tr w:rsidR="00CA613C" w:rsidRPr="00470FD8" w14:paraId="7FF9A0DB" w14:textId="77777777" w:rsidTr="006D3CF1">
        <w:trPr>
          <w:trHeight w:val="320"/>
        </w:trPr>
        <w:tc>
          <w:tcPr>
            <w:tcW w:w="1060" w:type="dxa"/>
            <w:vMerge/>
            <w:tcBorders>
              <w:left w:val="single" w:sz="4" w:space="0" w:color="auto"/>
              <w:right w:val="single" w:sz="4" w:space="0" w:color="auto"/>
            </w:tcBorders>
            <w:vAlign w:val="center"/>
            <w:hideMark/>
          </w:tcPr>
          <w:p w14:paraId="6FCD7A1B"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38D25998"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2.1.3.4</w:t>
            </w:r>
          </w:p>
        </w:tc>
        <w:tc>
          <w:tcPr>
            <w:tcW w:w="9789" w:type="dxa"/>
            <w:tcBorders>
              <w:top w:val="nil"/>
              <w:left w:val="nil"/>
              <w:bottom w:val="single" w:sz="4" w:space="0" w:color="auto"/>
              <w:right w:val="single" w:sz="4" w:space="0" w:color="auto"/>
            </w:tcBorders>
            <w:shd w:val="clear" w:color="auto" w:fill="auto"/>
            <w:vAlign w:val="center"/>
            <w:hideMark/>
          </w:tcPr>
          <w:p w14:paraId="78C3DDED" w14:textId="7472D944" w:rsidR="00CA613C" w:rsidRPr="00470FD8" w:rsidRDefault="00240DD3" w:rsidP="00240DD3">
            <w:pPr>
              <w:rPr>
                <w:rFonts w:ascii="Arial" w:hAnsi="Arial" w:cs="Arial"/>
                <w:color w:val="000000"/>
                <w:sz w:val="16"/>
                <w:szCs w:val="16"/>
              </w:rPr>
            </w:pPr>
            <w:r w:rsidRPr="00470FD8">
              <w:rPr>
                <w:rFonts w:ascii="Arial" w:hAnsi="Arial" w:cs="Arial"/>
                <w:color w:val="000000"/>
                <w:sz w:val="16"/>
                <w:szCs w:val="16"/>
              </w:rPr>
              <w:t>Procurement of mangrove seeds</w:t>
            </w:r>
          </w:p>
        </w:tc>
        <w:tc>
          <w:tcPr>
            <w:tcW w:w="1859" w:type="dxa"/>
            <w:tcBorders>
              <w:top w:val="nil"/>
              <w:left w:val="nil"/>
              <w:bottom w:val="single" w:sz="4" w:space="0" w:color="auto"/>
              <w:right w:val="single" w:sz="4" w:space="0" w:color="auto"/>
            </w:tcBorders>
            <w:shd w:val="clear" w:color="auto" w:fill="auto"/>
            <w:noWrap/>
            <w:vAlign w:val="center"/>
            <w:hideMark/>
          </w:tcPr>
          <w:p w14:paraId="0D25D8C4"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$397 </w:t>
            </w:r>
          </w:p>
        </w:tc>
      </w:tr>
      <w:tr w:rsidR="00CA613C" w:rsidRPr="00470FD8" w14:paraId="4658DC8B" w14:textId="77777777" w:rsidTr="006D3CF1">
        <w:trPr>
          <w:trHeight w:val="320"/>
        </w:trPr>
        <w:tc>
          <w:tcPr>
            <w:tcW w:w="1060" w:type="dxa"/>
            <w:vMerge/>
            <w:tcBorders>
              <w:left w:val="single" w:sz="4" w:space="0" w:color="auto"/>
              <w:bottom w:val="single" w:sz="4" w:space="0" w:color="auto"/>
              <w:right w:val="single" w:sz="4" w:space="0" w:color="auto"/>
            </w:tcBorders>
            <w:vAlign w:val="center"/>
            <w:hideMark/>
          </w:tcPr>
          <w:p w14:paraId="269CE09B"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6B615546"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2.1.3.5</w:t>
            </w:r>
          </w:p>
        </w:tc>
        <w:tc>
          <w:tcPr>
            <w:tcW w:w="9789" w:type="dxa"/>
            <w:tcBorders>
              <w:top w:val="nil"/>
              <w:left w:val="nil"/>
              <w:bottom w:val="single" w:sz="4" w:space="0" w:color="auto"/>
              <w:right w:val="single" w:sz="4" w:space="0" w:color="auto"/>
            </w:tcBorders>
            <w:shd w:val="clear" w:color="auto" w:fill="auto"/>
            <w:vAlign w:val="center"/>
            <w:hideMark/>
          </w:tcPr>
          <w:p w14:paraId="10115CC3" w14:textId="007FA53D" w:rsidR="00CA613C" w:rsidRPr="00470FD8" w:rsidRDefault="00240DD3" w:rsidP="00240DD3">
            <w:pPr>
              <w:rPr>
                <w:rFonts w:ascii="Arial" w:hAnsi="Arial" w:cs="Arial"/>
                <w:color w:val="000000"/>
                <w:sz w:val="16"/>
                <w:szCs w:val="16"/>
              </w:rPr>
            </w:pPr>
            <w:r w:rsidRPr="00470FD8">
              <w:rPr>
                <w:rFonts w:ascii="Arial" w:hAnsi="Arial" w:cs="Arial"/>
                <w:color w:val="000000"/>
                <w:sz w:val="16"/>
                <w:szCs w:val="16"/>
              </w:rPr>
              <w:t>Mangrove plantings</w:t>
            </w:r>
          </w:p>
        </w:tc>
        <w:tc>
          <w:tcPr>
            <w:tcW w:w="1859" w:type="dxa"/>
            <w:tcBorders>
              <w:top w:val="nil"/>
              <w:left w:val="nil"/>
              <w:bottom w:val="single" w:sz="4" w:space="0" w:color="auto"/>
              <w:right w:val="single" w:sz="4" w:space="0" w:color="auto"/>
            </w:tcBorders>
            <w:shd w:val="clear" w:color="auto" w:fill="auto"/>
            <w:noWrap/>
            <w:vAlign w:val="center"/>
            <w:hideMark/>
          </w:tcPr>
          <w:p w14:paraId="052061E9"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$6,923 </w:t>
            </w:r>
          </w:p>
        </w:tc>
      </w:tr>
      <w:tr w:rsidR="00A754CD" w:rsidRPr="00470FD8" w14:paraId="6C356BDF" w14:textId="77777777" w:rsidTr="006D3CF1">
        <w:trPr>
          <w:trHeight w:val="300"/>
        </w:trPr>
        <w:tc>
          <w:tcPr>
            <w:tcW w:w="1060" w:type="dxa"/>
            <w:tcBorders>
              <w:top w:val="nil"/>
              <w:left w:val="single" w:sz="4" w:space="0" w:color="auto"/>
              <w:bottom w:val="single" w:sz="4" w:space="0" w:color="auto"/>
              <w:right w:val="single" w:sz="4" w:space="0" w:color="auto"/>
            </w:tcBorders>
            <w:shd w:val="clear" w:color="000000" w:fill="DDEBF7"/>
            <w:noWrap/>
            <w:vAlign w:val="center"/>
            <w:hideMark/>
          </w:tcPr>
          <w:p w14:paraId="5A11A37A"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000000" w:fill="DDEBF7"/>
            <w:noWrap/>
            <w:vAlign w:val="center"/>
            <w:hideMark/>
          </w:tcPr>
          <w:p w14:paraId="71B95722"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9789" w:type="dxa"/>
            <w:tcBorders>
              <w:top w:val="nil"/>
              <w:left w:val="nil"/>
              <w:bottom w:val="single" w:sz="4" w:space="0" w:color="auto"/>
              <w:right w:val="single" w:sz="4" w:space="0" w:color="auto"/>
            </w:tcBorders>
            <w:shd w:val="clear" w:color="000000" w:fill="DDEBF7"/>
            <w:noWrap/>
            <w:vAlign w:val="center"/>
            <w:hideMark/>
          </w:tcPr>
          <w:p w14:paraId="6E50AF0E"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1859" w:type="dxa"/>
            <w:tcBorders>
              <w:top w:val="nil"/>
              <w:left w:val="nil"/>
              <w:bottom w:val="single" w:sz="4" w:space="0" w:color="auto"/>
              <w:right w:val="single" w:sz="4" w:space="0" w:color="auto"/>
            </w:tcBorders>
            <w:shd w:val="clear" w:color="000000" w:fill="DDEBF7"/>
            <w:noWrap/>
            <w:vAlign w:val="center"/>
            <w:hideMark/>
          </w:tcPr>
          <w:p w14:paraId="2858A818"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w:t>
            </w:r>
          </w:p>
        </w:tc>
      </w:tr>
      <w:tr w:rsidR="00A754CD" w:rsidRPr="00470FD8" w14:paraId="055ED637" w14:textId="77777777" w:rsidTr="006D3CF1">
        <w:trPr>
          <w:trHeight w:val="42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58782AF8"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Outcome </w:t>
            </w:r>
          </w:p>
        </w:tc>
        <w:tc>
          <w:tcPr>
            <w:tcW w:w="860" w:type="dxa"/>
            <w:tcBorders>
              <w:top w:val="nil"/>
              <w:left w:val="nil"/>
              <w:bottom w:val="single" w:sz="4" w:space="0" w:color="auto"/>
              <w:right w:val="single" w:sz="4" w:space="0" w:color="auto"/>
            </w:tcBorders>
            <w:shd w:val="clear" w:color="auto" w:fill="auto"/>
            <w:noWrap/>
            <w:vAlign w:val="center"/>
            <w:hideMark/>
          </w:tcPr>
          <w:p w14:paraId="151547BC"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2.2</w:t>
            </w:r>
          </w:p>
        </w:tc>
        <w:tc>
          <w:tcPr>
            <w:tcW w:w="9789" w:type="dxa"/>
            <w:tcBorders>
              <w:top w:val="nil"/>
              <w:left w:val="nil"/>
              <w:bottom w:val="single" w:sz="4" w:space="0" w:color="auto"/>
              <w:right w:val="single" w:sz="4" w:space="0" w:color="auto"/>
            </w:tcBorders>
            <w:shd w:val="clear" w:color="auto" w:fill="auto"/>
            <w:vAlign w:val="center"/>
            <w:hideMark/>
          </w:tcPr>
          <w:p w14:paraId="6C6DB064" w14:textId="1717FF43" w:rsidR="00A754CD" w:rsidRPr="00470FD8" w:rsidRDefault="00171C29" w:rsidP="00171C29">
            <w:pPr>
              <w:rPr>
                <w:rFonts w:ascii="Arial" w:hAnsi="Arial" w:cs="Arial"/>
                <w:b/>
                <w:bCs/>
                <w:color w:val="000000"/>
                <w:sz w:val="16"/>
                <w:szCs w:val="16"/>
              </w:rPr>
            </w:pPr>
            <w:r w:rsidRPr="00470FD8">
              <w:rPr>
                <w:rFonts w:ascii="Arial" w:hAnsi="Arial" w:cs="Arial"/>
                <w:b/>
                <w:sz w:val="16"/>
                <w:szCs w:val="20"/>
              </w:rPr>
              <w:t xml:space="preserve">Increased community income in the downstream of Saddang Watershed through </w:t>
            </w:r>
            <w:proofErr w:type="gramStart"/>
            <w:r w:rsidRPr="00470FD8">
              <w:rPr>
                <w:rFonts w:ascii="Arial" w:hAnsi="Arial" w:cs="Arial"/>
                <w:b/>
                <w:sz w:val="16"/>
                <w:szCs w:val="20"/>
              </w:rPr>
              <w:t>environmental</w:t>
            </w:r>
            <w:proofErr w:type="gramEnd"/>
            <w:r w:rsidRPr="00470FD8">
              <w:rPr>
                <w:rFonts w:ascii="Arial" w:hAnsi="Arial" w:cs="Arial"/>
                <w:b/>
                <w:sz w:val="16"/>
                <w:szCs w:val="20"/>
              </w:rPr>
              <w:t xml:space="preserve"> friendly creative businesses and food diversification</w:t>
            </w:r>
            <w:r w:rsidRPr="00470FD8">
              <w:rPr>
                <w:rFonts w:ascii="Arial" w:hAnsi="Arial" w:cs="Arial"/>
                <w:b/>
                <w:bCs/>
                <w:color w:val="000000"/>
                <w:sz w:val="14"/>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4714D5E7"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$64,585 </w:t>
            </w:r>
          </w:p>
        </w:tc>
      </w:tr>
      <w:tr w:rsidR="00A754CD" w:rsidRPr="00470FD8" w14:paraId="75A5F587" w14:textId="77777777" w:rsidTr="006D3CF1">
        <w:trPr>
          <w:trHeight w:val="300"/>
        </w:trPr>
        <w:tc>
          <w:tcPr>
            <w:tcW w:w="1060" w:type="dxa"/>
            <w:tcBorders>
              <w:top w:val="nil"/>
              <w:left w:val="single" w:sz="4" w:space="0" w:color="auto"/>
              <w:bottom w:val="single" w:sz="4" w:space="0" w:color="auto"/>
              <w:right w:val="single" w:sz="4" w:space="0" w:color="auto"/>
            </w:tcBorders>
            <w:shd w:val="clear" w:color="000000" w:fill="DDEBF7"/>
            <w:noWrap/>
            <w:vAlign w:val="center"/>
            <w:hideMark/>
          </w:tcPr>
          <w:p w14:paraId="224CA08C"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000000" w:fill="DDEBF7"/>
            <w:noWrap/>
            <w:vAlign w:val="center"/>
            <w:hideMark/>
          </w:tcPr>
          <w:p w14:paraId="70B7E6E9"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9789" w:type="dxa"/>
            <w:tcBorders>
              <w:top w:val="nil"/>
              <w:left w:val="nil"/>
              <w:bottom w:val="single" w:sz="4" w:space="0" w:color="auto"/>
              <w:right w:val="single" w:sz="4" w:space="0" w:color="auto"/>
            </w:tcBorders>
            <w:shd w:val="clear" w:color="000000" w:fill="DDEBF7"/>
            <w:noWrap/>
            <w:vAlign w:val="center"/>
            <w:hideMark/>
          </w:tcPr>
          <w:p w14:paraId="5A22607E"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1859" w:type="dxa"/>
            <w:tcBorders>
              <w:top w:val="nil"/>
              <w:left w:val="nil"/>
              <w:bottom w:val="single" w:sz="4" w:space="0" w:color="auto"/>
              <w:right w:val="single" w:sz="4" w:space="0" w:color="auto"/>
            </w:tcBorders>
            <w:shd w:val="clear" w:color="000000" w:fill="DDEBF7"/>
            <w:noWrap/>
            <w:vAlign w:val="center"/>
            <w:hideMark/>
          </w:tcPr>
          <w:p w14:paraId="73DCB8AF"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w:t>
            </w:r>
          </w:p>
        </w:tc>
      </w:tr>
      <w:tr w:rsidR="00A754CD" w:rsidRPr="00470FD8" w14:paraId="39A66F57" w14:textId="77777777" w:rsidTr="006D3CF1">
        <w:trPr>
          <w:trHeight w:val="435"/>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7AC921DE"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Output  </w:t>
            </w:r>
          </w:p>
        </w:tc>
        <w:tc>
          <w:tcPr>
            <w:tcW w:w="860" w:type="dxa"/>
            <w:tcBorders>
              <w:top w:val="nil"/>
              <w:left w:val="nil"/>
              <w:bottom w:val="single" w:sz="4" w:space="0" w:color="auto"/>
              <w:right w:val="single" w:sz="4" w:space="0" w:color="auto"/>
            </w:tcBorders>
            <w:shd w:val="clear" w:color="auto" w:fill="auto"/>
            <w:noWrap/>
            <w:vAlign w:val="center"/>
            <w:hideMark/>
          </w:tcPr>
          <w:p w14:paraId="11253C29"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2.2.1</w:t>
            </w:r>
          </w:p>
        </w:tc>
        <w:tc>
          <w:tcPr>
            <w:tcW w:w="9789" w:type="dxa"/>
            <w:tcBorders>
              <w:top w:val="nil"/>
              <w:left w:val="nil"/>
              <w:bottom w:val="single" w:sz="4" w:space="0" w:color="auto"/>
              <w:right w:val="single" w:sz="4" w:space="0" w:color="auto"/>
            </w:tcBorders>
            <w:shd w:val="clear" w:color="auto" w:fill="auto"/>
            <w:vAlign w:val="center"/>
            <w:hideMark/>
          </w:tcPr>
          <w:p w14:paraId="5C81A3C5" w14:textId="23A87A57" w:rsidR="00A754CD" w:rsidRPr="00470FD8" w:rsidRDefault="00A630AA" w:rsidP="00A630AA">
            <w:pPr>
              <w:rPr>
                <w:rFonts w:ascii="Arial" w:hAnsi="Arial" w:cs="Arial"/>
                <w:b/>
                <w:bCs/>
                <w:color w:val="000000"/>
                <w:sz w:val="16"/>
                <w:szCs w:val="16"/>
              </w:rPr>
            </w:pPr>
            <w:r w:rsidRPr="00470FD8">
              <w:rPr>
                <w:rFonts w:ascii="Arial" w:hAnsi="Arial" w:cs="Arial"/>
                <w:b/>
                <w:sz w:val="16"/>
                <w:szCs w:val="20"/>
              </w:rPr>
              <w:t>Improved skills of KPPI, forest farmer, women and vulnerable groups in the development of creative business and food diversification</w:t>
            </w:r>
            <w:r w:rsidRPr="00470FD8">
              <w:rPr>
                <w:rFonts w:ascii="Arial" w:hAnsi="Arial" w:cs="Arial"/>
                <w:b/>
                <w:bCs/>
                <w:color w:val="000000"/>
                <w:sz w:val="14"/>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7474A337"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$24,632 </w:t>
            </w:r>
          </w:p>
        </w:tc>
      </w:tr>
      <w:tr w:rsidR="00CA613C" w:rsidRPr="00470FD8" w14:paraId="29C960B2" w14:textId="77777777" w:rsidTr="006D3CF1">
        <w:trPr>
          <w:trHeight w:val="285"/>
        </w:trPr>
        <w:tc>
          <w:tcPr>
            <w:tcW w:w="1060" w:type="dxa"/>
            <w:vMerge w:val="restart"/>
            <w:tcBorders>
              <w:top w:val="nil"/>
              <w:left w:val="single" w:sz="4" w:space="0" w:color="auto"/>
              <w:right w:val="single" w:sz="4" w:space="0" w:color="auto"/>
            </w:tcBorders>
            <w:shd w:val="clear" w:color="auto" w:fill="auto"/>
            <w:noWrap/>
            <w:vAlign w:val="center"/>
            <w:hideMark/>
          </w:tcPr>
          <w:p w14:paraId="410A27E9"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Activity</w:t>
            </w:r>
          </w:p>
          <w:p w14:paraId="3DA9DE2D"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14:paraId="38BD3798"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2.2.1.1</w:t>
            </w:r>
          </w:p>
        </w:tc>
        <w:tc>
          <w:tcPr>
            <w:tcW w:w="9789" w:type="dxa"/>
            <w:tcBorders>
              <w:top w:val="nil"/>
              <w:left w:val="nil"/>
              <w:bottom w:val="single" w:sz="4" w:space="0" w:color="auto"/>
              <w:right w:val="single" w:sz="4" w:space="0" w:color="auto"/>
            </w:tcBorders>
            <w:shd w:val="clear" w:color="auto" w:fill="auto"/>
            <w:vAlign w:val="center"/>
            <w:hideMark/>
          </w:tcPr>
          <w:p w14:paraId="4E0A947D" w14:textId="3022973A" w:rsidR="00CA613C" w:rsidRPr="00470FD8" w:rsidRDefault="009F5C6B" w:rsidP="00CA613C">
            <w:pPr>
              <w:rPr>
                <w:rFonts w:ascii="Arial" w:hAnsi="Arial" w:cs="Arial"/>
                <w:color w:val="000000"/>
                <w:sz w:val="16"/>
                <w:szCs w:val="16"/>
              </w:rPr>
            </w:pPr>
            <w:r w:rsidRPr="00470FD8">
              <w:rPr>
                <w:rFonts w:ascii="Arial" w:hAnsi="Arial" w:cs="Arial"/>
                <w:color w:val="000000"/>
                <w:sz w:val="16"/>
                <w:szCs w:val="16"/>
              </w:rPr>
              <w:t>Entrepreneurship</w:t>
            </w:r>
            <w:r w:rsidR="00CA613C" w:rsidRPr="00470FD8">
              <w:rPr>
                <w:rFonts w:ascii="Arial" w:hAnsi="Arial" w:cs="Arial"/>
                <w:color w:val="000000"/>
                <w:sz w:val="16"/>
                <w:szCs w:val="16"/>
              </w:rPr>
              <w:t xml:space="preserve"> training</w:t>
            </w:r>
          </w:p>
        </w:tc>
        <w:tc>
          <w:tcPr>
            <w:tcW w:w="1859" w:type="dxa"/>
            <w:tcBorders>
              <w:top w:val="nil"/>
              <w:left w:val="nil"/>
              <w:bottom w:val="single" w:sz="4" w:space="0" w:color="auto"/>
              <w:right w:val="single" w:sz="4" w:space="0" w:color="auto"/>
            </w:tcBorders>
            <w:shd w:val="clear" w:color="auto" w:fill="auto"/>
            <w:noWrap/>
            <w:vAlign w:val="center"/>
            <w:hideMark/>
          </w:tcPr>
          <w:p w14:paraId="06EF6A30"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$4,291 </w:t>
            </w:r>
          </w:p>
        </w:tc>
      </w:tr>
      <w:tr w:rsidR="00CA613C" w:rsidRPr="00470FD8" w14:paraId="584B4246" w14:textId="77777777" w:rsidTr="006D3CF1">
        <w:trPr>
          <w:trHeight w:val="320"/>
        </w:trPr>
        <w:tc>
          <w:tcPr>
            <w:tcW w:w="1060" w:type="dxa"/>
            <w:vMerge/>
            <w:tcBorders>
              <w:left w:val="single" w:sz="4" w:space="0" w:color="auto"/>
              <w:right w:val="single" w:sz="4" w:space="0" w:color="auto"/>
            </w:tcBorders>
            <w:vAlign w:val="center"/>
            <w:hideMark/>
          </w:tcPr>
          <w:p w14:paraId="2D8F5B6A"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6FB2C7AC"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2.2.1.2</w:t>
            </w:r>
          </w:p>
        </w:tc>
        <w:tc>
          <w:tcPr>
            <w:tcW w:w="9789" w:type="dxa"/>
            <w:tcBorders>
              <w:top w:val="nil"/>
              <w:left w:val="nil"/>
              <w:bottom w:val="single" w:sz="4" w:space="0" w:color="auto"/>
              <w:right w:val="single" w:sz="4" w:space="0" w:color="auto"/>
            </w:tcBorders>
            <w:shd w:val="clear" w:color="auto" w:fill="auto"/>
            <w:vAlign w:val="center"/>
            <w:hideMark/>
          </w:tcPr>
          <w:p w14:paraId="38A30D57" w14:textId="37DC9FF5" w:rsidR="00CA613C" w:rsidRPr="00470FD8" w:rsidRDefault="00A630AA" w:rsidP="00A630AA">
            <w:pPr>
              <w:rPr>
                <w:rFonts w:ascii="Arial" w:hAnsi="Arial" w:cs="Arial"/>
                <w:color w:val="000000"/>
                <w:sz w:val="16"/>
                <w:szCs w:val="16"/>
              </w:rPr>
            </w:pPr>
            <w:r w:rsidRPr="00470FD8">
              <w:rPr>
                <w:rFonts w:ascii="Arial" w:hAnsi="Arial" w:cs="Arial"/>
                <w:color w:val="000000"/>
                <w:sz w:val="16"/>
                <w:szCs w:val="16"/>
              </w:rPr>
              <w:t>Creative business training from coastal resources products</w:t>
            </w:r>
          </w:p>
        </w:tc>
        <w:tc>
          <w:tcPr>
            <w:tcW w:w="1859" w:type="dxa"/>
            <w:tcBorders>
              <w:top w:val="nil"/>
              <w:left w:val="nil"/>
              <w:bottom w:val="single" w:sz="4" w:space="0" w:color="auto"/>
              <w:right w:val="single" w:sz="4" w:space="0" w:color="auto"/>
            </w:tcBorders>
            <w:shd w:val="clear" w:color="auto" w:fill="auto"/>
            <w:noWrap/>
            <w:vAlign w:val="center"/>
            <w:hideMark/>
          </w:tcPr>
          <w:p w14:paraId="6243A62F"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$5,794 </w:t>
            </w:r>
          </w:p>
        </w:tc>
      </w:tr>
      <w:tr w:rsidR="00CA613C" w:rsidRPr="00470FD8" w14:paraId="534D8375" w14:textId="77777777" w:rsidTr="006D3CF1">
        <w:trPr>
          <w:trHeight w:val="320"/>
        </w:trPr>
        <w:tc>
          <w:tcPr>
            <w:tcW w:w="1060" w:type="dxa"/>
            <w:vMerge/>
            <w:tcBorders>
              <w:left w:val="single" w:sz="4" w:space="0" w:color="auto"/>
              <w:right w:val="single" w:sz="4" w:space="0" w:color="auto"/>
            </w:tcBorders>
            <w:vAlign w:val="center"/>
            <w:hideMark/>
          </w:tcPr>
          <w:p w14:paraId="5A3A522B"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0A6F1431"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2.2.1.3</w:t>
            </w:r>
          </w:p>
        </w:tc>
        <w:tc>
          <w:tcPr>
            <w:tcW w:w="9789" w:type="dxa"/>
            <w:tcBorders>
              <w:top w:val="nil"/>
              <w:left w:val="nil"/>
              <w:bottom w:val="single" w:sz="4" w:space="0" w:color="auto"/>
              <w:right w:val="single" w:sz="4" w:space="0" w:color="auto"/>
            </w:tcBorders>
            <w:shd w:val="clear" w:color="auto" w:fill="auto"/>
            <w:vAlign w:val="center"/>
            <w:hideMark/>
          </w:tcPr>
          <w:p w14:paraId="626643BC" w14:textId="34756ACD" w:rsidR="00CA613C" w:rsidRPr="00470FD8" w:rsidRDefault="00A630AA" w:rsidP="00A630AA">
            <w:pPr>
              <w:rPr>
                <w:rFonts w:ascii="Arial" w:hAnsi="Arial" w:cs="Arial"/>
                <w:color w:val="000000"/>
                <w:sz w:val="16"/>
                <w:szCs w:val="16"/>
              </w:rPr>
            </w:pPr>
            <w:r w:rsidRPr="00470FD8">
              <w:rPr>
                <w:rFonts w:ascii="Arial" w:hAnsi="Arial" w:cs="Arial"/>
                <w:color w:val="000000"/>
                <w:sz w:val="16"/>
                <w:szCs w:val="16"/>
              </w:rPr>
              <w:t>Cultivation and post-harvest training</w:t>
            </w:r>
          </w:p>
        </w:tc>
        <w:tc>
          <w:tcPr>
            <w:tcW w:w="1859" w:type="dxa"/>
            <w:tcBorders>
              <w:top w:val="nil"/>
              <w:left w:val="nil"/>
              <w:bottom w:val="single" w:sz="4" w:space="0" w:color="auto"/>
              <w:right w:val="single" w:sz="4" w:space="0" w:color="auto"/>
            </w:tcBorders>
            <w:shd w:val="clear" w:color="auto" w:fill="auto"/>
            <w:noWrap/>
            <w:vAlign w:val="center"/>
            <w:hideMark/>
          </w:tcPr>
          <w:p w14:paraId="08417C62"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$4,163 </w:t>
            </w:r>
          </w:p>
        </w:tc>
      </w:tr>
      <w:tr w:rsidR="00CA613C" w:rsidRPr="00470FD8" w14:paraId="59DD9125" w14:textId="77777777" w:rsidTr="006D3CF1">
        <w:trPr>
          <w:trHeight w:val="320"/>
        </w:trPr>
        <w:tc>
          <w:tcPr>
            <w:tcW w:w="1060" w:type="dxa"/>
            <w:vMerge/>
            <w:tcBorders>
              <w:left w:val="single" w:sz="4" w:space="0" w:color="auto"/>
              <w:bottom w:val="single" w:sz="4" w:space="0" w:color="auto"/>
              <w:right w:val="single" w:sz="4" w:space="0" w:color="auto"/>
            </w:tcBorders>
            <w:shd w:val="clear" w:color="auto" w:fill="auto"/>
            <w:noWrap/>
            <w:vAlign w:val="center"/>
            <w:hideMark/>
          </w:tcPr>
          <w:p w14:paraId="5FB900C2"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575F09D6"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2.2.1.4</w:t>
            </w:r>
          </w:p>
        </w:tc>
        <w:tc>
          <w:tcPr>
            <w:tcW w:w="9789" w:type="dxa"/>
            <w:tcBorders>
              <w:top w:val="nil"/>
              <w:left w:val="nil"/>
              <w:bottom w:val="single" w:sz="4" w:space="0" w:color="auto"/>
              <w:right w:val="single" w:sz="4" w:space="0" w:color="auto"/>
            </w:tcBorders>
            <w:shd w:val="clear" w:color="000000" w:fill="auto"/>
            <w:vAlign w:val="center"/>
            <w:hideMark/>
          </w:tcPr>
          <w:p w14:paraId="74093E24" w14:textId="631CFFFF" w:rsidR="00CA613C" w:rsidRPr="00470FD8" w:rsidRDefault="00CA613C" w:rsidP="00A630AA">
            <w:pPr>
              <w:rPr>
                <w:rFonts w:ascii="Arial" w:hAnsi="Arial" w:cs="Arial"/>
                <w:color w:val="000000"/>
                <w:sz w:val="16"/>
                <w:szCs w:val="16"/>
              </w:rPr>
            </w:pPr>
            <w:r w:rsidRPr="00470FD8">
              <w:rPr>
                <w:rFonts w:ascii="Arial" w:hAnsi="Arial" w:cs="Arial"/>
                <w:color w:val="000000"/>
                <w:sz w:val="16"/>
                <w:szCs w:val="16"/>
              </w:rPr>
              <w:t>Opera</w:t>
            </w:r>
            <w:r w:rsidR="00A630AA" w:rsidRPr="00470FD8">
              <w:rPr>
                <w:rFonts w:ascii="Arial" w:hAnsi="Arial" w:cs="Arial"/>
                <w:color w:val="000000"/>
                <w:sz w:val="16"/>
                <w:szCs w:val="16"/>
              </w:rPr>
              <w:t>tionalization of coastal outcome leader</w:t>
            </w:r>
          </w:p>
        </w:tc>
        <w:tc>
          <w:tcPr>
            <w:tcW w:w="1859" w:type="dxa"/>
            <w:tcBorders>
              <w:top w:val="nil"/>
              <w:left w:val="nil"/>
              <w:bottom w:val="single" w:sz="4" w:space="0" w:color="auto"/>
              <w:right w:val="single" w:sz="4" w:space="0" w:color="auto"/>
            </w:tcBorders>
            <w:shd w:val="clear" w:color="auto" w:fill="auto"/>
            <w:noWrap/>
            <w:vAlign w:val="center"/>
            <w:hideMark/>
          </w:tcPr>
          <w:p w14:paraId="21A1DE65"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$10,385 </w:t>
            </w:r>
          </w:p>
        </w:tc>
      </w:tr>
      <w:tr w:rsidR="00A754CD" w:rsidRPr="00470FD8" w14:paraId="36AAB61E" w14:textId="77777777" w:rsidTr="006D3CF1">
        <w:trPr>
          <w:trHeight w:val="300"/>
        </w:trPr>
        <w:tc>
          <w:tcPr>
            <w:tcW w:w="1060" w:type="dxa"/>
            <w:tcBorders>
              <w:top w:val="nil"/>
              <w:left w:val="single" w:sz="4" w:space="0" w:color="auto"/>
              <w:bottom w:val="single" w:sz="4" w:space="0" w:color="auto"/>
              <w:right w:val="single" w:sz="4" w:space="0" w:color="auto"/>
            </w:tcBorders>
            <w:shd w:val="clear" w:color="000000" w:fill="DDEBF7"/>
            <w:noWrap/>
            <w:vAlign w:val="center"/>
            <w:hideMark/>
          </w:tcPr>
          <w:p w14:paraId="24162B15"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000000" w:fill="DDEBF7"/>
            <w:noWrap/>
            <w:vAlign w:val="center"/>
            <w:hideMark/>
          </w:tcPr>
          <w:p w14:paraId="017F9B06"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9789" w:type="dxa"/>
            <w:tcBorders>
              <w:top w:val="nil"/>
              <w:left w:val="nil"/>
              <w:bottom w:val="single" w:sz="4" w:space="0" w:color="auto"/>
              <w:right w:val="single" w:sz="4" w:space="0" w:color="auto"/>
            </w:tcBorders>
            <w:shd w:val="clear" w:color="000000" w:fill="DDEBF7"/>
            <w:noWrap/>
            <w:vAlign w:val="center"/>
            <w:hideMark/>
          </w:tcPr>
          <w:p w14:paraId="176AF938"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1859" w:type="dxa"/>
            <w:tcBorders>
              <w:top w:val="nil"/>
              <w:left w:val="nil"/>
              <w:bottom w:val="single" w:sz="4" w:space="0" w:color="auto"/>
              <w:right w:val="single" w:sz="4" w:space="0" w:color="auto"/>
            </w:tcBorders>
            <w:shd w:val="clear" w:color="000000" w:fill="DDEBF7"/>
            <w:noWrap/>
            <w:vAlign w:val="center"/>
            <w:hideMark/>
          </w:tcPr>
          <w:p w14:paraId="7DE78A1F"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w:t>
            </w:r>
          </w:p>
        </w:tc>
      </w:tr>
      <w:tr w:rsidR="00A754CD" w:rsidRPr="00470FD8" w14:paraId="38AAED04" w14:textId="77777777" w:rsidTr="006D3CF1">
        <w:trPr>
          <w:trHeight w:val="36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4E197FE1"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Output  </w:t>
            </w:r>
          </w:p>
        </w:tc>
        <w:tc>
          <w:tcPr>
            <w:tcW w:w="860" w:type="dxa"/>
            <w:tcBorders>
              <w:top w:val="nil"/>
              <w:left w:val="nil"/>
              <w:bottom w:val="single" w:sz="4" w:space="0" w:color="auto"/>
              <w:right w:val="single" w:sz="4" w:space="0" w:color="auto"/>
            </w:tcBorders>
            <w:shd w:val="clear" w:color="auto" w:fill="auto"/>
            <w:noWrap/>
            <w:vAlign w:val="center"/>
            <w:hideMark/>
          </w:tcPr>
          <w:p w14:paraId="434BB28E"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2.2.2</w:t>
            </w:r>
          </w:p>
        </w:tc>
        <w:tc>
          <w:tcPr>
            <w:tcW w:w="9789" w:type="dxa"/>
            <w:tcBorders>
              <w:top w:val="nil"/>
              <w:left w:val="nil"/>
              <w:bottom w:val="single" w:sz="4" w:space="0" w:color="auto"/>
              <w:right w:val="single" w:sz="4" w:space="0" w:color="auto"/>
            </w:tcBorders>
            <w:shd w:val="clear" w:color="auto" w:fill="auto"/>
            <w:vAlign w:val="center"/>
            <w:hideMark/>
          </w:tcPr>
          <w:p w14:paraId="4A0DC6EE" w14:textId="0304001D" w:rsidR="00A754CD" w:rsidRPr="00470FD8" w:rsidRDefault="00A630AA" w:rsidP="00A630AA">
            <w:pPr>
              <w:rPr>
                <w:rFonts w:ascii="Arial" w:hAnsi="Arial" w:cs="Arial"/>
                <w:b/>
                <w:bCs/>
                <w:color w:val="000000"/>
                <w:sz w:val="16"/>
                <w:szCs w:val="16"/>
              </w:rPr>
            </w:pPr>
            <w:r w:rsidRPr="00470FD8">
              <w:rPr>
                <w:rFonts w:ascii="Arial" w:hAnsi="Arial" w:cs="Arial"/>
                <w:b/>
                <w:sz w:val="16"/>
                <w:szCs w:val="20"/>
              </w:rPr>
              <w:t xml:space="preserve">Available technology facilities and </w:t>
            </w:r>
            <w:r w:rsidR="009F5C6B" w:rsidRPr="00470FD8">
              <w:rPr>
                <w:rFonts w:ascii="Arial" w:hAnsi="Arial" w:cs="Arial"/>
                <w:b/>
                <w:sz w:val="16"/>
                <w:szCs w:val="20"/>
              </w:rPr>
              <w:t>infrastructure</w:t>
            </w:r>
            <w:r w:rsidRPr="00470FD8">
              <w:rPr>
                <w:rFonts w:ascii="Arial" w:hAnsi="Arial" w:cs="Arial"/>
                <w:b/>
                <w:sz w:val="16"/>
                <w:szCs w:val="20"/>
              </w:rPr>
              <w:t xml:space="preserve"> in encouraging creative </w:t>
            </w:r>
            <w:r w:rsidR="009F5C6B" w:rsidRPr="00470FD8">
              <w:rPr>
                <w:rFonts w:ascii="Arial" w:hAnsi="Arial" w:cs="Arial"/>
                <w:b/>
                <w:sz w:val="16"/>
                <w:szCs w:val="20"/>
              </w:rPr>
              <w:t>business</w:t>
            </w:r>
            <w:r w:rsidRPr="00470FD8">
              <w:rPr>
                <w:rFonts w:ascii="Arial" w:hAnsi="Arial" w:cs="Arial"/>
                <w:b/>
                <w:sz w:val="16"/>
                <w:szCs w:val="20"/>
              </w:rPr>
              <w:t xml:space="preserve"> and food diversification.</w:t>
            </w:r>
          </w:p>
        </w:tc>
        <w:tc>
          <w:tcPr>
            <w:tcW w:w="1859" w:type="dxa"/>
            <w:tcBorders>
              <w:top w:val="nil"/>
              <w:left w:val="nil"/>
              <w:bottom w:val="single" w:sz="4" w:space="0" w:color="auto"/>
              <w:right w:val="single" w:sz="4" w:space="0" w:color="auto"/>
            </w:tcBorders>
            <w:shd w:val="clear" w:color="auto" w:fill="auto"/>
            <w:noWrap/>
            <w:vAlign w:val="center"/>
            <w:hideMark/>
          </w:tcPr>
          <w:p w14:paraId="0D956E08"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$29,792 </w:t>
            </w:r>
          </w:p>
        </w:tc>
      </w:tr>
      <w:tr w:rsidR="00A754CD" w:rsidRPr="00470FD8" w14:paraId="42B1B8B4" w14:textId="77777777" w:rsidTr="006D3CF1">
        <w:trPr>
          <w:trHeight w:val="320"/>
        </w:trPr>
        <w:tc>
          <w:tcPr>
            <w:tcW w:w="10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539091"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Activity</w:t>
            </w:r>
          </w:p>
        </w:tc>
        <w:tc>
          <w:tcPr>
            <w:tcW w:w="860" w:type="dxa"/>
            <w:tcBorders>
              <w:top w:val="nil"/>
              <w:left w:val="nil"/>
              <w:bottom w:val="single" w:sz="4" w:space="0" w:color="auto"/>
              <w:right w:val="single" w:sz="4" w:space="0" w:color="auto"/>
            </w:tcBorders>
            <w:shd w:val="clear" w:color="auto" w:fill="auto"/>
            <w:noWrap/>
            <w:vAlign w:val="center"/>
            <w:hideMark/>
          </w:tcPr>
          <w:p w14:paraId="70DDC38B"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2.2.2.1</w:t>
            </w:r>
          </w:p>
        </w:tc>
        <w:tc>
          <w:tcPr>
            <w:tcW w:w="9789" w:type="dxa"/>
            <w:tcBorders>
              <w:top w:val="nil"/>
              <w:left w:val="nil"/>
              <w:bottom w:val="single" w:sz="4" w:space="0" w:color="auto"/>
              <w:right w:val="single" w:sz="4" w:space="0" w:color="auto"/>
            </w:tcBorders>
            <w:shd w:val="clear" w:color="auto" w:fill="auto"/>
            <w:vAlign w:val="center"/>
            <w:hideMark/>
          </w:tcPr>
          <w:p w14:paraId="06A3A688" w14:textId="7A3D20BE" w:rsidR="00A754CD" w:rsidRPr="00470FD8" w:rsidRDefault="00A630AA" w:rsidP="00A630AA">
            <w:pPr>
              <w:rPr>
                <w:rFonts w:ascii="Arial" w:hAnsi="Arial" w:cs="Arial"/>
                <w:color w:val="000000"/>
                <w:sz w:val="16"/>
                <w:szCs w:val="16"/>
              </w:rPr>
            </w:pPr>
            <w:r w:rsidRPr="00470FD8">
              <w:rPr>
                <w:rFonts w:ascii="Arial" w:hAnsi="Arial" w:cs="Arial"/>
                <w:color w:val="000000"/>
                <w:sz w:val="16"/>
                <w:szCs w:val="16"/>
              </w:rPr>
              <w:t>Procurement of processing equipment for coastal natural resources</w:t>
            </w:r>
          </w:p>
        </w:tc>
        <w:tc>
          <w:tcPr>
            <w:tcW w:w="1859" w:type="dxa"/>
            <w:tcBorders>
              <w:top w:val="nil"/>
              <w:left w:val="nil"/>
              <w:bottom w:val="single" w:sz="4" w:space="0" w:color="auto"/>
              <w:right w:val="single" w:sz="4" w:space="0" w:color="auto"/>
            </w:tcBorders>
            <w:shd w:val="clear" w:color="auto" w:fill="auto"/>
            <w:noWrap/>
            <w:vAlign w:val="center"/>
            <w:hideMark/>
          </w:tcPr>
          <w:p w14:paraId="4F386CC6"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$13,577 </w:t>
            </w:r>
          </w:p>
        </w:tc>
      </w:tr>
      <w:tr w:rsidR="00A754CD" w:rsidRPr="00470FD8" w14:paraId="26C964B5" w14:textId="77777777" w:rsidTr="006D3CF1">
        <w:trPr>
          <w:trHeight w:val="320"/>
        </w:trPr>
        <w:tc>
          <w:tcPr>
            <w:tcW w:w="1060" w:type="dxa"/>
            <w:vMerge/>
            <w:tcBorders>
              <w:top w:val="nil"/>
              <w:left w:val="single" w:sz="4" w:space="0" w:color="auto"/>
              <w:bottom w:val="single" w:sz="4" w:space="0" w:color="auto"/>
              <w:right w:val="single" w:sz="4" w:space="0" w:color="auto"/>
            </w:tcBorders>
            <w:vAlign w:val="center"/>
            <w:hideMark/>
          </w:tcPr>
          <w:p w14:paraId="3707A3E3" w14:textId="77777777" w:rsidR="00A754CD" w:rsidRPr="00470FD8" w:rsidRDefault="00A754CD"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3B2714C8"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2.2.2.2</w:t>
            </w:r>
          </w:p>
        </w:tc>
        <w:tc>
          <w:tcPr>
            <w:tcW w:w="9789" w:type="dxa"/>
            <w:tcBorders>
              <w:top w:val="nil"/>
              <w:left w:val="nil"/>
              <w:bottom w:val="single" w:sz="4" w:space="0" w:color="auto"/>
              <w:right w:val="single" w:sz="4" w:space="0" w:color="auto"/>
            </w:tcBorders>
            <w:shd w:val="clear" w:color="auto" w:fill="auto"/>
            <w:vAlign w:val="center"/>
            <w:hideMark/>
          </w:tcPr>
          <w:p w14:paraId="655503E9" w14:textId="14CCB41A" w:rsidR="00A754CD" w:rsidRPr="00470FD8" w:rsidRDefault="00A630AA" w:rsidP="00A630AA">
            <w:pPr>
              <w:rPr>
                <w:rFonts w:ascii="Arial" w:hAnsi="Arial" w:cs="Arial"/>
                <w:color w:val="000000"/>
                <w:sz w:val="16"/>
                <w:szCs w:val="16"/>
              </w:rPr>
            </w:pPr>
            <w:r w:rsidRPr="00470FD8">
              <w:rPr>
                <w:rFonts w:ascii="Arial" w:hAnsi="Arial" w:cs="Arial"/>
                <w:color w:val="000000"/>
                <w:sz w:val="16"/>
                <w:szCs w:val="16"/>
              </w:rPr>
              <w:t xml:space="preserve">Procurement of diversified food processing equipment </w:t>
            </w:r>
            <w:r w:rsidR="00A754CD" w:rsidRPr="00470FD8">
              <w:rPr>
                <w:rFonts w:ascii="Arial" w:hAnsi="Arial" w:cs="Arial"/>
                <w:color w:val="000000"/>
                <w:sz w:val="16"/>
                <w:szCs w:val="16"/>
              </w:rPr>
              <w:t xml:space="preserve">(on-farm </w:t>
            </w:r>
            <w:r w:rsidRPr="00470FD8">
              <w:rPr>
                <w:rFonts w:ascii="Arial" w:hAnsi="Arial" w:cs="Arial"/>
                <w:color w:val="000000"/>
                <w:sz w:val="16"/>
                <w:szCs w:val="16"/>
              </w:rPr>
              <w:t>and</w:t>
            </w:r>
            <w:r w:rsidR="00A754CD" w:rsidRPr="00470FD8">
              <w:rPr>
                <w:rFonts w:ascii="Arial" w:hAnsi="Arial" w:cs="Arial"/>
                <w:color w:val="000000"/>
                <w:sz w:val="16"/>
                <w:szCs w:val="16"/>
              </w:rPr>
              <w:t xml:space="preserve"> off farm)</w:t>
            </w:r>
          </w:p>
        </w:tc>
        <w:tc>
          <w:tcPr>
            <w:tcW w:w="1859" w:type="dxa"/>
            <w:tcBorders>
              <w:top w:val="nil"/>
              <w:left w:val="nil"/>
              <w:bottom w:val="single" w:sz="4" w:space="0" w:color="auto"/>
              <w:right w:val="single" w:sz="4" w:space="0" w:color="auto"/>
            </w:tcBorders>
            <w:shd w:val="clear" w:color="auto" w:fill="auto"/>
            <w:noWrap/>
            <w:vAlign w:val="center"/>
            <w:hideMark/>
          </w:tcPr>
          <w:p w14:paraId="0983F7E3"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$11,731 </w:t>
            </w:r>
          </w:p>
        </w:tc>
      </w:tr>
      <w:tr w:rsidR="00A754CD" w:rsidRPr="00470FD8" w14:paraId="4B2CB1E5" w14:textId="77777777" w:rsidTr="006D3CF1">
        <w:trPr>
          <w:trHeight w:val="320"/>
        </w:trPr>
        <w:tc>
          <w:tcPr>
            <w:tcW w:w="1060" w:type="dxa"/>
            <w:vMerge/>
            <w:tcBorders>
              <w:top w:val="nil"/>
              <w:left w:val="single" w:sz="4" w:space="0" w:color="auto"/>
              <w:bottom w:val="single" w:sz="4" w:space="0" w:color="auto"/>
              <w:right w:val="single" w:sz="4" w:space="0" w:color="auto"/>
            </w:tcBorders>
            <w:vAlign w:val="center"/>
            <w:hideMark/>
          </w:tcPr>
          <w:p w14:paraId="172931CC" w14:textId="77777777" w:rsidR="00A754CD" w:rsidRPr="00470FD8" w:rsidRDefault="00A754CD"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226821DF"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2.2.2.3</w:t>
            </w:r>
          </w:p>
        </w:tc>
        <w:tc>
          <w:tcPr>
            <w:tcW w:w="9789" w:type="dxa"/>
            <w:tcBorders>
              <w:top w:val="nil"/>
              <w:left w:val="nil"/>
              <w:bottom w:val="single" w:sz="4" w:space="0" w:color="auto"/>
              <w:right w:val="single" w:sz="4" w:space="0" w:color="auto"/>
            </w:tcBorders>
            <w:shd w:val="clear" w:color="auto" w:fill="auto"/>
            <w:vAlign w:val="center"/>
            <w:hideMark/>
          </w:tcPr>
          <w:p w14:paraId="0FE83BC9" w14:textId="797779D3" w:rsidR="00A754CD" w:rsidRPr="00470FD8" w:rsidRDefault="00A630AA" w:rsidP="00A630AA">
            <w:pPr>
              <w:rPr>
                <w:rFonts w:ascii="Arial" w:hAnsi="Arial" w:cs="Arial"/>
                <w:color w:val="000000"/>
                <w:sz w:val="16"/>
                <w:szCs w:val="16"/>
              </w:rPr>
            </w:pPr>
            <w:r w:rsidRPr="00470FD8">
              <w:rPr>
                <w:rFonts w:ascii="Arial" w:hAnsi="Arial" w:cs="Arial"/>
                <w:color w:val="000000"/>
                <w:sz w:val="16"/>
                <w:szCs w:val="16"/>
              </w:rPr>
              <w:t>Facilitation of technical module preparation for operation and maintenance of equipment</w:t>
            </w:r>
          </w:p>
        </w:tc>
        <w:tc>
          <w:tcPr>
            <w:tcW w:w="1859" w:type="dxa"/>
            <w:tcBorders>
              <w:top w:val="nil"/>
              <w:left w:val="nil"/>
              <w:bottom w:val="single" w:sz="4" w:space="0" w:color="auto"/>
              <w:right w:val="single" w:sz="4" w:space="0" w:color="auto"/>
            </w:tcBorders>
            <w:shd w:val="clear" w:color="auto" w:fill="auto"/>
            <w:noWrap/>
            <w:vAlign w:val="center"/>
            <w:hideMark/>
          </w:tcPr>
          <w:p w14:paraId="5B4A4457"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$4,485 </w:t>
            </w:r>
          </w:p>
        </w:tc>
      </w:tr>
      <w:tr w:rsidR="00A754CD" w:rsidRPr="00470FD8" w14:paraId="6B5A2384" w14:textId="77777777" w:rsidTr="006D3CF1">
        <w:trPr>
          <w:trHeight w:val="300"/>
        </w:trPr>
        <w:tc>
          <w:tcPr>
            <w:tcW w:w="1060" w:type="dxa"/>
            <w:tcBorders>
              <w:top w:val="nil"/>
              <w:left w:val="single" w:sz="4" w:space="0" w:color="auto"/>
              <w:bottom w:val="single" w:sz="4" w:space="0" w:color="auto"/>
              <w:right w:val="single" w:sz="4" w:space="0" w:color="auto"/>
            </w:tcBorders>
            <w:shd w:val="clear" w:color="000000" w:fill="DDEBF7"/>
            <w:noWrap/>
            <w:vAlign w:val="center"/>
            <w:hideMark/>
          </w:tcPr>
          <w:p w14:paraId="0CB17470"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000000" w:fill="DDEBF7"/>
            <w:noWrap/>
            <w:vAlign w:val="center"/>
            <w:hideMark/>
          </w:tcPr>
          <w:p w14:paraId="0ECCA2CA"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9789" w:type="dxa"/>
            <w:tcBorders>
              <w:top w:val="nil"/>
              <w:left w:val="nil"/>
              <w:bottom w:val="single" w:sz="4" w:space="0" w:color="auto"/>
              <w:right w:val="single" w:sz="4" w:space="0" w:color="auto"/>
            </w:tcBorders>
            <w:shd w:val="clear" w:color="000000" w:fill="DDEBF7"/>
            <w:noWrap/>
            <w:vAlign w:val="center"/>
            <w:hideMark/>
          </w:tcPr>
          <w:p w14:paraId="5B8DD867"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1859" w:type="dxa"/>
            <w:tcBorders>
              <w:top w:val="nil"/>
              <w:left w:val="nil"/>
              <w:bottom w:val="single" w:sz="4" w:space="0" w:color="auto"/>
              <w:right w:val="single" w:sz="4" w:space="0" w:color="auto"/>
            </w:tcBorders>
            <w:shd w:val="clear" w:color="000000" w:fill="DDEBF7"/>
            <w:noWrap/>
            <w:vAlign w:val="center"/>
            <w:hideMark/>
          </w:tcPr>
          <w:p w14:paraId="6BB3CA05"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w:t>
            </w:r>
          </w:p>
        </w:tc>
      </w:tr>
      <w:tr w:rsidR="00A754CD" w:rsidRPr="00470FD8" w14:paraId="755FEB39"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7C1168F9"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Output  </w:t>
            </w:r>
          </w:p>
        </w:tc>
        <w:tc>
          <w:tcPr>
            <w:tcW w:w="860" w:type="dxa"/>
            <w:tcBorders>
              <w:top w:val="nil"/>
              <w:left w:val="nil"/>
              <w:bottom w:val="single" w:sz="4" w:space="0" w:color="auto"/>
              <w:right w:val="single" w:sz="4" w:space="0" w:color="auto"/>
            </w:tcBorders>
            <w:shd w:val="clear" w:color="auto" w:fill="auto"/>
            <w:noWrap/>
            <w:vAlign w:val="center"/>
            <w:hideMark/>
          </w:tcPr>
          <w:p w14:paraId="42F5198F"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2.2.3</w:t>
            </w:r>
          </w:p>
        </w:tc>
        <w:tc>
          <w:tcPr>
            <w:tcW w:w="9789" w:type="dxa"/>
            <w:tcBorders>
              <w:top w:val="nil"/>
              <w:left w:val="nil"/>
              <w:bottom w:val="single" w:sz="4" w:space="0" w:color="auto"/>
              <w:right w:val="single" w:sz="4" w:space="0" w:color="auto"/>
            </w:tcBorders>
            <w:shd w:val="clear" w:color="auto" w:fill="auto"/>
            <w:vAlign w:val="center"/>
            <w:hideMark/>
          </w:tcPr>
          <w:p w14:paraId="4FE25B97" w14:textId="316AA786" w:rsidR="00A754CD" w:rsidRPr="00470FD8" w:rsidRDefault="00D142B9" w:rsidP="00D142B9">
            <w:pPr>
              <w:rPr>
                <w:rFonts w:ascii="Arial" w:hAnsi="Arial" w:cs="Arial"/>
                <w:b/>
                <w:bCs/>
                <w:color w:val="000000"/>
                <w:sz w:val="16"/>
                <w:szCs w:val="16"/>
              </w:rPr>
            </w:pPr>
            <w:r w:rsidRPr="00470FD8">
              <w:rPr>
                <w:rFonts w:ascii="Arial" w:hAnsi="Arial" w:cs="Arial"/>
                <w:b/>
                <w:sz w:val="16"/>
                <w:szCs w:val="20"/>
              </w:rPr>
              <w:t xml:space="preserve">Existing marketing network for creative business and food </w:t>
            </w:r>
            <w:r w:rsidR="009F5C6B" w:rsidRPr="00470FD8">
              <w:rPr>
                <w:rFonts w:ascii="Arial" w:hAnsi="Arial" w:cs="Arial"/>
                <w:b/>
                <w:sz w:val="16"/>
                <w:szCs w:val="20"/>
              </w:rPr>
              <w:t>diversification</w:t>
            </w:r>
            <w:r w:rsidRPr="00470FD8">
              <w:rPr>
                <w:rFonts w:ascii="Arial" w:hAnsi="Arial" w:cs="Arial"/>
                <w:b/>
                <w:bCs/>
                <w:color w:val="000000"/>
                <w:sz w:val="14"/>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39E08520"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$10,160 </w:t>
            </w:r>
          </w:p>
        </w:tc>
      </w:tr>
      <w:tr w:rsidR="00CA613C" w:rsidRPr="00470FD8" w14:paraId="711BF345" w14:textId="77777777" w:rsidTr="006D3CF1">
        <w:trPr>
          <w:trHeight w:val="345"/>
        </w:trPr>
        <w:tc>
          <w:tcPr>
            <w:tcW w:w="1060" w:type="dxa"/>
            <w:vMerge w:val="restart"/>
            <w:tcBorders>
              <w:top w:val="nil"/>
              <w:left w:val="single" w:sz="4" w:space="0" w:color="auto"/>
              <w:right w:val="single" w:sz="4" w:space="0" w:color="auto"/>
            </w:tcBorders>
            <w:shd w:val="clear" w:color="auto" w:fill="auto"/>
            <w:noWrap/>
            <w:vAlign w:val="center"/>
            <w:hideMark/>
          </w:tcPr>
          <w:p w14:paraId="7BCFD84C"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Activity</w:t>
            </w:r>
          </w:p>
          <w:p w14:paraId="6FA9DFB5"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 </w:t>
            </w:r>
          </w:p>
          <w:p w14:paraId="62F80595"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14:paraId="5FFB1572"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2.2.3.1</w:t>
            </w:r>
          </w:p>
        </w:tc>
        <w:tc>
          <w:tcPr>
            <w:tcW w:w="9789" w:type="dxa"/>
            <w:tcBorders>
              <w:top w:val="nil"/>
              <w:left w:val="nil"/>
              <w:bottom w:val="single" w:sz="4" w:space="0" w:color="auto"/>
              <w:right w:val="single" w:sz="4" w:space="0" w:color="auto"/>
            </w:tcBorders>
            <w:shd w:val="clear" w:color="auto" w:fill="auto"/>
            <w:vAlign w:val="center"/>
            <w:hideMark/>
          </w:tcPr>
          <w:p w14:paraId="3E729AF8" w14:textId="6623E358" w:rsidR="00CA613C" w:rsidRPr="00470FD8" w:rsidRDefault="00CA613C" w:rsidP="00D142B9">
            <w:pPr>
              <w:rPr>
                <w:rFonts w:ascii="Arial" w:hAnsi="Arial" w:cs="Arial"/>
                <w:color w:val="000000"/>
                <w:sz w:val="16"/>
                <w:szCs w:val="16"/>
              </w:rPr>
            </w:pPr>
            <w:r w:rsidRPr="00470FD8">
              <w:rPr>
                <w:rFonts w:ascii="Arial" w:hAnsi="Arial" w:cs="Arial"/>
                <w:color w:val="000000"/>
                <w:sz w:val="16"/>
                <w:szCs w:val="16"/>
              </w:rPr>
              <w:t>Stud</w:t>
            </w:r>
            <w:r w:rsidR="00D142B9" w:rsidRPr="00470FD8">
              <w:rPr>
                <w:rFonts w:ascii="Arial" w:hAnsi="Arial" w:cs="Arial"/>
                <w:color w:val="000000"/>
                <w:sz w:val="16"/>
                <w:szCs w:val="16"/>
              </w:rPr>
              <w:t>y of supply chain and value chain of forest food products</w:t>
            </w:r>
          </w:p>
        </w:tc>
        <w:tc>
          <w:tcPr>
            <w:tcW w:w="1859" w:type="dxa"/>
            <w:tcBorders>
              <w:top w:val="nil"/>
              <w:left w:val="nil"/>
              <w:bottom w:val="single" w:sz="4" w:space="0" w:color="auto"/>
              <w:right w:val="single" w:sz="4" w:space="0" w:color="auto"/>
            </w:tcBorders>
            <w:shd w:val="clear" w:color="auto" w:fill="auto"/>
            <w:noWrap/>
            <w:vAlign w:val="center"/>
            <w:hideMark/>
          </w:tcPr>
          <w:p w14:paraId="4DAFECCA"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$5,615 </w:t>
            </w:r>
          </w:p>
        </w:tc>
      </w:tr>
      <w:tr w:rsidR="00CA613C" w:rsidRPr="00470FD8" w14:paraId="4E67F9F2" w14:textId="77777777" w:rsidTr="006D3CF1">
        <w:trPr>
          <w:trHeight w:val="320"/>
        </w:trPr>
        <w:tc>
          <w:tcPr>
            <w:tcW w:w="1060" w:type="dxa"/>
            <w:vMerge/>
            <w:tcBorders>
              <w:left w:val="single" w:sz="4" w:space="0" w:color="auto"/>
              <w:right w:val="single" w:sz="4" w:space="0" w:color="auto"/>
            </w:tcBorders>
            <w:shd w:val="clear" w:color="auto" w:fill="auto"/>
            <w:noWrap/>
            <w:vAlign w:val="center"/>
            <w:hideMark/>
          </w:tcPr>
          <w:p w14:paraId="5850A1DD"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285E889B"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2.2.3.2</w:t>
            </w:r>
          </w:p>
        </w:tc>
        <w:tc>
          <w:tcPr>
            <w:tcW w:w="9789" w:type="dxa"/>
            <w:tcBorders>
              <w:top w:val="nil"/>
              <w:left w:val="nil"/>
              <w:bottom w:val="single" w:sz="4" w:space="0" w:color="auto"/>
              <w:right w:val="single" w:sz="4" w:space="0" w:color="auto"/>
            </w:tcBorders>
            <w:shd w:val="clear" w:color="auto" w:fill="auto"/>
            <w:vAlign w:val="center"/>
            <w:hideMark/>
          </w:tcPr>
          <w:p w14:paraId="4DAB7CAC" w14:textId="3A6384F9" w:rsidR="00CA613C" w:rsidRPr="00470FD8" w:rsidRDefault="00CA613C" w:rsidP="00D142B9">
            <w:pPr>
              <w:rPr>
                <w:rFonts w:ascii="Arial" w:hAnsi="Arial" w:cs="Arial"/>
                <w:color w:val="000000"/>
                <w:sz w:val="16"/>
                <w:szCs w:val="16"/>
              </w:rPr>
            </w:pPr>
            <w:r w:rsidRPr="00470FD8">
              <w:rPr>
                <w:rFonts w:ascii="Arial" w:hAnsi="Arial" w:cs="Arial"/>
                <w:color w:val="000000"/>
                <w:sz w:val="16"/>
                <w:szCs w:val="16"/>
              </w:rPr>
              <w:t>Dis</w:t>
            </w:r>
            <w:r w:rsidR="00D142B9" w:rsidRPr="00470FD8">
              <w:rPr>
                <w:rFonts w:ascii="Arial" w:hAnsi="Arial" w:cs="Arial"/>
                <w:color w:val="000000"/>
                <w:sz w:val="16"/>
                <w:szCs w:val="16"/>
              </w:rPr>
              <w:t xml:space="preserve">semination of supply </w:t>
            </w:r>
            <w:r w:rsidR="009F5C6B" w:rsidRPr="00470FD8">
              <w:rPr>
                <w:rFonts w:ascii="Arial" w:hAnsi="Arial" w:cs="Arial"/>
                <w:color w:val="000000"/>
                <w:sz w:val="16"/>
                <w:szCs w:val="16"/>
              </w:rPr>
              <w:t>chain and</w:t>
            </w:r>
            <w:r w:rsidR="00D142B9" w:rsidRPr="00470FD8">
              <w:rPr>
                <w:rFonts w:ascii="Arial" w:hAnsi="Arial" w:cs="Arial"/>
                <w:color w:val="000000"/>
                <w:sz w:val="16"/>
                <w:szCs w:val="16"/>
              </w:rPr>
              <w:t xml:space="preserve"> value chain study results</w:t>
            </w:r>
          </w:p>
        </w:tc>
        <w:tc>
          <w:tcPr>
            <w:tcW w:w="1859" w:type="dxa"/>
            <w:tcBorders>
              <w:top w:val="nil"/>
              <w:left w:val="nil"/>
              <w:bottom w:val="single" w:sz="4" w:space="0" w:color="auto"/>
              <w:right w:val="single" w:sz="4" w:space="0" w:color="auto"/>
            </w:tcBorders>
            <w:shd w:val="clear" w:color="auto" w:fill="auto"/>
            <w:noWrap/>
            <w:vAlign w:val="center"/>
            <w:hideMark/>
          </w:tcPr>
          <w:p w14:paraId="46DAAE92"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$2,673 </w:t>
            </w:r>
          </w:p>
        </w:tc>
      </w:tr>
      <w:tr w:rsidR="00CA613C" w:rsidRPr="00470FD8" w14:paraId="5ABED0FC" w14:textId="77777777" w:rsidTr="006D3CF1">
        <w:trPr>
          <w:trHeight w:val="320"/>
        </w:trPr>
        <w:tc>
          <w:tcPr>
            <w:tcW w:w="1060" w:type="dxa"/>
            <w:vMerge/>
            <w:tcBorders>
              <w:left w:val="single" w:sz="4" w:space="0" w:color="auto"/>
              <w:bottom w:val="single" w:sz="4" w:space="0" w:color="auto"/>
              <w:right w:val="single" w:sz="4" w:space="0" w:color="auto"/>
            </w:tcBorders>
            <w:shd w:val="clear" w:color="auto" w:fill="auto"/>
            <w:noWrap/>
            <w:vAlign w:val="center"/>
            <w:hideMark/>
          </w:tcPr>
          <w:p w14:paraId="05EC89C4"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5E6DD74D"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2.2.3.3</w:t>
            </w:r>
          </w:p>
        </w:tc>
        <w:tc>
          <w:tcPr>
            <w:tcW w:w="9789" w:type="dxa"/>
            <w:tcBorders>
              <w:top w:val="nil"/>
              <w:left w:val="nil"/>
              <w:bottom w:val="single" w:sz="4" w:space="0" w:color="auto"/>
              <w:right w:val="single" w:sz="4" w:space="0" w:color="auto"/>
            </w:tcBorders>
            <w:shd w:val="clear" w:color="auto" w:fill="auto"/>
            <w:vAlign w:val="center"/>
            <w:hideMark/>
          </w:tcPr>
          <w:p w14:paraId="36E9A088" w14:textId="24B589DB" w:rsidR="00CA613C" w:rsidRPr="00470FD8" w:rsidRDefault="00D142B9" w:rsidP="00D142B9">
            <w:pPr>
              <w:rPr>
                <w:rFonts w:ascii="Arial" w:hAnsi="Arial" w:cs="Arial"/>
                <w:color w:val="000000"/>
                <w:sz w:val="16"/>
                <w:szCs w:val="16"/>
              </w:rPr>
            </w:pPr>
            <w:r w:rsidRPr="00470FD8">
              <w:rPr>
                <w:rFonts w:ascii="Arial" w:hAnsi="Arial" w:cs="Arial"/>
                <w:color w:val="000000"/>
                <w:sz w:val="16"/>
                <w:szCs w:val="16"/>
              </w:rPr>
              <w:t xml:space="preserve">Meetings of business actors at the supply and demand </w:t>
            </w:r>
            <w:r w:rsidR="009F5C6B" w:rsidRPr="00470FD8">
              <w:rPr>
                <w:rFonts w:ascii="Arial" w:hAnsi="Arial" w:cs="Arial"/>
                <w:color w:val="000000"/>
                <w:sz w:val="16"/>
                <w:szCs w:val="16"/>
              </w:rPr>
              <w:t>level</w:t>
            </w:r>
          </w:p>
        </w:tc>
        <w:tc>
          <w:tcPr>
            <w:tcW w:w="1859" w:type="dxa"/>
            <w:tcBorders>
              <w:top w:val="nil"/>
              <w:left w:val="nil"/>
              <w:bottom w:val="single" w:sz="4" w:space="0" w:color="auto"/>
              <w:right w:val="single" w:sz="4" w:space="0" w:color="auto"/>
            </w:tcBorders>
            <w:shd w:val="clear" w:color="auto" w:fill="auto"/>
            <w:noWrap/>
            <w:vAlign w:val="center"/>
            <w:hideMark/>
          </w:tcPr>
          <w:p w14:paraId="3BC0490A"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$1,872 </w:t>
            </w:r>
          </w:p>
        </w:tc>
      </w:tr>
      <w:tr w:rsidR="00A754CD" w:rsidRPr="00470FD8" w14:paraId="71C8B776" w14:textId="77777777" w:rsidTr="006D3CF1">
        <w:trPr>
          <w:trHeight w:val="300"/>
        </w:trPr>
        <w:tc>
          <w:tcPr>
            <w:tcW w:w="11709" w:type="dxa"/>
            <w:gridSpan w:val="3"/>
            <w:tcBorders>
              <w:top w:val="single" w:sz="4" w:space="0" w:color="auto"/>
              <w:left w:val="single" w:sz="4" w:space="0" w:color="auto"/>
              <w:bottom w:val="single" w:sz="4" w:space="0" w:color="auto"/>
              <w:right w:val="single" w:sz="4" w:space="0" w:color="auto"/>
            </w:tcBorders>
            <w:shd w:val="clear" w:color="000000" w:fill="DDEBF7"/>
            <w:vAlign w:val="center"/>
            <w:hideMark/>
          </w:tcPr>
          <w:p w14:paraId="656430E8" w14:textId="2C13399F" w:rsidR="00A754CD" w:rsidRPr="00470FD8" w:rsidRDefault="00B84AB3" w:rsidP="006F3E9A">
            <w:pPr>
              <w:rPr>
                <w:rFonts w:ascii="Arial" w:hAnsi="Arial" w:cs="Arial"/>
                <w:b/>
                <w:bCs/>
                <w:color w:val="000000"/>
                <w:sz w:val="18"/>
                <w:szCs w:val="18"/>
              </w:rPr>
            </w:pPr>
            <w:r w:rsidRPr="00470FD8">
              <w:rPr>
                <w:rFonts w:ascii="Arial" w:hAnsi="Arial" w:cs="Arial"/>
                <w:b/>
                <w:bCs/>
                <w:color w:val="000000"/>
                <w:sz w:val="18"/>
                <w:szCs w:val="18"/>
              </w:rPr>
              <w:t>Component</w:t>
            </w:r>
            <w:r w:rsidR="00A754CD" w:rsidRPr="00470FD8">
              <w:rPr>
                <w:rFonts w:ascii="Arial" w:hAnsi="Arial" w:cs="Arial"/>
                <w:b/>
                <w:bCs/>
                <w:color w:val="000000"/>
                <w:sz w:val="18"/>
                <w:szCs w:val="18"/>
              </w:rPr>
              <w:t xml:space="preserve"> 3: </w:t>
            </w:r>
            <w:r w:rsidR="006F3E9A" w:rsidRPr="00470FD8">
              <w:rPr>
                <w:rFonts w:ascii="Arial" w:hAnsi="Arial" w:cs="Arial"/>
                <w:b/>
                <w:bCs/>
                <w:color w:val="000000"/>
                <w:sz w:val="18"/>
                <w:szCs w:val="18"/>
              </w:rPr>
              <w:t>Strengthened cross-cutting policies in ensuring the sustainability of climate change adaptation</w:t>
            </w:r>
          </w:p>
        </w:tc>
        <w:tc>
          <w:tcPr>
            <w:tcW w:w="1859" w:type="dxa"/>
            <w:tcBorders>
              <w:top w:val="nil"/>
              <w:left w:val="nil"/>
              <w:bottom w:val="single" w:sz="4" w:space="0" w:color="auto"/>
              <w:right w:val="single" w:sz="4" w:space="0" w:color="auto"/>
            </w:tcBorders>
            <w:shd w:val="clear" w:color="000000" w:fill="DDEBF7"/>
            <w:noWrap/>
            <w:vAlign w:val="center"/>
            <w:hideMark/>
          </w:tcPr>
          <w:p w14:paraId="4FB51A8F" w14:textId="77777777" w:rsidR="00A754CD" w:rsidRPr="00470FD8" w:rsidRDefault="00A754CD" w:rsidP="00CA613C">
            <w:pPr>
              <w:ind w:left="471"/>
              <w:rPr>
                <w:rFonts w:ascii="Arial" w:hAnsi="Arial" w:cs="Arial"/>
                <w:b/>
                <w:bCs/>
                <w:color w:val="000000"/>
              </w:rPr>
            </w:pPr>
            <w:r w:rsidRPr="00470FD8">
              <w:rPr>
                <w:rFonts w:ascii="Arial" w:hAnsi="Arial" w:cs="Arial"/>
                <w:b/>
                <w:bCs/>
                <w:color w:val="000000"/>
                <w:sz w:val="22"/>
                <w:szCs w:val="22"/>
              </w:rPr>
              <w:t xml:space="preserve"> $90,504 </w:t>
            </w:r>
          </w:p>
        </w:tc>
      </w:tr>
      <w:tr w:rsidR="00A754CD" w:rsidRPr="00470FD8" w14:paraId="6CD6831D"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3C333010"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Outcome </w:t>
            </w:r>
          </w:p>
        </w:tc>
        <w:tc>
          <w:tcPr>
            <w:tcW w:w="860" w:type="dxa"/>
            <w:tcBorders>
              <w:top w:val="nil"/>
              <w:left w:val="nil"/>
              <w:bottom w:val="single" w:sz="4" w:space="0" w:color="auto"/>
              <w:right w:val="single" w:sz="4" w:space="0" w:color="auto"/>
            </w:tcBorders>
            <w:shd w:val="clear" w:color="auto" w:fill="auto"/>
            <w:noWrap/>
            <w:vAlign w:val="center"/>
            <w:hideMark/>
          </w:tcPr>
          <w:p w14:paraId="12C7BBF1"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3.1</w:t>
            </w:r>
          </w:p>
        </w:tc>
        <w:tc>
          <w:tcPr>
            <w:tcW w:w="9789" w:type="dxa"/>
            <w:tcBorders>
              <w:top w:val="nil"/>
              <w:left w:val="nil"/>
              <w:bottom w:val="single" w:sz="4" w:space="0" w:color="auto"/>
              <w:right w:val="single" w:sz="4" w:space="0" w:color="auto"/>
            </w:tcBorders>
            <w:shd w:val="clear" w:color="auto" w:fill="auto"/>
            <w:vAlign w:val="center"/>
            <w:hideMark/>
          </w:tcPr>
          <w:p w14:paraId="1381D622" w14:textId="25791253" w:rsidR="00A754CD" w:rsidRPr="00470FD8" w:rsidRDefault="006F3E9A" w:rsidP="006F3E9A">
            <w:pPr>
              <w:rPr>
                <w:rFonts w:ascii="Arial" w:hAnsi="Arial" w:cs="Arial"/>
                <w:b/>
                <w:bCs/>
                <w:color w:val="000000"/>
                <w:sz w:val="16"/>
                <w:szCs w:val="16"/>
              </w:rPr>
            </w:pPr>
            <w:r w:rsidRPr="00470FD8">
              <w:rPr>
                <w:rFonts w:ascii="Arial" w:hAnsi="Arial" w:cs="Arial"/>
                <w:b/>
                <w:sz w:val="16"/>
                <w:szCs w:val="20"/>
              </w:rPr>
              <w:t xml:space="preserve">Strengthened cross-cutting </w:t>
            </w:r>
            <w:r w:rsidR="009F5C6B" w:rsidRPr="00470FD8">
              <w:rPr>
                <w:rFonts w:ascii="Arial" w:hAnsi="Arial" w:cs="Arial"/>
                <w:b/>
                <w:sz w:val="16"/>
                <w:szCs w:val="20"/>
              </w:rPr>
              <w:t>policies</w:t>
            </w:r>
            <w:r w:rsidRPr="00470FD8">
              <w:rPr>
                <w:rFonts w:ascii="Arial" w:hAnsi="Arial" w:cs="Arial"/>
                <w:b/>
                <w:sz w:val="16"/>
                <w:szCs w:val="20"/>
              </w:rPr>
              <w:t xml:space="preserve"> in ensuring the sustainability of climate change adaptation</w:t>
            </w:r>
            <w:r w:rsidRPr="00470FD8">
              <w:rPr>
                <w:rFonts w:ascii="Arial" w:hAnsi="Arial" w:cs="Arial"/>
                <w:b/>
                <w:bCs/>
                <w:color w:val="000000"/>
                <w:sz w:val="14"/>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77009810"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$90,504 </w:t>
            </w:r>
          </w:p>
        </w:tc>
      </w:tr>
      <w:tr w:rsidR="00A754CD" w:rsidRPr="00470FD8" w14:paraId="10FA158B" w14:textId="77777777" w:rsidTr="006D3CF1">
        <w:trPr>
          <w:trHeight w:val="300"/>
        </w:trPr>
        <w:tc>
          <w:tcPr>
            <w:tcW w:w="1060" w:type="dxa"/>
            <w:tcBorders>
              <w:top w:val="nil"/>
              <w:left w:val="single" w:sz="4" w:space="0" w:color="auto"/>
              <w:bottom w:val="single" w:sz="4" w:space="0" w:color="auto"/>
              <w:right w:val="single" w:sz="4" w:space="0" w:color="auto"/>
            </w:tcBorders>
            <w:shd w:val="clear" w:color="000000" w:fill="DDEBF7"/>
            <w:noWrap/>
            <w:vAlign w:val="center"/>
            <w:hideMark/>
          </w:tcPr>
          <w:p w14:paraId="7C70DF8D"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000000" w:fill="DDEBF7"/>
            <w:noWrap/>
            <w:vAlign w:val="center"/>
            <w:hideMark/>
          </w:tcPr>
          <w:p w14:paraId="113D1358"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9789" w:type="dxa"/>
            <w:tcBorders>
              <w:top w:val="nil"/>
              <w:left w:val="nil"/>
              <w:bottom w:val="single" w:sz="4" w:space="0" w:color="auto"/>
              <w:right w:val="single" w:sz="4" w:space="0" w:color="auto"/>
            </w:tcBorders>
            <w:shd w:val="clear" w:color="000000" w:fill="DDEBF7"/>
            <w:noWrap/>
            <w:vAlign w:val="center"/>
            <w:hideMark/>
          </w:tcPr>
          <w:p w14:paraId="6F1BD8D4"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1859" w:type="dxa"/>
            <w:tcBorders>
              <w:top w:val="nil"/>
              <w:left w:val="nil"/>
              <w:bottom w:val="single" w:sz="4" w:space="0" w:color="auto"/>
              <w:right w:val="single" w:sz="4" w:space="0" w:color="auto"/>
            </w:tcBorders>
            <w:shd w:val="clear" w:color="000000" w:fill="DDEBF7"/>
            <w:noWrap/>
            <w:vAlign w:val="center"/>
            <w:hideMark/>
          </w:tcPr>
          <w:p w14:paraId="1A5A3042"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w:t>
            </w:r>
          </w:p>
        </w:tc>
      </w:tr>
      <w:tr w:rsidR="00A754CD" w:rsidRPr="00470FD8" w14:paraId="623F2DCE" w14:textId="77777777" w:rsidTr="006D3CF1">
        <w:trPr>
          <w:trHeight w:val="116"/>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6519267F"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Output  </w:t>
            </w:r>
          </w:p>
        </w:tc>
        <w:tc>
          <w:tcPr>
            <w:tcW w:w="860" w:type="dxa"/>
            <w:tcBorders>
              <w:top w:val="nil"/>
              <w:left w:val="nil"/>
              <w:bottom w:val="single" w:sz="4" w:space="0" w:color="auto"/>
              <w:right w:val="single" w:sz="4" w:space="0" w:color="auto"/>
            </w:tcBorders>
            <w:shd w:val="clear" w:color="auto" w:fill="auto"/>
            <w:noWrap/>
            <w:vAlign w:val="center"/>
            <w:hideMark/>
          </w:tcPr>
          <w:p w14:paraId="10E6CE66"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3.1.1</w:t>
            </w:r>
          </w:p>
        </w:tc>
        <w:tc>
          <w:tcPr>
            <w:tcW w:w="9789" w:type="dxa"/>
            <w:tcBorders>
              <w:top w:val="nil"/>
              <w:left w:val="nil"/>
              <w:bottom w:val="single" w:sz="4" w:space="0" w:color="auto"/>
              <w:right w:val="single" w:sz="4" w:space="0" w:color="auto"/>
            </w:tcBorders>
            <w:shd w:val="clear" w:color="auto" w:fill="auto"/>
            <w:vAlign w:val="center"/>
            <w:hideMark/>
          </w:tcPr>
          <w:p w14:paraId="0188E6FD" w14:textId="6C083D31" w:rsidR="00A754CD" w:rsidRPr="00470FD8" w:rsidRDefault="006F3E9A" w:rsidP="006F3E9A">
            <w:pPr>
              <w:rPr>
                <w:rFonts w:ascii="Arial" w:hAnsi="Arial" w:cs="Arial"/>
                <w:b/>
                <w:bCs/>
                <w:color w:val="000000"/>
                <w:sz w:val="16"/>
                <w:szCs w:val="16"/>
              </w:rPr>
            </w:pPr>
            <w:r w:rsidRPr="00470FD8">
              <w:rPr>
                <w:rFonts w:ascii="Arial" w:hAnsi="Arial" w:cs="Arial"/>
                <w:b/>
                <w:sz w:val="16"/>
                <w:szCs w:val="20"/>
              </w:rPr>
              <w:t xml:space="preserve">Established and operating </w:t>
            </w:r>
            <w:r w:rsidR="009F5C6B" w:rsidRPr="00470FD8">
              <w:rPr>
                <w:rFonts w:ascii="Arial" w:hAnsi="Arial" w:cs="Arial"/>
                <w:b/>
                <w:sz w:val="16"/>
                <w:szCs w:val="20"/>
              </w:rPr>
              <w:t>Climate</w:t>
            </w:r>
            <w:r w:rsidRPr="00470FD8">
              <w:rPr>
                <w:rFonts w:ascii="Arial" w:hAnsi="Arial" w:cs="Arial"/>
                <w:b/>
                <w:sz w:val="16"/>
                <w:szCs w:val="20"/>
              </w:rPr>
              <w:t xml:space="preserve"> Change Adaptation Working Group Team (POKJA-API)</w:t>
            </w:r>
          </w:p>
        </w:tc>
        <w:tc>
          <w:tcPr>
            <w:tcW w:w="1859" w:type="dxa"/>
            <w:tcBorders>
              <w:top w:val="nil"/>
              <w:left w:val="nil"/>
              <w:bottom w:val="single" w:sz="4" w:space="0" w:color="auto"/>
              <w:right w:val="single" w:sz="4" w:space="0" w:color="auto"/>
            </w:tcBorders>
            <w:shd w:val="clear" w:color="auto" w:fill="auto"/>
            <w:noWrap/>
            <w:vAlign w:val="center"/>
            <w:hideMark/>
          </w:tcPr>
          <w:p w14:paraId="7C1239C5"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$12,704 </w:t>
            </w:r>
          </w:p>
        </w:tc>
      </w:tr>
      <w:tr w:rsidR="00CA613C" w:rsidRPr="00470FD8" w14:paraId="79CF1757" w14:textId="77777777" w:rsidTr="006D3CF1">
        <w:trPr>
          <w:trHeight w:val="320"/>
        </w:trPr>
        <w:tc>
          <w:tcPr>
            <w:tcW w:w="1060" w:type="dxa"/>
            <w:vMerge w:val="restart"/>
            <w:tcBorders>
              <w:top w:val="nil"/>
              <w:left w:val="single" w:sz="4" w:space="0" w:color="auto"/>
              <w:right w:val="single" w:sz="4" w:space="0" w:color="auto"/>
            </w:tcBorders>
            <w:shd w:val="clear" w:color="auto" w:fill="auto"/>
            <w:noWrap/>
            <w:vAlign w:val="center"/>
            <w:hideMark/>
          </w:tcPr>
          <w:p w14:paraId="2CCD2B27"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Activity</w:t>
            </w:r>
          </w:p>
          <w:p w14:paraId="55FD3F8C"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 </w:t>
            </w:r>
          </w:p>
          <w:p w14:paraId="6F7BC987"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 </w:t>
            </w:r>
          </w:p>
          <w:p w14:paraId="7AEF40EB"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14:paraId="479A6165"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3.1.1.1</w:t>
            </w:r>
          </w:p>
        </w:tc>
        <w:tc>
          <w:tcPr>
            <w:tcW w:w="9789" w:type="dxa"/>
            <w:tcBorders>
              <w:top w:val="nil"/>
              <w:left w:val="nil"/>
              <w:bottom w:val="single" w:sz="4" w:space="0" w:color="auto"/>
              <w:right w:val="single" w:sz="4" w:space="0" w:color="auto"/>
            </w:tcBorders>
            <w:shd w:val="clear" w:color="auto" w:fill="auto"/>
            <w:vAlign w:val="center"/>
            <w:hideMark/>
          </w:tcPr>
          <w:p w14:paraId="08973A6F" w14:textId="5D1792D7" w:rsidR="00CA613C" w:rsidRPr="00470FD8" w:rsidRDefault="009F5C6B" w:rsidP="006F3E9A">
            <w:pPr>
              <w:rPr>
                <w:rFonts w:ascii="Arial" w:hAnsi="Arial" w:cs="Arial"/>
                <w:color w:val="000000"/>
                <w:sz w:val="16"/>
                <w:szCs w:val="16"/>
              </w:rPr>
            </w:pPr>
            <w:r w:rsidRPr="00470FD8">
              <w:rPr>
                <w:rFonts w:ascii="Arial" w:hAnsi="Arial" w:cs="Arial"/>
                <w:color w:val="000000"/>
                <w:sz w:val="16"/>
                <w:szCs w:val="16"/>
              </w:rPr>
              <w:t>Multistakeholder</w:t>
            </w:r>
            <w:r w:rsidR="006F3E9A" w:rsidRPr="00470FD8">
              <w:rPr>
                <w:rFonts w:ascii="Arial" w:hAnsi="Arial" w:cs="Arial"/>
                <w:color w:val="000000"/>
                <w:sz w:val="16"/>
                <w:szCs w:val="16"/>
              </w:rPr>
              <w:t xml:space="preserve"> meeting for the formation of POKJA API for the Saddang Watershed </w:t>
            </w:r>
            <w:r w:rsidRPr="00470FD8">
              <w:rPr>
                <w:rFonts w:ascii="Arial" w:hAnsi="Arial" w:cs="Arial"/>
                <w:color w:val="000000"/>
                <w:sz w:val="16"/>
                <w:szCs w:val="16"/>
              </w:rPr>
              <w:t>Ecosystem</w:t>
            </w:r>
            <w:r w:rsidR="006F3E9A" w:rsidRPr="00470FD8">
              <w:rPr>
                <w:rFonts w:ascii="Arial" w:hAnsi="Arial" w:cs="Arial"/>
                <w:color w:val="000000"/>
                <w:sz w:val="16"/>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2CA96687"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$2,829 </w:t>
            </w:r>
          </w:p>
        </w:tc>
      </w:tr>
      <w:tr w:rsidR="00CA613C" w:rsidRPr="00470FD8" w14:paraId="49D5041A" w14:textId="77777777" w:rsidTr="006D3CF1">
        <w:trPr>
          <w:trHeight w:val="320"/>
        </w:trPr>
        <w:tc>
          <w:tcPr>
            <w:tcW w:w="1060" w:type="dxa"/>
            <w:vMerge/>
            <w:tcBorders>
              <w:left w:val="single" w:sz="4" w:space="0" w:color="auto"/>
              <w:right w:val="single" w:sz="4" w:space="0" w:color="auto"/>
            </w:tcBorders>
            <w:shd w:val="clear" w:color="auto" w:fill="auto"/>
            <w:noWrap/>
            <w:vAlign w:val="center"/>
            <w:hideMark/>
          </w:tcPr>
          <w:p w14:paraId="18BF5DB1"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007A1729"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3.1.1.2</w:t>
            </w:r>
          </w:p>
        </w:tc>
        <w:tc>
          <w:tcPr>
            <w:tcW w:w="9789" w:type="dxa"/>
            <w:tcBorders>
              <w:top w:val="nil"/>
              <w:left w:val="nil"/>
              <w:bottom w:val="single" w:sz="4" w:space="0" w:color="auto"/>
              <w:right w:val="single" w:sz="4" w:space="0" w:color="auto"/>
            </w:tcBorders>
            <w:shd w:val="clear" w:color="auto" w:fill="auto"/>
            <w:vAlign w:val="center"/>
            <w:hideMark/>
          </w:tcPr>
          <w:p w14:paraId="66D73AC9" w14:textId="0E554E1C" w:rsidR="00CA613C" w:rsidRPr="00470FD8" w:rsidRDefault="006F3E9A" w:rsidP="006F3E9A">
            <w:pPr>
              <w:rPr>
                <w:rFonts w:ascii="Arial" w:hAnsi="Arial" w:cs="Arial"/>
                <w:color w:val="000000"/>
                <w:sz w:val="16"/>
                <w:szCs w:val="16"/>
              </w:rPr>
            </w:pPr>
            <w:r w:rsidRPr="00470FD8">
              <w:rPr>
                <w:rFonts w:ascii="Arial" w:hAnsi="Arial" w:cs="Arial"/>
                <w:color w:val="000000"/>
                <w:sz w:val="16"/>
                <w:szCs w:val="16"/>
              </w:rPr>
              <w:t>Workshop on the establishment of POKJA AP for the Saddang Watershed Ecosystem</w:t>
            </w:r>
          </w:p>
        </w:tc>
        <w:tc>
          <w:tcPr>
            <w:tcW w:w="1859" w:type="dxa"/>
            <w:tcBorders>
              <w:top w:val="nil"/>
              <w:left w:val="nil"/>
              <w:bottom w:val="single" w:sz="4" w:space="0" w:color="auto"/>
              <w:right w:val="single" w:sz="4" w:space="0" w:color="auto"/>
            </w:tcBorders>
            <w:shd w:val="clear" w:color="auto" w:fill="auto"/>
            <w:noWrap/>
            <w:vAlign w:val="center"/>
            <w:hideMark/>
          </w:tcPr>
          <w:p w14:paraId="69F72861"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$2,565 </w:t>
            </w:r>
          </w:p>
        </w:tc>
      </w:tr>
      <w:tr w:rsidR="00CA613C" w:rsidRPr="00470FD8" w14:paraId="651F9145" w14:textId="77777777" w:rsidTr="006D3CF1">
        <w:trPr>
          <w:trHeight w:val="172"/>
        </w:trPr>
        <w:tc>
          <w:tcPr>
            <w:tcW w:w="1060" w:type="dxa"/>
            <w:vMerge/>
            <w:tcBorders>
              <w:left w:val="single" w:sz="4" w:space="0" w:color="auto"/>
              <w:right w:val="single" w:sz="4" w:space="0" w:color="auto"/>
            </w:tcBorders>
            <w:shd w:val="clear" w:color="auto" w:fill="auto"/>
            <w:noWrap/>
            <w:vAlign w:val="center"/>
            <w:hideMark/>
          </w:tcPr>
          <w:p w14:paraId="0C0B44BF"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27590B0F"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3.1.1.3</w:t>
            </w:r>
          </w:p>
        </w:tc>
        <w:tc>
          <w:tcPr>
            <w:tcW w:w="9789" w:type="dxa"/>
            <w:tcBorders>
              <w:top w:val="nil"/>
              <w:left w:val="nil"/>
              <w:bottom w:val="single" w:sz="4" w:space="0" w:color="auto"/>
              <w:right w:val="single" w:sz="4" w:space="0" w:color="auto"/>
            </w:tcBorders>
            <w:shd w:val="clear" w:color="auto" w:fill="auto"/>
            <w:vAlign w:val="center"/>
            <w:hideMark/>
          </w:tcPr>
          <w:p w14:paraId="1E0A16B8" w14:textId="1A10E5AE" w:rsidR="00CA613C" w:rsidRPr="00470FD8" w:rsidRDefault="006F3E9A" w:rsidP="006F3E9A">
            <w:pPr>
              <w:rPr>
                <w:rFonts w:ascii="Arial" w:hAnsi="Arial" w:cs="Arial"/>
                <w:color w:val="000000"/>
                <w:sz w:val="16"/>
                <w:szCs w:val="16"/>
              </w:rPr>
            </w:pPr>
            <w:r w:rsidRPr="00470FD8">
              <w:rPr>
                <w:rFonts w:ascii="Arial" w:hAnsi="Arial" w:cs="Arial"/>
                <w:color w:val="000000"/>
                <w:sz w:val="16"/>
                <w:szCs w:val="16"/>
              </w:rPr>
              <w:t xml:space="preserve">Training </w:t>
            </w:r>
            <w:r w:rsidR="009F5C6B" w:rsidRPr="00470FD8">
              <w:rPr>
                <w:rFonts w:ascii="Arial" w:hAnsi="Arial" w:cs="Arial"/>
                <w:color w:val="000000"/>
                <w:sz w:val="16"/>
                <w:szCs w:val="16"/>
              </w:rPr>
              <w:t>on preparing</w:t>
            </w:r>
            <w:r w:rsidRPr="00470FD8">
              <w:rPr>
                <w:rFonts w:ascii="Arial" w:hAnsi="Arial" w:cs="Arial"/>
                <w:color w:val="000000"/>
                <w:sz w:val="16"/>
                <w:szCs w:val="16"/>
              </w:rPr>
              <w:t xml:space="preserve"> climate change adaptation action plans</w:t>
            </w:r>
          </w:p>
        </w:tc>
        <w:tc>
          <w:tcPr>
            <w:tcW w:w="1859" w:type="dxa"/>
            <w:tcBorders>
              <w:top w:val="nil"/>
              <w:left w:val="nil"/>
              <w:bottom w:val="single" w:sz="4" w:space="0" w:color="auto"/>
              <w:right w:val="single" w:sz="4" w:space="0" w:color="auto"/>
            </w:tcBorders>
            <w:shd w:val="clear" w:color="auto" w:fill="auto"/>
            <w:noWrap/>
            <w:vAlign w:val="center"/>
            <w:hideMark/>
          </w:tcPr>
          <w:p w14:paraId="04164346"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$2,387 </w:t>
            </w:r>
          </w:p>
        </w:tc>
      </w:tr>
      <w:tr w:rsidR="00CA613C" w:rsidRPr="00470FD8" w14:paraId="44F9D217" w14:textId="77777777" w:rsidTr="006D3CF1">
        <w:trPr>
          <w:trHeight w:val="320"/>
        </w:trPr>
        <w:tc>
          <w:tcPr>
            <w:tcW w:w="1060" w:type="dxa"/>
            <w:vMerge/>
            <w:tcBorders>
              <w:left w:val="single" w:sz="4" w:space="0" w:color="auto"/>
              <w:bottom w:val="single" w:sz="4" w:space="0" w:color="auto"/>
              <w:right w:val="single" w:sz="4" w:space="0" w:color="auto"/>
            </w:tcBorders>
            <w:shd w:val="clear" w:color="auto" w:fill="auto"/>
            <w:noWrap/>
            <w:vAlign w:val="center"/>
            <w:hideMark/>
          </w:tcPr>
          <w:p w14:paraId="0714F0CB"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49663E5D"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3.1.1.4</w:t>
            </w:r>
          </w:p>
        </w:tc>
        <w:tc>
          <w:tcPr>
            <w:tcW w:w="9789" w:type="dxa"/>
            <w:tcBorders>
              <w:top w:val="nil"/>
              <w:left w:val="nil"/>
              <w:bottom w:val="single" w:sz="4" w:space="0" w:color="auto"/>
              <w:right w:val="single" w:sz="4" w:space="0" w:color="auto"/>
            </w:tcBorders>
            <w:shd w:val="clear" w:color="auto" w:fill="auto"/>
            <w:vAlign w:val="center"/>
            <w:hideMark/>
          </w:tcPr>
          <w:p w14:paraId="72734C79" w14:textId="6CD4B405" w:rsidR="00CA613C" w:rsidRPr="00470FD8" w:rsidRDefault="006F3E9A" w:rsidP="006F3E9A">
            <w:pPr>
              <w:rPr>
                <w:rFonts w:ascii="Arial" w:hAnsi="Arial" w:cs="Arial"/>
                <w:color w:val="000000"/>
                <w:sz w:val="16"/>
                <w:szCs w:val="16"/>
              </w:rPr>
            </w:pPr>
            <w:r w:rsidRPr="00470FD8">
              <w:rPr>
                <w:rFonts w:ascii="Arial" w:hAnsi="Arial" w:cs="Arial"/>
                <w:color w:val="000000"/>
                <w:sz w:val="16"/>
                <w:szCs w:val="16"/>
              </w:rPr>
              <w:t>Facilitation of regular meetings with POKJA API for the Saddang Watershed Ecosystem</w:t>
            </w:r>
          </w:p>
        </w:tc>
        <w:tc>
          <w:tcPr>
            <w:tcW w:w="1859" w:type="dxa"/>
            <w:tcBorders>
              <w:top w:val="nil"/>
              <w:left w:val="nil"/>
              <w:bottom w:val="single" w:sz="4" w:space="0" w:color="auto"/>
              <w:right w:val="single" w:sz="4" w:space="0" w:color="auto"/>
            </w:tcBorders>
            <w:shd w:val="clear" w:color="auto" w:fill="auto"/>
            <w:noWrap/>
            <w:vAlign w:val="center"/>
            <w:hideMark/>
          </w:tcPr>
          <w:p w14:paraId="4C49C43A"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$4,923 </w:t>
            </w:r>
          </w:p>
        </w:tc>
      </w:tr>
      <w:tr w:rsidR="00A754CD" w:rsidRPr="00470FD8" w14:paraId="7265B6C2" w14:textId="77777777" w:rsidTr="006D3CF1">
        <w:trPr>
          <w:trHeight w:val="300"/>
        </w:trPr>
        <w:tc>
          <w:tcPr>
            <w:tcW w:w="1060" w:type="dxa"/>
            <w:tcBorders>
              <w:top w:val="nil"/>
              <w:left w:val="single" w:sz="4" w:space="0" w:color="auto"/>
              <w:bottom w:val="single" w:sz="4" w:space="0" w:color="auto"/>
              <w:right w:val="single" w:sz="4" w:space="0" w:color="auto"/>
            </w:tcBorders>
            <w:shd w:val="clear" w:color="000000" w:fill="DDEBF7"/>
            <w:noWrap/>
            <w:vAlign w:val="center"/>
            <w:hideMark/>
          </w:tcPr>
          <w:p w14:paraId="3EFDA136"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lastRenderedPageBreak/>
              <w:t> </w:t>
            </w:r>
          </w:p>
        </w:tc>
        <w:tc>
          <w:tcPr>
            <w:tcW w:w="860" w:type="dxa"/>
            <w:tcBorders>
              <w:top w:val="nil"/>
              <w:left w:val="nil"/>
              <w:bottom w:val="single" w:sz="4" w:space="0" w:color="auto"/>
              <w:right w:val="single" w:sz="4" w:space="0" w:color="auto"/>
            </w:tcBorders>
            <w:shd w:val="clear" w:color="000000" w:fill="DDEBF7"/>
            <w:noWrap/>
            <w:vAlign w:val="center"/>
            <w:hideMark/>
          </w:tcPr>
          <w:p w14:paraId="231E5AD4"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9789" w:type="dxa"/>
            <w:tcBorders>
              <w:top w:val="nil"/>
              <w:left w:val="nil"/>
              <w:bottom w:val="single" w:sz="4" w:space="0" w:color="auto"/>
              <w:right w:val="single" w:sz="4" w:space="0" w:color="auto"/>
            </w:tcBorders>
            <w:shd w:val="clear" w:color="000000" w:fill="DDEBF7"/>
            <w:noWrap/>
            <w:vAlign w:val="center"/>
            <w:hideMark/>
          </w:tcPr>
          <w:p w14:paraId="5E8F320F"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1859" w:type="dxa"/>
            <w:tcBorders>
              <w:top w:val="nil"/>
              <w:left w:val="nil"/>
              <w:bottom w:val="single" w:sz="4" w:space="0" w:color="auto"/>
              <w:right w:val="single" w:sz="4" w:space="0" w:color="auto"/>
            </w:tcBorders>
            <w:shd w:val="clear" w:color="000000" w:fill="DDEBF7"/>
            <w:noWrap/>
            <w:vAlign w:val="center"/>
            <w:hideMark/>
          </w:tcPr>
          <w:p w14:paraId="36804862"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w:t>
            </w:r>
          </w:p>
        </w:tc>
      </w:tr>
      <w:tr w:rsidR="00A754CD" w:rsidRPr="00470FD8" w14:paraId="57471540"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4321248A"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Output  </w:t>
            </w:r>
          </w:p>
        </w:tc>
        <w:tc>
          <w:tcPr>
            <w:tcW w:w="860" w:type="dxa"/>
            <w:tcBorders>
              <w:top w:val="nil"/>
              <w:left w:val="nil"/>
              <w:bottom w:val="single" w:sz="4" w:space="0" w:color="auto"/>
              <w:right w:val="single" w:sz="4" w:space="0" w:color="auto"/>
            </w:tcBorders>
            <w:shd w:val="clear" w:color="auto" w:fill="auto"/>
            <w:noWrap/>
            <w:vAlign w:val="center"/>
            <w:hideMark/>
          </w:tcPr>
          <w:p w14:paraId="6983A9E8"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3.1.2</w:t>
            </w:r>
          </w:p>
        </w:tc>
        <w:tc>
          <w:tcPr>
            <w:tcW w:w="9789" w:type="dxa"/>
            <w:tcBorders>
              <w:top w:val="nil"/>
              <w:left w:val="nil"/>
              <w:bottom w:val="single" w:sz="4" w:space="0" w:color="auto"/>
              <w:right w:val="single" w:sz="4" w:space="0" w:color="auto"/>
            </w:tcBorders>
            <w:shd w:val="clear" w:color="auto" w:fill="auto"/>
            <w:vAlign w:val="center"/>
            <w:hideMark/>
          </w:tcPr>
          <w:p w14:paraId="7B1A1912" w14:textId="3211F85A" w:rsidR="00A754CD" w:rsidRPr="00470FD8" w:rsidRDefault="002474A0" w:rsidP="002474A0">
            <w:pPr>
              <w:rPr>
                <w:rFonts w:ascii="Arial" w:hAnsi="Arial" w:cs="Arial"/>
                <w:b/>
                <w:bCs/>
                <w:color w:val="000000"/>
                <w:sz w:val="16"/>
                <w:szCs w:val="16"/>
              </w:rPr>
            </w:pPr>
            <w:r w:rsidRPr="00470FD8">
              <w:rPr>
                <w:rFonts w:ascii="Arial" w:hAnsi="Arial" w:cs="Arial"/>
                <w:b/>
                <w:sz w:val="16"/>
                <w:szCs w:val="20"/>
              </w:rPr>
              <w:t xml:space="preserve">Internalized API to Local Government policies, as well as existing adaptation action plan </w:t>
            </w:r>
            <w:r w:rsidR="009F5C6B" w:rsidRPr="00470FD8">
              <w:rPr>
                <w:rFonts w:ascii="Arial" w:hAnsi="Arial" w:cs="Arial"/>
                <w:b/>
                <w:sz w:val="16"/>
                <w:szCs w:val="20"/>
              </w:rPr>
              <w:t>documents</w:t>
            </w:r>
            <w:r w:rsidRPr="00470FD8">
              <w:rPr>
                <w:rFonts w:ascii="Arial" w:hAnsi="Arial" w:cs="Arial"/>
                <w:b/>
                <w:sz w:val="16"/>
                <w:szCs w:val="20"/>
              </w:rPr>
              <w:t xml:space="preserve"> at the regional level</w:t>
            </w:r>
          </w:p>
        </w:tc>
        <w:tc>
          <w:tcPr>
            <w:tcW w:w="1859" w:type="dxa"/>
            <w:tcBorders>
              <w:top w:val="nil"/>
              <w:left w:val="nil"/>
              <w:bottom w:val="single" w:sz="4" w:space="0" w:color="auto"/>
              <w:right w:val="single" w:sz="4" w:space="0" w:color="auto"/>
            </w:tcBorders>
            <w:shd w:val="clear" w:color="auto" w:fill="auto"/>
            <w:noWrap/>
            <w:vAlign w:val="center"/>
            <w:hideMark/>
          </w:tcPr>
          <w:p w14:paraId="3340C80B"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$48,100 </w:t>
            </w:r>
          </w:p>
        </w:tc>
      </w:tr>
      <w:tr w:rsidR="00615777" w:rsidRPr="00470FD8" w14:paraId="31E02D53" w14:textId="77777777" w:rsidTr="006D3CF1">
        <w:trPr>
          <w:trHeight w:val="91"/>
        </w:trPr>
        <w:tc>
          <w:tcPr>
            <w:tcW w:w="10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D072E7C" w14:textId="77777777" w:rsidR="00615777" w:rsidRPr="00470FD8" w:rsidRDefault="00615777" w:rsidP="00CA613C">
            <w:pPr>
              <w:rPr>
                <w:rFonts w:ascii="Arial" w:hAnsi="Arial" w:cs="Arial"/>
                <w:b/>
                <w:bCs/>
                <w:color w:val="000000"/>
                <w:sz w:val="16"/>
                <w:szCs w:val="16"/>
              </w:rPr>
            </w:pPr>
            <w:r w:rsidRPr="00470FD8">
              <w:rPr>
                <w:rFonts w:ascii="Arial" w:hAnsi="Arial" w:cs="Arial"/>
                <w:b/>
                <w:bCs/>
                <w:color w:val="000000"/>
                <w:sz w:val="16"/>
                <w:szCs w:val="16"/>
              </w:rPr>
              <w:t>Activity</w:t>
            </w:r>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14:paraId="778F3D02" w14:textId="77777777" w:rsidR="00615777" w:rsidRPr="00470FD8" w:rsidRDefault="00615777" w:rsidP="00CA613C">
            <w:pPr>
              <w:rPr>
                <w:rFonts w:ascii="Arial" w:hAnsi="Arial" w:cs="Arial"/>
                <w:b/>
                <w:bCs/>
                <w:color w:val="000000"/>
                <w:sz w:val="16"/>
                <w:szCs w:val="16"/>
              </w:rPr>
            </w:pPr>
            <w:r w:rsidRPr="00470FD8">
              <w:rPr>
                <w:rFonts w:ascii="Arial" w:hAnsi="Arial" w:cs="Arial"/>
                <w:b/>
                <w:bCs/>
                <w:color w:val="000000"/>
                <w:sz w:val="16"/>
                <w:szCs w:val="16"/>
              </w:rPr>
              <w:t>3.1.2.1</w:t>
            </w:r>
          </w:p>
        </w:tc>
        <w:tc>
          <w:tcPr>
            <w:tcW w:w="9789" w:type="dxa"/>
            <w:tcBorders>
              <w:top w:val="single" w:sz="4" w:space="0" w:color="auto"/>
              <w:left w:val="nil"/>
              <w:bottom w:val="single" w:sz="4" w:space="0" w:color="auto"/>
              <w:right w:val="single" w:sz="4" w:space="0" w:color="auto"/>
            </w:tcBorders>
            <w:shd w:val="clear" w:color="auto" w:fill="auto"/>
            <w:vAlign w:val="center"/>
            <w:hideMark/>
          </w:tcPr>
          <w:p w14:paraId="4D24807E" w14:textId="74859F29" w:rsidR="00615777" w:rsidRPr="00470FD8" w:rsidRDefault="002474A0" w:rsidP="002474A0">
            <w:pPr>
              <w:rPr>
                <w:rFonts w:ascii="Arial" w:hAnsi="Arial" w:cs="Arial"/>
                <w:color w:val="000000"/>
                <w:sz w:val="16"/>
                <w:szCs w:val="16"/>
              </w:rPr>
            </w:pPr>
            <w:r w:rsidRPr="00470FD8">
              <w:rPr>
                <w:rFonts w:ascii="Arial" w:hAnsi="Arial" w:cs="Arial"/>
                <w:color w:val="000000"/>
                <w:sz w:val="16"/>
                <w:szCs w:val="16"/>
              </w:rPr>
              <w:t xml:space="preserve">Multistakeholder meetings in climate change adaptation action plan of Saddang </w:t>
            </w:r>
            <w:r w:rsidR="009F5C6B" w:rsidRPr="00470FD8">
              <w:rPr>
                <w:rFonts w:ascii="Arial" w:hAnsi="Arial" w:cs="Arial"/>
                <w:color w:val="000000"/>
                <w:sz w:val="16"/>
                <w:szCs w:val="16"/>
              </w:rPr>
              <w:t>Watershed</w:t>
            </w:r>
            <w:r w:rsidRPr="00470FD8">
              <w:rPr>
                <w:rFonts w:ascii="Arial" w:hAnsi="Arial" w:cs="Arial"/>
                <w:color w:val="000000"/>
                <w:sz w:val="16"/>
                <w:szCs w:val="16"/>
              </w:rPr>
              <w:t xml:space="preserve"> ecosystem</w:t>
            </w:r>
          </w:p>
        </w:tc>
        <w:tc>
          <w:tcPr>
            <w:tcW w:w="1859" w:type="dxa"/>
            <w:tcBorders>
              <w:top w:val="single" w:sz="4" w:space="0" w:color="auto"/>
              <w:left w:val="nil"/>
              <w:bottom w:val="single" w:sz="4" w:space="0" w:color="auto"/>
              <w:right w:val="single" w:sz="4" w:space="0" w:color="auto"/>
            </w:tcBorders>
            <w:shd w:val="clear" w:color="auto" w:fill="auto"/>
            <w:noWrap/>
            <w:vAlign w:val="center"/>
            <w:hideMark/>
          </w:tcPr>
          <w:p w14:paraId="0C624AE7" w14:textId="77777777" w:rsidR="00615777" w:rsidRPr="00470FD8" w:rsidRDefault="00615777" w:rsidP="00615777">
            <w:pPr>
              <w:ind w:left="471"/>
              <w:rPr>
                <w:rFonts w:ascii="Arial" w:hAnsi="Arial" w:cs="Arial"/>
                <w:color w:val="000000"/>
              </w:rPr>
            </w:pPr>
            <w:r w:rsidRPr="00470FD8">
              <w:rPr>
                <w:rFonts w:ascii="Arial" w:hAnsi="Arial" w:cs="Arial"/>
                <w:color w:val="000000"/>
                <w:sz w:val="22"/>
                <w:szCs w:val="22"/>
              </w:rPr>
              <w:t xml:space="preserve"> $4,154 </w:t>
            </w:r>
          </w:p>
        </w:tc>
      </w:tr>
      <w:tr w:rsidR="00615777" w:rsidRPr="00470FD8" w14:paraId="5D1F5120" w14:textId="77777777" w:rsidTr="006D3CF1">
        <w:trPr>
          <w:trHeight w:val="320"/>
        </w:trPr>
        <w:tc>
          <w:tcPr>
            <w:tcW w:w="1060" w:type="dxa"/>
            <w:vMerge/>
            <w:tcBorders>
              <w:top w:val="nil"/>
              <w:left w:val="single" w:sz="4" w:space="0" w:color="auto"/>
              <w:bottom w:val="single" w:sz="4" w:space="0" w:color="auto"/>
              <w:right w:val="single" w:sz="4" w:space="0" w:color="auto"/>
            </w:tcBorders>
            <w:vAlign w:val="center"/>
            <w:hideMark/>
          </w:tcPr>
          <w:p w14:paraId="0037A5D8" w14:textId="77777777" w:rsidR="00615777" w:rsidRPr="00470FD8" w:rsidRDefault="00615777" w:rsidP="00CA613C">
            <w:pPr>
              <w:rPr>
                <w:rFonts w:ascii="Arial" w:hAnsi="Arial" w:cs="Arial"/>
                <w:b/>
                <w:bCs/>
                <w:color w:val="000000"/>
                <w:sz w:val="16"/>
                <w:szCs w:val="16"/>
              </w:rPr>
            </w:pPr>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14:paraId="71E1F707" w14:textId="77777777" w:rsidR="00615777" w:rsidRPr="00470FD8" w:rsidRDefault="00615777" w:rsidP="00CA613C">
            <w:pPr>
              <w:rPr>
                <w:rFonts w:ascii="Arial" w:hAnsi="Arial" w:cs="Arial"/>
                <w:b/>
                <w:bCs/>
                <w:color w:val="00B0F0"/>
                <w:sz w:val="16"/>
                <w:szCs w:val="16"/>
              </w:rPr>
            </w:pPr>
            <w:r w:rsidRPr="00470FD8">
              <w:rPr>
                <w:rFonts w:ascii="Arial" w:hAnsi="Arial" w:cs="Arial"/>
                <w:b/>
                <w:bCs/>
                <w:color w:val="000000"/>
                <w:sz w:val="16"/>
                <w:szCs w:val="16"/>
              </w:rPr>
              <w:t>3.1.2.2.</w:t>
            </w:r>
          </w:p>
        </w:tc>
        <w:tc>
          <w:tcPr>
            <w:tcW w:w="9789" w:type="dxa"/>
            <w:tcBorders>
              <w:top w:val="single" w:sz="4" w:space="0" w:color="auto"/>
              <w:left w:val="nil"/>
              <w:bottom w:val="single" w:sz="4" w:space="0" w:color="auto"/>
              <w:right w:val="single" w:sz="4" w:space="0" w:color="auto"/>
            </w:tcBorders>
            <w:shd w:val="clear" w:color="auto" w:fill="auto"/>
            <w:vAlign w:val="center"/>
            <w:hideMark/>
          </w:tcPr>
          <w:p w14:paraId="04CEC427" w14:textId="447B8626" w:rsidR="00615777" w:rsidRPr="00470FD8" w:rsidRDefault="009F5C6B" w:rsidP="002474A0">
            <w:pPr>
              <w:rPr>
                <w:rFonts w:ascii="Arial" w:hAnsi="Arial" w:cs="Arial"/>
                <w:color w:val="000000"/>
                <w:sz w:val="16"/>
                <w:szCs w:val="16"/>
              </w:rPr>
            </w:pPr>
            <w:r w:rsidRPr="00470FD8">
              <w:rPr>
                <w:rFonts w:ascii="Arial" w:hAnsi="Arial" w:cs="Arial"/>
                <w:color w:val="000000"/>
                <w:sz w:val="16"/>
                <w:szCs w:val="16"/>
              </w:rPr>
              <w:t>Vulnerability</w:t>
            </w:r>
            <w:r w:rsidR="002474A0" w:rsidRPr="00470FD8">
              <w:rPr>
                <w:rFonts w:ascii="Arial" w:hAnsi="Arial" w:cs="Arial"/>
                <w:color w:val="000000"/>
                <w:sz w:val="16"/>
                <w:szCs w:val="16"/>
              </w:rPr>
              <w:t xml:space="preserve"> and risk assessment of climate change</w:t>
            </w:r>
            <w:r w:rsidR="00615777" w:rsidRPr="00470FD8">
              <w:rPr>
                <w:rFonts w:ascii="Arial" w:hAnsi="Arial" w:cs="Arial"/>
                <w:color w:val="000000"/>
                <w:sz w:val="16"/>
                <w:szCs w:val="16"/>
              </w:rPr>
              <w:t xml:space="preserve"> </w:t>
            </w:r>
          </w:p>
        </w:tc>
        <w:tc>
          <w:tcPr>
            <w:tcW w:w="1859" w:type="dxa"/>
            <w:tcBorders>
              <w:top w:val="single" w:sz="4" w:space="0" w:color="auto"/>
              <w:left w:val="nil"/>
              <w:bottom w:val="single" w:sz="4" w:space="0" w:color="auto"/>
              <w:right w:val="single" w:sz="4" w:space="0" w:color="auto"/>
            </w:tcBorders>
            <w:shd w:val="clear" w:color="auto" w:fill="auto"/>
            <w:noWrap/>
            <w:vAlign w:val="center"/>
            <w:hideMark/>
          </w:tcPr>
          <w:p w14:paraId="0B47D0BB" w14:textId="77777777" w:rsidR="00615777" w:rsidRPr="00470FD8" w:rsidRDefault="00615777" w:rsidP="00CA613C">
            <w:pPr>
              <w:ind w:left="471"/>
              <w:rPr>
                <w:rFonts w:ascii="Arial" w:hAnsi="Arial" w:cs="Arial"/>
                <w:color w:val="000000"/>
              </w:rPr>
            </w:pPr>
            <w:r w:rsidRPr="00470FD8">
              <w:rPr>
                <w:rFonts w:ascii="Arial" w:hAnsi="Arial" w:cs="Arial"/>
                <w:color w:val="000000"/>
                <w:sz w:val="22"/>
                <w:szCs w:val="22"/>
              </w:rPr>
              <w:t xml:space="preserve"> $15,385 </w:t>
            </w:r>
          </w:p>
        </w:tc>
      </w:tr>
      <w:tr w:rsidR="00615777" w:rsidRPr="00470FD8" w14:paraId="3CBEF293" w14:textId="77777777" w:rsidTr="006D3CF1">
        <w:trPr>
          <w:trHeight w:val="242"/>
        </w:trPr>
        <w:tc>
          <w:tcPr>
            <w:tcW w:w="1060" w:type="dxa"/>
            <w:vMerge/>
            <w:tcBorders>
              <w:top w:val="nil"/>
              <w:left w:val="single" w:sz="4" w:space="0" w:color="auto"/>
              <w:bottom w:val="single" w:sz="4" w:space="0" w:color="auto"/>
              <w:right w:val="single" w:sz="4" w:space="0" w:color="auto"/>
            </w:tcBorders>
            <w:vAlign w:val="center"/>
            <w:hideMark/>
          </w:tcPr>
          <w:p w14:paraId="15782580" w14:textId="77777777" w:rsidR="00615777" w:rsidRPr="00470FD8" w:rsidRDefault="00615777"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3D43500E" w14:textId="77777777" w:rsidR="00615777" w:rsidRPr="00470FD8" w:rsidRDefault="00615777" w:rsidP="00CA613C">
            <w:pPr>
              <w:rPr>
                <w:rFonts w:ascii="Arial" w:hAnsi="Arial" w:cs="Arial"/>
                <w:b/>
                <w:bCs/>
                <w:color w:val="000000" w:themeColor="text1"/>
                <w:sz w:val="16"/>
                <w:szCs w:val="16"/>
              </w:rPr>
            </w:pPr>
            <w:r w:rsidRPr="00470FD8">
              <w:rPr>
                <w:rFonts w:ascii="Arial" w:hAnsi="Arial" w:cs="Arial"/>
                <w:b/>
                <w:bCs/>
                <w:color w:val="000000" w:themeColor="text1"/>
                <w:sz w:val="16"/>
                <w:szCs w:val="16"/>
              </w:rPr>
              <w:t>3.1.2.3.</w:t>
            </w:r>
          </w:p>
        </w:tc>
        <w:tc>
          <w:tcPr>
            <w:tcW w:w="9789" w:type="dxa"/>
            <w:tcBorders>
              <w:top w:val="nil"/>
              <w:left w:val="nil"/>
              <w:bottom w:val="single" w:sz="4" w:space="0" w:color="auto"/>
              <w:right w:val="single" w:sz="4" w:space="0" w:color="auto"/>
            </w:tcBorders>
            <w:shd w:val="clear" w:color="auto" w:fill="auto"/>
            <w:vAlign w:val="center"/>
            <w:hideMark/>
          </w:tcPr>
          <w:p w14:paraId="5A62F789" w14:textId="65495F4B" w:rsidR="00615777" w:rsidRPr="00470FD8" w:rsidRDefault="002474A0" w:rsidP="002474A0">
            <w:pPr>
              <w:rPr>
                <w:rFonts w:ascii="Arial" w:hAnsi="Arial" w:cs="Arial"/>
                <w:color w:val="000000"/>
                <w:sz w:val="16"/>
                <w:szCs w:val="16"/>
              </w:rPr>
            </w:pPr>
            <w:r w:rsidRPr="00470FD8">
              <w:rPr>
                <w:rFonts w:ascii="Arial" w:hAnsi="Arial" w:cs="Arial"/>
                <w:color w:val="000000"/>
                <w:sz w:val="16"/>
                <w:szCs w:val="16"/>
              </w:rPr>
              <w:t xml:space="preserve">Facilitation of regular meetings of POKJA-API in preparing the Climate Change Adaptation Action Plan at the Regional </w:t>
            </w:r>
            <w:r w:rsidR="009F5C6B" w:rsidRPr="00470FD8">
              <w:rPr>
                <w:rFonts w:ascii="Arial" w:hAnsi="Arial" w:cs="Arial"/>
                <w:color w:val="000000"/>
                <w:sz w:val="16"/>
                <w:szCs w:val="16"/>
              </w:rPr>
              <w:t>Level</w:t>
            </w:r>
          </w:p>
        </w:tc>
        <w:tc>
          <w:tcPr>
            <w:tcW w:w="1859" w:type="dxa"/>
            <w:tcBorders>
              <w:top w:val="nil"/>
              <w:left w:val="nil"/>
              <w:bottom w:val="single" w:sz="4" w:space="0" w:color="auto"/>
              <w:right w:val="single" w:sz="4" w:space="0" w:color="auto"/>
            </w:tcBorders>
            <w:shd w:val="clear" w:color="auto" w:fill="auto"/>
            <w:noWrap/>
            <w:vAlign w:val="center"/>
            <w:hideMark/>
          </w:tcPr>
          <w:p w14:paraId="21BF236E" w14:textId="77777777" w:rsidR="00615777" w:rsidRPr="00470FD8" w:rsidRDefault="00615777" w:rsidP="00CA613C">
            <w:pPr>
              <w:ind w:left="471"/>
              <w:rPr>
                <w:rFonts w:ascii="Arial" w:hAnsi="Arial" w:cs="Arial"/>
                <w:color w:val="000000"/>
              </w:rPr>
            </w:pPr>
            <w:r w:rsidRPr="00470FD8">
              <w:rPr>
                <w:rFonts w:ascii="Arial" w:hAnsi="Arial" w:cs="Arial"/>
                <w:color w:val="000000"/>
                <w:sz w:val="22"/>
                <w:szCs w:val="22"/>
              </w:rPr>
              <w:t xml:space="preserve"> $4,892 </w:t>
            </w:r>
          </w:p>
        </w:tc>
      </w:tr>
      <w:tr w:rsidR="00615777" w:rsidRPr="00470FD8" w14:paraId="2C27E19D" w14:textId="77777777" w:rsidTr="006D3CF1">
        <w:trPr>
          <w:trHeight w:val="214"/>
        </w:trPr>
        <w:tc>
          <w:tcPr>
            <w:tcW w:w="1060" w:type="dxa"/>
            <w:vMerge/>
            <w:tcBorders>
              <w:top w:val="nil"/>
              <w:left w:val="single" w:sz="4" w:space="0" w:color="auto"/>
              <w:bottom w:val="single" w:sz="4" w:space="0" w:color="auto"/>
              <w:right w:val="single" w:sz="4" w:space="0" w:color="auto"/>
            </w:tcBorders>
            <w:vAlign w:val="center"/>
            <w:hideMark/>
          </w:tcPr>
          <w:p w14:paraId="046CD36A" w14:textId="77777777" w:rsidR="00615777" w:rsidRPr="00470FD8" w:rsidRDefault="00615777"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5DF72D19" w14:textId="77777777" w:rsidR="00615777" w:rsidRPr="00470FD8" w:rsidRDefault="00615777" w:rsidP="00CA613C">
            <w:pPr>
              <w:rPr>
                <w:rFonts w:ascii="Arial" w:hAnsi="Arial" w:cs="Arial"/>
                <w:b/>
                <w:bCs/>
                <w:color w:val="000000" w:themeColor="text1"/>
                <w:sz w:val="16"/>
                <w:szCs w:val="16"/>
              </w:rPr>
            </w:pPr>
            <w:r w:rsidRPr="00470FD8">
              <w:rPr>
                <w:rFonts w:ascii="Arial" w:hAnsi="Arial" w:cs="Arial"/>
                <w:b/>
                <w:bCs/>
                <w:color w:val="000000" w:themeColor="text1"/>
                <w:sz w:val="16"/>
                <w:szCs w:val="16"/>
              </w:rPr>
              <w:t>3.1.2.4</w:t>
            </w:r>
          </w:p>
        </w:tc>
        <w:tc>
          <w:tcPr>
            <w:tcW w:w="9789" w:type="dxa"/>
            <w:tcBorders>
              <w:top w:val="nil"/>
              <w:left w:val="nil"/>
              <w:bottom w:val="single" w:sz="4" w:space="0" w:color="auto"/>
              <w:right w:val="single" w:sz="4" w:space="0" w:color="auto"/>
            </w:tcBorders>
            <w:shd w:val="clear" w:color="auto" w:fill="auto"/>
            <w:vAlign w:val="center"/>
            <w:hideMark/>
          </w:tcPr>
          <w:p w14:paraId="6E89FCA2" w14:textId="715AAF06" w:rsidR="00615777" w:rsidRPr="00470FD8" w:rsidRDefault="002474A0" w:rsidP="002474A0">
            <w:pPr>
              <w:rPr>
                <w:rFonts w:ascii="Arial" w:hAnsi="Arial" w:cs="Arial"/>
                <w:color w:val="000000"/>
                <w:sz w:val="16"/>
                <w:szCs w:val="16"/>
              </w:rPr>
            </w:pPr>
            <w:r w:rsidRPr="00470FD8">
              <w:rPr>
                <w:rFonts w:ascii="Arial" w:hAnsi="Arial" w:cs="Arial"/>
                <w:color w:val="000000"/>
                <w:sz w:val="16"/>
                <w:szCs w:val="16"/>
              </w:rPr>
              <w:t>Facilitation of proposed climate change adaptation action plan into Village Regulations</w:t>
            </w:r>
          </w:p>
        </w:tc>
        <w:tc>
          <w:tcPr>
            <w:tcW w:w="1859" w:type="dxa"/>
            <w:tcBorders>
              <w:top w:val="nil"/>
              <w:left w:val="nil"/>
              <w:bottom w:val="single" w:sz="4" w:space="0" w:color="auto"/>
              <w:right w:val="single" w:sz="4" w:space="0" w:color="auto"/>
            </w:tcBorders>
            <w:shd w:val="clear" w:color="auto" w:fill="auto"/>
            <w:noWrap/>
            <w:vAlign w:val="center"/>
            <w:hideMark/>
          </w:tcPr>
          <w:p w14:paraId="3EADC9EA" w14:textId="77777777" w:rsidR="00615777" w:rsidRPr="00470FD8" w:rsidRDefault="00615777" w:rsidP="00CA613C">
            <w:pPr>
              <w:ind w:left="471"/>
              <w:rPr>
                <w:rFonts w:ascii="Arial" w:hAnsi="Arial" w:cs="Arial"/>
                <w:color w:val="000000"/>
              </w:rPr>
            </w:pPr>
            <w:r w:rsidRPr="00470FD8">
              <w:rPr>
                <w:rFonts w:ascii="Arial" w:hAnsi="Arial" w:cs="Arial"/>
                <w:color w:val="000000"/>
                <w:sz w:val="22"/>
                <w:szCs w:val="22"/>
              </w:rPr>
              <w:t xml:space="preserve"> $11,769 </w:t>
            </w:r>
          </w:p>
        </w:tc>
      </w:tr>
      <w:tr w:rsidR="00615777" w:rsidRPr="00470FD8" w14:paraId="7510B4AC" w14:textId="77777777" w:rsidTr="006D3CF1">
        <w:trPr>
          <w:trHeight w:val="320"/>
        </w:trPr>
        <w:tc>
          <w:tcPr>
            <w:tcW w:w="1060" w:type="dxa"/>
            <w:vMerge/>
            <w:tcBorders>
              <w:top w:val="nil"/>
              <w:left w:val="single" w:sz="4" w:space="0" w:color="auto"/>
              <w:bottom w:val="single" w:sz="4" w:space="0" w:color="auto"/>
              <w:right w:val="single" w:sz="4" w:space="0" w:color="auto"/>
            </w:tcBorders>
            <w:vAlign w:val="center"/>
            <w:hideMark/>
          </w:tcPr>
          <w:p w14:paraId="11070214" w14:textId="77777777" w:rsidR="00615777" w:rsidRPr="00470FD8" w:rsidRDefault="00615777"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54E77C07" w14:textId="77777777" w:rsidR="00615777" w:rsidRPr="00470FD8" w:rsidRDefault="00615777" w:rsidP="00CA613C">
            <w:pPr>
              <w:rPr>
                <w:rFonts w:ascii="Arial" w:hAnsi="Arial" w:cs="Arial"/>
                <w:b/>
                <w:bCs/>
                <w:color w:val="000000"/>
                <w:sz w:val="16"/>
                <w:szCs w:val="16"/>
              </w:rPr>
            </w:pPr>
            <w:r w:rsidRPr="00470FD8">
              <w:rPr>
                <w:rFonts w:ascii="Arial" w:hAnsi="Arial" w:cs="Arial"/>
                <w:b/>
                <w:bCs/>
                <w:color w:val="000000"/>
                <w:sz w:val="16"/>
                <w:szCs w:val="16"/>
              </w:rPr>
              <w:t>3.1.2.5</w:t>
            </w:r>
          </w:p>
        </w:tc>
        <w:tc>
          <w:tcPr>
            <w:tcW w:w="9789" w:type="dxa"/>
            <w:tcBorders>
              <w:top w:val="nil"/>
              <w:left w:val="nil"/>
              <w:bottom w:val="single" w:sz="4" w:space="0" w:color="auto"/>
              <w:right w:val="single" w:sz="4" w:space="0" w:color="auto"/>
            </w:tcBorders>
            <w:shd w:val="clear" w:color="auto" w:fill="auto"/>
            <w:vAlign w:val="center"/>
            <w:hideMark/>
          </w:tcPr>
          <w:p w14:paraId="4F8DEC50" w14:textId="1B185739" w:rsidR="00615777" w:rsidRPr="00470FD8" w:rsidRDefault="002474A0" w:rsidP="002474A0">
            <w:pPr>
              <w:rPr>
                <w:rFonts w:ascii="Arial" w:hAnsi="Arial" w:cs="Arial"/>
                <w:color w:val="000000"/>
                <w:sz w:val="16"/>
                <w:szCs w:val="16"/>
              </w:rPr>
            </w:pPr>
            <w:r w:rsidRPr="00470FD8">
              <w:rPr>
                <w:rFonts w:ascii="Arial" w:hAnsi="Arial" w:cs="Arial"/>
                <w:color w:val="000000"/>
                <w:sz w:val="16"/>
                <w:szCs w:val="16"/>
              </w:rPr>
              <w:t xml:space="preserve">Facilitation of </w:t>
            </w:r>
            <w:r w:rsidR="009F5C6B" w:rsidRPr="00470FD8">
              <w:rPr>
                <w:rFonts w:ascii="Arial" w:hAnsi="Arial" w:cs="Arial"/>
                <w:color w:val="000000"/>
                <w:sz w:val="16"/>
                <w:szCs w:val="16"/>
              </w:rPr>
              <w:t>proposed</w:t>
            </w:r>
            <w:r w:rsidRPr="00470FD8">
              <w:rPr>
                <w:rFonts w:ascii="Arial" w:hAnsi="Arial" w:cs="Arial"/>
                <w:color w:val="000000"/>
                <w:sz w:val="16"/>
                <w:szCs w:val="16"/>
              </w:rPr>
              <w:t xml:space="preserve"> Climate Change Adaptation Action Plan into Local Regulations</w:t>
            </w:r>
          </w:p>
        </w:tc>
        <w:tc>
          <w:tcPr>
            <w:tcW w:w="1859" w:type="dxa"/>
            <w:tcBorders>
              <w:top w:val="nil"/>
              <w:left w:val="nil"/>
              <w:bottom w:val="single" w:sz="4" w:space="0" w:color="auto"/>
              <w:right w:val="single" w:sz="4" w:space="0" w:color="auto"/>
            </w:tcBorders>
            <w:shd w:val="clear" w:color="auto" w:fill="auto"/>
            <w:noWrap/>
            <w:vAlign w:val="center"/>
            <w:hideMark/>
          </w:tcPr>
          <w:p w14:paraId="12AF95C0" w14:textId="77777777" w:rsidR="00615777" w:rsidRPr="00470FD8" w:rsidRDefault="00615777" w:rsidP="00CA613C">
            <w:pPr>
              <w:ind w:left="471"/>
              <w:rPr>
                <w:rFonts w:ascii="Arial" w:hAnsi="Arial" w:cs="Arial"/>
                <w:color w:val="000000"/>
              </w:rPr>
            </w:pPr>
            <w:r w:rsidRPr="00470FD8">
              <w:rPr>
                <w:rFonts w:ascii="Arial" w:hAnsi="Arial" w:cs="Arial"/>
                <w:color w:val="000000"/>
                <w:sz w:val="22"/>
                <w:szCs w:val="22"/>
              </w:rPr>
              <w:t xml:space="preserve"> $4,246 </w:t>
            </w:r>
          </w:p>
        </w:tc>
      </w:tr>
      <w:tr w:rsidR="00615777" w:rsidRPr="00470FD8" w14:paraId="54B7E6F3" w14:textId="77777777" w:rsidTr="006D3CF1">
        <w:trPr>
          <w:trHeight w:val="320"/>
        </w:trPr>
        <w:tc>
          <w:tcPr>
            <w:tcW w:w="1060" w:type="dxa"/>
            <w:vMerge/>
            <w:tcBorders>
              <w:top w:val="nil"/>
              <w:left w:val="single" w:sz="4" w:space="0" w:color="auto"/>
              <w:bottom w:val="single" w:sz="4" w:space="0" w:color="auto"/>
              <w:right w:val="single" w:sz="4" w:space="0" w:color="auto"/>
            </w:tcBorders>
            <w:vAlign w:val="center"/>
            <w:hideMark/>
          </w:tcPr>
          <w:p w14:paraId="1CF02718" w14:textId="77777777" w:rsidR="00615777" w:rsidRPr="00470FD8" w:rsidRDefault="00615777"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441879E4" w14:textId="77777777" w:rsidR="00615777" w:rsidRPr="00470FD8" w:rsidRDefault="00615777" w:rsidP="00CA613C">
            <w:pPr>
              <w:rPr>
                <w:rFonts w:ascii="Arial" w:hAnsi="Arial" w:cs="Arial"/>
                <w:b/>
                <w:bCs/>
                <w:color w:val="000000"/>
                <w:sz w:val="16"/>
                <w:szCs w:val="16"/>
              </w:rPr>
            </w:pPr>
            <w:r w:rsidRPr="00470FD8">
              <w:rPr>
                <w:rFonts w:ascii="Arial" w:hAnsi="Arial" w:cs="Arial"/>
                <w:b/>
                <w:bCs/>
                <w:color w:val="000000"/>
                <w:sz w:val="16"/>
                <w:szCs w:val="16"/>
              </w:rPr>
              <w:t>3.1.2.6</w:t>
            </w:r>
          </w:p>
        </w:tc>
        <w:tc>
          <w:tcPr>
            <w:tcW w:w="9789" w:type="dxa"/>
            <w:tcBorders>
              <w:top w:val="nil"/>
              <w:left w:val="nil"/>
              <w:bottom w:val="single" w:sz="4" w:space="0" w:color="auto"/>
              <w:right w:val="single" w:sz="4" w:space="0" w:color="auto"/>
            </w:tcBorders>
            <w:shd w:val="clear" w:color="auto" w:fill="auto"/>
            <w:vAlign w:val="center"/>
            <w:hideMark/>
          </w:tcPr>
          <w:p w14:paraId="7A09062D" w14:textId="7122EBAC" w:rsidR="00615777" w:rsidRPr="00470FD8" w:rsidRDefault="002474A0" w:rsidP="002474A0">
            <w:pPr>
              <w:rPr>
                <w:rFonts w:ascii="Arial" w:hAnsi="Arial" w:cs="Arial"/>
                <w:color w:val="000000"/>
                <w:sz w:val="16"/>
                <w:szCs w:val="16"/>
              </w:rPr>
            </w:pPr>
            <w:r w:rsidRPr="00470FD8">
              <w:rPr>
                <w:rFonts w:ascii="Arial" w:hAnsi="Arial" w:cs="Arial"/>
                <w:color w:val="000000"/>
                <w:sz w:val="16"/>
                <w:szCs w:val="16"/>
              </w:rPr>
              <w:t xml:space="preserve">Multistakeholder meetings in integrating the Climate Change Adaptation Action Plan into the Strategic Plan of the Local Government Unit </w:t>
            </w:r>
            <w:r w:rsidR="00615777" w:rsidRPr="00470FD8">
              <w:rPr>
                <w:rFonts w:ascii="Arial" w:hAnsi="Arial" w:cs="Arial"/>
                <w:color w:val="000000"/>
                <w:sz w:val="16"/>
                <w:szCs w:val="16"/>
              </w:rPr>
              <w:t xml:space="preserve">(Renstra SKPD) </w:t>
            </w:r>
          </w:p>
        </w:tc>
        <w:tc>
          <w:tcPr>
            <w:tcW w:w="1859" w:type="dxa"/>
            <w:tcBorders>
              <w:top w:val="nil"/>
              <w:left w:val="nil"/>
              <w:bottom w:val="single" w:sz="4" w:space="0" w:color="auto"/>
              <w:right w:val="single" w:sz="4" w:space="0" w:color="auto"/>
            </w:tcBorders>
            <w:shd w:val="clear" w:color="auto" w:fill="auto"/>
            <w:noWrap/>
            <w:vAlign w:val="center"/>
            <w:hideMark/>
          </w:tcPr>
          <w:p w14:paraId="473EF132" w14:textId="77777777" w:rsidR="00615777" w:rsidRPr="00470FD8" w:rsidRDefault="00615777" w:rsidP="00CA613C">
            <w:pPr>
              <w:ind w:left="471"/>
              <w:rPr>
                <w:rFonts w:ascii="Arial" w:hAnsi="Arial" w:cs="Arial"/>
                <w:color w:val="000000"/>
              </w:rPr>
            </w:pPr>
            <w:r w:rsidRPr="00470FD8">
              <w:rPr>
                <w:rFonts w:ascii="Arial" w:hAnsi="Arial" w:cs="Arial"/>
                <w:color w:val="000000"/>
                <w:sz w:val="22"/>
                <w:szCs w:val="22"/>
              </w:rPr>
              <w:t xml:space="preserve"> $7,654 </w:t>
            </w:r>
          </w:p>
        </w:tc>
      </w:tr>
      <w:tr w:rsidR="00A754CD" w:rsidRPr="00470FD8" w14:paraId="19D87E80" w14:textId="77777777" w:rsidTr="006D3CF1">
        <w:trPr>
          <w:trHeight w:val="300"/>
        </w:trPr>
        <w:tc>
          <w:tcPr>
            <w:tcW w:w="1060" w:type="dxa"/>
            <w:tcBorders>
              <w:top w:val="nil"/>
              <w:left w:val="single" w:sz="4" w:space="0" w:color="auto"/>
              <w:bottom w:val="single" w:sz="4" w:space="0" w:color="auto"/>
              <w:right w:val="single" w:sz="4" w:space="0" w:color="auto"/>
            </w:tcBorders>
            <w:shd w:val="clear" w:color="000000" w:fill="DDEBF7"/>
            <w:noWrap/>
            <w:vAlign w:val="center"/>
            <w:hideMark/>
          </w:tcPr>
          <w:p w14:paraId="2E23E5AD"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000000" w:fill="DDEBF7"/>
            <w:noWrap/>
            <w:vAlign w:val="center"/>
            <w:hideMark/>
          </w:tcPr>
          <w:p w14:paraId="322ED8D1"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9789" w:type="dxa"/>
            <w:tcBorders>
              <w:top w:val="nil"/>
              <w:left w:val="nil"/>
              <w:bottom w:val="single" w:sz="4" w:space="0" w:color="auto"/>
              <w:right w:val="single" w:sz="4" w:space="0" w:color="auto"/>
            </w:tcBorders>
            <w:shd w:val="clear" w:color="000000" w:fill="DDEBF7"/>
            <w:noWrap/>
            <w:vAlign w:val="center"/>
            <w:hideMark/>
          </w:tcPr>
          <w:p w14:paraId="4A40A1E4"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1859" w:type="dxa"/>
            <w:tcBorders>
              <w:top w:val="nil"/>
              <w:left w:val="nil"/>
              <w:bottom w:val="single" w:sz="4" w:space="0" w:color="auto"/>
              <w:right w:val="single" w:sz="4" w:space="0" w:color="auto"/>
            </w:tcBorders>
            <w:shd w:val="clear" w:color="000000" w:fill="DDEBF7"/>
            <w:noWrap/>
            <w:vAlign w:val="center"/>
            <w:hideMark/>
          </w:tcPr>
          <w:p w14:paraId="2C8F8B1C"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w:t>
            </w:r>
          </w:p>
        </w:tc>
      </w:tr>
      <w:tr w:rsidR="00A754CD" w:rsidRPr="00470FD8" w14:paraId="553F3568"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2179B95C"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Output  </w:t>
            </w:r>
          </w:p>
        </w:tc>
        <w:tc>
          <w:tcPr>
            <w:tcW w:w="860" w:type="dxa"/>
            <w:tcBorders>
              <w:top w:val="nil"/>
              <w:left w:val="nil"/>
              <w:bottom w:val="single" w:sz="4" w:space="0" w:color="auto"/>
              <w:right w:val="single" w:sz="4" w:space="0" w:color="auto"/>
            </w:tcBorders>
            <w:shd w:val="clear" w:color="auto" w:fill="auto"/>
            <w:noWrap/>
            <w:vAlign w:val="center"/>
            <w:hideMark/>
          </w:tcPr>
          <w:p w14:paraId="55C8D57D"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3.1.3</w:t>
            </w:r>
          </w:p>
        </w:tc>
        <w:tc>
          <w:tcPr>
            <w:tcW w:w="9789" w:type="dxa"/>
            <w:tcBorders>
              <w:top w:val="nil"/>
              <w:left w:val="nil"/>
              <w:bottom w:val="single" w:sz="4" w:space="0" w:color="auto"/>
              <w:right w:val="single" w:sz="4" w:space="0" w:color="auto"/>
            </w:tcBorders>
            <w:shd w:val="clear" w:color="auto" w:fill="auto"/>
            <w:vAlign w:val="center"/>
            <w:hideMark/>
          </w:tcPr>
          <w:p w14:paraId="14B2F8CD" w14:textId="0B78F567" w:rsidR="00A754CD" w:rsidRPr="00470FD8" w:rsidRDefault="00E2771D" w:rsidP="00E2771D">
            <w:pPr>
              <w:rPr>
                <w:rFonts w:ascii="Arial" w:hAnsi="Arial" w:cs="Arial"/>
                <w:b/>
                <w:bCs/>
                <w:color w:val="000000"/>
                <w:sz w:val="16"/>
                <w:szCs w:val="16"/>
              </w:rPr>
            </w:pPr>
            <w:r w:rsidRPr="00470FD8">
              <w:rPr>
                <w:rFonts w:ascii="Arial" w:hAnsi="Arial" w:cs="Arial"/>
                <w:b/>
                <w:sz w:val="16"/>
                <w:szCs w:val="20"/>
              </w:rPr>
              <w:t xml:space="preserve">Existing Climate Change Adaptation monitoring system usable by </w:t>
            </w:r>
            <w:r w:rsidR="009F5C6B" w:rsidRPr="00470FD8">
              <w:rPr>
                <w:rFonts w:ascii="Arial" w:hAnsi="Arial" w:cs="Arial"/>
                <w:b/>
                <w:sz w:val="16"/>
                <w:szCs w:val="20"/>
              </w:rPr>
              <w:t>stakeholders</w:t>
            </w:r>
            <w:r w:rsidRPr="00470FD8">
              <w:rPr>
                <w:rFonts w:ascii="Arial" w:hAnsi="Arial" w:cs="Arial"/>
                <w:b/>
                <w:sz w:val="16"/>
                <w:szCs w:val="20"/>
              </w:rPr>
              <w:t xml:space="preserve"> to ensure sustainability</w:t>
            </w:r>
          </w:p>
        </w:tc>
        <w:tc>
          <w:tcPr>
            <w:tcW w:w="1859" w:type="dxa"/>
            <w:tcBorders>
              <w:top w:val="nil"/>
              <w:left w:val="nil"/>
              <w:bottom w:val="single" w:sz="4" w:space="0" w:color="auto"/>
              <w:right w:val="single" w:sz="4" w:space="0" w:color="auto"/>
            </w:tcBorders>
            <w:shd w:val="clear" w:color="auto" w:fill="auto"/>
            <w:noWrap/>
            <w:vAlign w:val="center"/>
            <w:hideMark/>
          </w:tcPr>
          <w:p w14:paraId="30FF8287"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$29,700 </w:t>
            </w:r>
          </w:p>
        </w:tc>
      </w:tr>
      <w:tr w:rsidR="00A754CD" w:rsidRPr="00470FD8" w14:paraId="0CF781EF" w14:textId="77777777" w:rsidTr="006D3CF1">
        <w:trPr>
          <w:trHeight w:val="320"/>
        </w:trPr>
        <w:tc>
          <w:tcPr>
            <w:tcW w:w="10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4F0B1BE"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Activity</w:t>
            </w:r>
          </w:p>
        </w:tc>
        <w:tc>
          <w:tcPr>
            <w:tcW w:w="860" w:type="dxa"/>
            <w:tcBorders>
              <w:top w:val="nil"/>
              <w:left w:val="nil"/>
              <w:bottom w:val="single" w:sz="4" w:space="0" w:color="auto"/>
              <w:right w:val="single" w:sz="4" w:space="0" w:color="auto"/>
            </w:tcBorders>
            <w:shd w:val="clear" w:color="auto" w:fill="auto"/>
            <w:noWrap/>
            <w:vAlign w:val="center"/>
            <w:hideMark/>
          </w:tcPr>
          <w:p w14:paraId="50DFB37E"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3.1.3.1</w:t>
            </w:r>
          </w:p>
        </w:tc>
        <w:tc>
          <w:tcPr>
            <w:tcW w:w="9789" w:type="dxa"/>
            <w:tcBorders>
              <w:top w:val="nil"/>
              <w:left w:val="nil"/>
              <w:bottom w:val="single" w:sz="4" w:space="0" w:color="auto"/>
              <w:right w:val="single" w:sz="4" w:space="0" w:color="auto"/>
            </w:tcBorders>
            <w:shd w:val="clear" w:color="auto" w:fill="auto"/>
            <w:vAlign w:val="center"/>
            <w:hideMark/>
          </w:tcPr>
          <w:p w14:paraId="30F5D126" w14:textId="5322E40D" w:rsidR="00A754CD" w:rsidRPr="00470FD8" w:rsidRDefault="00E2771D" w:rsidP="007C1CF3">
            <w:pPr>
              <w:rPr>
                <w:rFonts w:ascii="Arial" w:hAnsi="Arial" w:cs="Arial"/>
                <w:color w:val="000000"/>
                <w:sz w:val="16"/>
                <w:szCs w:val="16"/>
              </w:rPr>
            </w:pPr>
            <w:r w:rsidRPr="00470FD8">
              <w:rPr>
                <w:rFonts w:ascii="Arial" w:hAnsi="Arial" w:cs="Arial"/>
                <w:color w:val="000000"/>
                <w:sz w:val="16"/>
                <w:szCs w:val="16"/>
              </w:rPr>
              <w:t xml:space="preserve">Training on </w:t>
            </w:r>
            <w:r w:rsidR="009F5C6B" w:rsidRPr="00470FD8">
              <w:rPr>
                <w:rFonts w:ascii="Arial" w:hAnsi="Arial" w:cs="Arial"/>
                <w:color w:val="000000"/>
                <w:sz w:val="16"/>
                <w:szCs w:val="16"/>
              </w:rPr>
              <w:t>preparing climate</w:t>
            </w:r>
            <w:r w:rsidRPr="00470FD8">
              <w:rPr>
                <w:rFonts w:ascii="Arial" w:hAnsi="Arial" w:cs="Arial"/>
                <w:color w:val="000000"/>
                <w:sz w:val="16"/>
                <w:szCs w:val="16"/>
              </w:rPr>
              <w:t xml:space="preserve"> change adaptation monitoring system</w:t>
            </w:r>
            <w:r w:rsidR="00A754CD" w:rsidRPr="00470FD8">
              <w:rPr>
                <w:rFonts w:ascii="Arial" w:hAnsi="Arial" w:cs="Arial"/>
                <w:color w:val="000000"/>
                <w:sz w:val="16"/>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6165799E"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$5,665 </w:t>
            </w:r>
          </w:p>
        </w:tc>
      </w:tr>
      <w:tr w:rsidR="00A754CD" w:rsidRPr="00470FD8" w14:paraId="0A88A25F" w14:textId="77777777" w:rsidTr="006D3CF1">
        <w:trPr>
          <w:trHeight w:val="320"/>
        </w:trPr>
        <w:tc>
          <w:tcPr>
            <w:tcW w:w="1060" w:type="dxa"/>
            <w:vMerge/>
            <w:tcBorders>
              <w:top w:val="nil"/>
              <w:left w:val="single" w:sz="4" w:space="0" w:color="auto"/>
              <w:bottom w:val="single" w:sz="4" w:space="0" w:color="auto"/>
              <w:right w:val="single" w:sz="4" w:space="0" w:color="auto"/>
            </w:tcBorders>
            <w:vAlign w:val="center"/>
            <w:hideMark/>
          </w:tcPr>
          <w:p w14:paraId="0E407802" w14:textId="77777777" w:rsidR="00A754CD" w:rsidRPr="00470FD8" w:rsidRDefault="00A754CD"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5A489175"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3.1.3.2</w:t>
            </w:r>
          </w:p>
        </w:tc>
        <w:tc>
          <w:tcPr>
            <w:tcW w:w="9789" w:type="dxa"/>
            <w:tcBorders>
              <w:top w:val="nil"/>
              <w:left w:val="nil"/>
              <w:bottom w:val="single" w:sz="4" w:space="0" w:color="auto"/>
              <w:right w:val="single" w:sz="4" w:space="0" w:color="auto"/>
            </w:tcBorders>
            <w:shd w:val="clear" w:color="auto" w:fill="auto"/>
            <w:vAlign w:val="center"/>
            <w:hideMark/>
          </w:tcPr>
          <w:p w14:paraId="2D012034" w14:textId="549CA3A5" w:rsidR="00A754CD" w:rsidRPr="00470FD8" w:rsidRDefault="007C1CF3" w:rsidP="007C1CF3">
            <w:pPr>
              <w:rPr>
                <w:rFonts w:ascii="Arial" w:hAnsi="Arial" w:cs="Arial"/>
                <w:color w:val="000000"/>
                <w:sz w:val="16"/>
                <w:szCs w:val="16"/>
              </w:rPr>
            </w:pPr>
            <w:r w:rsidRPr="00470FD8">
              <w:rPr>
                <w:rFonts w:ascii="Arial" w:hAnsi="Arial" w:cs="Arial"/>
                <w:color w:val="000000"/>
                <w:sz w:val="16"/>
                <w:szCs w:val="16"/>
              </w:rPr>
              <w:t xml:space="preserve">Facilitation in developing </w:t>
            </w:r>
            <w:r w:rsidR="009F5C6B" w:rsidRPr="00470FD8">
              <w:rPr>
                <w:rFonts w:ascii="Arial" w:hAnsi="Arial" w:cs="Arial"/>
                <w:color w:val="000000"/>
                <w:sz w:val="16"/>
                <w:szCs w:val="16"/>
              </w:rPr>
              <w:t>climate</w:t>
            </w:r>
            <w:r w:rsidRPr="00470FD8">
              <w:rPr>
                <w:rFonts w:ascii="Arial" w:hAnsi="Arial" w:cs="Arial"/>
                <w:color w:val="000000"/>
                <w:sz w:val="16"/>
                <w:szCs w:val="16"/>
              </w:rPr>
              <w:t xml:space="preserve"> change adaptation action monitoring application</w:t>
            </w:r>
            <w:r w:rsidR="00A754CD" w:rsidRPr="00470FD8">
              <w:rPr>
                <w:rFonts w:ascii="Arial" w:hAnsi="Arial" w:cs="Arial"/>
                <w:color w:val="000000"/>
                <w:sz w:val="16"/>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1F3D378B"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$15,385 </w:t>
            </w:r>
          </w:p>
        </w:tc>
      </w:tr>
      <w:tr w:rsidR="00A754CD" w:rsidRPr="00470FD8" w14:paraId="1B8C7332" w14:textId="77777777" w:rsidTr="006D3CF1">
        <w:trPr>
          <w:trHeight w:val="320"/>
        </w:trPr>
        <w:tc>
          <w:tcPr>
            <w:tcW w:w="1060" w:type="dxa"/>
            <w:vMerge/>
            <w:tcBorders>
              <w:top w:val="nil"/>
              <w:left w:val="single" w:sz="4" w:space="0" w:color="auto"/>
              <w:bottom w:val="single" w:sz="4" w:space="0" w:color="auto"/>
              <w:right w:val="single" w:sz="4" w:space="0" w:color="auto"/>
            </w:tcBorders>
            <w:vAlign w:val="center"/>
            <w:hideMark/>
          </w:tcPr>
          <w:p w14:paraId="36C9C5F1" w14:textId="77777777" w:rsidR="00A754CD" w:rsidRPr="00470FD8" w:rsidRDefault="00A754CD"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75BB8790"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3.1.3.3</w:t>
            </w:r>
          </w:p>
        </w:tc>
        <w:tc>
          <w:tcPr>
            <w:tcW w:w="9789" w:type="dxa"/>
            <w:tcBorders>
              <w:top w:val="nil"/>
              <w:left w:val="nil"/>
              <w:bottom w:val="single" w:sz="4" w:space="0" w:color="auto"/>
              <w:right w:val="single" w:sz="4" w:space="0" w:color="auto"/>
            </w:tcBorders>
            <w:shd w:val="clear" w:color="auto" w:fill="auto"/>
            <w:vAlign w:val="center"/>
            <w:hideMark/>
          </w:tcPr>
          <w:p w14:paraId="364C976C" w14:textId="510FA28A" w:rsidR="00A754CD" w:rsidRPr="00470FD8" w:rsidRDefault="007C1CF3" w:rsidP="007C1CF3">
            <w:pPr>
              <w:rPr>
                <w:rFonts w:ascii="Arial" w:hAnsi="Arial" w:cs="Arial"/>
                <w:color w:val="000000"/>
                <w:sz w:val="16"/>
                <w:szCs w:val="16"/>
              </w:rPr>
            </w:pPr>
            <w:r w:rsidRPr="00470FD8">
              <w:rPr>
                <w:rFonts w:ascii="Arial" w:hAnsi="Arial" w:cs="Arial"/>
                <w:color w:val="000000"/>
                <w:sz w:val="16"/>
                <w:szCs w:val="16"/>
              </w:rPr>
              <w:t>Dissemination of climate change adaptation monitoring system</w:t>
            </w:r>
          </w:p>
        </w:tc>
        <w:tc>
          <w:tcPr>
            <w:tcW w:w="1859" w:type="dxa"/>
            <w:tcBorders>
              <w:top w:val="nil"/>
              <w:left w:val="nil"/>
              <w:bottom w:val="single" w:sz="4" w:space="0" w:color="auto"/>
              <w:right w:val="single" w:sz="4" w:space="0" w:color="auto"/>
            </w:tcBorders>
            <w:shd w:val="clear" w:color="auto" w:fill="auto"/>
            <w:noWrap/>
            <w:vAlign w:val="center"/>
            <w:hideMark/>
          </w:tcPr>
          <w:p w14:paraId="3359EAAB"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$2,154 </w:t>
            </w:r>
          </w:p>
        </w:tc>
      </w:tr>
      <w:tr w:rsidR="00A754CD" w:rsidRPr="00470FD8" w14:paraId="29EACBB2" w14:textId="77777777" w:rsidTr="006D3CF1">
        <w:trPr>
          <w:trHeight w:val="320"/>
        </w:trPr>
        <w:tc>
          <w:tcPr>
            <w:tcW w:w="1060" w:type="dxa"/>
            <w:vMerge/>
            <w:tcBorders>
              <w:top w:val="nil"/>
              <w:left w:val="single" w:sz="4" w:space="0" w:color="auto"/>
              <w:bottom w:val="single" w:sz="4" w:space="0" w:color="auto"/>
              <w:right w:val="single" w:sz="4" w:space="0" w:color="auto"/>
            </w:tcBorders>
            <w:vAlign w:val="center"/>
            <w:hideMark/>
          </w:tcPr>
          <w:p w14:paraId="762C0D2B" w14:textId="77777777" w:rsidR="00A754CD" w:rsidRPr="00470FD8" w:rsidRDefault="00A754CD"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130219D1"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3.1.3.4</w:t>
            </w:r>
          </w:p>
        </w:tc>
        <w:tc>
          <w:tcPr>
            <w:tcW w:w="9789" w:type="dxa"/>
            <w:tcBorders>
              <w:top w:val="nil"/>
              <w:left w:val="nil"/>
              <w:bottom w:val="single" w:sz="4" w:space="0" w:color="auto"/>
              <w:right w:val="single" w:sz="4" w:space="0" w:color="auto"/>
            </w:tcBorders>
            <w:shd w:val="clear" w:color="auto" w:fill="auto"/>
            <w:vAlign w:val="center"/>
            <w:hideMark/>
          </w:tcPr>
          <w:p w14:paraId="52A52FAE" w14:textId="7DB9CC16" w:rsidR="00A754CD" w:rsidRPr="00470FD8" w:rsidRDefault="007C1CF3" w:rsidP="007C1CF3">
            <w:pPr>
              <w:rPr>
                <w:rFonts w:ascii="Arial" w:hAnsi="Arial" w:cs="Arial"/>
                <w:color w:val="000000"/>
                <w:sz w:val="16"/>
                <w:szCs w:val="16"/>
              </w:rPr>
            </w:pPr>
            <w:r w:rsidRPr="00470FD8">
              <w:rPr>
                <w:rFonts w:ascii="Arial" w:hAnsi="Arial" w:cs="Arial"/>
                <w:color w:val="000000"/>
                <w:sz w:val="16"/>
                <w:szCs w:val="16"/>
              </w:rPr>
              <w:t>Training on operationalizing the application to stakeholders</w:t>
            </w:r>
          </w:p>
        </w:tc>
        <w:tc>
          <w:tcPr>
            <w:tcW w:w="1859" w:type="dxa"/>
            <w:tcBorders>
              <w:top w:val="nil"/>
              <w:left w:val="nil"/>
              <w:bottom w:val="single" w:sz="4" w:space="0" w:color="auto"/>
              <w:right w:val="single" w:sz="4" w:space="0" w:color="auto"/>
            </w:tcBorders>
            <w:shd w:val="clear" w:color="auto" w:fill="auto"/>
            <w:noWrap/>
            <w:vAlign w:val="center"/>
            <w:hideMark/>
          </w:tcPr>
          <w:p w14:paraId="26230E5D"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$6,496 </w:t>
            </w:r>
          </w:p>
        </w:tc>
      </w:tr>
      <w:tr w:rsidR="00A754CD" w:rsidRPr="00470FD8" w14:paraId="0A0D43CB" w14:textId="77777777" w:rsidTr="006D3CF1">
        <w:trPr>
          <w:trHeight w:val="300"/>
        </w:trPr>
        <w:tc>
          <w:tcPr>
            <w:tcW w:w="11709" w:type="dxa"/>
            <w:gridSpan w:val="3"/>
            <w:tcBorders>
              <w:top w:val="single" w:sz="4" w:space="0" w:color="auto"/>
              <w:left w:val="single" w:sz="4" w:space="0" w:color="auto"/>
              <w:bottom w:val="single" w:sz="4" w:space="0" w:color="auto"/>
              <w:right w:val="single" w:sz="4" w:space="0" w:color="auto"/>
            </w:tcBorders>
            <w:shd w:val="clear" w:color="000000" w:fill="DDEBF7"/>
            <w:vAlign w:val="center"/>
            <w:hideMark/>
          </w:tcPr>
          <w:p w14:paraId="2F953133" w14:textId="3C152255" w:rsidR="00A754CD" w:rsidRPr="00470FD8" w:rsidRDefault="00B84AB3" w:rsidP="00B84AB3">
            <w:pPr>
              <w:rPr>
                <w:rFonts w:ascii="Arial" w:hAnsi="Arial" w:cs="Arial"/>
                <w:b/>
                <w:bCs/>
                <w:color w:val="000000"/>
                <w:sz w:val="18"/>
                <w:szCs w:val="18"/>
              </w:rPr>
            </w:pPr>
            <w:r w:rsidRPr="00470FD8">
              <w:rPr>
                <w:rFonts w:ascii="Arial" w:hAnsi="Arial" w:cs="Arial"/>
                <w:b/>
                <w:bCs/>
                <w:color w:val="000000"/>
                <w:sz w:val="18"/>
                <w:szCs w:val="18"/>
              </w:rPr>
              <w:t>Component</w:t>
            </w:r>
            <w:r w:rsidR="00A754CD" w:rsidRPr="00470FD8">
              <w:rPr>
                <w:rFonts w:ascii="Arial" w:hAnsi="Arial" w:cs="Arial"/>
                <w:b/>
                <w:bCs/>
                <w:color w:val="000000"/>
                <w:sz w:val="18"/>
                <w:szCs w:val="18"/>
              </w:rPr>
              <w:t xml:space="preserve"> 4: </w:t>
            </w:r>
            <w:r w:rsidRPr="00470FD8">
              <w:rPr>
                <w:rFonts w:ascii="Arial" w:hAnsi="Arial" w:cs="Arial"/>
                <w:b/>
                <w:color w:val="000000" w:themeColor="text1"/>
                <w:sz w:val="18"/>
                <w:szCs w:val="18"/>
              </w:rPr>
              <w:t>Strengthening of capacity and support of stakeholder through knowledge management</w:t>
            </w:r>
            <w:r w:rsidRPr="00470FD8">
              <w:rPr>
                <w:rFonts w:ascii="Arial" w:hAnsi="Arial" w:cs="Arial"/>
                <w:b/>
                <w:bCs/>
                <w:color w:val="000000"/>
                <w:sz w:val="18"/>
                <w:szCs w:val="18"/>
              </w:rPr>
              <w:t xml:space="preserve"> </w:t>
            </w:r>
          </w:p>
        </w:tc>
        <w:tc>
          <w:tcPr>
            <w:tcW w:w="1859" w:type="dxa"/>
            <w:tcBorders>
              <w:top w:val="nil"/>
              <w:left w:val="nil"/>
              <w:bottom w:val="single" w:sz="4" w:space="0" w:color="auto"/>
              <w:right w:val="single" w:sz="4" w:space="0" w:color="auto"/>
            </w:tcBorders>
            <w:shd w:val="clear" w:color="000000" w:fill="DDEBF7"/>
            <w:noWrap/>
            <w:vAlign w:val="center"/>
            <w:hideMark/>
          </w:tcPr>
          <w:p w14:paraId="098D3A96" w14:textId="66288FB1" w:rsidR="00A754CD" w:rsidRPr="00470FD8" w:rsidRDefault="00A754CD" w:rsidP="00CA613C">
            <w:pPr>
              <w:ind w:left="471"/>
              <w:rPr>
                <w:rFonts w:ascii="Arial" w:hAnsi="Arial" w:cs="Arial"/>
                <w:b/>
                <w:bCs/>
                <w:color w:val="000000"/>
              </w:rPr>
            </w:pPr>
            <w:r w:rsidRPr="00470FD8">
              <w:rPr>
                <w:rFonts w:ascii="Arial" w:hAnsi="Arial" w:cs="Arial"/>
                <w:b/>
                <w:bCs/>
                <w:color w:val="000000"/>
                <w:sz w:val="22"/>
                <w:szCs w:val="22"/>
              </w:rPr>
              <w:t xml:space="preserve"> $</w:t>
            </w:r>
            <w:r w:rsidR="00936CAF" w:rsidRPr="00470FD8">
              <w:rPr>
                <w:rFonts w:ascii="Arial" w:hAnsi="Arial" w:cs="Arial"/>
                <w:b/>
                <w:bCs/>
                <w:color w:val="000000"/>
                <w:sz w:val="22"/>
                <w:szCs w:val="22"/>
              </w:rPr>
              <w:t>90.918</w:t>
            </w:r>
            <w:r w:rsidRPr="00470FD8">
              <w:rPr>
                <w:rFonts w:ascii="Arial" w:hAnsi="Arial" w:cs="Arial"/>
                <w:b/>
                <w:bCs/>
                <w:color w:val="000000"/>
                <w:sz w:val="22"/>
                <w:szCs w:val="22"/>
              </w:rPr>
              <w:t xml:space="preserve"> </w:t>
            </w:r>
          </w:p>
        </w:tc>
      </w:tr>
      <w:tr w:rsidR="00A754CD" w:rsidRPr="00470FD8" w14:paraId="4589A1D4"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39EE782C"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Outcome </w:t>
            </w:r>
          </w:p>
        </w:tc>
        <w:tc>
          <w:tcPr>
            <w:tcW w:w="860" w:type="dxa"/>
            <w:tcBorders>
              <w:top w:val="nil"/>
              <w:left w:val="nil"/>
              <w:bottom w:val="single" w:sz="4" w:space="0" w:color="auto"/>
              <w:right w:val="single" w:sz="4" w:space="0" w:color="auto"/>
            </w:tcBorders>
            <w:shd w:val="clear" w:color="auto" w:fill="auto"/>
            <w:noWrap/>
            <w:vAlign w:val="center"/>
            <w:hideMark/>
          </w:tcPr>
          <w:p w14:paraId="0C84F705"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4.1</w:t>
            </w:r>
          </w:p>
        </w:tc>
        <w:tc>
          <w:tcPr>
            <w:tcW w:w="9789" w:type="dxa"/>
            <w:tcBorders>
              <w:top w:val="nil"/>
              <w:left w:val="nil"/>
              <w:bottom w:val="single" w:sz="4" w:space="0" w:color="auto"/>
              <w:right w:val="single" w:sz="4" w:space="0" w:color="auto"/>
            </w:tcBorders>
            <w:shd w:val="clear" w:color="auto" w:fill="auto"/>
            <w:noWrap/>
            <w:vAlign w:val="center"/>
            <w:hideMark/>
          </w:tcPr>
          <w:p w14:paraId="640535C8" w14:textId="42E19253" w:rsidR="00A754CD" w:rsidRPr="00470FD8" w:rsidRDefault="00B84AB3" w:rsidP="00B84AB3">
            <w:pPr>
              <w:rPr>
                <w:rFonts w:ascii="Arial" w:hAnsi="Arial" w:cs="Arial"/>
                <w:b/>
                <w:bCs/>
                <w:color w:val="000000"/>
                <w:sz w:val="16"/>
                <w:szCs w:val="16"/>
              </w:rPr>
            </w:pPr>
            <w:r w:rsidRPr="00470FD8">
              <w:rPr>
                <w:rFonts w:ascii="Arial" w:hAnsi="Arial" w:cs="Arial"/>
                <w:b/>
                <w:sz w:val="16"/>
                <w:szCs w:val="20"/>
              </w:rPr>
              <w:t xml:space="preserve">Strengthened stakeholder capacity and understanding through the process of </w:t>
            </w:r>
            <w:r w:rsidR="009F5C6B" w:rsidRPr="00470FD8">
              <w:rPr>
                <w:rFonts w:ascii="Arial" w:hAnsi="Arial" w:cs="Arial"/>
                <w:b/>
                <w:sz w:val="16"/>
                <w:szCs w:val="20"/>
              </w:rPr>
              <w:t>dissemination</w:t>
            </w:r>
            <w:r w:rsidRPr="00470FD8">
              <w:rPr>
                <w:rFonts w:ascii="Arial" w:hAnsi="Arial" w:cs="Arial"/>
                <w:b/>
                <w:sz w:val="16"/>
                <w:szCs w:val="20"/>
              </w:rPr>
              <w:t xml:space="preserve"> and early warning system for climate change adaptation</w:t>
            </w:r>
            <w:r w:rsidRPr="00470FD8">
              <w:rPr>
                <w:rFonts w:ascii="Arial" w:hAnsi="Arial" w:cs="Arial"/>
                <w:b/>
                <w:bCs/>
                <w:color w:val="000000"/>
                <w:sz w:val="14"/>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36ED37FC" w14:textId="6E40713F"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w:t>
            </w:r>
            <w:r w:rsidR="00936CAF" w:rsidRPr="00470FD8">
              <w:rPr>
                <w:rFonts w:ascii="Arial" w:hAnsi="Arial" w:cs="Arial"/>
                <w:color w:val="000000"/>
                <w:sz w:val="22"/>
                <w:szCs w:val="22"/>
              </w:rPr>
              <w:t>90</w:t>
            </w:r>
            <w:r w:rsidRPr="00470FD8">
              <w:rPr>
                <w:rFonts w:ascii="Arial" w:hAnsi="Arial" w:cs="Arial"/>
                <w:color w:val="000000"/>
                <w:sz w:val="22"/>
                <w:szCs w:val="22"/>
              </w:rPr>
              <w:t>,</w:t>
            </w:r>
            <w:r w:rsidR="00936CAF" w:rsidRPr="00470FD8">
              <w:rPr>
                <w:rFonts w:ascii="Arial" w:hAnsi="Arial" w:cs="Arial"/>
                <w:color w:val="000000"/>
                <w:sz w:val="22"/>
                <w:szCs w:val="22"/>
              </w:rPr>
              <w:t>918</w:t>
            </w:r>
            <w:r w:rsidRPr="00470FD8">
              <w:rPr>
                <w:rFonts w:ascii="Arial" w:hAnsi="Arial" w:cs="Arial"/>
                <w:color w:val="000000"/>
                <w:sz w:val="22"/>
                <w:szCs w:val="22"/>
              </w:rPr>
              <w:t xml:space="preserve"> </w:t>
            </w:r>
          </w:p>
        </w:tc>
      </w:tr>
      <w:tr w:rsidR="00A754CD" w:rsidRPr="00470FD8" w14:paraId="224B6A9D" w14:textId="77777777" w:rsidTr="006D3CF1">
        <w:trPr>
          <w:trHeight w:val="300"/>
        </w:trPr>
        <w:tc>
          <w:tcPr>
            <w:tcW w:w="1060" w:type="dxa"/>
            <w:tcBorders>
              <w:top w:val="nil"/>
              <w:left w:val="single" w:sz="4" w:space="0" w:color="auto"/>
              <w:bottom w:val="single" w:sz="4" w:space="0" w:color="auto"/>
              <w:right w:val="single" w:sz="4" w:space="0" w:color="auto"/>
            </w:tcBorders>
            <w:shd w:val="clear" w:color="000000" w:fill="DDEBF7"/>
            <w:noWrap/>
            <w:vAlign w:val="center"/>
            <w:hideMark/>
          </w:tcPr>
          <w:p w14:paraId="4C120F57"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000000" w:fill="DDEBF7"/>
            <w:noWrap/>
            <w:vAlign w:val="center"/>
            <w:hideMark/>
          </w:tcPr>
          <w:p w14:paraId="6BE367D3"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9789" w:type="dxa"/>
            <w:tcBorders>
              <w:top w:val="nil"/>
              <w:left w:val="nil"/>
              <w:bottom w:val="single" w:sz="4" w:space="0" w:color="auto"/>
              <w:right w:val="single" w:sz="4" w:space="0" w:color="auto"/>
            </w:tcBorders>
            <w:shd w:val="clear" w:color="000000" w:fill="DDEBF7"/>
            <w:noWrap/>
            <w:vAlign w:val="center"/>
            <w:hideMark/>
          </w:tcPr>
          <w:p w14:paraId="0E130716"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1859" w:type="dxa"/>
            <w:tcBorders>
              <w:top w:val="nil"/>
              <w:left w:val="nil"/>
              <w:bottom w:val="single" w:sz="4" w:space="0" w:color="auto"/>
              <w:right w:val="single" w:sz="4" w:space="0" w:color="auto"/>
            </w:tcBorders>
            <w:shd w:val="clear" w:color="000000" w:fill="DDEBF7"/>
            <w:noWrap/>
            <w:vAlign w:val="center"/>
            <w:hideMark/>
          </w:tcPr>
          <w:p w14:paraId="0B038D2B"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w:t>
            </w:r>
          </w:p>
        </w:tc>
      </w:tr>
      <w:tr w:rsidR="00A754CD" w:rsidRPr="00470FD8" w14:paraId="7EF01385"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4245C128"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Output  </w:t>
            </w:r>
          </w:p>
        </w:tc>
        <w:tc>
          <w:tcPr>
            <w:tcW w:w="860" w:type="dxa"/>
            <w:tcBorders>
              <w:top w:val="nil"/>
              <w:left w:val="nil"/>
              <w:bottom w:val="single" w:sz="4" w:space="0" w:color="auto"/>
              <w:right w:val="single" w:sz="4" w:space="0" w:color="auto"/>
            </w:tcBorders>
            <w:shd w:val="clear" w:color="auto" w:fill="auto"/>
            <w:noWrap/>
            <w:vAlign w:val="center"/>
            <w:hideMark/>
          </w:tcPr>
          <w:p w14:paraId="090FF73F"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4.1.1</w:t>
            </w:r>
          </w:p>
        </w:tc>
        <w:tc>
          <w:tcPr>
            <w:tcW w:w="9789" w:type="dxa"/>
            <w:tcBorders>
              <w:top w:val="nil"/>
              <w:left w:val="nil"/>
              <w:bottom w:val="single" w:sz="4" w:space="0" w:color="auto"/>
              <w:right w:val="single" w:sz="4" w:space="0" w:color="auto"/>
            </w:tcBorders>
            <w:shd w:val="clear" w:color="auto" w:fill="auto"/>
            <w:vAlign w:val="center"/>
            <w:hideMark/>
          </w:tcPr>
          <w:p w14:paraId="448CEBF3" w14:textId="4196705D" w:rsidR="00A754CD" w:rsidRPr="00470FD8" w:rsidRDefault="00B84AB3" w:rsidP="00B84AB3">
            <w:pPr>
              <w:rPr>
                <w:rFonts w:ascii="Arial" w:hAnsi="Arial" w:cs="Arial"/>
                <w:b/>
                <w:bCs/>
                <w:color w:val="000000"/>
                <w:sz w:val="16"/>
                <w:szCs w:val="16"/>
              </w:rPr>
            </w:pPr>
            <w:r w:rsidRPr="00470FD8">
              <w:rPr>
                <w:rFonts w:ascii="Arial" w:hAnsi="Arial" w:cs="Arial"/>
                <w:b/>
                <w:sz w:val="16"/>
                <w:szCs w:val="18"/>
              </w:rPr>
              <w:t xml:space="preserve">Disseminated program to strengthen and encourage policies and </w:t>
            </w:r>
            <w:r w:rsidR="009F5C6B" w:rsidRPr="00470FD8">
              <w:rPr>
                <w:rFonts w:ascii="Arial" w:hAnsi="Arial" w:cs="Arial"/>
                <w:b/>
                <w:sz w:val="16"/>
                <w:szCs w:val="18"/>
              </w:rPr>
              <w:t>alignments</w:t>
            </w:r>
            <w:r w:rsidRPr="00470FD8">
              <w:rPr>
                <w:rFonts w:ascii="Arial" w:hAnsi="Arial" w:cs="Arial"/>
                <w:b/>
                <w:bCs/>
                <w:color w:val="000000"/>
                <w:sz w:val="14"/>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6D44AEBA"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$54,362 </w:t>
            </w:r>
          </w:p>
        </w:tc>
      </w:tr>
      <w:tr w:rsidR="00CA613C" w:rsidRPr="00470FD8" w14:paraId="0779D2D3" w14:textId="77777777" w:rsidTr="006D3CF1">
        <w:trPr>
          <w:trHeight w:val="320"/>
        </w:trPr>
        <w:tc>
          <w:tcPr>
            <w:tcW w:w="1060" w:type="dxa"/>
            <w:vMerge w:val="restart"/>
            <w:tcBorders>
              <w:top w:val="nil"/>
              <w:left w:val="single" w:sz="4" w:space="0" w:color="auto"/>
              <w:right w:val="single" w:sz="4" w:space="0" w:color="auto"/>
            </w:tcBorders>
            <w:shd w:val="clear" w:color="auto" w:fill="auto"/>
            <w:noWrap/>
            <w:vAlign w:val="center"/>
            <w:hideMark/>
          </w:tcPr>
          <w:p w14:paraId="5B29E28E"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Activity</w:t>
            </w:r>
          </w:p>
          <w:p w14:paraId="70E54A8F"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 </w:t>
            </w:r>
          </w:p>
          <w:p w14:paraId="276A3C26"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 </w:t>
            </w:r>
          </w:p>
          <w:p w14:paraId="31923C5F"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 </w:t>
            </w:r>
          </w:p>
          <w:p w14:paraId="5222D5B0"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 </w:t>
            </w:r>
          </w:p>
          <w:p w14:paraId="1D6C9E3A"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 </w:t>
            </w:r>
          </w:p>
          <w:p w14:paraId="6AFED003"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14:paraId="4C7F0517"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4.1.1.1</w:t>
            </w:r>
          </w:p>
        </w:tc>
        <w:tc>
          <w:tcPr>
            <w:tcW w:w="9789" w:type="dxa"/>
            <w:tcBorders>
              <w:top w:val="nil"/>
              <w:left w:val="nil"/>
              <w:bottom w:val="single" w:sz="4" w:space="0" w:color="auto"/>
              <w:right w:val="single" w:sz="4" w:space="0" w:color="auto"/>
            </w:tcBorders>
            <w:shd w:val="clear" w:color="auto" w:fill="auto"/>
            <w:vAlign w:val="center"/>
            <w:hideMark/>
          </w:tcPr>
          <w:p w14:paraId="3FF322E4" w14:textId="534A4175" w:rsidR="00CA613C" w:rsidRPr="00470FD8" w:rsidRDefault="00B84AB3" w:rsidP="00B84AB3">
            <w:pPr>
              <w:rPr>
                <w:rFonts w:ascii="Arial" w:hAnsi="Arial" w:cs="Arial"/>
                <w:color w:val="000000"/>
                <w:sz w:val="16"/>
                <w:szCs w:val="16"/>
              </w:rPr>
            </w:pPr>
            <w:r w:rsidRPr="00470FD8">
              <w:rPr>
                <w:rFonts w:ascii="Arial" w:hAnsi="Arial" w:cs="Arial"/>
                <w:color w:val="000000"/>
                <w:sz w:val="16"/>
                <w:szCs w:val="16"/>
              </w:rPr>
              <w:t>Making and launching of documentary film related to climate change adaptation action</w:t>
            </w:r>
          </w:p>
        </w:tc>
        <w:tc>
          <w:tcPr>
            <w:tcW w:w="1859" w:type="dxa"/>
            <w:tcBorders>
              <w:top w:val="nil"/>
              <w:left w:val="nil"/>
              <w:bottom w:val="single" w:sz="4" w:space="0" w:color="auto"/>
              <w:right w:val="single" w:sz="4" w:space="0" w:color="auto"/>
            </w:tcBorders>
            <w:shd w:val="clear" w:color="auto" w:fill="auto"/>
            <w:noWrap/>
            <w:vAlign w:val="center"/>
            <w:hideMark/>
          </w:tcPr>
          <w:p w14:paraId="6D8E4F01"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$11,708 </w:t>
            </w:r>
          </w:p>
        </w:tc>
      </w:tr>
      <w:tr w:rsidR="00CA613C" w:rsidRPr="00470FD8" w14:paraId="092C2E09" w14:textId="77777777" w:rsidTr="006D3CF1">
        <w:trPr>
          <w:trHeight w:val="320"/>
        </w:trPr>
        <w:tc>
          <w:tcPr>
            <w:tcW w:w="1060" w:type="dxa"/>
            <w:vMerge/>
            <w:tcBorders>
              <w:left w:val="single" w:sz="4" w:space="0" w:color="auto"/>
              <w:right w:val="single" w:sz="4" w:space="0" w:color="auto"/>
            </w:tcBorders>
            <w:shd w:val="clear" w:color="auto" w:fill="auto"/>
            <w:noWrap/>
            <w:vAlign w:val="center"/>
            <w:hideMark/>
          </w:tcPr>
          <w:p w14:paraId="6799AD0F"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0D911270"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4.1.1.2</w:t>
            </w:r>
          </w:p>
        </w:tc>
        <w:tc>
          <w:tcPr>
            <w:tcW w:w="9789" w:type="dxa"/>
            <w:tcBorders>
              <w:top w:val="nil"/>
              <w:left w:val="nil"/>
              <w:bottom w:val="single" w:sz="4" w:space="0" w:color="auto"/>
              <w:right w:val="single" w:sz="4" w:space="0" w:color="auto"/>
            </w:tcBorders>
            <w:shd w:val="clear" w:color="auto" w:fill="auto"/>
            <w:vAlign w:val="center"/>
            <w:hideMark/>
          </w:tcPr>
          <w:p w14:paraId="117CFB14" w14:textId="17ED0FBF" w:rsidR="00CA613C" w:rsidRPr="00470FD8" w:rsidRDefault="00B84AB3" w:rsidP="00B84AB3">
            <w:pPr>
              <w:rPr>
                <w:rFonts w:ascii="Arial" w:hAnsi="Arial" w:cs="Arial"/>
                <w:color w:val="000000"/>
                <w:sz w:val="16"/>
                <w:szCs w:val="16"/>
              </w:rPr>
            </w:pPr>
            <w:r w:rsidRPr="00470FD8">
              <w:rPr>
                <w:rFonts w:ascii="Arial" w:hAnsi="Arial" w:cs="Arial"/>
                <w:color w:val="000000"/>
                <w:sz w:val="16"/>
                <w:szCs w:val="16"/>
              </w:rPr>
              <w:t>Development and launching of best practice and lessons learned book on climate change adaptation and climate change adaptation journal</w:t>
            </w:r>
          </w:p>
        </w:tc>
        <w:tc>
          <w:tcPr>
            <w:tcW w:w="1859" w:type="dxa"/>
            <w:tcBorders>
              <w:top w:val="nil"/>
              <w:left w:val="nil"/>
              <w:bottom w:val="single" w:sz="4" w:space="0" w:color="auto"/>
              <w:right w:val="single" w:sz="4" w:space="0" w:color="auto"/>
            </w:tcBorders>
            <w:shd w:val="clear" w:color="auto" w:fill="auto"/>
            <w:noWrap/>
            <w:vAlign w:val="center"/>
            <w:hideMark/>
          </w:tcPr>
          <w:p w14:paraId="02B8DE13"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$23,646 </w:t>
            </w:r>
          </w:p>
        </w:tc>
      </w:tr>
      <w:tr w:rsidR="00CA613C" w:rsidRPr="00470FD8" w14:paraId="1F55BC88" w14:textId="77777777" w:rsidTr="006D3CF1">
        <w:trPr>
          <w:trHeight w:val="320"/>
        </w:trPr>
        <w:tc>
          <w:tcPr>
            <w:tcW w:w="1060" w:type="dxa"/>
            <w:vMerge/>
            <w:tcBorders>
              <w:left w:val="single" w:sz="4" w:space="0" w:color="auto"/>
              <w:right w:val="single" w:sz="4" w:space="0" w:color="auto"/>
            </w:tcBorders>
            <w:shd w:val="clear" w:color="auto" w:fill="auto"/>
            <w:noWrap/>
            <w:vAlign w:val="center"/>
            <w:hideMark/>
          </w:tcPr>
          <w:p w14:paraId="7EEECC69"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2A24D15F"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4.1.1.3</w:t>
            </w:r>
          </w:p>
        </w:tc>
        <w:tc>
          <w:tcPr>
            <w:tcW w:w="9789" w:type="dxa"/>
            <w:tcBorders>
              <w:top w:val="nil"/>
              <w:left w:val="nil"/>
              <w:bottom w:val="single" w:sz="4" w:space="0" w:color="auto"/>
              <w:right w:val="single" w:sz="4" w:space="0" w:color="auto"/>
            </w:tcBorders>
            <w:shd w:val="clear" w:color="auto" w:fill="auto"/>
            <w:vAlign w:val="center"/>
            <w:hideMark/>
          </w:tcPr>
          <w:p w14:paraId="6180F02B" w14:textId="6A58630A" w:rsidR="00CA613C" w:rsidRPr="00470FD8" w:rsidRDefault="00B84AB3" w:rsidP="00B84AB3">
            <w:pPr>
              <w:rPr>
                <w:rFonts w:ascii="Arial" w:hAnsi="Arial" w:cs="Arial"/>
                <w:color w:val="000000"/>
                <w:sz w:val="16"/>
                <w:szCs w:val="16"/>
              </w:rPr>
            </w:pPr>
            <w:r w:rsidRPr="00470FD8">
              <w:rPr>
                <w:rFonts w:ascii="Arial" w:hAnsi="Arial" w:cs="Arial"/>
                <w:color w:val="000000"/>
                <w:sz w:val="16"/>
                <w:szCs w:val="16"/>
              </w:rPr>
              <w:t>Development of policy brief related to the climate change adaptation strategy based on sustainable forest food security</w:t>
            </w:r>
          </w:p>
        </w:tc>
        <w:tc>
          <w:tcPr>
            <w:tcW w:w="1859" w:type="dxa"/>
            <w:tcBorders>
              <w:top w:val="nil"/>
              <w:left w:val="nil"/>
              <w:bottom w:val="single" w:sz="4" w:space="0" w:color="auto"/>
              <w:right w:val="single" w:sz="4" w:space="0" w:color="auto"/>
            </w:tcBorders>
            <w:shd w:val="clear" w:color="auto" w:fill="auto"/>
            <w:noWrap/>
            <w:vAlign w:val="center"/>
            <w:hideMark/>
          </w:tcPr>
          <w:p w14:paraId="2A8A867A"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$4,419 </w:t>
            </w:r>
          </w:p>
        </w:tc>
      </w:tr>
      <w:tr w:rsidR="00CA613C" w:rsidRPr="00470FD8" w14:paraId="30E14D7A" w14:textId="77777777" w:rsidTr="006D3CF1">
        <w:trPr>
          <w:trHeight w:val="320"/>
        </w:trPr>
        <w:tc>
          <w:tcPr>
            <w:tcW w:w="1060" w:type="dxa"/>
            <w:vMerge/>
            <w:tcBorders>
              <w:left w:val="single" w:sz="4" w:space="0" w:color="auto"/>
              <w:right w:val="single" w:sz="4" w:space="0" w:color="auto"/>
            </w:tcBorders>
            <w:shd w:val="clear" w:color="auto" w:fill="auto"/>
            <w:noWrap/>
            <w:vAlign w:val="center"/>
            <w:hideMark/>
          </w:tcPr>
          <w:p w14:paraId="372E6873"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0A69E2B7"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4.1.1.4</w:t>
            </w:r>
          </w:p>
        </w:tc>
        <w:tc>
          <w:tcPr>
            <w:tcW w:w="9789" w:type="dxa"/>
            <w:tcBorders>
              <w:top w:val="nil"/>
              <w:left w:val="nil"/>
              <w:bottom w:val="single" w:sz="4" w:space="0" w:color="auto"/>
              <w:right w:val="single" w:sz="4" w:space="0" w:color="auto"/>
            </w:tcBorders>
            <w:shd w:val="clear" w:color="auto" w:fill="auto"/>
            <w:vAlign w:val="center"/>
            <w:hideMark/>
          </w:tcPr>
          <w:p w14:paraId="1B2B3F47" w14:textId="0FF384BD" w:rsidR="00CA613C" w:rsidRPr="00470FD8" w:rsidRDefault="00B84AB3" w:rsidP="00B84AB3">
            <w:pPr>
              <w:rPr>
                <w:rFonts w:ascii="Arial" w:hAnsi="Arial" w:cs="Arial"/>
                <w:color w:val="000000"/>
                <w:sz w:val="16"/>
                <w:szCs w:val="16"/>
              </w:rPr>
            </w:pPr>
            <w:r w:rsidRPr="00470FD8">
              <w:rPr>
                <w:rFonts w:ascii="Arial" w:hAnsi="Arial" w:cs="Arial"/>
                <w:color w:val="000000"/>
                <w:sz w:val="16"/>
                <w:szCs w:val="16"/>
              </w:rPr>
              <w:t xml:space="preserve">Development of </w:t>
            </w:r>
            <w:r w:rsidR="009F5C6B" w:rsidRPr="00470FD8">
              <w:rPr>
                <w:rFonts w:ascii="Arial" w:hAnsi="Arial" w:cs="Arial"/>
                <w:color w:val="000000"/>
                <w:sz w:val="16"/>
                <w:szCs w:val="16"/>
              </w:rPr>
              <w:t>leaflets</w:t>
            </w:r>
            <w:r w:rsidR="00CA613C" w:rsidRPr="00470FD8">
              <w:rPr>
                <w:rFonts w:ascii="Arial" w:hAnsi="Arial" w:cs="Arial"/>
                <w:color w:val="000000"/>
                <w:sz w:val="16"/>
                <w:szCs w:val="16"/>
              </w:rPr>
              <w:t>, poster</w:t>
            </w:r>
            <w:r w:rsidRPr="00470FD8">
              <w:rPr>
                <w:rFonts w:ascii="Arial" w:hAnsi="Arial" w:cs="Arial"/>
                <w:color w:val="000000"/>
                <w:sz w:val="16"/>
                <w:szCs w:val="16"/>
              </w:rPr>
              <w:t>s</w:t>
            </w:r>
            <w:r w:rsidR="00CA613C" w:rsidRPr="00470FD8">
              <w:rPr>
                <w:rFonts w:ascii="Arial" w:hAnsi="Arial" w:cs="Arial"/>
                <w:color w:val="000000"/>
                <w:sz w:val="16"/>
                <w:szCs w:val="16"/>
              </w:rPr>
              <w:t>, banner</w:t>
            </w:r>
            <w:r w:rsidRPr="00470FD8">
              <w:rPr>
                <w:rFonts w:ascii="Arial" w:hAnsi="Arial" w:cs="Arial"/>
                <w:color w:val="000000"/>
                <w:sz w:val="16"/>
                <w:szCs w:val="16"/>
              </w:rPr>
              <w:t>s</w:t>
            </w:r>
          </w:p>
        </w:tc>
        <w:tc>
          <w:tcPr>
            <w:tcW w:w="1859" w:type="dxa"/>
            <w:tcBorders>
              <w:top w:val="nil"/>
              <w:left w:val="nil"/>
              <w:bottom w:val="single" w:sz="4" w:space="0" w:color="auto"/>
              <w:right w:val="single" w:sz="4" w:space="0" w:color="auto"/>
            </w:tcBorders>
            <w:shd w:val="clear" w:color="auto" w:fill="auto"/>
            <w:noWrap/>
            <w:vAlign w:val="center"/>
            <w:hideMark/>
          </w:tcPr>
          <w:p w14:paraId="6527547E"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$4,519 </w:t>
            </w:r>
          </w:p>
        </w:tc>
      </w:tr>
      <w:tr w:rsidR="00CA613C" w:rsidRPr="00470FD8" w14:paraId="74377F0A" w14:textId="77777777" w:rsidTr="006D3CF1">
        <w:trPr>
          <w:trHeight w:val="320"/>
        </w:trPr>
        <w:tc>
          <w:tcPr>
            <w:tcW w:w="1060" w:type="dxa"/>
            <w:vMerge/>
            <w:tcBorders>
              <w:left w:val="single" w:sz="4" w:space="0" w:color="auto"/>
              <w:right w:val="single" w:sz="4" w:space="0" w:color="auto"/>
            </w:tcBorders>
            <w:shd w:val="clear" w:color="auto" w:fill="auto"/>
            <w:noWrap/>
            <w:vAlign w:val="center"/>
            <w:hideMark/>
          </w:tcPr>
          <w:p w14:paraId="4E6603C8"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3AABEDEB"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4.1.1.5</w:t>
            </w:r>
          </w:p>
        </w:tc>
        <w:tc>
          <w:tcPr>
            <w:tcW w:w="9789" w:type="dxa"/>
            <w:tcBorders>
              <w:top w:val="nil"/>
              <w:left w:val="nil"/>
              <w:bottom w:val="single" w:sz="4" w:space="0" w:color="auto"/>
              <w:right w:val="single" w:sz="4" w:space="0" w:color="auto"/>
            </w:tcBorders>
            <w:shd w:val="clear" w:color="auto" w:fill="auto"/>
            <w:vAlign w:val="center"/>
            <w:hideMark/>
          </w:tcPr>
          <w:p w14:paraId="70D3172D" w14:textId="5DB3A4ED" w:rsidR="00CA613C" w:rsidRPr="00470FD8" w:rsidRDefault="00B84AB3" w:rsidP="00B84AB3">
            <w:pPr>
              <w:rPr>
                <w:rFonts w:ascii="Arial" w:hAnsi="Arial" w:cs="Arial"/>
                <w:color w:val="000000"/>
                <w:sz w:val="16"/>
                <w:szCs w:val="16"/>
              </w:rPr>
            </w:pPr>
            <w:r w:rsidRPr="00470FD8">
              <w:rPr>
                <w:rFonts w:ascii="Arial" w:hAnsi="Arial" w:cs="Arial"/>
                <w:color w:val="000000"/>
                <w:sz w:val="16"/>
                <w:szCs w:val="16"/>
              </w:rPr>
              <w:t xml:space="preserve">Development of </w:t>
            </w:r>
            <w:r w:rsidR="009F5C6B" w:rsidRPr="00470FD8">
              <w:rPr>
                <w:rFonts w:ascii="Arial" w:hAnsi="Arial" w:cs="Arial"/>
                <w:color w:val="000000"/>
                <w:sz w:val="16"/>
                <w:szCs w:val="16"/>
              </w:rPr>
              <w:t>website</w:t>
            </w:r>
            <w:r w:rsidRPr="00470FD8">
              <w:rPr>
                <w:rFonts w:ascii="Arial" w:hAnsi="Arial" w:cs="Arial"/>
                <w:color w:val="000000"/>
                <w:sz w:val="16"/>
                <w:szCs w:val="16"/>
              </w:rPr>
              <w:t xml:space="preserve"> and social </w:t>
            </w:r>
            <w:r w:rsidR="009F5C6B" w:rsidRPr="00470FD8">
              <w:rPr>
                <w:rFonts w:ascii="Arial" w:hAnsi="Arial" w:cs="Arial"/>
                <w:color w:val="000000"/>
                <w:sz w:val="16"/>
                <w:szCs w:val="16"/>
              </w:rPr>
              <w:t>media</w:t>
            </w:r>
            <w:r w:rsidRPr="00470FD8">
              <w:rPr>
                <w:rFonts w:ascii="Arial" w:hAnsi="Arial" w:cs="Arial"/>
                <w:color w:val="000000"/>
                <w:sz w:val="16"/>
                <w:szCs w:val="16"/>
              </w:rPr>
              <w:t xml:space="preserve"> on climate change </w:t>
            </w:r>
            <w:r w:rsidR="009F5C6B" w:rsidRPr="00470FD8">
              <w:rPr>
                <w:rFonts w:ascii="Arial" w:hAnsi="Arial" w:cs="Arial"/>
                <w:color w:val="000000"/>
                <w:sz w:val="16"/>
                <w:szCs w:val="16"/>
              </w:rPr>
              <w:t>adaptation</w:t>
            </w:r>
            <w:r w:rsidRPr="00470FD8">
              <w:rPr>
                <w:rFonts w:ascii="Arial" w:hAnsi="Arial" w:cs="Arial"/>
                <w:color w:val="000000"/>
                <w:sz w:val="16"/>
                <w:szCs w:val="16"/>
              </w:rPr>
              <w:t xml:space="preserve"> in Saddang watershed ecosystem</w:t>
            </w:r>
          </w:p>
        </w:tc>
        <w:tc>
          <w:tcPr>
            <w:tcW w:w="1859" w:type="dxa"/>
            <w:tcBorders>
              <w:top w:val="nil"/>
              <w:left w:val="nil"/>
              <w:bottom w:val="single" w:sz="4" w:space="0" w:color="auto"/>
              <w:right w:val="single" w:sz="4" w:space="0" w:color="auto"/>
            </w:tcBorders>
            <w:shd w:val="clear" w:color="auto" w:fill="auto"/>
            <w:noWrap/>
            <w:vAlign w:val="center"/>
            <w:hideMark/>
          </w:tcPr>
          <w:p w14:paraId="6D2D0C23"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$3,846 </w:t>
            </w:r>
          </w:p>
        </w:tc>
      </w:tr>
      <w:tr w:rsidR="00CA613C" w:rsidRPr="00470FD8" w14:paraId="16A8E2F1" w14:textId="77777777" w:rsidTr="006D3CF1">
        <w:trPr>
          <w:trHeight w:val="320"/>
        </w:trPr>
        <w:tc>
          <w:tcPr>
            <w:tcW w:w="1060" w:type="dxa"/>
            <w:vMerge/>
            <w:tcBorders>
              <w:left w:val="single" w:sz="4" w:space="0" w:color="auto"/>
              <w:right w:val="single" w:sz="4" w:space="0" w:color="auto"/>
            </w:tcBorders>
            <w:shd w:val="clear" w:color="auto" w:fill="auto"/>
            <w:noWrap/>
            <w:vAlign w:val="center"/>
            <w:hideMark/>
          </w:tcPr>
          <w:p w14:paraId="1011AB3B"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10E2AF02"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4.1.1.6</w:t>
            </w:r>
          </w:p>
        </w:tc>
        <w:tc>
          <w:tcPr>
            <w:tcW w:w="9789" w:type="dxa"/>
            <w:tcBorders>
              <w:top w:val="nil"/>
              <w:left w:val="nil"/>
              <w:bottom w:val="single" w:sz="4" w:space="0" w:color="auto"/>
              <w:right w:val="single" w:sz="4" w:space="0" w:color="auto"/>
            </w:tcBorders>
            <w:shd w:val="clear" w:color="auto" w:fill="auto"/>
            <w:vAlign w:val="center"/>
            <w:hideMark/>
          </w:tcPr>
          <w:p w14:paraId="63609885" w14:textId="11D3989D" w:rsidR="00CA613C" w:rsidRPr="00470FD8" w:rsidRDefault="009F5C6B" w:rsidP="00B84AB3">
            <w:pPr>
              <w:rPr>
                <w:rFonts w:ascii="Arial" w:hAnsi="Arial" w:cs="Arial"/>
                <w:color w:val="000000"/>
                <w:sz w:val="16"/>
                <w:szCs w:val="16"/>
              </w:rPr>
            </w:pPr>
            <w:r w:rsidRPr="00470FD8">
              <w:rPr>
                <w:rFonts w:ascii="Arial" w:hAnsi="Arial" w:cs="Arial"/>
                <w:color w:val="000000"/>
                <w:sz w:val="16"/>
                <w:szCs w:val="16"/>
              </w:rPr>
              <w:t>Facilitation</w:t>
            </w:r>
            <w:r w:rsidR="00B84AB3" w:rsidRPr="00470FD8">
              <w:rPr>
                <w:rFonts w:ascii="Arial" w:hAnsi="Arial" w:cs="Arial"/>
                <w:color w:val="000000"/>
                <w:sz w:val="16"/>
                <w:szCs w:val="16"/>
              </w:rPr>
              <w:t xml:space="preserve"> of partnership with providers in publication of climate change adaptation action</w:t>
            </w:r>
          </w:p>
        </w:tc>
        <w:tc>
          <w:tcPr>
            <w:tcW w:w="1859" w:type="dxa"/>
            <w:tcBorders>
              <w:top w:val="nil"/>
              <w:left w:val="nil"/>
              <w:bottom w:val="single" w:sz="4" w:space="0" w:color="auto"/>
              <w:right w:val="single" w:sz="4" w:space="0" w:color="auto"/>
            </w:tcBorders>
            <w:shd w:val="clear" w:color="auto" w:fill="auto"/>
            <w:noWrap/>
            <w:vAlign w:val="center"/>
            <w:hideMark/>
          </w:tcPr>
          <w:p w14:paraId="0BC81A62"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$2,762 </w:t>
            </w:r>
          </w:p>
        </w:tc>
      </w:tr>
      <w:tr w:rsidR="00CA613C" w:rsidRPr="00470FD8" w14:paraId="0DA24237" w14:textId="77777777" w:rsidTr="006D3CF1">
        <w:trPr>
          <w:trHeight w:val="320"/>
        </w:trPr>
        <w:tc>
          <w:tcPr>
            <w:tcW w:w="1060" w:type="dxa"/>
            <w:vMerge/>
            <w:tcBorders>
              <w:left w:val="single" w:sz="4" w:space="0" w:color="auto"/>
              <w:bottom w:val="single" w:sz="4" w:space="0" w:color="auto"/>
              <w:right w:val="single" w:sz="4" w:space="0" w:color="auto"/>
            </w:tcBorders>
            <w:shd w:val="clear" w:color="auto" w:fill="auto"/>
            <w:noWrap/>
            <w:vAlign w:val="center"/>
            <w:hideMark/>
          </w:tcPr>
          <w:p w14:paraId="6816FA03" w14:textId="77777777" w:rsidR="00CA613C" w:rsidRPr="00470FD8" w:rsidRDefault="00CA613C"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54822359" w14:textId="77777777" w:rsidR="00CA613C" w:rsidRPr="00470FD8" w:rsidRDefault="00CA613C" w:rsidP="00CA613C">
            <w:pPr>
              <w:rPr>
                <w:rFonts w:ascii="Arial" w:hAnsi="Arial" w:cs="Arial"/>
                <w:b/>
                <w:bCs/>
                <w:color w:val="000000"/>
                <w:sz w:val="16"/>
                <w:szCs w:val="16"/>
              </w:rPr>
            </w:pPr>
            <w:r w:rsidRPr="00470FD8">
              <w:rPr>
                <w:rFonts w:ascii="Arial" w:hAnsi="Arial" w:cs="Arial"/>
                <w:b/>
                <w:bCs/>
                <w:color w:val="000000"/>
                <w:sz w:val="16"/>
                <w:szCs w:val="16"/>
              </w:rPr>
              <w:t>4.1.1.7</w:t>
            </w:r>
          </w:p>
        </w:tc>
        <w:tc>
          <w:tcPr>
            <w:tcW w:w="9789" w:type="dxa"/>
            <w:tcBorders>
              <w:top w:val="nil"/>
              <w:left w:val="nil"/>
              <w:bottom w:val="single" w:sz="4" w:space="0" w:color="auto"/>
              <w:right w:val="single" w:sz="4" w:space="0" w:color="auto"/>
            </w:tcBorders>
            <w:shd w:val="clear" w:color="auto" w:fill="auto"/>
            <w:vAlign w:val="center"/>
            <w:hideMark/>
          </w:tcPr>
          <w:p w14:paraId="1F92FA81" w14:textId="532D037C" w:rsidR="00CA613C" w:rsidRPr="00470FD8" w:rsidRDefault="00B84AB3" w:rsidP="00B84AB3">
            <w:pPr>
              <w:rPr>
                <w:rFonts w:ascii="Arial" w:hAnsi="Arial" w:cs="Arial"/>
                <w:color w:val="000000"/>
                <w:sz w:val="16"/>
                <w:szCs w:val="16"/>
              </w:rPr>
            </w:pPr>
            <w:r w:rsidRPr="00470FD8">
              <w:rPr>
                <w:rFonts w:ascii="Arial" w:hAnsi="Arial" w:cs="Arial"/>
                <w:color w:val="000000"/>
                <w:sz w:val="16"/>
                <w:szCs w:val="16"/>
              </w:rPr>
              <w:t>Rental of promotional billboard on climate change adaptation in Saddang watershed ecosystem</w:t>
            </w:r>
          </w:p>
        </w:tc>
        <w:tc>
          <w:tcPr>
            <w:tcW w:w="1859" w:type="dxa"/>
            <w:tcBorders>
              <w:top w:val="nil"/>
              <w:left w:val="nil"/>
              <w:bottom w:val="single" w:sz="4" w:space="0" w:color="auto"/>
              <w:right w:val="single" w:sz="4" w:space="0" w:color="auto"/>
            </w:tcBorders>
            <w:shd w:val="clear" w:color="auto" w:fill="auto"/>
            <w:noWrap/>
            <w:vAlign w:val="center"/>
            <w:hideMark/>
          </w:tcPr>
          <w:p w14:paraId="64A0F34A" w14:textId="77777777" w:rsidR="00CA613C" w:rsidRPr="00470FD8" w:rsidRDefault="00CA613C" w:rsidP="00CA613C">
            <w:pPr>
              <w:ind w:left="471"/>
              <w:rPr>
                <w:rFonts w:ascii="Arial" w:hAnsi="Arial" w:cs="Arial"/>
                <w:color w:val="000000"/>
              </w:rPr>
            </w:pPr>
            <w:r w:rsidRPr="00470FD8">
              <w:rPr>
                <w:rFonts w:ascii="Arial" w:hAnsi="Arial" w:cs="Arial"/>
                <w:color w:val="000000"/>
                <w:sz w:val="22"/>
                <w:szCs w:val="22"/>
              </w:rPr>
              <w:t xml:space="preserve"> $3,462 </w:t>
            </w:r>
          </w:p>
        </w:tc>
      </w:tr>
      <w:tr w:rsidR="00A754CD" w:rsidRPr="00470FD8" w14:paraId="0E1FFE2E" w14:textId="77777777" w:rsidTr="006D3CF1">
        <w:trPr>
          <w:trHeight w:val="300"/>
        </w:trPr>
        <w:tc>
          <w:tcPr>
            <w:tcW w:w="1060" w:type="dxa"/>
            <w:tcBorders>
              <w:top w:val="nil"/>
              <w:left w:val="single" w:sz="4" w:space="0" w:color="auto"/>
              <w:bottom w:val="single" w:sz="4" w:space="0" w:color="auto"/>
              <w:right w:val="single" w:sz="4" w:space="0" w:color="auto"/>
            </w:tcBorders>
            <w:shd w:val="clear" w:color="000000" w:fill="DDEBF7"/>
            <w:noWrap/>
            <w:vAlign w:val="center"/>
            <w:hideMark/>
          </w:tcPr>
          <w:p w14:paraId="24D2F3C6"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860" w:type="dxa"/>
            <w:tcBorders>
              <w:top w:val="nil"/>
              <w:left w:val="nil"/>
              <w:bottom w:val="single" w:sz="4" w:space="0" w:color="auto"/>
              <w:right w:val="single" w:sz="4" w:space="0" w:color="auto"/>
            </w:tcBorders>
            <w:shd w:val="clear" w:color="000000" w:fill="DDEBF7"/>
            <w:noWrap/>
            <w:vAlign w:val="center"/>
            <w:hideMark/>
          </w:tcPr>
          <w:p w14:paraId="4BDECAD2"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9789" w:type="dxa"/>
            <w:tcBorders>
              <w:top w:val="nil"/>
              <w:left w:val="nil"/>
              <w:bottom w:val="single" w:sz="4" w:space="0" w:color="auto"/>
              <w:right w:val="single" w:sz="4" w:space="0" w:color="auto"/>
            </w:tcBorders>
            <w:shd w:val="clear" w:color="000000" w:fill="DDEBF7"/>
            <w:noWrap/>
            <w:vAlign w:val="center"/>
            <w:hideMark/>
          </w:tcPr>
          <w:p w14:paraId="3D17B69A"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w:t>
            </w:r>
          </w:p>
        </w:tc>
        <w:tc>
          <w:tcPr>
            <w:tcW w:w="1859" w:type="dxa"/>
            <w:tcBorders>
              <w:top w:val="nil"/>
              <w:left w:val="nil"/>
              <w:bottom w:val="single" w:sz="4" w:space="0" w:color="auto"/>
              <w:right w:val="single" w:sz="4" w:space="0" w:color="auto"/>
            </w:tcBorders>
            <w:shd w:val="clear" w:color="000000" w:fill="DDEBF7"/>
            <w:noWrap/>
            <w:vAlign w:val="center"/>
            <w:hideMark/>
          </w:tcPr>
          <w:p w14:paraId="51C50364"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w:t>
            </w:r>
          </w:p>
        </w:tc>
      </w:tr>
      <w:tr w:rsidR="00A754CD" w:rsidRPr="00470FD8" w14:paraId="33FD6DBA" w14:textId="77777777" w:rsidTr="00936CAF">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7C66DEEF"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Output  </w:t>
            </w:r>
          </w:p>
        </w:tc>
        <w:tc>
          <w:tcPr>
            <w:tcW w:w="860" w:type="dxa"/>
            <w:tcBorders>
              <w:top w:val="nil"/>
              <w:left w:val="nil"/>
              <w:bottom w:val="single" w:sz="4" w:space="0" w:color="auto"/>
              <w:right w:val="single" w:sz="4" w:space="0" w:color="auto"/>
            </w:tcBorders>
            <w:shd w:val="clear" w:color="auto" w:fill="auto"/>
            <w:vAlign w:val="center"/>
            <w:hideMark/>
          </w:tcPr>
          <w:p w14:paraId="118367D2" w14:textId="77777777"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4.1.2</w:t>
            </w:r>
          </w:p>
        </w:tc>
        <w:tc>
          <w:tcPr>
            <w:tcW w:w="9789" w:type="dxa"/>
            <w:tcBorders>
              <w:top w:val="nil"/>
              <w:left w:val="nil"/>
              <w:bottom w:val="single" w:sz="4" w:space="0" w:color="auto"/>
              <w:right w:val="single" w:sz="4" w:space="0" w:color="auto"/>
            </w:tcBorders>
            <w:shd w:val="clear" w:color="auto" w:fill="auto"/>
            <w:vAlign w:val="center"/>
            <w:hideMark/>
          </w:tcPr>
          <w:p w14:paraId="79329377" w14:textId="08E60F28" w:rsidR="00A754CD" w:rsidRPr="00470FD8" w:rsidRDefault="00B84AB3" w:rsidP="00B84AB3">
            <w:pPr>
              <w:rPr>
                <w:rFonts w:ascii="Arial" w:hAnsi="Arial" w:cs="Arial"/>
                <w:b/>
                <w:bCs/>
                <w:color w:val="000000"/>
                <w:sz w:val="16"/>
                <w:szCs w:val="16"/>
              </w:rPr>
            </w:pPr>
            <w:r w:rsidRPr="00470FD8">
              <w:rPr>
                <w:rFonts w:ascii="Arial" w:hAnsi="Arial" w:cs="Arial"/>
                <w:b/>
                <w:sz w:val="16"/>
                <w:szCs w:val="18"/>
              </w:rPr>
              <w:t>Existing early warning system platform for Climate Change Adaptation among Saddang Watershed Ecosystem Community</w:t>
            </w:r>
            <w:r w:rsidRPr="00470FD8">
              <w:rPr>
                <w:rFonts w:ascii="Arial" w:hAnsi="Arial" w:cs="Arial"/>
                <w:b/>
                <w:bCs/>
                <w:color w:val="000000"/>
                <w:sz w:val="14"/>
                <w:szCs w:val="16"/>
              </w:rPr>
              <w:t xml:space="preserve"> </w:t>
            </w:r>
          </w:p>
        </w:tc>
        <w:tc>
          <w:tcPr>
            <w:tcW w:w="1859" w:type="dxa"/>
            <w:tcBorders>
              <w:top w:val="nil"/>
              <w:left w:val="nil"/>
              <w:bottom w:val="single" w:sz="4" w:space="0" w:color="auto"/>
              <w:right w:val="single" w:sz="4" w:space="0" w:color="auto"/>
            </w:tcBorders>
            <w:shd w:val="clear" w:color="auto" w:fill="auto"/>
            <w:noWrap/>
            <w:vAlign w:val="center"/>
            <w:hideMark/>
          </w:tcPr>
          <w:p w14:paraId="24503491" w14:textId="4528829D"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w:t>
            </w:r>
            <w:r w:rsidR="00936CAF" w:rsidRPr="00470FD8">
              <w:rPr>
                <w:rFonts w:ascii="Arial" w:hAnsi="Arial" w:cs="Arial"/>
                <w:color w:val="000000"/>
                <w:sz w:val="22"/>
                <w:szCs w:val="22"/>
              </w:rPr>
              <w:t>36,557</w:t>
            </w:r>
          </w:p>
        </w:tc>
      </w:tr>
      <w:tr w:rsidR="00936CAF" w:rsidRPr="00470FD8" w14:paraId="57B7D4AE" w14:textId="77777777" w:rsidTr="00936CAF">
        <w:trPr>
          <w:trHeight w:val="300"/>
        </w:trPr>
        <w:tc>
          <w:tcPr>
            <w:tcW w:w="106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674440" w14:textId="77777777" w:rsidR="00936CAF" w:rsidRPr="00470FD8" w:rsidRDefault="00936CAF" w:rsidP="00CA613C">
            <w:pPr>
              <w:rPr>
                <w:rFonts w:ascii="Arial" w:hAnsi="Arial" w:cs="Arial"/>
                <w:b/>
                <w:bCs/>
                <w:color w:val="000000"/>
                <w:sz w:val="16"/>
                <w:szCs w:val="16"/>
              </w:rPr>
            </w:pPr>
            <w:r w:rsidRPr="00470FD8">
              <w:rPr>
                <w:rFonts w:ascii="Arial" w:hAnsi="Arial" w:cs="Arial"/>
                <w:b/>
                <w:bCs/>
                <w:color w:val="000000"/>
                <w:sz w:val="16"/>
                <w:szCs w:val="16"/>
              </w:rPr>
              <w:t>Activity</w:t>
            </w:r>
          </w:p>
        </w:tc>
        <w:tc>
          <w:tcPr>
            <w:tcW w:w="860" w:type="dxa"/>
            <w:tcBorders>
              <w:top w:val="nil"/>
              <w:left w:val="nil"/>
              <w:bottom w:val="single" w:sz="4" w:space="0" w:color="auto"/>
              <w:right w:val="single" w:sz="4" w:space="0" w:color="auto"/>
            </w:tcBorders>
            <w:shd w:val="clear" w:color="auto" w:fill="auto"/>
            <w:noWrap/>
            <w:vAlign w:val="center"/>
            <w:hideMark/>
          </w:tcPr>
          <w:p w14:paraId="40B21042" w14:textId="77777777" w:rsidR="00936CAF" w:rsidRPr="00470FD8" w:rsidRDefault="00936CAF" w:rsidP="00CA613C">
            <w:pPr>
              <w:rPr>
                <w:rFonts w:ascii="Arial" w:hAnsi="Arial" w:cs="Arial"/>
                <w:b/>
                <w:bCs/>
                <w:color w:val="000000"/>
                <w:sz w:val="16"/>
                <w:szCs w:val="16"/>
              </w:rPr>
            </w:pPr>
            <w:r w:rsidRPr="00470FD8">
              <w:rPr>
                <w:rFonts w:ascii="Arial" w:hAnsi="Arial" w:cs="Arial"/>
                <w:b/>
                <w:bCs/>
                <w:color w:val="000000"/>
                <w:sz w:val="16"/>
                <w:szCs w:val="16"/>
              </w:rPr>
              <w:t>4.1.2.1</w:t>
            </w:r>
          </w:p>
        </w:tc>
        <w:tc>
          <w:tcPr>
            <w:tcW w:w="9789" w:type="dxa"/>
            <w:tcBorders>
              <w:top w:val="nil"/>
              <w:left w:val="nil"/>
              <w:bottom w:val="single" w:sz="4" w:space="0" w:color="auto"/>
              <w:right w:val="single" w:sz="4" w:space="0" w:color="auto"/>
            </w:tcBorders>
            <w:shd w:val="clear" w:color="auto" w:fill="auto"/>
            <w:vAlign w:val="center"/>
            <w:hideMark/>
          </w:tcPr>
          <w:p w14:paraId="0A2698FC" w14:textId="271D9182" w:rsidR="00936CAF" w:rsidRPr="00470FD8" w:rsidRDefault="00936CAF" w:rsidP="00B84AB3">
            <w:pPr>
              <w:rPr>
                <w:rFonts w:ascii="Arial" w:hAnsi="Arial" w:cs="Arial"/>
                <w:color w:val="000000"/>
                <w:sz w:val="16"/>
                <w:szCs w:val="16"/>
              </w:rPr>
            </w:pPr>
            <w:r w:rsidRPr="00470FD8">
              <w:rPr>
                <w:rFonts w:ascii="Arial" w:hAnsi="Arial" w:cs="Arial"/>
                <w:color w:val="000000"/>
                <w:sz w:val="16"/>
                <w:szCs w:val="16"/>
              </w:rPr>
              <w:t>Facilitation of multistakeholder cooperation for the application of disaster response early warning system</w:t>
            </w:r>
          </w:p>
        </w:tc>
        <w:tc>
          <w:tcPr>
            <w:tcW w:w="1859" w:type="dxa"/>
            <w:tcBorders>
              <w:top w:val="nil"/>
              <w:left w:val="nil"/>
              <w:bottom w:val="single" w:sz="4" w:space="0" w:color="auto"/>
              <w:right w:val="single" w:sz="4" w:space="0" w:color="auto"/>
            </w:tcBorders>
            <w:shd w:val="clear" w:color="auto" w:fill="auto"/>
            <w:noWrap/>
            <w:vAlign w:val="center"/>
            <w:hideMark/>
          </w:tcPr>
          <w:p w14:paraId="05C7A955" w14:textId="77777777" w:rsidR="00936CAF" w:rsidRPr="00470FD8" w:rsidRDefault="00936CAF" w:rsidP="00CA613C">
            <w:pPr>
              <w:ind w:left="471"/>
              <w:rPr>
                <w:rFonts w:ascii="Arial" w:hAnsi="Arial" w:cs="Arial"/>
                <w:color w:val="000000"/>
              </w:rPr>
            </w:pPr>
            <w:r w:rsidRPr="00470FD8">
              <w:rPr>
                <w:rFonts w:ascii="Arial" w:hAnsi="Arial" w:cs="Arial"/>
                <w:color w:val="000000"/>
                <w:sz w:val="22"/>
                <w:szCs w:val="22"/>
              </w:rPr>
              <w:t xml:space="preserve"> $3,658 </w:t>
            </w:r>
          </w:p>
        </w:tc>
      </w:tr>
      <w:tr w:rsidR="00936CAF" w:rsidRPr="00470FD8" w14:paraId="267D0B19" w14:textId="77777777" w:rsidTr="00936CAF">
        <w:trPr>
          <w:trHeight w:val="300"/>
        </w:trPr>
        <w:tc>
          <w:tcPr>
            <w:tcW w:w="1060" w:type="dxa"/>
            <w:vMerge/>
            <w:tcBorders>
              <w:top w:val="single" w:sz="4" w:space="0" w:color="auto"/>
              <w:left w:val="single" w:sz="4" w:space="0" w:color="auto"/>
              <w:bottom w:val="single" w:sz="4" w:space="0" w:color="auto"/>
              <w:right w:val="single" w:sz="4" w:space="0" w:color="auto"/>
            </w:tcBorders>
            <w:vAlign w:val="center"/>
            <w:hideMark/>
          </w:tcPr>
          <w:p w14:paraId="4266F6E5" w14:textId="77777777" w:rsidR="00936CAF" w:rsidRPr="00470FD8" w:rsidRDefault="00936CAF"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031A8750" w14:textId="77777777" w:rsidR="00936CAF" w:rsidRPr="00470FD8" w:rsidRDefault="00936CAF" w:rsidP="00CA613C">
            <w:pPr>
              <w:rPr>
                <w:rFonts w:ascii="Arial" w:hAnsi="Arial" w:cs="Arial"/>
                <w:b/>
                <w:bCs/>
                <w:color w:val="000000" w:themeColor="text1"/>
                <w:sz w:val="16"/>
                <w:szCs w:val="16"/>
              </w:rPr>
            </w:pPr>
            <w:r w:rsidRPr="00470FD8">
              <w:rPr>
                <w:rFonts w:ascii="Arial" w:hAnsi="Arial" w:cs="Arial"/>
                <w:b/>
                <w:bCs/>
                <w:color w:val="000000" w:themeColor="text1"/>
                <w:sz w:val="16"/>
                <w:szCs w:val="16"/>
              </w:rPr>
              <w:t>4.1.2.2</w:t>
            </w:r>
          </w:p>
        </w:tc>
        <w:tc>
          <w:tcPr>
            <w:tcW w:w="9789" w:type="dxa"/>
            <w:tcBorders>
              <w:top w:val="nil"/>
              <w:left w:val="nil"/>
              <w:bottom w:val="single" w:sz="4" w:space="0" w:color="auto"/>
              <w:right w:val="single" w:sz="4" w:space="0" w:color="auto"/>
            </w:tcBorders>
            <w:shd w:val="clear" w:color="auto" w:fill="auto"/>
            <w:vAlign w:val="center"/>
            <w:hideMark/>
          </w:tcPr>
          <w:p w14:paraId="2BC5AC8E" w14:textId="2BFD5097" w:rsidR="00936CAF" w:rsidRPr="00470FD8" w:rsidRDefault="00936CAF" w:rsidP="00FF1E1B">
            <w:pPr>
              <w:rPr>
                <w:rFonts w:ascii="Arial" w:hAnsi="Arial" w:cs="Arial"/>
                <w:color w:val="000000"/>
                <w:sz w:val="16"/>
                <w:szCs w:val="16"/>
              </w:rPr>
            </w:pPr>
            <w:r w:rsidRPr="00470FD8">
              <w:rPr>
                <w:rFonts w:ascii="Arial" w:hAnsi="Arial" w:cs="Arial"/>
                <w:color w:val="000000"/>
                <w:sz w:val="16"/>
                <w:szCs w:val="16"/>
              </w:rPr>
              <w:t>Development of application and supporting tools for disaster response early warning system</w:t>
            </w:r>
          </w:p>
        </w:tc>
        <w:tc>
          <w:tcPr>
            <w:tcW w:w="1859" w:type="dxa"/>
            <w:tcBorders>
              <w:top w:val="nil"/>
              <w:left w:val="nil"/>
              <w:bottom w:val="single" w:sz="4" w:space="0" w:color="auto"/>
              <w:right w:val="single" w:sz="4" w:space="0" w:color="auto"/>
            </w:tcBorders>
            <w:shd w:val="clear" w:color="auto" w:fill="auto"/>
            <w:noWrap/>
            <w:vAlign w:val="center"/>
            <w:hideMark/>
          </w:tcPr>
          <w:p w14:paraId="597988AC" w14:textId="3FFACF64" w:rsidR="00936CAF" w:rsidRPr="00470FD8" w:rsidRDefault="00936CAF" w:rsidP="00CA613C">
            <w:pPr>
              <w:ind w:left="471"/>
              <w:rPr>
                <w:rFonts w:ascii="Arial" w:hAnsi="Arial" w:cs="Arial"/>
                <w:color w:val="000000"/>
              </w:rPr>
            </w:pPr>
            <w:r w:rsidRPr="00470FD8">
              <w:rPr>
                <w:rFonts w:ascii="Arial" w:hAnsi="Arial" w:cs="Arial"/>
                <w:color w:val="000000"/>
                <w:sz w:val="22"/>
                <w:szCs w:val="22"/>
              </w:rPr>
              <w:t xml:space="preserve"> $11,872 </w:t>
            </w:r>
          </w:p>
        </w:tc>
      </w:tr>
      <w:tr w:rsidR="00936CAF" w:rsidRPr="00470FD8" w14:paraId="036B4963" w14:textId="77777777" w:rsidTr="00936CAF">
        <w:trPr>
          <w:trHeight w:val="300"/>
        </w:trPr>
        <w:tc>
          <w:tcPr>
            <w:tcW w:w="1060" w:type="dxa"/>
            <w:vMerge/>
            <w:tcBorders>
              <w:top w:val="single" w:sz="4" w:space="0" w:color="auto"/>
              <w:left w:val="single" w:sz="4" w:space="0" w:color="auto"/>
              <w:bottom w:val="single" w:sz="4" w:space="0" w:color="auto"/>
              <w:right w:val="single" w:sz="4" w:space="0" w:color="auto"/>
            </w:tcBorders>
            <w:vAlign w:val="center"/>
            <w:hideMark/>
          </w:tcPr>
          <w:p w14:paraId="261F850B" w14:textId="77777777" w:rsidR="00936CAF" w:rsidRPr="00470FD8" w:rsidRDefault="00936CAF"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223FAB00" w14:textId="77777777" w:rsidR="00936CAF" w:rsidRPr="00470FD8" w:rsidRDefault="00936CAF" w:rsidP="00CA613C">
            <w:pPr>
              <w:rPr>
                <w:rFonts w:ascii="Arial" w:hAnsi="Arial" w:cs="Arial"/>
                <w:b/>
                <w:bCs/>
                <w:color w:val="000000" w:themeColor="text1"/>
                <w:sz w:val="16"/>
                <w:szCs w:val="16"/>
              </w:rPr>
            </w:pPr>
            <w:r w:rsidRPr="00470FD8">
              <w:rPr>
                <w:rFonts w:ascii="Arial" w:hAnsi="Arial" w:cs="Arial"/>
                <w:b/>
                <w:bCs/>
                <w:color w:val="000000" w:themeColor="text1"/>
                <w:sz w:val="16"/>
                <w:szCs w:val="16"/>
              </w:rPr>
              <w:t>4.1.2.3.</w:t>
            </w:r>
          </w:p>
        </w:tc>
        <w:tc>
          <w:tcPr>
            <w:tcW w:w="9789" w:type="dxa"/>
            <w:tcBorders>
              <w:top w:val="nil"/>
              <w:left w:val="nil"/>
              <w:bottom w:val="single" w:sz="4" w:space="0" w:color="auto"/>
              <w:right w:val="single" w:sz="4" w:space="0" w:color="auto"/>
            </w:tcBorders>
            <w:shd w:val="clear" w:color="auto" w:fill="auto"/>
            <w:vAlign w:val="center"/>
            <w:hideMark/>
          </w:tcPr>
          <w:p w14:paraId="7F8FD4B8" w14:textId="5E036F28" w:rsidR="00936CAF" w:rsidRPr="00470FD8" w:rsidRDefault="00936CAF" w:rsidP="00FF1E1B">
            <w:pPr>
              <w:rPr>
                <w:rFonts w:ascii="Arial" w:hAnsi="Arial" w:cs="Arial"/>
                <w:color w:val="000000"/>
                <w:sz w:val="16"/>
                <w:szCs w:val="16"/>
              </w:rPr>
            </w:pPr>
            <w:r w:rsidRPr="00470FD8">
              <w:rPr>
                <w:rFonts w:ascii="Arial" w:hAnsi="Arial" w:cs="Arial"/>
                <w:color w:val="000000"/>
                <w:sz w:val="16"/>
                <w:szCs w:val="16"/>
              </w:rPr>
              <w:t>Training on the use of applied technology for disaster response early warning system</w:t>
            </w:r>
          </w:p>
        </w:tc>
        <w:tc>
          <w:tcPr>
            <w:tcW w:w="1859" w:type="dxa"/>
            <w:tcBorders>
              <w:top w:val="nil"/>
              <w:left w:val="nil"/>
              <w:bottom w:val="single" w:sz="4" w:space="0" w:color="auto"/>
              <w:right w:val="single" w:sz="4" w:space="0" w:color="auto"/>
            </w:tcBorders>
            <w:shd w:val="clear" w:color="auto" w:fill="auto"/>
            <w:noWrap/>
            <w:vAlign w:val="center"/>
            <w:hideMark/>
          </w:tcPr>
          <w:p w14:paraId="4BE0A01D" w14:textId="77777777" w:rsidR="00936CAF" w:rsidRPr="00470FD8" w:rsidRDefault="00936CAF" w:rsidP="00CA613C">
            <w:pPr>
              <w:ind w:left="471"/>
              <w:rPr>
                <w:rFonts w:ascii="Arial" w:hAnsi="Arial" w:cs="Arial"/>
                <w:color w:val="000000"/>
              </w:rPr>
            </w:pPr>
            <w:r w:rsidRPr="00470FD8">
              <w:rPr>
                <w:rFonts w:ascii="Arial" w:hAnsi="Arial" w:cs="Arial"/>
                <w:color w:val="000000"/>
                <w:sz w:val="22"/>
                <w:szCs w:val="22"/>
              </w:rPr>
              <w:t xml:space="preserve"> $6,496 </w:t>
            </w:r>
          </w:p>
        </w:tc>
      </w:tr>
      <w:tr w:rsidR="00936CAF" w:rsidRPr="00470FD8" w14:paraId="45865B1B" w14:textId="77777777" w:rsidTr="00936CAF">
        <w:trPr>
          <w:trHeight w:val="300"/>
        </w:trPr>
        <w:tc>
          <w:tcPr>
            <w:tcW w:w="1060" w:type="dxa"/>
            <w:vMerge/>
            <w:tcBorders>
              <w:top w:val="single" w:sz="4" w:space="0" w:color="auto"/>
              <w:left w:val="single" w:sz="4" w:space="0" w:color="auto"/>
              <w:bottom w:val="single" w:sz="4" w:space="0" w:color="auto"/>
              <w:right w:val="single" w:sz="4" w:space="0" w:color="auto"/>
            </w:tcBorders>
            <w:vAlign w:val="center"/>
            <w:hideMark/>
          </w:tcPr>
          <w:p w14:paraId="45EB0E11" w14:textId="77777777" w:rsidR="00936CAF" w:rsidRPr="00470FD8" w:rsidRDefault="00936CAF"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hideMark/>
          </w:tcPr>
          <w:p w14:paraId="6587775E" w14:textId="77777777" w:rsidR="00936CAF" w:rsidRPr="00470FD8" w:rsidRDefault="00936CAF" w:rsidP="00CA613C">
            <w:pPr>
              <w:rPr>
                <w:rFonts w:ascii="Arial" w:hAnsi="Arial" w:cs="Arial"/>
                <w:b/>
                <w:bCs/>
                <w:color w:val="000000" w:themeColor="text1"/>
                <w:sz w:val="16"/>
                <w:szCs w:val="16"/>
              </w:rPr>
            </w:pPr>
            <w:r w:rsidRPr="00470FD8">
              <w:rPr>
                <w:rFonts w:ascii="Arial" w:hAnsi="Arial" w:cs="Arial"/>
                <w:b/>
                <w:bCs/>
                <w:color w:val="000000" w:themeColor="text1"/>
                <w:sz w:val="16"/>
                <w:szCs w:val="16"/>
              </w:rPr>
              <w:t>4.1.2.4.</w:t>
            </w:r>
          </w:p>
        </w:tc>
        <w:tc>
          <w:tcPr>
            <w:tcW w:w="9789" w:type="dxa"/>
            <w:tcBorders>
              <w:top w:val="nil"/>
              <w:left w:val="nil"/>
              <w:bottom w:val="single" w:sz="4" w:space="0" w:color="auto"/>
              <w:right w:val="single" w:sz="4" w:space="0" w:color="auto"/>
            </w:tcBorders>
            <w:shd w:val="clear" w:color="auto" w:fill="auto"/>
            <w:vAlign w:val="center"/>
            <w:hideMark/>
          </w:tcPr>
          <w:p w14:paraId="18FB3F25" w14:textId="625D608A" w:rsidR="00936CAF" w:rsidRPr="00470FD8" w:rsidRDefault="00936CAF" w:rsidP="00FF1E1B">
            <w:pPr>
              <w:rPr>
                <w:rFonts w:ascii="Arial" w:hAnsi="Arial" w:cs="Arial"/>
                <w:color w:val="000000"/>
                <w:sz w:val="16"/>
                <w:szCs w:val="16"/>
              </w:rPr>
            </w:pPr>
            <w:r w:rsidRPr="00470FD8">
              <w:rPr>
                <w:rFonts w:ascii="Arial" w:hAnsi="Arial" w:cs="Arial"/>
                <w:color w:val="000000"/>
                <w:sz w:val="16"/>
                <w:szCs w:val="16"/>
              </w:rPr>
              <w:t>Dissemination of information/Workshop on the application of disaster response early warning system</w:t>
            </w:r>
          </w:p>
        </w:tc>
        <w:tc>
          <w:tcPr>
            <w:tcW w:w="1859" w:type="dxa"/>
            <w:tcBorders>
              <w:top w:val="nil"/>
              <w:left w:val="nil"/>
              <w:bottom w:val="single" w:sz="4" w:space="0" w:color="auto"/>
              <w:right w:val="single" w:sz="4" w:space="0" w:color="auto"/>
            </w:tcBorders>
            <w:shd w:val="clear" w:color="auto" w:fill="auto"/>
            <w:noWrap/>
            <w:vAlign w:val="center"/>
            <w:hideMark/>
          </w:tcPr>
          <w:p w14:paraId="79B23ACA" w14:textId="77777777" w:rsidR="00936CAF" w:rsidRPr="00470FD8" w:rsidRDefault="00936CAF" w:rsidP="00CA613C">
            <w:pPr>
              <w:ind w:left="471"/>
              <w:rPr>
                <w:rFonts w:ascii="Arial" w:hAnsi="Arial" w:cs="Arial"/>
                <w:color w:val="000000"/>
              </w:rPr>
            </w:pPr>
            <w:r w:rsidRPr="00470FD8">
              <w:rPr>
                <w:rFonts w:ascii="Arial" w:hAnsi="Arial" w:cs="Arial"/>
                <w:color w:val="000000"/>
                <w:sz w:val="22"/>
                <w:szCs w:val="22"/>
              </w:rPr>
              <w:t xml:space="preserve"> $3,531 </w:t>
            </w:r>
          </w:p>
        </w:tc>
      </w:tr>
      <w:tr w:rsidR="00936CAF" w:rsidRPr="00470FD8" w14:paraId="4B9CE3EC" w14:textId="77777777" w:rsidTr="00936CAF">
        <w:trPr>
          <w:trHeight w:val="300"/>
        </w:trPr>
        <w:tc>
          <w:tcPr>
            <w:tcW w:w="1060" w:type="dxa"/>
            <w:vMerge/>
            <w:tcBorders>
              <w:top w:val="single" w:sz="4" w:space="0" w:color="auto"/>
              <w:left w:val="single" w:sz="4" w:space="0" w:color="auto"/>
              <w:bottom w:val="single" w:sz="4" w:space="0" w:color="auto"/>
              <w:right w:val="single" w:sz="4" w:space="0" w:color="auto"/>
            </w:tcBorders>
            <w:vAlign w:val="center"/>
          </w:tcPr>
          <w:p w14:paraId="75AE7AC0" w14:textId="77777777" w:rsidR="00936CAF" w:rsidRPr="00470FD8" w:rsidRDefault="00936CAF" w:rsidP="00CA613C">
            <w:pPr>
              <w:rPr>
                <w:rFonts w:ascii="Arial" w:hAnsi="Arial" w:cs="Arial"/>
                <w:b/>
                <w:bCs/>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tcPr>
          <w:p w14:paraId="41A81CAC" w14:textId="6B8C3A41" w:rsidR="00936CAF" w:rsidRPr="00470FD8" w:rsidRDefault="00936CAF" w:rsidP="00CA613C">
            <w:pPr>
              <w:rPr>
                <w:rFonts w:ascii="Arial" w:hAnsi="Arial" w:cs="Arial"/>
                <w:b/>
                <w:bCs/>
                <w:color w:val="000000" w:themeColor="text1"/>
                <w:sz w:val="16"/>
                <w:szCs w:val="16"/>
              </w:rPr>
            </w:pPr>
            <w:r w:rsidRPr="00470FD8">
              <w:rPr>
                <w:rFonts w:ascii="Arial" w:hAnsi="Arial" w:cs="Arial"/>
                <w:b/>
                <w:bCs/>
                <w:color w:val="000000" w:themeColor="text1"/>
                <w:sz w:val="16"/>
                <w:szCs w:val="16"/>
              </w:rPr>
              <w:t>4.1.2.5</w:t>
            </w:r>
          </w:p>
        </w:tc>
        <w:tc>
          <w:tcPr>
            <w:tcW w:w="9789" w:type="dxa"/>
            <w:tcBorders>
              <w:top w:val="nil"/>
              <w:left w:val="nil"/>
              <w:bottom w:val="single" w:sz="4" w:space="0" w:color="auto"/>
              <w:right w:val="single" w:sz="4" w:space="0" w:color="auto"/>
            </w:tcBorders>
            <w:shd w:val="clear" w:color="auto" w:fill="auto"/>
            <w:vAlign w:val="center"/>
          </w:tcPr>
          <w:p w14:paraId="6960D550" w14:textId="0B6769B1" w:rsidR="00936CAF" w:rsidRPr="00470FD8" w:rsidRDefault="00936CAF" w:rsidP="00FF1E1B">
            <w:pPr>
              <w:rPr>
                <w:rFonts w:ascii="Arial" w:hAnsi="Arial" w:cs="Arial"/>
                <w:color w:val="000000"/>
                <w:sz w:val="16"/>
                <w:szCs w:val="16"/>
              </w:rPr>
            </w:pPr>
            <w:r w:rsidRPr="00470FD8">
              <w:rPr>
                <w:rFonts w:ascii="Arial" w:hAnsi="Arial" w:cs="Arial"/>
                <w:color w:val="000000"/>
                <w:sz w:val="16"/>
                <w:szCs w:val="16"/>
              </w:rPr>
              <w:t>Monitoring dan Evaluation</w:t>
            </w:r>
          </w:p>
        </w:tc>
        <w:tc>
          <w:tcPr>
            <w:tcW w:w="1859" w:type="dxa"/>
            <w:tcBorders>
              <w:top w:val="nil"/>
              <w:left w:val="nil"/>
              <w:bottom w:val="single" w:sz="4" w:space="0" w:color="auto"/>
              <w:right w:val="single" w:sz="4" w:space="0" w:color="auto"/>
            </w:tcBorders>
            <w:shd w:val="clear" w:color="auto" w:fill="auto"/>
            <w:noWrap/>
            <w:vAlign w:val="center"/>
          </w:tcPr>
          <w:p w14:paraId="42E44E4E" w14:textId="0D59F4EF" w:rsidR="00936CAF" w:rsidRPr="00470FD8" w:rsidRDefault="00936CAF" w:rsidP="00CA613C">
            <w:pPr>
              <w:ind w:left="471"/>
              <w:rPr>
                <w:rFonts w:ascii="Arial" w:hAnsi="Arial" w:cs="Arial"/>
                <w:color w:val="000000"/>
                <w:sz w:val="22"/>
                <w:szCs w:val="22"/>
              </w:rPr>
            </w:pPr>
            <w:r w:rsidRPr="00470FD8">
              <w:rPr>
                <w:rFonts w:ascii="Arial" w:hAnsi="Arial" w:cs="Arial"/>
                <w:color w:val="000000"/>
                <w:sz w:val="22"/>
                <w:szCs w:val="22"/>
              </w:rPr>
              <w:t xml:space="preserve"> $11,000</w:t>
            </w:r>
          </w:p>
        </w:tc>
      </w:tr>
      <w:tr w:rsidR="00A754CD" w:rsidRPr="00470FD8" w14:paraId="566BAED7" w14:textId="77777777" w:rsidTr="006D3CF1">
        <w:trPr>
          <w:trHeight w:val="300"/>
        </w:trPr>
        <w:tc>
          <w:tcPr>
            <w:tcW w:w="11709" w:type="dxa"/>
            <w:gridSpan w:val="3"/>
            <w:tcBorders>
              <w:top w:val="single" w:sz="4" w:space="0" w:color="auto"/>
              <w:left w:val="single" w:sz="4" w:space="0" w:color="auto"/>
              <w:bottom w:val="single" w:sz="4" w:space="0" w:color="auto"/>
              <w:right w:val="single" w:sz="4" w:space="0" w:color="auto"/>
            </w:tcBorders>
            <w:shd w:val="clear" w:color="000000" w:fill="B4C6E7"/>
            <w:noWrap/>
            <w:vAlign w:val="center"/>
            <w:hideMark/>
          </w:tcPr>
          <w:p w14:paraId="4E62013C" w14:textId="6C20B9B6" w:rsidR="00A754CD" w:rsidRPr="00470FD8" w:rsidRDefault="00A754CD" w:rsidP="00CA613C">
            <w:pPr>
              <w:rPr>
                <w:rFonts w:ascii="Arial" w:hAnsi="Arial" w:cs="Arial"/>
                <w:b/>
                <w:bCs/>
                <w:color w:val="000000"/>
                <w:sz w:val="16"/>
                <w:szCs w:val="16"/>
              </w:rPr>
            </w:pPr>
            <w:r w:rsidRPr="00470FD8">
              <w:rPr>
                <w:rFonts w:ascii="Arial" w:hAnsi="Arial" w:cs="Arial"/>
                <w:b/>
                <w:bCs/>
                <w:color w:val="000000"/>
                <w:sz w:val="16"/>
                <w:szCs w:val="16"/>
              </w:rPr>
              <w:t xml:space="preserve">A. Project/Program </w:t>
            </w:r>
            <w:r w:rsidR="009F5C6B" w:rsidRPr="00470FD8">
              <w:rPr>
                <w:rFonts w:ascii="Arial" w:hAnsi="Arial" w:cs="Arial"/>
                <w:b/>
                <w:bCs/>
                <w:color w:val="000000"/>
                <w:sz w:val="16"/>
                <w:szCs w:val="16"/>
              </w:rPr>
              <w:t>Execution</w:t>
            </w:r>
            <w:r w:rsidRPr="00470FD8">
              <w:rPr>
                <w:rFonts w:ascii="Arial" w:hAnsi="Arial" w:cs="Arial"/>
                <w:b/>
                <w:bCs/>
                <w:color w:val="000000"/>
                <w:sz w:val="16"/>
                <w:szCs w:val="16"/>
              </w:rPr>
              <w:t xml:space="preserve"> Cost</w:t>
            </w:r>
          </w:p>
        </w:tc>
        <w:tc>
          <w:tcPr>
            <w:tcW w:w="1859" w:type="dxa"/>
            <w:tcBorders>
              <w:top w:val="nil"/>
              <w:left w:val="nil"/>
              <w:bottom w:val="single" w:sz="4" w:space="0" w:color="auto"/>
              <w:right w:val="single" w:sz="4" w:space="0" w:color="auto"/>
            </w:tcBorders>
            <w:shd w:val="clear" w:color="000000" w:fill="B4C6E7"/>
            <w:noWrap/>
            <w:vAlign w:val="center"/>
            <w:hideMark/>
          </w:tcPr>
          <w:p w14:paraId="20D64041" w14:textId="1D8187BD" w:rsidR="00A754CD" w:rsidRPr="00470FD8" w:rsidRDefault="00A754CD" w:rsidP="00CA613C">
            <w:pPr>
              <w:ind w:left="471"/>
              <w:rPr>
                <w:rFonts w:ascii="Arial" w:hAnsi="Arial" w:cs="Arial"/>
                <w:b/>
                <w:bCs/>
                <w:color w:val="000000"/>
              </w:rPr>
            </w:pPr>
            <w:r w:rsidRPr="00470FD8">
              <w:rPr>
                <w:rFonts w:ascii="Arial" w:hAnsi="Arial" w:cs="Arial"/>
                <w:b/>
                <w:bCs/>
                <w:color w:val="000000"/>
                <w:sz w:val="22"/>
                <w:szCs w:val="22"/>
              </w:rPr>
              <w:t xml:space="preserve"> $</w:t>
            </w:r>
            <w:r w:rsidR="006D3CF1" w:rsidRPr="00470FD8">
              <w:rPr>
                <w:rFonts w:ascii="Arial" w:hAnsi="Arial" w:cs="Arial"/>
                <w:b/>
                <w:bCs/>
                <w:color w:val="000000"/>
                <w:sz w:val="22"/>
                <w:szCs w:val="22"/>
              </w:rPr>
              <w:t>68</w:t>
            </w:r>
            <w:r w:rsidRPr="00470FD8">
              <w:rPr>
                <w:rFonts w:ascii="Arial" w:hAnsi="Arial" w:cs="Arial"/>
                <w:b/>
                <w:bCs/>
                <w:color w:val="000000"/>
                <w:sz w:val="22"/>
                <w:szCs w:val="22"/>
              </w:rPr>
              <w:t>,</w:t>
            </w:r>
            <w:r w:rsidR="006D3CF1" w:rsidRPr="00470FD8">
              <w:rPr>
                <w:rFonts w:ascii="Arial" w:hAnsi="Arial" w:cs="Arial"/>
                <w:b/>
                <w:bCs/>
                <w:color w:val="000000"/>
                <w:sz w:val="22"/>
                <w:szCs w:val="22"/>
              </w:rPr>
              <w:t>373</w:t>
            </w:r>
            <w:r w:rsidRPr="00470FD8">
              <w:rPr>
                <w:rFonts w:ascii="Arial" w:hAnsi="Arial" w:cs="Arial"/>
                <w:b/>
                <w:bCs/>
                <w:color w:val="000000"/>
                <w:sz w:val="22"/>
                <w:szCs w:val="22"/>
              </w:rPr>
              <w:t xml:space="preserve"> </w:t>
            </w:r>
          </w:p>
        </w:tc>
      </w:tr>
      <w:tr w:rsidR="00A754CD" w:rsidRPr="00470FD8" w14:paraId="1C085DFF"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7C1F54E7" w14:textId="77777777" w:rsidR="00A754CD" w:rsidRPr="00470FD8" w:rsidRDefault="00A754CD" w:rsidP="00CA613C">
            <w:pPr>
              <w:rPr>
                <w:rFonts w:ascii="Arial" w:hAnsi="Arial" w:cs="Arial"/>
                <w:color w:val="000000"/>
                <w:sz w:val="16"/>
                <w:szCs w:val="16"/>
              </w:rPr>
            </w:pPr>
            <w:r w:rsidRPr="00470FD8">
              <w:rPr>
                <w:rFonts w:ascii="Arial" w:hAnsi="Arial" w:cs="Arial"/>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14:paraId="59092A36" w14:textId="77777777" w:rsidR="00A754CD" w:rsidRPr="00470FD8" w:rsidRDefault="00A754CD" w:rsidP="00CA613C">
            <w:pPr>
              <w:rPr>
                <w:rFonts w:ascii="Arial" w:hAnsi="Arial" w:cs="Arial"/>
                <w:color w:val="000000"/>
                <w:sz w:val="16"/>
                <w:szCs w:val="16"/>
              </w:rPr>
            </w:pPr>
            <w:r w:rsidRPr="00470FD8">
              <w:rPr>
                <w:rFonts w:ascii="Arial" w:hAnsi="Arial" w:cs="Arial"/>
                <w:color w:val="000000"/>
                <w:sz w:val="16"/>
                <w:szCs w:val="16"/>
              </w:rPr>
              <w:t>A.1</w:t>
            </w:r>
          </w:p>
        </w:tc>
        <w:tc>
          <w:tcPr>
            <w:tcW w:w="9789" w:type="dxa"/>
            <w:tcBorders>
              <w:top w:val="nil"/>
              <w:left w:val="nil"/>
              <w:bottom w:val="single" w:sz="4" w:space="0" w:color="auto"/>
              <w:right w:val="single" w:sz="4" w:space="0" w:color="auto"/>
            </w:tcBorders>
            <w:shd w:val="clear" w:color="000000" w:fill="FFFFFF"/>
            <w:vAlign w:val="center"/>
            <w:hideMark/>
          </w:tcPr>
          <w:p w14:paraId="4FA5430A" w14:textId="77777777" w:rsidR="00A754CD" w:rsidRPr="00470FD8" w:rsidRDefault="00A754CD" w:rsidP="00CA613C">
            <w:pPr>
              <w:rPr>
                <w:rFonts w:ascii="Arial" w:hAnsi="Arial" w:cs="Arial"/>
                <w:color w:val="000000"/>
                <w:sz w:val="16"/>
                <w:szCs w:val="16"/>
              </w:rPr>
            </w:pPr>
            <w:r w:rsidRPr="00470FD8">
              <w:rPr>
                <w:rFonts w:ascii="Arial" w:hAnsi="Arial" w:cs="Arial"/>
                <w:color w:val="000000"/>
                <w:sz w:val="16"/>
                <w:szCs w:val="16"/>
              </w:rPr>
              <w:t xml:space="preserve">Spatial Adaptation to Climate Change Specialist </w:t>
            </w:r>
          </w:p>
        </w:tc>
        <w:tc>
          <w:tcPr>
            <w:tcW w:w="1859" w:type="dxa"/>
            <w:tcBorders>
              <w:top w:val="nil"/>
              <w:left w:val="nil"/>
              <w:bottom w:val="single" w:sz="4" w:space="0" w:color="auto"/>
              <w:right w:val="single" w:sz="4" w:space="0" w:color="auto"/>
            </w:tcBorders>
            <w:shd w:val="clear" w:color="auto" w:fill="auto"/>
            <w:noWrap/>
            <w:vAlign w:val="center"/>
            <w:hideMark/>
          </w:tcPr>
          <w:p w14:paraId="1209C647" w14:textId="0E97E52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w:t>
            </w:r>
            <w:r w:rsidR="006D3CF1" w:rsidRPr="00470FD8">
              <w:rPr>
                <w:rFonts w:ascii="Arial" w:hAnsi="Arial" w:cs="Arial"/>
                <w:color w:val="000000"/>
                <w:sz w:val="22"/>
                <w:szCs w:val="22"/>
              </w:rPr>
              <w:t>3,462</w:t>
            </w:r>
            <w:r w:rsidRPr="00470FD8">
              <w:rPr>
                <w:rFonts w:ascii="Arial" w:hAnsi="Arial" w:cs="Arial"/>
                <w:color w:val="000000"/>
                <w:sz w:val="22"/>
                <w:szCs w:val="22"/>
              </w:rPr>
              <w:t xml:space="preserve"> </w:t>
            </w:r>
          </w:p>
        </w:tc>
      </w:tr>
      <w:tr w:rsidR="00A754CD" w:rsidRPr="00470FD8" w14:paraId="519B0115"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080ACF10" w14:textId="77777777" w:rsidR="00A754CD" w:rsidRPr="00470FD8" w:rsidRDefault="00A754CD" w:rsidP="00CA613C">
            <w:pPr>
              <w:rPr>
                <w:rFonts w:ascii="Arial" w:hAnsi="Arial" w:cs="Arial"/>
                <w:color w:val="000000"/>
                <w:sz w:val="16"/>
                <w:szCs w:val="16"/>
              </w:rPr>
            </w:pPr>
            <w:r w:rsidRPr="00470FD8">
              <w:rPr>
                <w:rFonts w:ascii="Arial" w:hAnsi="Arial" w:cs="Arial"/>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14:paraId="21B660F8" w14:textId="77777777" w:rsidR="00A754CD" w:rsidRPr="00470FD8" w:rsidRDefault="00A754CD" w:rsidP="00CA613C">
            <w:pPr>
              <w:rPr>
                <w:rFonts w:ascii="Arial" w:hAnsi="Arial" w:cs="Arial"/>
                <w:color w:val="000000"/>
                <w:sz w:val="16"/>
                <w:szCs w:val="16"/>
              </w:rPr>
            </w:pPr>
            <w:r w:rsidRPr="00470FD8">
              <w:rPr>
                <w:rFonts w:ascii="Arial" w:hAnsi="Arial" w:cs="Arial"/>
                <w:color w:val="000000"/>
                <w:sz w:val="16"/>
                <w:szCs w:val="16"/>
              </w:rPr>
              <w:t>A.2</w:t>
            </w:r>
          </w:p>
        </w:tc>
        <w:tc>
          <w:tcPr>
            <w:tcW w:w="9789" w:type="dxa"/>
            <w:tcBorders>
              <w:top w:val="nil"/>
              <w:left w:val="nil"/>
              <w:bottom w:val="single" w:sz="4" w:space="0" w:color="auto"/>
              <w:right w:val="single" w:sz="4" w:space="0" w:color="auto"/>
            </w:tcBorders>
            <w:shd w:val="clear" w:color="000000" w:fill="FFFFFF"/>
            <w:vAlign w:val="center"/>
            <w:hideMark/>
          </w:tcPr>
          <w:p w14:paraId="6CB2E0DC" w14:textId="77777777" w:rsidR="00A754CD" w:rsidRPr="00470FD8" w:rsidRDefault="00A754CD" w:rsidP="00CA613C">
            <w:pPr>
              <w:rPr>
                <w:rFonts w:ascii="Arial" w:hAnsi="Arial" w:cs="Arial"/>
                <w:color w:val="000000"/>
                <w:sz w:val="16"/>
                <w:szCs w:val="16"/>
              </w:rPr>
            </w:pPr>
            <w:r w:rsidRPr="00470FD8">
              <w:rPr>
                <w:rFonts w:ascii="Arial" w:hAnsi="Arial" w:cs="Arial"/>
                <w:color w:val="000000"/>
                <w:sz w:val="16"/>
                <w:szCs w:val="16"/>
              </w:rPr>
              <w:t>Forest management and Environmental Specialist</w:t>
            </w:r>
          </w:p>
        </w:tc>
        <w:tc>
          <w:tcPr>
            <w:tcW w:w="1859" w:type="dxa"/>
            <w:tcBorders>
              <w:top w:val="nil"/>
              <w:left w:val="nil"/>
              <w:bottom w:val="single" w:sz="4" w:space="0" w:color="auto"/>
              <w:right w:val="single" w:sz="4" w:space="0" w:color="auto"/>
            </w:tcBorders>
            <w:shd w:val="clear" w:color="auto" w:fill="auto"/>
            <w:noWrap/>
            <w:vAlign w:val="center"/>
            <w:hideMark/>
          </w:tcPr>
          <w:p w14:paraId="25693ECD" w14:textId="517461F9"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w:t>
            </w:r>
            <w:r w:rsidR="006D3CF1" w:rsidRPr="00470FD8">
              <w:rPr>
                <w:rFonts w:ascii="Arial" w:hAnsi="Arial" w:cs="Arial"/>
                <w:color w:val="000000"/>
                <w:sz w:val="22"/>
                <w:szCs w:val="22"/>
              </w:rPr>
              <w:t>$3,462</w:t>
            </w:r>
            <w:r w:rsidRPr="00470FD8">
              <w:rPr>
                <w:rFonts w:ascii="Arial" w:hAnsi="Arial" w:cs="Arial"/>
                <w:color w:val="000000"/>
                <w:sz w:val="22"/>
                <w:szCs w:val="22"/>
              </w:rPr>
              <w:t xml:space="preserve"> </w:t>
            </w:r>
          </w:p>
        </w:tc>
      </w:tr>
      <w:tr w:rsidR="00A754CD" w:rsidRPr="00470FD8" w14:paraId="7A573211"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42856ED3" w14:textId="77777777" w:rsidR="00A754CD" w:rsidRPr="00470FD8" w:rsidRDefault="00A754CD" w:rsidP="00CA613C">
            <w:pPr>
              <w:rPr>
                <w:rFonts w:ascii="Arial" w:hAnsi="Arial" w:cs="Arial"/>
                <w:color w:val="000000"/>
                <w:sz w:val="16"/>
                <w:szCs w:val="16"/>
              </w:rPr>
            </w:pPr>
            <w:r w:rsidRPr="00470FD8">
              <w:rPr>
                <w:rFonts w:ascii="Arial" w:hAnsi="Arial" w:cs="Arial"/>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14:paraId="13F97995" w14:textId="77777777" w:rsidR="00A754CD" w:rsidRPr="00470FD8" w:rsidRDefault="00A754CD" w:rsidP="00CA613C">
            <w:pPr>
              <w:rPr>
                <w:rFonts w:ascii="Arial" w:hAnsi="Arial" w:cs="Arial"/>
                <w:color w:val="000000"/>
                <w:sz w:val="16"/>
                <w:szCs w:val="16"/>
              </w:rPr>
            </w:pPr>
            <w:r w:rsidRPr="00470FD8">
              <w:rPr>
                <w:rFonts w:ascii="Arial" w:hAnsi="Arial" w:cs="Arial"/>
                <w:color w:val="000000"/>
                <w:sz w:val="16"/>
                <w:szCs w:val="16"/>
              </w:rPr>
              <w:t>A.3</w:t>
            </w:r>
          </w:p>
        </w:tc>
        <w:tc>
          <w:tcPr>
            <w:tcW w:w="9789" w:type="dxa"/>
            <w:tcBorders>
              <w:top w:val="nil"/>
              <w:left w:val="nil"/>
              <w:bottom w:val="single" w:sz="4" w:space="0" w:color="auto"/>
              <w:right w:val="single" w:sz="4" w:space="0" w:color="auto"/>
            </w:tcBorders>
            <w:shd w:val="clear" w:color="000000" w:fill="FFFFFF"/>
            <w:vAlign w:val="center"/>
            <w:hideMark/>
          </w:tcPr>
          <w:p w14:paraId="64BA164E" w14:textId="77777777" w:rsidR="00A754CD" w:rsidRPr="00470FD8" w:rsidRDefault="00A754CD" w:rsidP="00CA613C">
            <w:pPr>
              <w:rPr>
                <w:rFonts w:ascii="Arial" w:hAnsi="Arial" w:cs="Arial"/>
                <w:color w:val="000000"/>
                <w:sz w:val="16"/>
                <w:szCs w:val="16"/>
              </w:rPr>
            </w:pPr>
            <w:r w:rsidRPr="00470FD8">
              <w:rPr>
                <w:rFonts w:ascii="Arial" w:hAnsi="Arial" w:cs="Arial"/>
                <w:color w:val="000000"/>
                <w:sz w:val="16"/>
                <w:szCs w:val="16"/>
              </w:rPr>
              <w:t>Monev Specialist</w:t>
            </w:r>
          </w:p>
        </w:tc>
        <w:tc>
          <w:tcPr>
            <w:tcW w:w="1859" w:type="dxa"/>
            <w:tcBorders>
              <w:top w:val="nil"/>
              <w:left w:val="nil"/>
              <w:bottom w:val="single" w:sz="4" w:space="0" w:color="auto"/>
              <w:right w:val="single" w:sz="4" w:space="0" w:color="auto"/>
            </w:tcBorders>
            <w:shd w:val="clear" w:color="auto" w:fill="auto"/>
            <w:noWrap/>
            <w:vAlign w:val="center"/>
            <w:hideMark/>
          </w:tcPr>
          <w:p w14:paraId="51F68B9F" w14:textId="77777777"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$4,154 </w:t>
            </w:r>
          </w:p>
        </w:tc>
      </w:tr>
      <w:tr w:rsidR="00A754CD" w:rsidRPr="00470FD8" w14:paraId="263C05B6"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7E28B82C" w14:textId="77777777" w:rsidR="00A754CD" w:rsidRPr="00470FD8" w:rsidRDefault="00A754CD" w:rsidP="00CA613C">
            <w:pPr>
              <w:rPr>
                <w:rFonts w:ascii="Arial" w:hAnsi="Arial" w:cs="Arial"/>
                <w:color w:val="000000"/>
                <w:sz w:val="16"/>
                <w:szCs w:val="16"/>
              </w:rPr>
            </w:pPr>
            <w:r w:rsidRPr="00470FD8">
              <w:rPr>
                <w:rFonts w:ascii="Arial" w:hAnsi="Arial" w:cs="Arial"/>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14:paraId="7B2E75E1" w14:textId="77777777" w:rsidR="00A754CD" w:rsidRPr="00470FD8" w:rsidRDefault="00A754CD" w:rsidP="00CA613C">
            <w:pPr>
              <w:rPr>
                <w:rFonts w:ascii="Arial" w:hAnsi="Arial" w:cs="Arial"/>
                <w:color w:val="000000"/>
                <w:sz w:val="16"/>
                <w:szCs w:val="16"/>
              </w:rPr>
            </w:pPr>
            <w:r w:rsidRPr="00470FD8">
              <w:rPr>
                <w:rFonts w:ascii="Arial" w:hAnsi="Arial" w:cs="Arial"/>
                <w:color w:val="000000"/>
                <w:sz w:val="16"/>
                <w:szCs w:val="16"/>
              </w:rPr>
              <w:t>A.4</w:t>
            </w:r>
          </w:p>
        </w:tc>
        <w:tc>
          <w:tcPr>
            <w:tcW w:w="9789" w:type="dxa"/>
            <w:tcBorders>
              <w:top w:val="nil"/>
              <w:left w:val="nil"/>
              <w:bottom w:val="single" w:sz="4" w:space="0" w:color="auto"/>
              <w:right w:val="single" w:sz="4" w:space="0" w:color="auto"/>
            </w:tcBorders>
            <w:shd w:val="clear" w:color="000000" w:fill="FFFFFF"/>
            <w:vAlign w:val="center"/>
            <w:hideMark/>
          </w:tcPr>
          <w:p w14:paraId="406D295B" w14:textId="47CAE6D6" w:rsidR="00A754CD" w:rsidRPr="00470FD8" w:rsidRDefault="00472EF7" w:rsidP="00CA613C">
            <w:pPr>
              <w:rPr>
                <w:rFonts w:ascii="Arial" w:hAnsi="Arial" w:cs="Arial"/>
                <w:color w:val="000000"/>
                <w:sz w:val="16"/>
                <w:szCs w:val="16"/>
              </w:rPr>
            </w:pPr>
            <w:r w:rsidRPr="00470FD8">
              <w:rPr>
                <w:rFonts w:ascii="Arial" w:hAnsi="Arial" w:cs="Arial"/>
                <w:color w:val="000000"/>
                <w:sz w:val="16"/>
                <w:szCs w:val="16"/>
              </w:rPr>
              <w:t>Social Gender Specialist</w:t>
            </w:r>
          </w:p>
        </w:tc>
        <w:tc>
          <w:tcPr>
            <w:tcW w:w="1859" w:type="dxa"/>
            <w:tcBorders>
              <w:top w:val="nil"/>
              <w:left w:val="nil"/>
              <w:bottom w:val="single" w:sz="4" w:space="0" w:color="auto"/>
              <w:right w:val="single" w:sz="4" w:space="0" w:color="auto"/>
            </w:tcBorders>
            <w:shd w:val="clear" w:color="auto" w:fill="auto"/>
            <w:noWrap/>
            <w:vAlign w:val="center"/>
            <w:hideMark/>
          </w:tcPr>
          <w:p w14:paraId="36D86233" w14:textId="3014430E" w:rsidR="00A754CD" w:rsidRPr="00470FD8" w:rsidRDefault="00A754CD" w:rsidP="00CA613C">
            <w:pPr>
              <w:ind w:left="471"/>
              <w:rPr>
                <w:rFonts w:ascii="Arial" w:hAnsi="Arial" w:cs="Arial"/>
                <w:color w:val="000000"/>
              </w:rPr>
            </w:pPr>
            <w:r w:rsidRPr="00470FD8">
              <w:rPr>
                <w:rFonts w:ascii="Arial" w:hAnsi="Arial" w:cs="Arial"/>
                <w:color w:val="000000"/>
                <w:sz w:val="22"/>
                <w:szCs w:val="22"/>
              </w:rPr>
              <w:t xml:space="preserve"> </w:t>
            </w:r>
            <w:r w:rsidR="006D3CF1" w:rsidRPr="00470FD8">
              <w:rPr>
                <w:rFonts w:ascii="Arial" w:hAnsi="Arial" w:cs="Arial"/>
                <w:color w:val="000000"/>
                <w:sz w:val="22"/>
                <w:szCs w:val="22"/>
              </w:rPr>
              <w:t>$3,462</w:t>
            </w:r>
            <w:r w:rsidRPr="00470FD8">
              <w:rPr>
                <w:rFonts w:ascii="Arial" w:hAnsi="Arial" w:cs="Arial"/>
                <w:color w:val="000000"/>
                <w:sz w:val="22"/>
                <w:szCs w:val="22"/>
              </w:rPr>
              <w:t xml:space="preserve"> </w:t>
            </w:r>
          </w:p>
        </w:tc>
      </w:tr>
      <w:tr w:rsidR="006D3CF1" w:rsidRPr="00470FD8" w14:paraId="7972CFA9"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tcPr>
          <w:p w14:paraId="1326D870" w14:textId="77777777" w:rsidR="006D3CF1" w:rsidRPr="00470FD8" w:rsidRDefault="006D3CF1" w:rsidP="006D3CF1">
            <w:pPr>
              <w:rPr>
                <w:rFonts w:ascii="Arial" w:hAnsi="Arial" w:cs="Arial"/>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center"/>
          </w:tcPr>
          <w:p w14:paraId="544A059F" w14:textId="4FFF2064"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A.5</w:t>
            </w:r>
          </w:p>
        </w:tc>
        <w:tc>
          <w:tcPr>
            <w:tcW w:w="9789" w:type="dxa"/>
            <w:tcBorders>
              <w:top w:val="nil"/>
              <w:left w:val="nil"/>
              <w:bottom w:val="single" w:sz="4" w:space="0" w:color="auto"/>
              <w:right w:val="single" w:sz="4" w:space="0" w:color="auto"/>
            </w:tcBorders>
            <w:shd w:val="clear" w:color="000000" w:fill="FFFFFF"/>
            <w:vAlign w:val="center"/>
          </w:tcPr>
          <w:p w14:paraId="36C682CC" w14:textId="72648A13"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Food and Disversification Specialist</w:t>
            </w:r>
          </w:p>
        </w:tc>
        <w:tc>
          <w:tcPr>
            <w:tcW w:w="1859" w:type="dxa"/>
            <w:tcBorders>
              <w:top w:val="nil"/>
              <w:left w:val="nil"/>
              <w:bottom w:val="single" w:sz="4" w:space="0" w:color="auto"/>
              <w:right w:val="single" w:sz="4" w:space="0" w:color="auto"/>
            </w:tcBorders>
            <w:shd w:val="clear" w:color="auto" w:fill="auto"/>
            <w:noWrap/>
            <w:vAlign w:val="center"/>
          </w:tcPr>
          <w:p w14:paraId="7894A45F" w14:textId="31D67F32" w:rsidR="006D3CF1" w:rsidRPr="00470FD8" w:rsidRDefault="00936CAF" w:rsidP="006D3CF1">
            <w:pPr>
              <w:ind w:left="471"/>
              <w:rPr>
                <w:rFonts w:ascii="Arial" w:hAnsi="Arial" w:cs="Arial"/>
                <w:color w:val="000000"/>
                <w:sz w:val="22"/>
                <w:szCs w:val="22"/>
              </w:rPr>
            </w:pPr>
            <w:r w:rsidRPr="00470FD8">
              <w:rPr>
                <w:rFonts w:ascii="Arial" w:hAnsi="Arial" w:cs="Arial"/>
                <w:color w:val="000000"/>
                <w:sz w:val="22"/>
                <w:szCs w:val="22"/>
              </w:rPr>
              <w:t xml:space="preserve"> </w:t>
            </w:r>
            <w:r w:rsidR="006D3CF1" w:rsidRPr="00470FD8">
              <w:rPr>
                <w:rFonts w:ascii="Arial" w:hAnsi="Arial" w:cs="Arial"/>
                <w:color w:val="000000"/>
                <w:sz w:val="22"/>
                <w:szCs w:val="22"/>
              </w:rPr>
              <w:t>$3,462</w:t>
            </w:r>
          </w:p>
        </w:tc>
      </w:tr>
      <w:tr w:rsidR="006D3CF1" w:rsidRPr="00470FD8" w14:paraId="67535831"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67B3E005" w14:textId="77777777"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14:paraId="7AA615E6" w14:textId="1F9C4487"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A.6</w:t>
            </w:r>
          </w:p>
        </w:tc>
        <w:tc>
          <w:tcPr>
            <w:tcW w:w="9789" w:type="dxa"/>
            <w:tcBorders>
              <w:top w:val="nil"/>
              <w:left w:val="nil"/>
              <w:bottom w:val="single" w:sz="4" w:space="0" w:color="auto"/>
              <w:right w:val="single" w:sz="4" w:space="0" w:color="auto"/>
            </w:tcBorders>
            <w:shd w:val="clear" w:color="auto" w:fill="auto"/>
            <w:vAlign w:val="center"/>
            <w:hideMark/>
          </w:tcPr>
          <w:p w14:paraId="50A322F2" w14:textId="64A03DC4"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 xml:space="preserve">Program Director </w:t>
            </w:r>
          </w:p>
        </w:tc>
        <w:tc>
          <w:tcPr>
            <w:tcW w:w="1859" w:type="dxa"/>
            <w:tcBorders>
              <w:top w:val="nil"/>
              <w:left w:val="nil"/>
              <w:bottom w:val="single" w:sz="4" w:space="0" w:color="auto"/>
              <w:right w:val="single" w:sz="4" w:space="0" w:color="auto"/>
            </w:tcBorders>
            <w:shd w:val="clear" w:color="auto" w:fill="auto"/>
            <w:noWrap/>
            <w:vAlign w:val="center"/>
            <w:hideMark/>
          </w:tcPr>
          <w:p w14:paraId="1D808AA3" w14:textId="77777777" w:rsidR="006D3CF1" w:rsidRPr="00470FD8" w:rsidRDefault="006D3CF1" w:rsidP="006D3CF1">
            <w:pPr>
              <w:ind w:left="471"/>
              <w:rPr>
                <w:rFonts w:ascii="Arial" w:hAnsi="Arial" w:cs="Arial"/>
                <w:color w:val="000000"/>
              </w:rPr>
            </w:pPr>
            <w:r w:rsidRPr="00470FD8">
              <w:rPr>
                <w:rFonts w:ascii="Arial" w:hAnsi="Arial" w:cs="Arial"/>
                <w:color w:val="000000"/>
                <w:sz w:val="22"/>
                <w:szCs w:val="22"/>
              </w:rPr>
              <w:t xml:space="preserve"> $8,308 </w:t>
            </w:r>
          </w:p>
        </w:tc>
      </w:tr>
      <w:tr w:rsidR="006D3CF1" w:rsidRPr="00470FD8" w14:paraId="1A5DB105"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036B4CDC" w14:textId="77777777"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14:paraId="46704D77" w14:textId="49304D5F"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A.7</w:t>
            </w:r>
          </w:p>
        </w:tc>
        <w:tc>
          <w:tcPr>
            <w:tcW w:w="9789" w:type="dxa"/>
            <w:tcBorders>
              <w:top w:val="nil"/>
              <w:left w:val="nil"/>
              <w:bottom w:val="single" w:sz="4" w:space="0" w:color="auto"/>
              <w:right w:val="single" w:sz="4" w:space="0" w:color="auto"/>
            </w:tcBorders>
            <w:shd w:val="clear" w:color="000000" w:fill="FFFFFF"/>
            <w:vAlign w:val="center"/>
            <w:hideMark/>
          </w:tcPr>
          <w:p w14:paraId="5D58BB40" w14:textId="77777777"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Project Coordinator</w:t>
            </w:r>
          </w:p>
        </w:tc>
        <w:tc>
          <w:tcPr>
            <w:tcW w:w="1859" w:type="dxa"/>
            <w:tcBorders>
              <w:top w:val="nil"/>
              <w:left w:val="nil"/>
              <w:bottom w:val="single" w:sz="4" w:space="0" w:color="auto"/>
              <w:right w:val="single" w:sz="4" w:space="0" w:color="auto"/>
            </w:tcBorders>
            <w:shd w:val="clear" w:color="auto" w:fill="auto"/>
            <w:noWrap/>
            <w:vAlign w:val="center"/>
            <w:hideMark/>
          </w:tcPr>
          <w:p w14:paraId="30146B1B" w14:textId="77777777" w:rsidR="006D3CF1" w:rsidRPr="00470FD8" w:rsidRDefault="006D3CF1" w:rsidP="006D3CF1">
            <w:pPr>
              <w:ind w:left="471"/>
              <w:rPr>
                <w:rFonts w:ascii="Arial" w:hAnsi="Arial" w:cs="Arial"/>
                <w:color w:val="000000"/>
              </w:rPr>
            </w:pPr>
            <w:r w:rsidRPr="00470FD8">
              <w:rPr>
                <w:rFonts w:ascii="Arial" w:hAnsi="Arial" w:cs="Arial"/>
                <w:color w:val="000000"/>
                <w:sz w:val="22"/>
                <w:szCs w:val="22"/>
              </w:rPr>
              <w:t xml:space="preserve"> $13,846 </w:t>
            </w:r>
          </w:p>
        </w:tc>
      </w:tr>
      <w:tr w:rsidR="006D3CF1" w:rsidRPr="00470FD8" w14:paraId="58C07132"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175CC7DD" w14:textId="77777777"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14:paraId="5D6C21DB" w14:textId="0B906628"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A.8</w:t>
            </w:r>
          </w:p>
        </w:tc>
        <w:tc>
          <w:tcPr>
            <w:tcW w:w="9789" w:type="dxa"/>
            <w:tcBorders>
              <w:top w:val="nil"/>
              <w:left w:val="nil"/>
              <w:bottom w:val="single" w:sz="4" w:space="0" w:color="auto"/>
              <w:right w:val="single" w:sz="4" w:space="0" w:color="auto"/>
            </w:tcBorders>
            <w:shd w:val="clear" w:color="000000" w:fill="FFFFFF"/>
            <w:vAlign w:val="center"/>
            <w:hideMark/>
          </w:tcPr>
          <w:p w14:paraId="185BADB8" w14:textId="77777777"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Finance Manager</w:t>
            </w:r>
          </w:p>
        </w:tc>
        <w:tc>
          <w:tcPr>
            <w:tcW w:w="1859" w:type="dxa"/>
            <w:tcBorders>
              <w:top w:val="nil"/>
              <w:left w:val="nil"/>
              <w:bottom w:val="single" w:sz="4" w:space="0" w:color="auto"/>
              <w:right w:val="single" w:sz="4" w:space="0" w:color="auto"/>
            </w:tcBorders>
            <w:shd w:val="clear" w:color="auto" w:fill="auto"/>
            <w:noWrap/>
            <w:vAlign w:val="center"/>
            <w:hideMark/>
          </w:tcPr>
          <w:p w14:paraId="1024398C" w14:textId="77777777" w:rsidR="006D3CF1" w:rsidRPr="00470FD8" w:rsidRDefault="006D3CF1" w:rsidP="006D3CF1">
            <w:pPr>
              <w:ind w:left="471"/>
              <w:rPr>
                <w:rFonts w:ascii="Arial" w:hAnsi="Arial" w:cs="Arial"/>
                <w:color w:val="000000"/>
              </w:rPr>
            </w:pPr>
            <w:r w:rsidRPr="00470FD8">
              <w:rPr>
                <w:rFonts w:ascii="Arial" w:hAnsi="Arial" w:cs="Arial"/>
                <w:color w:val="000000"/>
                <w:sz w:val="22"/>
                <w:szCs w:val="22"/>
              </w:rPr>
              <w:t xml:space="preserve"> $6,923 </w:t>
            </w:r>
          </w:p>
        </w:tc>
      </w:tr>
      <w:tr w:rsidR="006D3CF1" w:rsidRPr="00470FD8" w14:paraId="7CC56D4F"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69C373FD" w14:textId="77777777"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14:paraId="0A458F2C" w14:textId="00BB40DC"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A.9</w:t>
            </w:r>
          </w:p>
        </w:tc>
        <w:tc>
          <w:tcPr>
            <w:tcW w:w="9789" w:type="dxa"/>
            <w:tcBorders>
              <w:top w:val="nil"/>
              <w:left w:val="nil"/>
              <w:bottom w:val="single" w:sz="4" w:space="0" w:color="auto"/>
              <w:right w:val="single" w:sz="4" w:space="0" w:color="auto"/>
            </w:tcBorders>
            <w:shd w:val="clear" w:color="000000" w:fill="FFFFFF"/>
            <w:vAlign w:val="center"/>
            <w:hideMark/>
          </w:tcPr>
          <w:p w14:paraId="299251CB" w14:textId="133D88EF"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Assistant to Finance Manager</w:t>
            </w:r>
          </w:p>
        </w:tc>
        <w:tc>
          <w:tcPr>
            <w:tcW w:w="1859" w:type="dxa"/>
            <w:tcBorders>
              <w:top w:val="nil"/>
              <w:left w:val="nil"/>
              <w:bottom w:val="single" w:sz="4" w:space="0" w:color="auto"/>
              <w:right w:val="single" w:sz="4" w:space="0" w:color="auto"/>
            </w:tcBorders>
            <w:shd w:val="clear" w:color="auto" w:fill="auto"/>
            <w:noWrap/>
            <w:vAlign w:val="center"/>
            <w:hideMark/>
          </w:tcPr>
          <w:p w14:paraId="6D58A52C" w14:textId="77777777" w:rsidR="006D3CF1" w:rsidRPr="00470FD8" w:rsidRDefault="006D3CF1" w:rsidP="006D3CF1">
            <w:pPr>
              <w:ind w:left="471"/>
              <w:rPr>
                <w:rFonts w:ascii="Arial" w:hAnsi="Arial" w:cs="Arial"/>
                <w:color w:val="000000"/>
              </w:rPr>
            </w:pPr>
            <w:r w:rsidRPr="00470FD8">
              <w:rPr>
                <w:rFonts w:ascii="Arial" w:hAnsi="Arial" w:cs="Arial"/>
                <w:color w:val="000000"/>
                <w:sz w:val="22"/>
                <w:szCs w:val="22"/>
              </w:rPr>
              <w:t xml:space="preserve"> $5,538 </w:t>
            </w:r>
          </w:p>
        </w:tc>
      </w:tr>
      <w:tr w:rsidR="006D3CF1" w:rsidRPr="00470FD8" w14:paraId="34EF24D2"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3CFF784B" w14:textId="77777777"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14:paraId="2FB6B42E" w14:textId="538597C9"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A.10</w:t>
            </w:r>
          </w:p>
        </w:tc>
        <w:tc>
          <w:tcPr>
            <w:tcW w:w="9789" w:type="dxa"/>
            <w:tcBorders>
              <w:top w:val="nil"/>
              <w:left w:val="nil"/>
              <w:bottom w:val="single" w:sz="4" w:space="0" w:color="auto"/>
              <w:right w:val="single" w:sz="4" w:space="0" w:color="auto"/>
            </w:tcBorders>
            <w:shd w:val="clear" w:color="000000" w:fill="FFFFFF"/>
            <w:vAlign w:val="center"/>
            <w:hideMark/>
          </w:tcPr>
          <w:p w14:paraId="0F2B27E0" w14:textId="77777777"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Office boy</w:t>
            </w:r>
          </w:p>
        </w:tc>
        <w:tc>
          <w:tcPr>
            <w:tcW w:w="1859" w:type="dxa"/>
            <w:tcBorders>
              <w:top w:val="nil"/>
              <w:left w:val="nil"/>
              <w:bottom w:val="single" w:sz="4" w:space="0" w:color="auto"/>
              <w:right w:val="single" w:sz="4" w:space="0" w:color="auto"/>
            </w:tcBorders>
            <w:shd w:val="clear" w:color="auto" w:fill="auto"/>
            <w:noWrap/>
            <w:vAlign w:val="center"/>
            <w:hideMark/>
          </w:tcPr>
          <w:p w14:paraId="05A563B7" w14:textId="77777777" w:rsidR="006D3CF1" w:rsidRPr="00470FD8" w:rsidRDefault="006D3CF1" w:rsidP="006D3CF1">
            <w:pPr>
              <w:ind w:left="471"/>
              <w:rPr>
                <w:rFonts w:ascii="Arial" w:hAnsi="Arial" w:cs="Arial"/>
                <w:color w:val="000000"/>
              </w:rPr>
            </w:pPr>
            <w:r w:rsidRPr="00470FD8">
              <w:rPr>
                <w:rFonts w:ascii="Arial" w:hAnsi="Arial" w:cs="Arial"/>
                <w:color w:val="000000"/>
                <w:sz w:val="22"/>
                <w:szCs w:val="22"/>
              </w:rPr>
              <w:t xml:space="preserve"> $1,938 </w:t>
            </w:r>
          </w:p>
        </w:tc>
      </w:tr>
      <w:tr w:rsidR="006D3CF1" w:rsidRPr="00470FD8" w14:paraId="14FC7B84"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55644EC0" w14:textId="77777777"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14:paraId="042DFA04" w14:textId="3BDC73BF"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A.11</w:t>
            </w:r>
          </w:p>
        </w:tc>
        <w:tc>
          <w:tcPr>
            <w:tcW w:w="9789" w:type="dxa"/>
            <w:tcBorders>
              <w:top w:val="nil"/>
              <w:left w:val="nil"/>
              <w:bottom w:val="single" w:sz="4" w:space="0" w:color="auto"/>
              <w:right w:val="single" w:sz="4" w:space="0" w:color="auto"/>
            </w:tcBorders>
            <w:shd w:val="clear" w:color="auto" w:fill="auto"/>
            <w:vAlign w:val="center"/>
            <w:hideMark/>
          </w:tcPr>
          <w:p w14:paraId="72DD0BE5" w14:textId="77777777"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Office Rent</w:t>
            </w:r>
          </w:p>
        </w:tc>
        <w:tc>
          <w:tcPr>
            <w:tcW w:w="1859" w:type="dxa"/>
            <w:tcBorders>
              <w:top w:val="nil"/>
              <w:left w:val="nil"/>
              <w:bottom w:val="single" w:sz="4" w:space="0" w:color="auto"/>
              <w:right w:val="single" w:sz="4" w:space="0" w:color="auto"/>
            </w:tcBorders>
            <w:shd w:val="clear" w:color="auto" w:fill="auto"/>
            <w:noWrap/>
            <w:vAlign w:val="center"/>
            <w:hideMark/>
          </w:tcPr>
          <w:p w14:paraId="251E42FC" w14:textId="77777777" w:rsidR="006D3CF1" w:rsidRPr="00470FD8" w:rsidRDefault="006D3CF1" w:rsidP="006D3CF1">
            <w:pPr>
              <w:ind w:left="471"/>
              <w:rPr>
                <w:rFonts w:ascii="Arial" w:hAnsi="Arial" w:cs="Arial"/>
                <w:color w:val="000000"/>
              </w:rPr>
            </w:pPr>
            <w:r w:rsidRPr="00470FD8">
              <w:rPr>
                <w:rFonts w:ascii="Arial" w:hAnsi="Arial" w:cs="Arial"/>
                <w:color w:val="000000"/>
                <w:sz w:val="22"/>
                <w:szCs w:val="22"/>
              </w:rPr>
              <w:t xml:space="preserve"> $7,200 </w:t>
            </w:r>
          </w:p>
        </w:tc>
      </w:tr>
      <w:tr w:rsidR="006D3CF1" w:rsidRPr="00470FD8" w14:paraId="1E119677"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351B32BF" w14:textId="77777777"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14:paraId="6F76A146" w14:textId="2D3C9836"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A.12</w:t>
            </w:r>
          </w:p>
        </w:tc>
        <w:tc>
          <w:tcPr>
            <w:tcW w:w="9789" w:type="dxa"/>
            <w:tcBorders>
              <w:top w:val="nil"/>
              <w:left w:val="nil"/>
              <w:bottom w:val="single" w:sz="4" w:space="0" w:color="auto"/>
              <w:right w:val="single" w:sz="4" w:space="0" w:color="auto"/>
            </w:tcBorders>
            <w:shd w:val="clear" w:color="auto" w:fill="auto"/>
            <w:vAlign w:val="center"/>
            <w:hideMark/>
          </w:tcPr>
          <w:p w14:paraId="3515FD1B" w14:textId="77777777"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Stationary</w:t>
            </w:r>
          </w:p>
        </w:tc>
        <w:tc>
          <w:tcPr>
            <w:tcW w:w="1859" w:type="dxa"/>
            <w:tcBorders>
              <w:top w:val="nil"/>
              <w:left w:val="nil"/>
              <w:bottom w:val="single" w:sz="4" w:space="0" w:color="auto"/>
              <w:right w:val="single" w:sz="4" w:space="0" w:color="auto"/>
            </w:tcBorders>
            <w:shd w:val="clear" w:color="auto" w:fill="auto"/>
            <w:noWrap/>
            <w:vAlign w:val="center"/>
            <w:hideMark/>
          </w:tcPr>
          <w:p w14:paraId="279BC642" w14:textId="77777777" w:rsidR="006D3CF1" w:rsidRPr="00470FD8" w:rsidRDefault="006D3CF1" w:rsidP="006D3CF1">
            <w:pPr>
              <w:ind w:left="471"/>
              <w:rPr>
                <w:rFonts w:ascii="Arial" w:hAnsi="Arial" w:cs="Arial"/>
                <w:color w:val="000000"/>
              </w:rPr>
            </w:pPr>
            <w:r w:rsidRPr="00470FD8">
              <w:rPr>
                <w:rFonts w:ascii="Arial" w:hAnsi="Arial" w:cs="Arial"/>
                <w:color w:val="000000"/>
                <w:sz w:val="22"/>
                <w:szCs w:val="22"/>
              </w:rPr>
              <w:t xml:space="preserve"> $489 </w:t>
            </w:r>
          </w:p>
        </w:tc>
      </w:tr>
      <w:tr w:rsidR="006D3CF1" w:rsidRPr="00470FD8" w14:paraId="6D1DE51A"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23C60775" w14:textId="77777777"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14:paraId="7F18DE21" w14:textId="3542CB13"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A.13</w:t>
            </w:r>
          </w:p>
        </w:tc>
        <w:tc>
          <w:tcPr>
            <w:tcW w:w="9789" w:type="dxa"/>
            <w:tcBorders>
              <w:top w:val="nil"/>
              <w:left w:val="nil"/>
              <w:bottom w:val="single" w:sz="4" w:space="0" w:color="auto"/>
              <w:right w:val="single" w:sz="4" w:space="0" w:color="auto"/>
            </w:tcBorders>
            <w:shd w:val="clear" w:color="auto" w:fill="auto"/>
            <w:vAlign w:val="center"/>
            <w:hideMark/>
          </w:tcPr>
          <w:p w14:paraId="780E94E4" w14:textId="77777777"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Communication</w:t>
            </w:r>
          </w:p>
        </w:tc>
        <w:tc>
          <w:tcPr>
            <w:tcW w:w="1859" w:type="dxa"/>
            <w:tcBorders>
              <w:top w:val="nil"/>
              <w:left w:val="nil"/>
              <w:bottom w:val="single" w:sz="4" w:space="0" w:color="auto"/>
              <w:right w:val="single" w:sz="4" w:space="0" w:color="auto"/>
            </w:tcBorders>
            <w:shd w:val="clear" w:color="auto" w:fill="auto"/>
            <w:noWrap/>
            <w:vAlign w:val="center"/>
            <w:hideMark/>
          </w:tcPr>
          <w:p w14:paraId="6272E73C" w14:textId="77777777" w:rsidR="006D3CF1" w:rsidRPr="00470FD8" w:rsidRDefault="006D3CF1" w:rsidP="006D3CF1">
            <w:pPr>
              <w:ind w:left="471"/>
              <w:rPr>
                <w:rFonts w:ascii="Arial" w:hAnsi="Arial" w:cs="Arial"/>
                <w:color w:val="000000"/>
              </w:rPr>
            </w:pPr>
            <w:r w:rsidRPr="00470FD8">
              <w:rPr>
                <w:rFonts w:ascii="Arial" w:hAnsi="Arial" w:cs="Arial"/>
                <w:color w:val="000000"/>
                <w:sz w:val="22"/>
                <w:szCs w:val="22"/>
              </w:rPr>
              <w:t xml:space="preserve"> $208 </w:t>
            </w:r>
          </w:p>
        </w:tc>
      </w:tr>
      <w:tr w:rsidR="006D3CF1" w:rsidRPr="00470FD8" w14:paraId="08FBB347"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2EEAFD66" w14:textId="77777777"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14:paraId="0807FBB7" w14:textId="59DBA03B"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A.14</w:t>
            </w:r>
          </w:p>
        </w:tc>
        <w:tc>
          <w:tcPr>
            <w:tcW w:w="9789" w:type="dxa"/>
            <w:tcBorders>
              <w:top w:val="nil"/>
              <w:left w:val="nil"/>
              <w:bottom w:val="single" w:sz="4" w:space="0" w:color="auto"/>
              <w:right w:val="single" w:sz="4" w:space="0" w:color="auto"/>
            </w:tcBorders>
            <w:shd w:val="clear" w:color="auto" w:fill="auto"/>
            <w:vAlign w:val="center"/>
            <w:hideMark/>
          </w:tcPr>
          <w:p w14:paraId="35503DCC" w14:textId="77777777"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Electricity, WIFI, Water</w:t>
            </w:r>
          </w:p>
        </w:tc>
        <w:tc>
          <w:tcPr>
            <w:tcW w:w="1859" w:type="dxa"/>
            <w:tcBorders>
              <w:top w:val="nil"/>
              <w:left w:val="nil"/>
              <w:bottom w:val="single" w:sz="4" w:space="0" w:color="auto"/>
              <w:right w:val="single" w:sz="4" w:space="0" w:color="auto"/>
            </w:tcBorders>
            <w:shd w:val="clear" w:color="auto" w:fill="auto"/>
            <w:noWrap/>
            <w:vAlign w:val="center"/>
            <w:hideMark/>
          </w:tcPr>
          <w:p w14:paraId="625F9C4A" w14:textId="77777777" w:rsidR="006D3CF1" w:rsidRPr="00470FD8" w:rsidRDefault="006D3CF1" w:rsidP="006D3CF1">
            <w:pPr>
              <w:ind w:left="471"/>
              <w:rPr>
                <w:rFonts w:ascii="Arial" w:hAnsi="Arial" w:cs="Arial"/>
                <w:color w:val="000000"/>
              </w:rPr>
            </w:pPr>
            <w:r w:rsidRPr="00470FD8">
              <w:rPr>
                <w:rFonts w:ascii="Arial" w:hAnsi="Arial" w:cs="Arial"/>
                <w:color w:val="000000"/>
                <w:sz w:val="22"/>
                <w:szCs w:val="22"/>
              </w:rPr>
              <w:t xml:space="preserve"> $2,077 </w:t>
            </w:r>
          </w:p>
        </w:tc>
      </w:tr>
      <w:tr w:rsidR="006D3CF1" w:rsidRPr="00470FD8" w14:paraId="145E931E" w14:textId="77777777" w:rsidTr="006D3CF1">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3B196FF4" w14:textId="77777777"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center"/>
            <w:hideMark/>
          </w:tcPr>
          <w:p w14:paraId="59E8B037" w14:textId="3D4236EE"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A.15</w:t>
            </w:r>
          </w:p>
        </w:tc>
        <w:tc>
          <w:tcPr>
            <w:tcW w:w="9789" w:type="dxa"/>
            <w:tcBorders>
              <w:top w:val="nil"/>
              <w:left w:val="nil"/>
              <w:bottom w:val="single" w:sz="4" w:space="0" w:color="auto"/>
              <w:right w:val="single" w:sz="4" w:space="0" w:color="auto"/>
            </w:tcBorders>
            <w:shd w:val="clear" w:color="auto" w:fill="auto"/>
            <w:vAlign w:val="bottom"/>
            <w:hideMark/>
          </w:tcPr>
          <w:p w14:paraId="4EBD203F" w14:textId="7B0D5D14"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Program audit</w:t>
            </w:r>
          </w:p>
        </w:tc>
        <w:tc>
          <w:tcPr>
            <w:tcW w:w="1859" w:type="dxa"/>
            <w:tcBorders>
              <w:top w:val="nil"/>
              <w:left w:val="nil"/>
              <w:bottom w:val="single" w:sz="4" w:space="0" w:color="auto"/>
              <w:right w:val="single" w:sz="4" w:space="0" w:color="auto"/>
            </w:tcBorders>
            <w:shd w:val="clear" w:color="auto" w:fill="auto"/>
            <w:noWrap/>
            <w:vAlign w:val="center"/>
            <w:hideMark/>
          </w:tcPr>
          <w:p w14:paraId="488AEACD" w14:textId="77777777" w:rsidR="006D3CF1" w:rsidRPr="00470FD8" w:rsidRDefault="006D3CF1" w:rsidP="006D3CF1">
            <w:pPr>
              <w:ind w:left="471"/>
              <w:rPr>
                <w:rFonts w:ascii="Arial" w:hAnsi="Arial" w:cs="Arial"/>
                <w:color w:val="000000"/>
              </w:rPr>
            </w:pPr>
            <w:r w:rsidRPr="00470FD8">
              <w:rPr>
                <w:rFonts w:ascii="Arial" w:hAnsi="Arial" w:cs="Arial"/>
                <w:color w:val="000000"/>
                <w:sz w:val="22"/>
                <w:szCs w:val="22"/>
              </w:rPr>
              <w:t xml:space="preserve"> $3,846 </w:t>
            </w:r>
          </w:p>
        </w:tc>
      </w:tr>
      <w:tr w:rsidR="006D3CF1" w:rsidRPr="00470FD8" w14:paraId="7E3CFC0E" w14:textId="77777777" w:rsidTr="006D3CF1">
        <w:trPr>
          <w:trHeight w:val="179"/>
        </w:trPr>
        <w:tc>
          <w:tcPr>
            <w:tcW w:w="11709" w:type="dxa"/>
            <w:gridSpan w:val="3"/>
            <w:tcBorders>
              <w:top w:val="nil"/>
              <w:left w:val="single" w:sz="4" w:space="0" w:color="auto"/>
              <w:bottom w:val="single" w:sz="4" w:space="0" w:color="auto"/>
              <w:right w:val="single" w:sz="4" w:space="0" w:color="auto"/>
            </w:tcBorders>
            <w:shd w:val="clear" w:color="auto" w:fill="8EAADB" w:themeFill="accent5" w:themeFillTint="99"/>
            <w:noWrap/>
            <w:vAlign w:val="center"/>
          </w:tcPr>
          <w:p w14:paraId="74056684" w14:textId="43753403" w:rsidR="006D3CF1" w:rsidRPr="00470FD8" w:rsidRDefault="006D3CF1" w:rsidP="006D3CF1">
            <w:pPr>
              <w:rPr>
                <w:rFonts w:ascii="Arial" w:hAnsi="Arial" w:cs="Arial"/>
                <w:color w:val="000000"/>
                <w:sz w:val="16"/>
                <w:szCs w:val="16"/>
              </w:rPr>
            </w:pPr>
            <w:r w:rsidRPr="00470FD8">
              <w:rPr>
                <w:rFonts w:ascii="Arial" w:hAnsi="Arial" w:cs="Arial"/>
                <w:b/>
                <w:bCs/>
                <w:color w:val="000000"/>
                <w:sz w:val="16"/>
                <w:szCs w:val="16"/>
              </w:rPr>
              <w:t xml:space="preserve">B. Project Cycle </w:t>
            </w:r>
            <w:proofErr w:type="gramStart"/>
            <w:r w:rsidRPr="00470FD8">
              <w:rPr>
                <w:rFonts w:ascii="Arial" w:hAnsi="Arial" w:cs="Arial"/>
                <w:b/>
                <w:bCs/>
                <w:color w:val="000000"/>
                <w:sz w:val="16"/>
                <w:szCs w:val="16"/>
              </w:rPr>
              <w:t>management</w:t>
            </w:r>
            <w:proofErr w:type="gramEnd"/>
            <w:r w:rsidRPr="00470FD8">
              <w:rPr>
                <w:rFonts w:ascii="Arial" w:hAnsi="Arial" w:cs="Arial"/>
                <w:b/>
                <w:bCs/>
                <w:color w:val="000000"/>
                <w:sz w:val="16"/>
                <w:szCs w:val="16"/>
              </w:rPr>
              <w:t xml:space="preserve"> Services</w:t>
            </w:r>
          </w:p>
        </w:tc>
        <w:tc>
          <w:tcPr>
            <w:tcW w:w="1859" w:type="dxa"/>
            <w:tcBorders>
              <w:top w:val="nil"/>
              <w:left w:val="nil"/>
              <w:bottom w:val="single" w:sz="4" w:space="0" w:color="auto"/>
              <w:right w:val="single" w:sz="4" w:space="0" w:color="auto"/>
            </w:tcBorders>
            <w:shd w:val="clear" w:color="auto" w:fill="8EAADB" w:themeFill="accent5" w:themeFillTint="99"/>
            <w:noWrap/>
            <w:vAlign w:val="center"/>
          </w:tcPr>
          <w:p w14:paraId="0E3ABBA2" w14:textId="7306E942" w:rsidR="006D3CF1" w:rsidRPr="00470FD8" w:rsidRDefault="006D3CF1" w:rsidP="006D3CF1">
            <w:pPr>
              <w:ind w:left="471"/>
              <w:rPr>
                <w:rFonts w:ascii="Arial" w:hAnsi="Arial" w:cs="Arial"/>
                <w:b/>
                <w:bCs/>
                <w:color w:val="000000"/>
                <w:sz w:val="22"/>
                <w:szCs w:val="22"/>
              </w:rPr>
            </w:pPr>
            <w:r w:rsidRPr="00470FD8">
              <w:rPr>
                <w:rFonts w:ascii="Arial" w:hAnsi="Arial" w:cs="Arial"/>
                <w:b/>
                <w:bCs/>
                <w:color w:val="000000"/>
                <w:sz w:val="22"/>
                <w:szCs w:val="22"/>
              </w:rPr>
              <w:t xml:space="preserve"> $64,758 </w:t>
            </w:r>
          </w:p>
        </w:tc>
      </w:tr>
      <w:tr w:rsidR="006D3CF1" w:rsidRPr="00470FD8" w14:paraId="3AA7D19F" w14:textId="77777777" w:rsidTr="002B3AFB">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tcPr>
          <w:p w14:paraId="160EFE62" w14:textId="77777777" w:rsidR="006D3CF1" w:rsidRPr="00470FD8" w:rsidRDefault="006D3CF1" w:rsidP="006D3CF1">
            <w:pPr>
              <w:rPr>
                <w:rFonts w:ascii="Arial" w:hAnsi="Arial" w:cs="Arial"/>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bottom"/>
          </w:tcPr>
          <w:p w14:paraId="5841B810" w14:textId="396F17FD"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B.1</w:t>
            </w:r>
          </w:p>
        </w:tc>
        <w:tc>
          <w:tcPr>
            <w:tcW w:w="9789" w:type="dxa"/>
            <w:tcBorders>
              <w:top w:val="nil"/>
              <w:left w:val="nil"/>
              <w:bottom w:val="single" w:sz="4" w:space="0" w:color="auto"/>
              <w:right w:val="single" w:sz="4" w:space="0" w:color="auto"/>
            </w:tcBorders>
            <w:shd w:val="clear" w:color="auto" w:fill="auto"/>
            <w:vAlign w:val="center"/>
          </w:tcPr>
          <w:p w14:paraId="6C3F1C12" w14:textId="70687503"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 xml:space="preserve">Project </w:t>
            </w:r>
            <w:r w:rsidR="00936CAF" w:rsidRPr="00470FD8">
              <w:rPr>
                <w:rFonts w:ascii="Arial" w:hAnsi="Arial" w:cs="Arial"/>
                <w:color w:val="000000"/>
                <w:sz w:val="16"/>
                <w:szCs w:val="16"/>
              </w:rPr>
              <w:t>identification and</w:t>
            </w:r>
            <w:r w:rsidRPr="00470FD8">
              <w:rPr>
                <w:rFonts w:ascii="Arial" w:hAnsi="Arial" w:cs="Arial"/>
                <w:color w:val="000000"/>
                <w:sz w:val="16"/>
                <w:szCs w:val="16"/>
              </w:rPr>
              <w:t xml:space="preserve"> Development</w:t>
            </w:r>
            <w:r w:rsidRPr="00470FD8">
              <w:rPr>
                <w:rFonts w:ascii="Arial" w:hAnsi="Arial" w:cs="Arial"/>
                <w:color w:val="000000"/>
              </w:rPr>
              <w:t xml:space="preserve"> </w:t>
            </w:r>
          </w:p>
        </w:tc>
        <w:tc>
          <w:tcPr>
            <w:tcW w:w="1859" w:type="dxa"/>
            <w:tcBorders>
              <w:top w:val="nil"/>
              <w:left w:val="nil"/>
              <w:bottom w:val="single" w:sz="4" w:space="0" w:color="auto"/>
              <w:right w:val="single" w:sz="4" w:space="0" w:color="auto"/>
            </w:tcBorders>
            <w:shd w:val="clear" w:color="auto" w:fill="auto"/>
            <w:noWrap/>
            <w:vAlign w:val="center"/>
          </w:tcPr>
          <w:p w14:paraId="4C24CBB6" w14:textId="61EE9B6C" w:rsidR="006D3CF1" w:rsidRPr="00470FD8" w:rsidRDefault="006D3CF1" w:rsidP="006D3CF1">
            <w:pPr>
              <w:ind w:left="471"/>
              <w:rPr>
                <w:rFonts w:ascii="Arial" w:hAnsi="Arial" w:cs="Arial"/>
                <w:color w:val="000000"/>
                <w:sz w:val="22"/>
                <w:szCs w:val="22"/>
              </w:rPr>
            </w:pPr>
            <w:r w:rsidRPr="00470FD8">
              <w:rPr>
                <w:rFonts w:ascii="Arial" w:hAnsi="Arial" w:cs="Arial"/>
                <w:color w:val="000000"/>
              </w:rPr>
              <w:t xml:space="preserve"> $</w:t>
            </w:r>
            <w:r w:rsidRPr="00470FD8">
              <w:rPr>
                <w:rFonts w:ascii="Arial" w:hAnsi="Arial" w:cs="Arial"/>
                <w:color w:val="000000"/>
                <w:sz w:val="22"/>
                <w:szCs w:val="22"/>
              </w:rPr>
              <w:t>3,238</w:t>
            </w:r>
            <w:r w:rsidRPr="00470FD8">
              <w:rPr>
                <w:rFonts w:ascii="Arial" w:hAnsi="Arial" w:cs="Arial"/>
                <w:color w:val="000000"/>
              </w:rPr>
              <w:t xml:space="preserve"> </w:t>
            </w:r>
          </w:p>
        </w:tc>
      </w:tr>
      <w:tr w:rsidR="006D3CF1" w:rsidRPr="00470FD8" w14:paraId="45D1D490" w14:textId="77777777" w:rsidTr="002B3AFB">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0B3E94CF" w14:textId="77777777"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 </w:t>
            </w:r>
          </w:p>
        </w:tc>
        <w:tc>
          <w:tcPr>
            <w:tcW w:w="860" w:type="dxa"/>
            <w:tcBorders>
              <w:top w:val="nil"/>
              <w:left w:val="nil"/>
              <w:bottom w:val="single" w:sz="4" w:space="0" w:color="auto"/>
              <w:right w:val="single" w:sz="4" w:space="0" w:color="auto"/>
            </w:tcBorders>
            <w:shd w:val="clear" w:color="auto" w:fill="auto"/>
            <w:noWrap/>
            <w:vAlign w:val="bottom"/>
            <w:hideMark/>
          </w:tcPr>
          <w:p w14:paraId="7ADF716F" w14:textId="0371C14C"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B.2</w:t>
            </w:r>
          </w:p>
        </w:tc>
        <w:tc>
          <w:tcPr>
            <w:tcW w:w="9789" w:type="dxa"/>
            <w:tcBorders>
              <w:top w:val="nil"/>
              <w:left w:val="nil"/>
              <w:bottom w:val="single" w:sz="4" w:space="0" w:color="auto"/>
              <w:right w:val="single" w:sz="4" w:space="0" w:color="auto"/>
            </w:tcBorders>
            <w:shd w:val="clear" w:color="auto" w:fill="auto"/>
            <w:vAlign w:val="center"/>
            <w:hideMark/>
          </w:tcPr>
          <w:p w14:paraId="690F9DEB" w14:textId="36A02F4D"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Project Implementation and Supervision</w:t>
            </w:r>
          </w:p>
        </w:tc>
        <w:tc>
          <w:tcPr>
            <w:tcW w:w="1859" w:type="dxa"/>
            <w:tcBorders>
              <w:top w:val="nil"/>
              <w:left w:val="nil"/>
              <w:bottom w:val="single" w:sz="4" w:space="0" w:color="auto"/>
              <w:right w:val="single" w:sz="4" w:space="0" w:color="auto"/>
            </w:tcBorders>
            <w:shd w:val="clear" w:color="auto" w:fill="auto"/>
            <w:noWrap/>
            <w:vAlign w:val="center"/>
            <w:hideMark/>
          </w:tcPr>
          <w:p w14:paraId="172A1E1C" w14:textId="19CD7B4B" w:rsidR="006D3CF1" w:rsidRPr="00470FD8" w:rsidRDefault="006D3CF1" w:rsidP="006D3CF1">
            <w:pPr>
              <w:ind w:left="471"/>
              <w:rPr>
                <w:rFonts w:ascii="Arial" w:hAnsi="Arial" w:cs="Arial"/>
                <w:color w:val="000000"/>
              </w:rPr>
            </w:pPr>
            <w:r w:rsidRPr="00470FD8">
              <w:rPr>
                <w:rFonts w:ascii="Arial" w:hAnsi="Arial" w:cs="Arial"/>
                <w:color w:val="000000"/>
              </w:rPr>
              <w:t xml:space="preserve"> </w:t>
            </w:r>
            <w:r w:rsidRPr="00470FD8">
              <w:rPr>
                <w:rFonts w:ascii="Arial" w:hAnsi="Arial" w:cs="Arial"/>
                <w:color w:val="000000"/>
                <w:sz w:val="22"/>
                <w:szCs w:val="22"/>
              </w:rPr>
              <w:t>$48,569</w:t>
            </w:r>
            <w:r w:rsidRPr="00470FD8">
              <w:rPr>
                <w:rFonts w:ascii="Arial" w:hAnsi="Arial" w:cs="Arial"/>
                <w:color w:val="000000"/>
              </w:rPr>
              <w:t xml:space="preserve"> </w:t>
            </w:r>
          </w:p>
        </w:tc>
      </w:tr>
      <w:tr w:rsidR="006D3CF1" w:rsidRPr="00470FD8" w14:paraId="3AD3156C" w14:textId="77777777" w:rsidTr="002B3AFB">
        <w:trPr>
          <w:trHeight w:val="300"/>
        </w:trPr>
        <w:tc>
          <w:tcPr>
            <w:tcW w:w="1060" w:type="dxa"/>
            <w:tcBorders>
              <w:top w:val="nil"/>
              <w:left w:val="single" w:sz="4" w:space="0" w:color="auto"/>
              <w:bottom w:val="single" w:sz="4" w:space="0" w:color="auto"/>
              <w:right w:val="single" w:sz="4" w:space="0" w:color="auto"/>
            </w:tcBorders>
            <w:shd w:val="clear" w:color="auto" w:fill="auto"/>
            <w:noWrap/>
            <w:vAlign w:val="center"/>
          </w:tcPr>
          <w:p w14:paraId="1A5DC0DA" w14:textId="77777777" w:rsidR="006D3CF1" w:rsidRPr="00470FD8" w:rsidRDefault="006D3CF1" w:rsidP="006D3CF1">
            <w:pPr>
              <w:rPr>
                <w:rFonts w:ascii="Arial" w:hAnsi="Arial" w:cs="Arial"/>
                <w:color w:val="000000"/>
                <w:sz w:val="16"/>
                <w:szCs w:val="16"/>
              </w:rPr>
            </w:pPr>
          </w:p>
        </w:tc>
        <w:tc>
          <w:tcPr>
            <w:tcW w:w="860" w:type="dxa"/>
            <w:tcBorders>
              <w:top w:val="nil"/>
              <w:left w:val="nil"/>
              <w:bottom w:val="single" w:sz="4" w:space="0" w:color="auto"/>
              <w:right w:val="single" w:sz="4" w:space="0" w:color="auto"/>
            </w:tcBorders>
            <w:shd w:val="clear" w:color="auto" w:fill="auto"/>
            <w:noWrap/>
            <w:vAlign w:val="bottom"/>
          </w:tcPr>
          <w:p w14:paraId="19BC3095" w14:textId="034C250F"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B.3</w:t>
            </w:r>
          </w:p>
        </w:tc>
        <w:tc>
          <w:tcPr>
            <w:tcW w:w="9789" w:type="dxa"/>
            <w:tcBorders>
              <w:top w:val="nil"/>
              <w:left w:val="nil"/>
              <w:bottom w:val="single" w:sz="4" w:space="0" w:color="auto"/>
              <w:right w:val="single" w:sz="4" w:space="0" w:color="auto"/>
            </w:tcBorders>
            <w:shd w:val="clear" w:color="auto" w:fill="auto"/>
            <w:vAlign w:val="center"/>
          </w:tcPr>
          <w:p w14:paraId="63A07F3F" w14:textId="1B367217" w:rsidR="006D3CF1" w:rsidRPr="00470FD8" w:rsidRDefault="006D3CF1" w:rsidP="006D3CF1">
            <w:pPr>
              <w:rPr>
                <w:rFonts w:ascii="Arial" w:hAnsi="Arial" w:cs="Arial"/>
                <w:color w:val="000000"/>
                <w:sz w:val="16"/>
                <w:szCs w:val="16"/>
              </w:rPr>
            </w:pPr>
            <w:r w:rsidRPr="00470FD8">
              <w:rPr>
                <w:rFonts w:ascii="Arial" w:hAnsi="Arial" w:cs="Arial"/>
                <w:color w:val="000000"/>
                <w:sz w:val="16"/>
                <w:szCs w:val="16"/>
              </w:rPr>
              <w:t>Evaluation</w:t>
            </w:r>
          </w:p>
        </w:tc>
        <w:tc>
          <w:tcPr>
            <w:tcW w:w="1859" w:type="dxa"/>
            <w:tcBorders>
              <w:top w:val="nil"/>
              <w:left w:val="nil"/>
              <w:bottom w:val="single" w:sz="4" w:space="0" w:color="auto"/>
              <w:right w:val="single" w:sz="4" w:space="0" w:color="auto"/>
            </w:tcBorders>
            <w:shd w:val="clear" w:color="auto" w:fill="auto"/>
            <w:noWrap/>
            <w:vAlign w:val="center"/>
          </w:tcPr>
          <w:p w14:paraId="1F3E79CB" w14:textId="4DC30B59" w:rsidR="006D3CF1" w:rsidRPr="00470FD8" w:rsidRDefault="006D3CF1" w:rsidP="006D3CF1">
            <w:pPr>
              <w:ind w:left="471"/>
              <w:rPr>
                <w:rFonts w:ascii="Arial" w:hAnsi="Arial" w:cs="Arial"/>
                <w:color w:val="000000"/>
                <w:sz w:val="22"/>
                <w:szCs w:val="22"/>
              </w:rPr>
            </w:pPr>
            <w:r w:rsidRPr="00470FD8">
              <w:rPr>
                <w:rFonts w:ascii="Arial" w:hAnsi="Arial" w:cs="Arial"/>
                <w:color w:val="000000"/>
                <w:sz w:val="22"/>
                <w:szCs w:val="22"/>
              </w:rPr>
              <w:t xml:space="preserve"> $12,952</w:t>
            </w:r>
            <w:r w:rsidRPr="00470FD8">
              <w:rPr>
                <w:rFonts w:ascii="Arial" w:hAnsi="Arial" w:cs="Arial"/>
                <w:color w:val="000000"/>
              </w:rPr>
              <w:t xml:space="preserve"> </w:t>
            </w:r>
          </w:p>
        </w:tc>
      </w:tr>
      <w:tr w:rsidR="006D3CF1" w:rsidRPr="00470FD8" w14:paraId="44AB2DF9" w14:textId="77777777" w:rsidTr="006D3CF1">
        <w:trPr>
          <w:trHeight w:val="300"/>
        </w:trPr>
        <w:tc>
          <w:tcPr>
            <w:tcW w:w="11709" w:type="dxa"/>
            <w:gridSpan w:val="3"/>
            <w:tcBorders>
              <w:top w:val="single" w:sz="4" w:space="0" w:color="auto"/>
              <w:left w:val="single" w:sz="4" w:space="0" w:color="auto"/>
              <w:bottom w:val="single" w:sz="4" w:space="0" w:color="auto"/>
              <w:right w:val="single" w:sz="4" w:space="0" w:color="auto"/>
            </w:tcBorders>
            <w:shd w:val="clear" w:color="000000" w:fill="A9D08E"/>
            <w:noWrap/>
            <w:vAlign w:val="bottom"/>
            <w:hideMark/>
          </w:tcPr>
          <w:p w14:paraId="1DD48197" w14:textId="77777777" w:rsidR="006D3CF1" w:rsidRPr="00470FD8" w:rsidRDefault="006D3CF1" w:rsidP="006D3CF1">
            <w:pPr>
              <w:rPr>
                <w:rFonts w:ascii="Arial" w:hAnsi="Arial" w:cs="Arial"/>
                <w:b/>
                <w:bCs/>
                <w:color w:val="000000"/>
                <w:sz w:val="16"/>
                <w:szCs w:val="16"/>
              </w:rPr>
            </w:pPr>
            <w:r w:rsidRPr="00470FD8">
              <w:rPr>
                <w:rFonts w:ascii="Arial" w:hAnsi="Arial" w:cs="Arial"/>
                <w:b/>
                <w:bCs/>
                <w:color w:val="000000"/>
                <w:sz w:val="16"/>
                <w:szCs w:val="16"/>
              </w:rPr>
              <w:t>Amount of Financing Requested</w:t>
            </w:r>
          </w:p>
        </w:tc>
        <w:tc>
          <w:tcPr>
            <w:tcW w:w="1859" w:type="dxa"/>
            <w:tcBorders>
              <w:top w:val="nil"/>
              <w:left w:val="nil"/>
              <w:bottom w:val="single" w:sz="4" w:space="0" w:color="auto"/>
              <w:right w:val="single" w:sz="4" w:space="0" w:color="auto"/>
            </w:tcBorders>
            <w:shd w:val="clear" w:color="000000" w:fill="A9D08E"/>
            <w:noWrap/>
            <w:vAlign w:val="bottom"/>
            <w:hideMark/>
          </w:tcPr>
          <w:p w14:paraId="7C7C3932" w14:textId="2DE50CC5" w:rsidR="006D3CF1" w:rsidRPr="00470FD8" w:rsidRDefault="006D3CF1" w:rsidP="006D3CF1">
            <w:pPr>
              <w:ind w:left="471"/>
              <w:rPr>
                <w:rFonts w:ascii="Arial" w:hAnsi="Arial" w:cs="Arial"/>
                <w:b/>
                <w:bCs/>
                <w:color w:val="000000"/>
              </w:rPr>
            </w:pPr>
            <w:r w:rsidRPr="00470FD8">
              <w:rPr>
                <w:rFonts w:ascii="Arial" w:hAnsi="Arial" w:cs="Arial"/>
                <w:b/>
                <w:bCs/>
                <w:color w:val="000000"/>
                <w:sz w:val="22"/>
                <w:szCs w:val="22"/>
              </w:rPr>
              <w:t xml:space="preserve"> $835,645</w:t>
            </w:r>
          </w:p>
        </w:tc>
      </w:tr>
    </w:tbl>
    <w:p w14:paraId="760F7834" w14:textId="77777777" w:rsidR="0033514C" w:rsidRPr="00470FD8" w:rsidRDefault="0033514C" w:rsidP="0033514C">
      <w:pPr>
        <w:pStyle w:val="Footer"/>
        <w:tabs>
          <w:tab w:val="left" w:pos="720"/>
        </w:tabs>
        <w:ind w:firstLine="360"/>
        <w:rPr>
          <w:rFonts w:ascii="Arial" w:hAnsi="Arial" w:cs="Arial"/>
          <w:sz w:val="28"/>
          <w:szCs w:val="28"/>
        </w:rPr>
      </w:pPr>
    </w:p>
    <w:p w14:paraId="4A835F6C" w14:textId="77777777" w:rsidR="0033514C" w:rsidRPr="00470FD8" w:rsidRDefault="0033514C" w:rsidP="0033514C">
      <w:pPr>
        <w:pStyle w:val="Footer"/>
        <w:tabs>
          <w:tab w:val="clear" w:pos="4320"/>
          <w:tab w:val="clear" w:pos="8640"/>
        </w:tabs>
        <w:ind w:firstLine="360"/>
        <w:rPr>
          <w:rFonts w:ascii="Arial" w:hAnsi="Arial" w:cs="Arial"/>
          <w:sz w:val="28"/>
          <w:szCs w:val="28"/>
        </w:rPr>
      </w:pPr>
    </w:p>
    <w:p w14:paraId="2CF087E1" w14:textId="77777777" w:rsidR="0033514C" w:rsidRPr="00470FD8" w:rsidRDefault="0033514C" w:rsidP="0033514C">
      <w:pPr>
        <w:spacing w:after="160" w:line="259" w:lineRule="auto"/>
        <w:rPr>
          <w:rFonts w:ascii="Arial" w:eastAsiaTheme="majorEastAsia" w:hAnsi="Arial" w:cs="Arial"/>
          <w:b/>
          <w:color w:val="000000" w:themeColor="text1"/>
          <w:szCs w:val="26"/>
        </w:rPr>
      </w:pPr>
    </w:p>
    <w:p w14:paraId="22998DD2" w14:textId="77777777" w:rsidR="0033514C" w:rsidRPr="00470FD8" w:rsidRDefault="0033514C" w:rsidP="00A96798">
      <w:pPr>
        <w:pStyle w:val="Heading2"/>
        <w:numPr>
          <w:ilvl w:val="0"/>
          <w:numId w:val="34"/>
        </w:numPr>
        <w:ind w:left="357" w:hanging="357"/>
        <w:rPr>
          <w:rFonts w:cs="Arial"/>
        </w:rPr>
        <w:sectPr w:rsidR="0033514C" w:rsidRPr="00470FD8" w:rsidSect="0033514C">
          <w:pgSz w:w="15840" w:h="12240" w:orient="landscape"/>
          <w:pgMar w:top="1440" w:right="1440" w:bottom="1440" w:left="1440" w:header="720" w:footer="720" w:gutter="0"/>
          <w:cols w:space="720"/>
          <w:docGrid w:linePitch="360"/>
        </w:sectPr>
      </w:pPr>
    </w:p>
    <w:p w14:paraId="77E264E9" w14:textId="77777777" w:rsidR="0033514C" w:rsidRPr="00470FD8" w:rsidRDefault="0033514C" w:rsidP="00A96798">
      <w:pPr>
        <w:pStyle w:val="Heading2"/>
        <w:numPr>
          <w:ilvl w:val="0"/>
          <w:numId w:val="34"/>
        </w:numPr>
        <w:ind w:left="357" w:hanging="357"/>
        <w:rPr>
          <w:rFonts w:cs="Arial"/>
        </w:rPr>
      </w:pPr>
      <w:r w:rsidRPr="00470FD8">
        <w:rPr>
          <w:rFonts w:cs="Arial"/>
        </w:rPr>
        <w:lastRenderedPageBreak/>
        <w:t>Disbursement Schedule</w:t>
      </w:r>
    </w:p>
    <w:p w14:paraId="4346449E" w14:textId="77777777" w:rsidR="0033514C" w:rsidRPr="00470FD8" w:rsidRDefault="0033514C" w:rsidP="0033514C">
      <w:pPr>
        <w:pStyle w:val="Footer"/>
        <w:tabs>
          <w:tab w:val="clear" w:pos="4320"/>
          <w:tab w:val="clear" w:pos="8640"/>
        </w:tabs>
        <w:ind w:left="360"/>
        <w:rPr>
          <w:rFonts w:ascii="Arial" w:hAnsi="Arial" w:cs="Arial"/>
          <w:bCs/>
          <w:sz w:val="16"/>
        </w:rPr>
      </w:pPr>
      <w:r w:rsidRPr="00470FD8">
        <w:rPr>
          <w:rFonts w:ascii="Arial" w:hAnsi="Arial" w:cs="Arial"/>
          <w:bCs/>
          <w:sz w:val="16"/>
        </w:rPr>
        <w:t>Include a disbursement schedule with time-bound milestones.</w:t>
      </w:r>
    </w:p>
    <w:p w14:paraId="79C3328B" w14:textId="4E067516" w:rsidR="0033514C" w:rsidRPr="00470FD8" w:rsidRDefault="0033514C" w:rsidP="0033514C">
      <w:pPr>
        <w:pStyle w:val="Footer"/>
        <w:tabs>
          <w:tab w:val="clear" w:pos="4320"/>
          <w:tab w:val="clear" w:pos="8640"/>
        </w:tabs>
        <w:ind w:left="360"/>
        <w:rPr>
          <w:rFonts w:ascii="Arial" w:hAnsi="Arial" w:cs="Arial"/>
          <w:bCs/>
          <w:sz w:val="16"/>
        </w:rPr>
      </w:pPr>
    </w:p>
    <w:p w14:paraId="368F1E91" w14:textId="661A0872" w:rsidR="00472EF7" w:rsidRPr="00470FD8" w:rsidRDefault="00472EF7" w:rsidP="007D5711">
      <w:pPr>
        <w:pStyle w:val="Footer"/>
        <w:tabs>
          <w:tab w:val="left" w:pos="720"/>
        </w:tabs>
        <w:rPr>
          <w:rFonts w:ascii="Arial" w:eastAsiaTheme="majorEastAsia" w:hAnsi="Arial" w:cs="Arial"/>
          <w:b/>
          <w:color w:val="000000" w:themeColor="text1"/>
          <w:szCs w:val="26"/>
        </w:rPr>
      </w:pPr>
      <w:r w:rsidRPr="00470FD8">
        <w:rPr>
          <w:rFonts w:ascii="Arial" w:eastAsiaTheme="majorEastAsia" w:hAnsi="Arial" w:cs="Arial"/>
          <w:b/>
          <w:color w:val="000000" w:themeColor="text1"/>
          <w:szCs w:val="26"/>
        </w:rPr>
        <w:t>Disbursement Milestones</w:t>
      </w:r>
    </w:p>
    <w:p w14:paraId="2B9470DA" w14:textId="77777777" w:rsidR="00472EF7" w:rsidRPr="00470FD8" w:rsidRDefault="00472EF7" w:rsidP="00472EF7">
      <w:pPr>
        <w:pStyle w:val="Footer"/>
        <w:tabs>
          <w:tab w:val="left" w:pos="720"/>
        </w:tabs>
        <w:ind w:left="360"/>
        <w:rPr>
          <w:rFonts w:ascii="Arial" w:hAnsi="Arial" w:cs="Arial"/>
          <w:bCs/>
          <w:sz w:val="16"/>
          <w:lang w:val="en-GB"/>
        </w:rPr>
      </w:pPr>
    </w:p>
    <w:tbl>
      <w:tblPr>
        <w:tblW w:w="5888" w:type="pct"/>
        <w:tblLook w:val="04A0" w:firstRow="1" w:lastRow="0" w:firstColumn="1" w:lastColumn="0" w:noHBand="0" w:noVBand="1"/>
      </w:tblPr>
      <w:tblGrid>
        <w:gridCol w:w="2211"/>
        <w:gridCol w:w="3724"/>
        <w:gridCol w:w="2428"/>
        <w:gridCol w:w="2428"/>
        <w:gridCol w:w="6"/>
        <w:gridCol w:w="2153"/>
        <w:gridCol w:w="275"/>
        <w:gridCol w:w="235"/>
        <w:gridCol w:w="1790"/>
      </w:tblGrid>
      <w:tr w:rsidR="000D2E01" w:rsidRPr="00470FD8" w14:paraId="61FD6B36" w14:textId="77777777" w:rsidTr="00472EF7">
        <w:trPr>
          <w:gridAfter w:val="4"/>
          <w:wAfter w:w="1460" w:type="pct"/>
          <w:trHeight w:val="1185"/>
        </w:trPr>
        <w:tc>
          <w:tcPr>
            <w:tcW w:w="725" w:type="pct"/>
            <w:tcBorders>
              <w:top w:val="single" w:sz="4" w:space="0" w:color="auto"/>
              <w:left w:val="single" w:sz="4" w:space="0" w:color="auto"/>
              <w:bottom w:val="single" w:sz="4" w:space="0" w:color="auto"/>
              <w:right w:val="single" w:sz="4" w:space="0" w:color="auto"/>
            </w:tcBorders>
            <w:shd w:val="clear" w:color="auto" w:fill="92D050"/>
            <w:vAlign w:val="center"/>
            <w:hideMark/>
          </w:tcPr>
          <w:p w14:paraId="78BA1C4E" w14:textId="77777777" w:rsidR="000D2E01" w:rsidRPr="00470FD8" w:rsidRDefault="000D2E01">
            <w:pPr>
              <w:spacing w:line="256" w:lineRule="auto"/>
              <w:jc w:val="center"/>
              <w:rPr>
                <w:rFonts w:ascii="Arial" w:hAnsi="Arial" w:cs="Arial"/>
                <w:b/>
                <w:bCs/>
                <w:color w:val="000000"/>
                <w:sz w:val="22"/>
                <w:szCs w:val="22"/>
                <w:lang w:val="id-ID"/>
              </w:rPr>
            </w:pPr>
            <w:r w:rsidRPr="00470FD8">
              <w:rPr>
                <w:rFonts w:ascii="Arial" w:hAnsi="Arial" w:cs="Arial"/>
                <w:b/>
                <w:bCs/>
                <w:color w:val="000000"/>
                <w:sz w:val="22"/>
                <w:szCs w:val="22"/>
                <w:lang w:val="id-ID"/>
              </w:rPr>
              <w:t> </w:t>
            </w:r>
          </w:p>
        </w:tc>
        <w:tc>
          <w:tcPr>
            <w:tcW w:w="1221" w:type="pct"/>
            <w:tcBorders>
              <w:top w:val="single" w:sz="4" w:space="0" w:color="auto"/>
              <w:left w:val="nil"/>
              <w:bottom w:val="single" w:sz="4" w:space="0" w:color="auto"/>
              <w:right w:val="single" w:sz="4" w:space="0" w:color="auto"/>
            </w:tcBorders>
            <w:shd w:val="clear" w:color="auto" w:fill="92D050"/>
            <w:vAlign w:val="center"/>
            <w:hideMark/>
          </w:tcPr>
          <w:p w14:paraId="16DCD69F" w14:textId="77777777" w:rsidR="000D2E01" w:rsidRPr="00470FD8" w:rsidRDefault="000D2E01">
            <w:pPr>
              <w:spacing w:line="256" w:lineRule="auto"/>
              <w:jc w:val="center"/>
              <w:rPr>
                <w:rFonts w:ascii="Arial" w:hAnsi="Arial" w:cs="Arial"/>
                <w:b/>
                <w:bCs/>
                <w:color w:val="000000"/>
                <w:sz w:val="22"/>
                <w:szCs w:val="22"/>
                <w:lang w:val="id-ID"/>
              </w:rPr>
            </w:pPr>
            <w:r w:rsidRPr="00470FD8">
              <w:rPr>
                <w:rFonts w:ascii="Arial" w:hAnsi="Arial" w:cs="Arial"/>
                <w:b/>
                <w:bCs/>
                <w:color w:val="000000"/>
                <w:sz w:val="22"/>
                <w:szCs w:val="22"/>
                <w:lang w:val="id-ID"/>
              </w:rPr>
              <w:t>Upon signature of Agreement</w:t>
            </w:r>
          </w:p>
        </w:tc>
        <w:tc>
          <w:tcPr>
            <w:tcW w:w="796" w:type="pct"/>
            <w:tcBorders>
              <w:top w:val="single" w:sz="4" w:space="0" w:color="auto"/>
              <w:left w:val="nil"/>
              <w:bottom w:val="single" w:sz="4" w:space="0" w:color="auto"/>
              <w:right w:val="single" w:sz="4" w:space="0" w:color="auto"/>
            </w:tcBorders>
            <w:shd w:val="clear" w:color="auto" w:fill="92D050"/>
            <w:vAlign w:val="center"/>
            <w:hideMark/>
          </w:tcPr>
          <w:p w14:paraId="31225606" w14:textId="77777777" w:rsidR="000D2E01" w:rsidRPr="00470FD8" w:rsidRDefault="000D2E01">
            <w:pPr>
              <w:spacing w:line="256" w:lineRule="auto"/>
              <w:jc w:val="center"/>
              <w:rPr>
                <w:rFonts w:ascii="Arial" w:hAnsi="Arial" w:cs="Arial"/>
                <w:b/>
                <w:bCs/>
                <w:color w:val="000000"/>
                <w:sz w:val="22"/>
                <w:szCs w:val="22"/>
                <w:lang w:val="id-ID"/>
              </w:rPr>
            </w:pPr>
            <w:r w:rsidRPr="00470FD8">
              <w:rPr>
                <w:rFonts w:ascii="Arial" w:hAnsi="Arial" w:cs="Arial"/>
                <w:b/>
                <w:bCs/>
                <w:color w:val="000000"/>
                <w:sz w:val="22"/>
                <w:szCs w:val="22"/>
                <w:lang w:val="id-ID"/>
              </w:rPr>
              <w:t xml:space="preserve">One Year after Project Start </w:t>
            </w:r>
            <w:r w:rsidRPr="00470FD8">
              <w:rPr>
                <w:rFonts w:ascii="Arial" w:hAnsi="Arial" w:cs="Arial"/>
                <w:b/>
                <w:bCs/>
                <w:color w:val="000000"/>
                <w:sz w:val="22"/>
                <w:szCs w:val="22"/>
                <w:vertAlign w:val="superscript"/>
                <w:lang w:val="id-ID"/>
              </w:rPr>
              <w:t>a)</w:t>
            </w:r>
          </w:p>
        </w:tc>
        <w:tc>
          <w:tcPr>
            <w:tcW w:w="798" w:type="pct"/>
            <w:gridSpan w:val="2"/>
            <w:tcBorders>
              <w:top w:val="single" w:sz="4" w:space="0" w:color="auto"/>
              <w:left w:val="nil"/>
              <w:bottom w:val="single" w:sz="4" w:space="0" w:color="auto"/>
              <w:right w:val="single" w:sz="4" w:space="0" w:color="auto"/>
            </w:tcBorders>
            <w:shd w:val="clear" w:color="auto" w:fill="92D050"/>
            <w:vAlign w:val="center"/>
            <w:hideMark/>
          </w:tcPr>
          <w:p w14:paraId="0DFA9A48" w14:textId="77777777" w:rsidR="000D2E01" w:rsidRPr="00470FD8" w:rsidRDefault="000D2E01">
            <w:pPr>
              <w:spacing w:line="256" w:lineRule="auto"/>
              <w:jc w:val="center"/>
              <w:rPr>
                <w:rFonts w:ascii="Arial" w:hAnsi="Arial" w:cs="Arial"/>
                <w:b/>
                <w:bCs/>
                <w:color w:val="000000"/>
                <w:sz w:val="22"/>
                <w:szCs w:val="22"/>
                <w:lang w:val="id-ID"/>
              </w:rPr>
            </w:pPr>
            <w:r w:rsidRPr="00470FD8">
              <w:rPr>
                <w:rFonts w:ascii="Arial" w:hAnsi="Arial" w:cs="Arial"/>
                <w:b/>
                <w:bCs/>
                <w:color w:val="000000"/>
                <w:sz w:val="22"/>
                <w:szCs w:val="22"/>
                <w:lang w:val="id-ID"/>
              </w:rPr>
              <w:t>Total</w:t>
            </w:r>
          </w:p>
        </w:tc>
      </w:tr>
      <w:tr w:rsidR="000D2E01" w:rsidRPr="00470FD8" w14:paraId="4FEEAFD8" w14:textId="77777777" w:rsidTr="00472EF7">
        <w:trPr>
          <w:gridAfter w:val="4"/>
          <w:wAfter w:w="1460" w:type="pct"/>
          <w:trHeight w:val="630"/>
        </w:trPr>
        <w:tc>
          <w:tcPr>
            <w:tcW w:w="725" w:type="pct"/>
            <w:tcBorders>
              <w:top w:val="nil"/>
              <w:left w:val="single" w:sz="4" w:space="0" w:color="auto"/>
              <w:bottom w:val="single" w:sz="4" w:space="0" w:color="auto"/>
              <w:right w:val="single" w:sz="4" w:space="0" w:color="auto"/>
            </w:tcBorders>
            <w:vAlign w:val="center"/>
            <w:hideMark/>
          </w:tcPr>
          <w:p w14:paraId="5206D327" w14:textId="77777777" w:rsidR="000D2E01" w:rsidRPr="00470FD8" w:rsidRDefault="000D2E01">
            <w:pPr>
              <w:spacing w:line="256" w:lineRule="auto"/>
              <w:jc w:val="center"/>
              <w:rPr>
                <w:rFonts w:ascii="Arial" w:hAnsi="Arial" w:cs="Arial"/>
                <w:color w:val="000000"/>
                <w:sz w:val="22"/>
                <w:szCs w:val="22"/>
                <w:lang w:val="id-ID"/>
              </w:rPr>
            </w:pPr>
            <w:r w:rsidRPr="00470FD8">
              <w:rPr>
                <w:rFonts w:ascii="Arial" w:hAnsi="Arial" w:cs="Arial"/>
                <w:color w:val="000000"/>
                <w:sz w:val="22"/>
                <w:szCs w:val="22"/>
                <w:lang w:val="id-ID"/>
              </w:rPr>
              <w:t>Scheduled date</w:t>
            </w:r>
          </w:p>
        </w:tc>
        <w:tc>
          <w:tcPr>
            <w:tcW w:w="1221" w:type="pct"/>
            <w:tcBorders>
              <w:top w:val="nil"/>
              <w:left w:val="nil"/>
              <w:bottom w:val="single" w:sz="4" w:space="0" w:color="auto"/>
              <w:right w:val="single" w:sz="4" w:space="0" w:color="auto"/>
            </w:tcBorders>
            <w:vAlign w:val="center"/>
            <w:hideMark/>
          </w:tcPr>
          <w:p w14:paraId="6ADF6585" w14:textId="458943CA" w:rsidR="000D2E01" w:rsidRPr="00470FD8" w:rsidRDefault="000D2E01">
            <w:pPr>
              <w:spacing w:line="256" w:lineRule="auto"/>
              <w:jc w:val="center"/>
              <w:rPr>
                <w:rFonts w:ascii="Arial" w:hAnsi="Arial" w:cs="Arial"/>
                <w:color w:val="000000"/>
                <w:sz w:val="22"/>
                <w:szCs w:val="22"/>
              </w:rPr>
            </w:pPr>
            <w:r w:rsidRPr="00470FD8">
              <w:rPr>
                <w:rFonts w:ascii="Arial" w:hAnsi="Arial" w:cs="Arial"/>
                <w:color w:val="000000"/>
                <w:sz w:val="22"/>
                <w:szCs w:val="22"/>
                <w:lang w:val="id-ID"/>
              </w:rPr>
              <w:t> </w:t>
            </w:r>
            <w:r w:rsidRPr="00470FD8">
              <w:rPr>
                <w:rFonts w:ascii="Arial" w:hAnsi="Arial" w:cs="Arial"/>
                <w:color w:val="000000"/>
                <w:sz w:val="22"/>
                <w:szCs w:val="22"/>
              </w:rPr>
              <w:t>1 Januari 2019</w:t>
            </w:r>
          </w:p>
        </w:tc>
        <w:tc>
          <w:tcPr>
            <w:tcW w:w="796" w:type="pct"/>
            <w:tcBorders>
              <w:top w:val="nil"/>
              <w:left w:val="nil"/>
              <w:bottom w:val="single" w:sz="4" w:space="0" w:color="auto"/>
              <w:right w:val="single" w:sz="4" w:space="0" w:color="auto"/>
            </w:tcBorders>
            <w:vAlign w:val="center"/>
            <w:hideMark/>
          </w:tcPr>
          <w:p w14:paraId="17467DCE" w14:textId="35551A47" w:rsidR="000D2E01" w:rsidRPr="00470FD8" w:rsidRDefault="000D2E01">
            <w:pPr>
              <w:spacing w:line="256" w:lineRule="auto"/>
              <w:jc w:val="center"/>
              <w:rPr>
                <w:rFonts w:ascii="Arial" w:hAnsi="Arial" w:cs="Arial"/>
                <w:color w:val="000000"/>
                <w:sz w:val="22"/>
                <w:szCs w:val="22"/>
                <w:lang w:val="id-ID"/>
              </w:rPr>
            </w:pPr>
            <w:r w:rsidRPr="00470FD8">
              <w:rPr>
                <w:rFonts w:ascii="Arial" w:hAnsi="Arial" w:cs="Arial"/>
                <w:color w:val="000000"/>
                <w:sz w:val="22"/>
                <w:szCs w:val="22"/>
              </w:rPr>
              <w:t>1 januari 2020</w:t>
            </w:r>
            <w:r w:rsidRPr="00470FD8">
              <w:rPr>
                <w:rFonts w:ascii="Arial" w:hAnsi="Arial" w:cs="Arial"/>
                <w:color w:val="000000"/>
                <w:sz w:val="22"/>
                <w:szCs w:val="22"/>
                <w:lang w:val="id-ID"/>
              </w:rPr>
              <w:t> </w:t>
            </w:r>
          </w:p>
        </w:tc>
        <w:tc>
          <w:tcPr>
            <w:tcW w:w="798" w:type="pct"/>
            <w:gridSpan w:val="2"/>
            <w:tcBorders>
              <w:top w:val="nil"/>
              <w:left w:val="nil"/>
              <w:bottom w:val="single" w:sz="4" w:space="0" w:color="auto"/>
              <w:right w:val="single" w:sz="4" w:space="0" w:color="auto"/>
            </w:tcBorders>
            <w:vAlign w:val="center"/>
            <w:hideMark/>
          </w:tcPr>
          <w:p w14:paraId="0584BA60" w14:textId="4FA09BC1" w:rsidR="000D2E01" w:rsidRPr="00470FD8" w:rsidRDefault="000D2E01" w:rsidP="00645756">
            <w:pPr>
              <w:spacing w:line="256" w:lineRule="auto"/>
              <w:rPr>
                <w:rFonts w:ascii="Arial" w:hAnsi="Arial" w:cs="Arial"/>
                <w:color w:val="000000"/>
                <w:sz w:val="22"/>
                <w:szCs w:val="22"/>
                <w:lang w:val="id-ID"/>
              </w:rPr>
            </w:pPr>
          </w:p>
        </w:tc>
      </w:tr>
      <w:tr w:rsidR="000D2E01" w:rsidRPr="00470FD8" w14:paraId="25C7A87B" w14:textId="77777777" w:rsidTr="00472EF7">
        <w:trPr>
          <w:gridAfter w:val="4"/>
          <w:wAfter w:w="1460" w:type="pct"/>
          <w:trHeight w:val="630"/>
        </w:trPr>
        <w:tc>
          <w:tcPr>
            <w:tcW w:w="725" w:type="pct"/>
            <w:tcBorders>
              <w:top w:val="nil"/>
              <w:left w:val="single" w:sz="4" w:space="0" w:color="auto"/>
              <w:bottom w:val="single" w:sz="4" w:space="0" w:color="auto"/>
              <w:right w:val="single" w:sz="4" w:space="0" w:color="auto"/>
            </w:tcBorders>
            <w:vAlign w:val="center"/>
            <w:hideMark/>
          </w:tcPr>
          <w:p w14:paraId="12DCC970" w14:textId="77777777" w:rsidR="000D2E01" w:rsidRPr="00470FD8" w:rsidRDefault="000D2E01">
            <w:pPr>
              <w:spacing w:line="256" w:lineRule="auto"/>
              <w:jc w:val="center"/>
              <w:rPr>
                <w:rFonts w:ascii="Arial" w:hAnsi="Arial" w:cs="Arial"/>
                <w:color w:val="000000"/>
                <w:sz w:val="22"/>
                <w:szCs w:val="22"/>
                <w:lang w:val="id-ID"/>
              </w:rPr>
            </w:pPr>
            <w:r w:rsidRPr="00470FD8">
              <w:rPr>
                <w:rFonts w:ascii="Arial" w:hAnsi="Arial" w:cs="Arial"/>
                <w:color w:val="000000"/>
                <w:sz w:val="22"/>
                <w:szCs w:val="22"/>
                <w:lang w:val="id-ID"/>
              </w:rPr>
              <w:t>Project Funds</w:t>
            </w:r>
          </w:p>
        </w:tc>
        <w:tc>
          <w:tcPr>
            <w:tcW w:w="1221" w:type="pct"/>
            <w:tcBorders>
              <w:top w:val="nil"/>
              <w:left w:val="nil"/>
              <w:bottom w:val="single" w:sz="4" w:space="0" w:color="auto"/>
              <w:right w:val="single" w:sz="4" w:space="0" w:color="auto"/>
            </w:tcBorders>
            <w:vAlign w:val="center"/>
            <w:hideMark/>
          </w:tcPr>
          <w:p w14:paraId="3B288A9B" w14:textId="4BCEFCD6" w:rsidR="000D2E01" w:rsidRPr="00470FD8" w:rsidRDefault="00243D6D" w:rsidP="00243D6D">
            <w:pPr>
              <w:jc w:val="right"/>
              <w:rPr>
                <w:rFonts w:ascii="Arial" w:hAnsi="Arial" w:cs="Arial"/>
                <w:color w:val="000000"/>
                <w:sz w:val="22"/>
                <w:szCs w:val="22"/>
              </w:rPr>
            </w:pPr>
            <w:r w:rsidRPr="00470FD8">
              <w:rPr>
                <w:rFonts w:ascii="Arial" w:hAnsi="Arial" w:cs="Arial"/>
                <w:color w:val="000000"/>
                <w:sz w:val="22"/>
                <w:szCs w:val="22"/>
              </w:rPr>
              <w:t xml:space="preserve">$539,494.90 </w:t>
            </w:r>
          </w:p>
        </w:tc>
        <w:tc>
          <w:tcPr>
            <w:tcW w:w="796" w:type="pct"/>
            <w:tcBorders>
              <w:top w:val="nil"/>
              <w:left w:val="nil"/>
              <w:bottom w:val="single" w:sz="4" w:space="0" w:color="auto"/>
              <w:right w:val="single" w:sz="4" w:space="0" w:color="auto"/>
            </w:tcBorders>
            <w:vAlign w:val="center"/>
            <w:hideMark/>
          </w:tcPr>
          <w:p w14:paraId="1D5A29A3" w14:textId="2ED01A56" w:rsidR="000D2E01" w:rsidRPr="00470FD8" w:rsidRDefault="00243D6D" w:rsidP="00243D6D">
            <w:pPr>
              <w:jc w:val="right"/>
              <w:rPr>
                <w:rFonts w:ascii="Arial" w:hAnsi="Arial" w:cs="Arial"/>
                <w:color w:val="000000"/>
                <w:sz w:val="22"/>
                <w:szCs w:val="22"/>
              </w:rPr>
            </w:pPr>
            <w:r w:rsidRPr="00470FD8">
              <w:rPr>
                <w:rFonts w:ascii="Arial" w:hAnsi="Arial" w:cs="Arial"/>
                <w:color w:val="000000"/>
                <w:sz w:val="22"/>
                <w:szCs w:val="22"/>
              </w:rPr>
              <w:t xml:space="preserve">$231,212.10 </w:t>
            </w:r>
          </w:p>
        </w:tc>
        <w:tc>
          <w:tcPr>
            <w:tcW w:w="798" w:type="pct"/>
            <w:gridSpan w:val="2"/>
            <w:tcBorders>
              <w:top w:val="nil"/>
              <w:left w:val="nil"/>
              <w:bottom w:val="single" w:sz="4" w:space="0" w:color="auto"/>
              <w:right w:val="single" w:sz="4" w:space="0" w:color="auto"/>
            </w:tcBorders>
            <w:vAlign w:val="center"/>
            <w:hideMark/>
          </w:tcPr>
          <w:p w14:paraId="300E0AF8" w14:textId="2AD1B245" w:rsidR="000D2E01" w:rsidRPr="00470FD8" w:rsidRDefault="000D2E01" w:rsidP="007B5DD5">
            <w:pPr>
              <w:jc w:val="right"/>
              <w:rPr>
                <w:rFonts w:ascii="Arial" w:hAnsi="Arial" w:cs="Arial"/>
                <w:color w:val="000000"/>
                <w:sz w:val="22"/>
                <w:szCs w:val="22"/>
              </w:rPr>
            </w:pPr>
            <w:r w:rsidRPr="00470FD8">
              <w:rPr>
                <w:rFonts w:ascii="Arial" w:hAnsi="Arial" w:cs="Arial"/>
                <w:color w:val="000000"/>
                <w:sz w:val="22"/>
                <w:szCs w:val="22"/>
              </w:rPr>
              <w:t xml:space="preserve">$770,707.00 </w:t>
            </w:r>
          </w:p>
        </w:tc>
      </w:tr>
      <w:tr w:rsidR="000D2E01" w:rsidRPr="00470FD8" w14:paraId="1BD29A36" w14:textId="77777777" w:rsidTr="00472EF7">
        <w:trPr>
          <w:gridAfter w:val="4"/>
          <w:wAfter w:w="1460" w:type="pct"/>
          <w:trHeight w:val="600"/>
        </w:trPr>
        <w:tc>
          <w:tcPr>
            <w:tcW w:w="725" w:type="pct"/>
            <w:tcBorders>
              <w:top w:val="nil"/>
              <w:left w:val="single" w:sz="4" w:space="0" w:color="auto"/>
              <w:bottom w:val="single" w:sz="4" w:space="0" w:color="auto"/>
              <w:right w:val="single" w:sz="4" w:space="0" w:color="auto"/>
            </w:tcBorders>
            <w:vAlign w:val="center"/>
            <w:hideMark/>
          </w:tcPr>
          <w:p w14:paraId="77974F19" w14:textId="77777777" w:rsidR="000D2E01" w:rsidRPr="00470FD8" w:rsidRDefault="000D2E01">
            <w:pPr>
              <w:spacing w:line="256" w:lineRule="auto"/>
              <w:jc w:val="center"/>
              <w:rPr>
                <w:rFonts w:ascii="Arial" w:hAnsi="Arial" w:cs="Arial"/>
                <w:color w:val="000000"/>
                <w:sz w:val="22"/>
                <w:szCs w:val="22"/>
                <w:lang w:val="id-ID"/>
              </w:rPr>
            </w:pPr>
            <w:r w:rsidRPr="00470FD8">
              <w:rPr>
                <w:rFonts w:ascii="Arial" w:hAnsi="Arial" w:cs="Arial"/>
                <w:color w:val="000000"/>
                <w:sz w:val="22"/>
                <w:szCs w:val="22"/>
                <w:lang w:val="id-ID"/>
              </w:rPr>
              <w:t>Implementing Entity Fees</w:t>
            </w:r>
          </w:p>
        </w:tc>
        <w:tc>
          <w:tcPr>
            <w:tcW w:w="1221" w:type="pct"/>
            <w:tcBorders>
              <w:top w:val="nil"/>
              <w:left w:val="nil"/>
              <w:bottom w:val="single" w:sz="4" w:space="0" w:color="auto"/>
              <w:right w:val="single" w:sz="4" w:space="0" w:color="auto"/>
            </w:tcBorders>
            <w:vAlign w:val="center"/>
            <w:hideMark/>
          </w:tcPr>
          <w:p w14:paraId="02C258D0" w14:textId="6BC0699D" w:rsidR="000D2E01" w:rsidRPr="00470FD8" w:rsidRDefault="000D2E01">
            <w:pPr>
              <w:spacing w:line="256" w:lineRule="auto"/>
              <w:rPr>
                <w:rFonts w:ascii="Arial" w:hAnsi="Arial" w:cs="Arial"/>
                <w:color w:val="000000"/>
                <w:sz w:val="22"/>
                <w:szCs w:val="22"/>
                <w:lang w:val="id-ID"/>
              </w:rPr>
            </w:pPr>
          </w:p>
        </w:tc>
        <w:tc>
          <w:tcPr>
            <w:tcW w:w="796" w:type="pct"/>
            <w:tcBorders>
              <w:top w:val="nil"/>
              <w:left w:val="nil"/>
              <w:bottom w:val="single" w:sz="4" w:space="0" w:color="auto"/>
              <w:right w:val="single" w:sz="4" w:space="0" w:color="auto"/>
            </w:tcBorders>
            <w:vAlign w:val="center"/>
            <w:hideMark/>
          </w:tcPr>
          <w:p w14:paraId="74D5D83C" w14:textId="62AEECD4" w:rsidR="000D2E01" w:rsidRPr="00470FD8" w:rsidRDefault="000D2E01">
            <w:pPr>
              <w:spacing w:line="256" w:lineRule="auto"/>
              <w:rPr>
                <w:rFonts w:ascii="Arial" w:hAnsi="Arial" w:cs="Arial"/>
                <w:color w:val="000000"/>
                <w:sz w:val="22"/>
                <w:szCs w:val="22"/>
                <w:lang w:val="id-ID"/>
              </w:rPr>
            </w:pPr>
          </w:p>
        </w:tc>
        <w:tc>
          <w:tcPr>
            <w:tcW w:w="798" w:type="pct"/>
            <w:gridSpan w:val="2"/>
            <w:tcBorders>
              <w:top w:val="nil"/>
              <w:left w:val="nil"/>
              <w:bottom w:val="single" w:sz="4" w:space="0" w:color="auto"/>
              <w:right w:val="single" w:sz="4" w:space="0" w:color="auto"/>
            </w:tcBorders>
            <w:vAlign w:val="center"/>
            <w:hideMark/>
          </w:tcPr>
          <w:p w14:paraId="78597B0D" w14:textId="0AE5BEB4" w:rsidR="000D2E01" w:rsidRPr="00470FD8" w:rsidRDefault="000D2E01" w:rsidP="007B5DD5">
            <w:pPr>
              <w:jc w:val="right"/>
              <w:rPr>
                <w:rFonts w:ascii="Arial" w:hAnsi="Arial" w:cs="Arial"/>
                <w:bCs/>
                <w:color w:val="000000"/>
                <w:sz w:val="22"/>
                <w:szCs w:val="22"/>
              </w:rPr>
            </w:pPr>
            <w:r w:rsidRPr="00470FD8">
              <w:rPr>
                <w:rFonts w:ascii="Arial" w:hAnsi="Arial" w:cs="Arial"/>
                <w:bCs/>
                <w:color w:val="000000"/>
                <w:sz w:val="22"/>
                <w:szCs w:val="22"/>
              </w:rPr>
              <w:t xml:space="preserve">$    64,758 </w:t>
            </w:r>
          </w:p>
        </w:tc>
      </w:tr>
      <w:tr w:rsidR="000D2E01" w:rsidRPr="00470FD8" w14:paraId="0455B8E4" w14:textId="77777777" w:rsidTr="00472EF7">
        <w:trPr>
          <w:gridAfter w:val="4"/>
          <w:wAfter w:w="1460" w:type="pct"/>
          <w:trHeight w:val="600"/>
        </w:trPr>
        <w:tc>
          <w:tcPr>
            <w:tcW w:w="725" w:type="pct"/>
            <w:tcBorders>
              <w:top w:val="nil"/>
              <w:left w:val="single" w:sz="4" w:space="0" w:color="auto"/>
              <w:bottom w:val="single" w:sz="4" w:space="0" w:color="auto"/>
              <w:right w:val="single" w:sz="4" w:space="0" w:color="auto"/>
            </w:tcBorders>
            <w:vAlign w:val="center"/>
            <w:hideMark/>
          </w:tcPr>
          <w:p w14:paraId="7972C016" w14:textId="77777777" w:rsidR="000D2E01" w:rsidRPr="00470FD8" w:rsidRDefault="000D2E01">
            <w:pPr>
              <w:spacing w:line="256" w:lineRule="auto"/>
              <w:jc w:val="center"/>
              <w:rPr>
                <w:rFonts w:ascii="Arial" w:hAnsi="Arial" w:cs="Arial"/>
                <w:b/>
                <w:bCs/>
                <w:color w:val="000000"/>
                <w:sz w:val="22"/>
                <w:szCs w:val="22"/>
                <w:lang w:val="id-ID"/>
              </w:rPr>
            </w:pPr>
            <w:r w:rsidRPr="00470FD8">
              <w:rPr>
                <w:rFonts w:ascii="Arial" w:hAnsi="Arial" w:cs="Arial"/>
                <w:b/>
                <w:bCs/>
                <w:color w:val="000000"/>
                <w:sz w:val="22"/>
                <w:szCs w:val="22"/>
                <w:lang w:val="id-ID"/>
              </w:rPr>
              <w:t>Total</w:t>
            </w:r>
          </w:p>
        </w:tc>
        <w:tc>
          <w:tcPr>
            <w:tcW w:w="1221" w:type="pct"/>
            <w:tcBorders>
              <w:top w:val="nil"/>
              <w:left w:val="nil"/>
              <w:bottom w:val="single" w:sz="4" w:space="0" w:color="auto"/>
              <w:right w:val="single" w:sz="4" w:space="0" w:color="auto"/>
            </w:tcBorders>
            <w:vAlign w:val="center"/>
            <w:hideMark/>
          </w:tcPr>
          <w:p w14:paraId="42400E38" w14:textId="77777777" w:rsidR="000D2E01" w:rsidRPr="00470FD8" w:rsidRDefault="000D2E01">
            <w:pPr>
              <w:spacing w:line="256" w:lineRule="auto"/>
              <w:jc w:val="right"/>
              <w:rPr>
                <w:rFonts w:ascii="Arial" w:hAnsi="Arial" w:cs="Arial"/>
                <w:b/>
                <w:bCs/>
                <w:color w:val="000000"/>
                <w:sz w:val="22"/>
                <w:szCs w:val="22"/>
                <w:lang w:val="id-ID"/>
              </w:rPr>
            </w:pPr>
            <w:r w:rsidRPr="00470FD8">
              <w:rPr>
                <w:rFonts w:ascii="Arial" w:hAnsi="Arial" w:cs="Arial"/>
                <w:b/>
                <w:bCs/>
                <w:color w:val="000000"/>
                <w:sz w:val="22"/>
                <w:szCs w:val="22"/>
                <w:lang w:val="id-ID"/>
              </w:rPr>
              <w:t>0</w:t>
            </w:r>
          </w:p>
        </w:tc>
        <w:tc>
          <w:tcPr>
            <w:tcW w:w="796" w:type="pct"/>
            <w:tcBorders>
              <w:top w:val="nil"/>
              <w:left w:val="nil"/>
              <w:bottom w:val="single" w:sz="4" w:space="0" w:color="auto"/>
              <w:right w:val="single" w:sz="4" w:space="0" w:color="auto"/>
            </w:tcBorders>
            <w:vAlign w:val="center"/>
            <w:hideMark/>
          </w:tcPr>
          <w:p w14:paraId="2E6E487F" w14:textId="77777777" w:rsidR="000D2E01" w:rsidRPr="00470FD8" w:rsidRDefault="000D2E01">
            <w:pPr>
              <w:spacing w:line="256" w:lineRule="auto"/>
              <w:jc w:val="right"/>
              <w:rPr>
                <w:rFonts w:ascii="Arial" w:hAnsi="Arial" w:cs="Arial"/>
                <w:b/>
                <w:bCs/>
                <w:color w:val="000000"/>
                <w:sz w:val="22"/>
                <w:szCs w:val="22"/>
                <w:lang w:val="id-ID"/>
              </w:rPr>
            </w:pPr>
            <w:r w:rsidRPr="00470FD8">
              <w:rPr>
                <w:rFonts w:ascii="Arial" w:hAnsi="Arial" w:cs="Arial"/>
                <w:b/>
                <w:bCs/>
                <w:color w:val="000000"/>
                <w:sz w:val="22"/>
                <w:szCs w:val="22"/>
                <w:lang w:val="id-ID"/>
              </w:rPr>
              <w:t>0</w:t>
            </w:r>
          </w:p>
        </w:tc>
        <w:tc>
          <w:tcPr>
            <w:tcW w:w="798" w:type="pct"/>
            <w:gridSpan w:val="2"/>
            <w:tcBorders>
              <w:top w:val="nil"/>
              <w:left w:val="nil"/>
              <w:bottom w:val="single" w:sz="4" w:space="0" w:color="auto"/>
              <w:right w:val="single" w:sz="4" w:space="0" w:color="auto"/>
            </w:tcBorders>
            <w:vAlign w:val="center"/>
            <w:hideMark/>
          </w:tcPr>
          <w:p w14:paraId="45C3D1D5" w14:textId="49B0C15B" w:rsidR="000D2E01" w:rsidRPr="00470FD8" w:rsidRDefault="000D2E01" w:rsidP="007B5DD5">
            <w:pPr>
              <w:jc w:val="right"/>
              <w:rPr>
                <w:rFonts w:ascii="Arial" w:hAnsi="Arial" w:cs="Arial"/>
                <w:color w:val="000000"/>
                <w:sz w:val="22"/>
                <w:szCs w:val="22"/>
              </w:rPr>
            </w:pPr>
            <w:r w:rsidRPr="00470FD8">
              <w:rPr>
                <w:rFonts w:ascii="Arial" w:hAnsi="Arial" w:cs="Arial"/>
                <w:color w:val="000000"/>
                <w:sz w:val="22"/>
                <w:szCs w:val="22"/>
              </w:rPr>
              <w:t xml:space="preserve">$835,465.00 </w:t>
            </w:r>
          </w:p>
        </w:tc>
      </w:tr>
      <w:tr w:rsidR="00472EF7" w:rsidRPr="00470FD8" w14:paraId="2C12FDA7" w14:textId="77777777" w:rsidTr="00472EF7">
        <w:trPr>
          <w:trHeight w:val="300"/>
        </w:trPr>
        <w:tc>
          <w:tcPr>
            <w:tcW w:w="725" w:type="pct"/>
            <w:noWrap/>
            <w:vAlign w:val="bottom"/>
            <w:hideMark/>
          </w:tcPr>
          <w:p w14:paraId="67A2B481" w14:textId="77777777" w:rsidR="00472EF7" w:rsidRPr="00470FD8" w:rsidRDefault="00472EF7">
            <w:pPr>
              <w:rPr>
                <w:rFonts w:ascii="Arial" w:hAnsi="Arial" w:cs="Arial"/>
                <w:lang w:val="id-ID"/>
              </w:rPr>
            </w:pPr>
          </w:p>
        </w:tc>
        <w:tc>
          <w:tcPr>
            <w:tcW w:w="1221" w:type="pct"/>
            <w:noWrap/>
            <w:vAlign w:val="bottom"/>
            <w:hideMark/>
          </w:tcPr>
          <w:p w14:paraId="67F3A31C" w14:textId="77777777" w:rsidR="00472EF7" w:rsidRPr="00470FD8" w:rsidRDefault="00472EF7">
            <w:pPr>
              <w:spacing w:line="256" w:lineRule="auto"/>
              <w:rPr>
                <w:rFonts w:ascii="Arial" w:eastAsiaTheme="minorHAnsi" w:hAnsi="Arial" w:cs="Arial"/>
                <w:sz w:val="20"/>
                <w:szCs w:val="20"/>
              </w:rPr>
            </w:pPr>
          </w:p>
        </w:tc>
        <w:tc>
          <w:tcPr>
            <w:tcW w:w="796" w:type="pct"/>
            <w:noWrap/>
            <w:vAlign w:val="bottom"/>
            <w:hideMark/>
          </w:tcPr>
          <w:p w14:paraId="08C558BE" w14:textId="77777777" w:rsidR="00472EF7" w:rsidRPr="00470FD8" w:rsidRDefault="00472EF7">
            <w:pPr>
              <w:spacing w:line="256" w:lineRule="auto"/>
              <w:rPr>
                <w:rFonts w:ascii="Arial" w:eastAsiaTheme="minorHAnsi" w:hAnsi="Arial" w:cs="Arial"/>
                <w:sz w:val="20"/>
                <w:szCs w:val="20"/>
              </w:rPr>
            </w:pPr>
          </w:p>
        </w:tc>
        <w:tc>
          <w:tcPr>
            <w:tcW w:w="796" w:type="pct"/>
            <w:noWrap/>
            <w:vAlign w:val="bottom"/>
            <w:hideMark/>
          </w:tcPr>
          <w:p w14:paraId="15EA3643" w14:textId="77777777" w:rsidR="00472EF7" w:rsidRPr="00470FD8" w:rsidRDefault="00472EF7">
            <w:pPr>
              <w:spacing w:line="256" w:lineRule="auto"/>
              <w:rPr>
                <w:rFonts w:ascii="Arial" w:eastAsiaTheme="minorHAnsi" w:hAnsi="Arial" w:cs="Arial"/>
                <w:sz w:val="20"/>
                <w:szCs w:val="20"/>
              </w:rPr>
            </w:pPr>
          </w:p>
        </w:tc>
        <w:tc>
          <w:tcPr>
            <w:tcW w:w="798" w:type="pct"/>
            <w:gridSpan w:val="3"/>
            <w:noWrap/>
            <w:vAlign w:val="bottom"/>
            <w:hideMark/>
          </w:tcPr>
          <w:p w14:paraId="55305585" w14:textId="77777777" w:rsidR="00472EF7" w:rsidRPr="00470FD8" w:rsidRDefault="00472EF7">
            <w:pPr>
              <w:spacing w:line="256" w:lineRule="auto"/>
              <w:rPr>
                <w:rFonts w:ascii="Arial" w:eastAsiaTheme="minorHAnsi" w:hAnsi="Arial" w:cs="Arial"/>
                <w:sz w:val="20"/>
                <w:szCs w:val="20"/>
              </w:rPr>
            </w:pPr>
          </w:p>
        </w:tc>
        <w:tc>
          <w:tcPr>
            <w:tcW w:w="77" w:type="pct"/>
            <w:noWrap/>
            <w:vAlign w:val="bottom"/>
            <w:hideMark/>
          </w:tcPr>
          <w:p w14:paraId="3A4DBD76" w14:textId="77777777" w:rsidR="00472EF7" w:rsidRPr="00470FD8" w:rsidRDefault="00472EF7">
            <w:pPr>
              <w:spacing w:line="256" w:lineRule="auto"/>
              <w:rPr>
                <w:rFonts w:ascii="Arial" w:eastAsiaTheme="minorHAnsi" w:hAnsi="Arial" w:cs="Arial"/>
                <w:sz w:val="20"/>
                <w:szCs w:val="20"/>
              </w:rPr>
            </w:pPr>
          </w:p>
        </w:tc>
        <w:tc>
          <w:tcPr>
            <w:tcW w:w="587" w:type="pct"/>
            <w:noWrap/>
            <w:vAlign w:val="bottom"/>
            <w:hideMark/>
          </w:tcPr>
          <w:p w14:paraId="536A3228" w14:textId="77777777" w:rsidR="00472EF7" w:rsidRPr="00470FD8" w:rsidRDefault="00472EF7">
            <w:pPr>
              <w:spacing w:line="256" w:lineRule="auto"/>
              <w:rPr>
                <w:rFonts w:ascii="Arial" w:eastAsiaTheme="minorHAnsi" w:hAnsi="Arial" w:cs="Arial"/>
                <w:sz w:val="20"/>
                <w:szCs w:val="20"/>
              </w:rPr>
            </w:pPr>
          </w:p>
        </w:tc>
      </w:tr>
      <w:tr w:rsidR="00472EF7" w:rsidRPr="00470FD8" w14:paraId="760E7D59" w14:textId="77777777" w:rsidTr="00472EF7">
        <w:trPr>
          <w:gridAfter w:val="3"/>
          <w:wAfter w:w="754" w:type="pct"/>
          <w:trHeight w:val="330"/>
        </w:trPr>
        <w:tc>
          <w:tcPr>
            <w:tcW w:w="4246" w:type="pct"/>
            <w:gridSpan w:val="6"/>
            <w:noWrap/>
            <w:vAlign w:val="center"/>
            <w:hideMark/>
          </w:tcPr>
          <w:p w14:paraId="6F99B054" w14:textId="77777777" w:rsidR="00472EF7" w:rsidRPr="00470FD8" w:rsidRDefault="00472EF7">
            <w:pPr>
              <w:spacing w:line="256" w:lineRule="auto"/>
              <w:rPr>
                <w:rFonts w:ascii="Arial" w:hAnsi="Arial" w:cs="Arial"/>
                <w:color w:val="000000"/>
                <w:sz w:val="22"/>
                <w:szCs w:val="22"/>
                <w:lang w:val="id-ID"/>
              </w:rPr>
            </w:pPr>
            <w:r w:rsidRPr="00470FD8">
              <w:rPr>
                <w:rFonts w:ascii="Arial" w:hAnsi="Arial" w:cs="Arial"/>
                <w:color w:val="000000"/>
                <w:sz w:val="22"/>
                <w:szCs w:val="22"/>
                <w:vertAlign w:val="superscript"/>
                <w:lang w:val="id-ID"/>
              </w:rPr>
              <w:t xml:space="preserve">a) </w:t>
            </w:r>
            <w:r w:rsidRPr="00470FD8">
              <w:rPr>
                <w:rFonts w:ascii="Arial" w:hAnsi="Arial" w:cs="Arial"/>
                <w:color w:val="000000"/>
                <w:sz w:val="22"/>
                <w:szCs w:val="22"/>
                <w:lang w:val="id-ID"/>
              </w:rPr>
              <w:t>Use projected start date to approximate first year disbursement</w:t>
            </w:r>
          </w:p>
        </w:tc>
      </w:tr>
      <w:tr w:rsidR="00472EF7" w:rsidRPr="00470FD8" w14:paraId="039E36D4" w14:textId="77777777" w:rsidTr="00472EF7">
        <w:trPr>
          <w:gridAfter w:val="3"/>
          <w:wAfter w:w="754" w:type="pct"/>
          <w:trHeight w:val="330"/>
        </w:trPr>
        <w:tc>
          <w:tcPr>
            <w:tcW w:w="4246" w:type="pct"/>
            <w:gridSpan w:val="6"/>
            <w:noWrap/>
            <w:vAlign w:val="center"/>
            <w:hideMark/>
          </w:tcPr>
          <w:p w14:paraId="24EBC2D5" w14:textId="77777777" w:rsidR="00472EF7" w:rsidRPr="00470FD8" w:rsidRDefault="00472EF7">
            <w:pPr>
              <w:spacing w:line="256" w:lineRule="auto"/>
              <w:rPr>
                <w:rFonts w:ascii="Arial" w:hAnsi="Arial" w:cs="Arial"/>
                <w:color w:val="000000"/>
                <w:sz w:val="22"/>
                <w:szCs w:val="22"/>
                <w:lang w:val="id-ID"/>
              </w:rPr>
            </w:pPr>
            <w:r w:rsidRPr="00470FD8">
              <w:rPr>
                <w:rFonts w:ascii="Arial" w:hAnsi="Arial" w:cs="Arial"/>
                <w:color w:val="000000"/>
                <w:sz w:val="22"/>
                <w:szCs w:val="22"/>
                <w:vertAlign w:val="superscript"/>
                <w:lang w:val="id-ID"/>
              </w:rPr>
              <w:t xml:space="preserve">b) </w:t>
            </w:r>
            <w:r w:rsidRPr="00470FD8">
              <w:rPr>
                <w:rFonts w:ascii="Arial" w:hAnsi="Arial" w:cs="Arial"/>
                <w:color w:val="000000"/>
                <w:sz w:val="22"/>
                <w:szCs w:val="22"/>
                <w:lang w:val="id-ID"/>
              </w:rPr>
              <w:t>Subsequent dates will follow the year anniversary of project start</w:t>
            </w:r>
          </w:p>
        </w:tc>
      </w:tr>
      <w:tr w:rsidR="00472EF7" w:rsidRPr="00470FD8" w14:paraId="05BA3418" w14:textId="77777777" w:rsidTr="00472EF7">
        <w:trPr>
          <w:gridAfter w:val="3"/>
          <w:wAfter w:w="754" w:type="pct"/>
          <w:trHeight w:val="330"/>
        </w:trPr>
        <w:tc>
          <w:tcPr>
            <w:tcW w:w="4246" w:type="pct"/>
            <w:gridSpan w:val="6"/>
            <w:noWrap/>
            <w:vAlign w:val="center"/>
            <w:hideMark/>
          </w:tcPr>
          <w:p w14:paraId="67AA277F" w14:textId="77777777" w:rsidR="00472EF7" w:rsidRPr="00470FD8" w:rsidRDefault="00472EF7">
            <w:pPr>
              <w:spacing w:line="256" w:lineRule="auto"/>
              <w:rPr>
                <w:rFonts w:ascii="Arial" w:hAnsi="Arial" w:cs="Arial"/>
                <w:color w:val="000000"/>
                <w:sz w:val="22"/>
                <w:szCs w:val="22"/>
                <w:lang w:val="id-ID"/>
              </w:rPr>
            </w:pPr>
            <w:r w:rsidRPr="00470FD8">
              <w:rPr>
                <w:rFonts w:ascii="Arial" w:hAnsi="Arial" w:cs="Arial"/>
                <w:color w:val="000000"/>
                <w:sz w:val="22"/>
                <w:szCs w:val="22"/>
                <w:vertAlign w:val="superscript"/>
                <w:lang w:val="id-ID"/>
              </w:rPr>
              <w:t>c)</w:t>
            </w:r>
            <w:r w:rsidRPr="00470FD8">
              <w:rPr>
                <w:rFonts w:ascii="Arial" w:hAnsi="Arial" w:cs="Arial"/>
                <w:color w:val="000000"/>
                <w:sz w:val="22"/>
                <w:szCs w:val="22"/>
                <w:lang w:val="id-ID"/>
              </w:rPr>
              <w:t>Add columns for years as needed</w:t>
            </w:r>
          </w:p>
        </w:tc>
      </w:tr>
    </w:tbl>
    <w:p w14:paraId="536D20FC" w14:textId="77777777" w:rsidR="00472EF7" w:rsidRPr="00470FD8" w:rsidRDefault="00472EF7" w:rsidP="00472EF7">
      <w:pPr>
        <w:pStyle w:val="Footer"/>
        <w:tabs>
          <w:tab w:val="left" w:pos="720"/>
        </w:tabs>
        <w:ind w:left="360"/>
        <w:rPr>
          <w:rFonts w:ascii="Arial" w:hAnsi="Arial" w:cs="Arial"/>
          <w:bCs/>
          <w:sz w:val="16"/>
          <w:lang w:val="en-GB"/>
        </w:rPr>
      </w:pPr>
    </w:p>
    <w:p w14:paraId="1C973A17" w14:textId="3A09DE39" w:rsidR="00472EF7" w:rsidRPr="00470FD8" w:rsidRDefault="00472EF7" w:rsidP="00745CA7">
      <w:pPr>
        <w:pStyle w:val="Footer"/>
        <w:tabs>
          <w:tab w:val="left" w:pos="720"/>
        </w:tabs>
        <w:rPr>
          <w:rFonts w:ascii="Arial" w:eastAsiaTheme="majorEastAsia" w:hAnsi="Arial" w:cs="Arial"/>
          <w:b/>
          <w:color w:val="000000" w:themeColor="text1"/>
          <w:szCs w:val="26"/>
        </w:rPr>
      </w:pPr>
      <w:r w:rsidRPr="00470FD8">
        <w:rPr>
          <w:rFonts w:ascii="Arial" w:eastAsiaTheme="majorEastAsia" w:hAnsi="Arial" w:cs="Arial"/>
          <w:b/>
          <w:color w:val="000000" w:themeColor="text1"/>
          <w:szCs w:val="26"/>
        </w:rPr>
        <w:t>Time-bound project activities</w:t>
      </w:r>
    </w:p>
    <w:p w14:paraId="68C6A28F" w14:textId="77777777" w:rsidR="00472EF7" w:rsidRPr="00470FD8" w:rsidRDefault="00472EF7" w:rsidP="0033514C">
      <w:pPr>
        <w:pStyle w:val="Footer"/>
        <w:tabs>
          <w:tab w:val="clear" w:pos="4320"/>
          <w:tab w:val="clear" w:pos="8640"/>
        </w:tabs>
        <w:ind w:left="360"/>
        <w:rPr>
          <w:rFonts w:ascii="Arial" w:hAnsi="Arial" w:cs="Arial"/>
          <w:bCs/>
          <w:sz w:val="16"/>
        </w:rPr>
      </w:pPr>
    </w:p>
    <w:tbl>
      <w:tblPr>
        <w:tblW w:w="5330" w:type="pct"/>
        <w:tblLook w:val="04A0" w:firstRow="1" w:lastRow="0" w:firstColumn="1" w:lastColumn="0" w:noHBand="0" w:noVBand="1"/>
      </w:tblPr>
      <w:tblGrid>
        <w:gridCol w:w="1436"/>
        <w:gridCol w:w="1908"/>
        <w:gridCol w:w="2977"/>
        <w:gridCol w:w="376"/>
        <w:gridCol w:w="387"/>
        <w:gridCol w:w="329"/>
        <w:gridCol w:w="457"/>
        <w:gridCol w:w="396"/>
        <w:gridCol w:w="396"/>
        <w:gridCol w:w="396"/>
        <w:gridCol w:w="440"/>
        <w:gridCol w:w="468"/>
        <w:gridCol w:w="7"/>
        <w:gridCol w:w="406"/>
        <w:gridCol w:w="11"/>
        <w:gridCol w:w="406"/>
        <w:gridCol w:w="11"/>
        <w:gridCol w:w="406"/>
        <w:gridCol w:w="11"/>
        <w:gridCol w:w="406"/>
        <w:gridCol w:w="11"/>
        <w:gridCol w:w="406"/>
        <w:gridCol w:w="11"/>
        <w:gridCol w:w="406"/>
        <w:gridCol w:w="11"/>
        <w:gridCol w:w="468"/>
        <w:gridCol w:w="9"/>
        <w:gridCol w:w="406"/>
        <w:gridCol w:w="11"/>
        <w:gridCol w:w="426"/>
        <w:gridCol w:w="10"/>
      </w:tblGrid>
      <w:tr w:rsidR="0033514C" w:rsidRPr="00470FD8" w14:paraId="6F58A78D" w14:textId="77777777" w:rsidTr="00AD0D18">
        <w:trPr>
          <w:trHeight w:val="284"/>
          <w:tblHeader/>
        </w:trPr>
        <w:tc>
          <w:tcPr>
            <w:tcW w:w="481" w:type="pct"/>
            <w:vMerge w:val="restart"/>
            <w:tcBorders>
              <w:top w:val="single" w:sz="4" w:space="0" w:color="auto"/>
              <w:left w:val="single" w:sz="4" w:space="0" w:color="auto"/>
              <w:bottom w:val="single" w:sz="4" w:space="0" w:color="auto"/>
              <w:right w:val="single" w:sz="4" w:space="0" w:color="auto"/>
            </w:tcBorders>
            <w:shd w:val="clear" w:color="000000" w:fill="99CC00"/>
            <w:vAlign w:val="center"/>
            <w:hideMark/>
          </w:tcPr>
          <w:p w14:paraId="5076F3D5" w14:textId="77777777" w:rsidR="0033514C" w:rsidRPr="00470FD8" w:rsidRDefault="0033514C">
            <w:pPr>
              <w:jc w:val="center"/>
              <w:rPr>
                <w:rFonts w:ascii="Arial" w:hAnsi="Arial" w:cs="Arial"/>
                <w:b/>
                <w:bCs/>
                <w:color w:val="000000"/>
                <w:sz w:val="18"/>
                <w:szCs w:val="18"/>
                <w:lang w:eastAsia="id-ID"/>
              </w:rPr>
            </w:pPr>
            <w:r w:rsidRPr="00470FD8">
              <w:rPr>
                <w:rFonts w:ascii="Arial" w:hAnsi="Arial" w:cs="Arial"/>
                <w:b/>
                <w:bCs/>
                <w:color w:val="000000"/>
                <w:sz w:val="18"/>
                <w:szCs w:val="18"/>
                <w:lang w:eastAsia="id-ID"/>
              </w:rPr>
              <w:t>Component</w:t>
            </w:r>
          </w:p>
        </w:tc>
        <w:tc>
          <w:tcPr>
            <w:tcW w:w="694" w:type="pct"/>
            <w:vMerge w:val="restart"/>
            <w:tcBorders>
              <w:top w:val="single" w:sz="4" w:space="0" w:color="auto"/>
              <w:left w:val="single" w:sz="4" w:space="0" w:color="auto"/>
              <w:bottom w:val="single" w:sz="4" w:space="0" w:color="auto"/>
              <w:right w:val="single" w:sz="4" w:space="0" w:color="auto"/>
            </w:tcBorders>
            <w:shd w:val="clear" w:color="000000" w:fill="99CC00"/>
            <w:vAlign w:val="center"/>
            <w:hideMark/>
          </w:tcPr>
          <w:p w14:paraId="7E751D99" w14:textId="77777777" w:rsidR="0033514C" w:rsidRPr="00470FD8" w:rsidRDefault="0033514C">
            <w:pPr>
              <w:jc w:val="center"/>
              <w:rPr>
                <w:rFonts w:ascii="Arial" w:hAnsi="Arial" w:cs="Arial"/>
                <w:b/>
                <w:bCs/>
                <w:color w:val="000000"/>
                <w:sz w:val="18"/>
                <w:szCs w:val="18"/>
                <w:lang w:eastAsia="id-ID"/>
              </w:rPr>
            </w:pPr>
            <w:r w:rsidRPr="00470FD8">
              <w:rPr>
                <w:rFonts w:ascii="Arial" w:hAnsi="Arial" w:cs="Arial"/>
                <w:b/>
                <w:bCs/>
                <w:color w:val="000000"/>
                <w:sz w:val="18"/>
                <w:szCs w:val="18"/>
                <w:lang w:eastAsia="id-ID"/>
              </w:rPr>
              <w:t>Outputs</w:t>
            </w:r>
          </w:p>
        </w:tc>
        <w:tc>
          <w:tcPr>
            <w:tcW w:w="1081" w:type="pct"/>
            <w:vMerge w:val="restart"/>
            <w:tcBorders>
              <w:top w:val="single" w:sz="4" w:space="0" w:color="auto"/>
              <w:left w:val="single" w:sz="4" w:space="0" w:color="auto"/>
              <w:bottom w:val="single" w:sz="4" w:space="0" w:color="auto"/>
              <w:right w:val="single" w:sz="4" w:space="0" w:color="auto"/>
            </w:tcBorders>
            <w:shd w:val="clear" w:color="000000" w:fill="99CC00"/>
            <w:vAlign w:val="center"/>
            <w:hideMark/>
          </w:tcPr>
          <w:p w14:paraId="6DFD7402" w14:textId="77777777" w:rsidR="0033514C" w:rsidRPr="00470FD8" w:rsidRDefault="0033514C">
            <w:pPr>
              <w:jc w:val="center"/>
              <w:rPr>
                <w:rFonts w:ascii="Arial" w:hAnsi="Arial" w:cs="Arial"/>
                <w:b/>
                <w:bCs/>
                <w:color w:val="000000"/>
                <w:sz w:val="18"/>
                <w:szCs w:val="18"/>
                <w:lang w:eastAsia="id-ID"/>
              </w:rPr>
            </w:pPr>
            <w:r w:rsidRPr="00470FD8">
              <w:rPr>
                <w:rFonts w:ascii="Arial" w:hAnsi="Arial" w:cs="Arial"/>
                <w:b/>
                <w:bCs/>
                <w:color w:val="000000"/>
                <w:sz w:val="18"/>
                <w:szCs w:val="18"/>
                <w:lang w:eastAsia="id-ID"/>
              </w:rPr>
              <w:t>Activities</w:t>
            </w:r>
          </w:p>
        </w:tc>
        <w:tc>
          <w:tcPr>
            <w:tcW w:w="2744" w:type="pct"/>
            <w:gridSpan w:val="28"/>
            <w:tcBorders>
              <w:top w:val="single" w:sz="4" w:space="0" w:color="auto"/>
              <w:left w:val="nil"/>
              <w:bottom w:val="single" w:sz="4" w:space="0" w:color="auto"/>
              <w:right w:val="single" w:sz="4" w:space="0" w:color="auto"/>
            </w:tcBorders>
            <w:shd w:val="clear" w:color="000000" w:fill="99CC00"/>
            <w:vAlign w:val="center"/>
            <w:hideMark/>
          </w:tcPr>
          <w:p w14:paraId="2F5873A1" w14:textId="77777777" w:rsidR="0033514C" w:rsidRPr="00470FD8" w:rsidRDefault="0033514C">
            <w:pPr>
              <w:jc w:val="center"/>
              <w:rPr>
                <w:rFonts w:ascii="Arial" w:hAnsi="Arial" w:cs="Arial"/>
                <w:b/>
                <w:bCs/>
                <w:color w:val="000000"/>
                <w:sz w:val="18"/>
                <w:szCs w:val="18"/>
                <w:lang w:eastAsia="id-ID"/>
              </w:rPr>
            </w:pPr>
            <w:r w:rsidRPr="00470FD8">
              <w:rPr>
                <w:rFonts w:ascii="Arial" w:hAnsi="Arial" w:cs="Arial"/>
                <w:b/>
                <w:bCs/>
                <w:color w:val="000000"/>
                <w:sz w:val="18"/>
                <w:szCs w:val="18"/>
                <w:lang w:eastAsia="id-ID"/>
              </w:rPr>
              <w:t>Timeframe/Months</w:t>
            </w:r>
          </w:p>
        </w:tc>
      </w:tr>
      <w:tr w:rsidR="00FF1E1B" w:rsidRPr="00470FD8" w14:paraId="7FB37CB8" w14:textId="77777777" w:rsidTr="00AD0D18">
        <w:trPr>
          <w:trHeight w:val="20"/>
          <w:tblHeader/>
        </w:trPr>
        <w:tc>
          <w:tcPr>
            <w:tcW w:w="481" w:type="pct"/>
            <w:vMerge/>
            <w:tcBorders>
              <w:top w:val="single" w:sz="4" w:space="0" w:color="auto"/>
              <w:left w:val="single" w:sz="4" w:space="0" w:color="auto"/>
              <w:bottom w:val="single" w:sz="4" w:space="0" w:color="auto"/>
              <w:right w:val="single" w:sz="4" w:space="0" w:color="auto"/>
            </w:tcBorders>
            <w:vAlign w:val="center"/>
            <w:hideMark/>
          </w:tcPr>
          <w:p w14:paraId="3720B1AD" w14:textId="77777777" w:rsidR="0033514C" w:rsidRPr="00470FD8" w:rsidRDefault="0033514C">
            <w:pPr>
              <w:rPr>
                <w:rFonts w:ascii="Arial" w:hAnsi="Arial" w:cs="Arial"/>
                <w:b/>
                <w:bCs/>
                <w:color w:val="000000"/>
                <w:sz w:val="18"/>
                <w:szCs w:val="18"/>
                <w:lang w:eastAsia="id-ID"/>
              </w:rPr>
            </w:pPr>
          </w:p>
        </w:tc>
        <w:tc>
          <w:tcPr>
            <w:tcW w:w="694" w:type="pct"/>
            <w:vMerge/>
            <w:tcBorders>
              <w:top w:val="single" w:sz="4" w:space="0" w:color="auto"/>
              <w:left w:val="single" w:sz="4" w:space="0" w:color="auto"/>
              <w:bottom w:val="single" w:sz="4" w:space="0" w:color="auto"/>
              <w:right w:val="single" w:sz="4" w:space="0" w:color="auto"/>
            </w:tcBorders>
            <w:vAlign w:val="center"/>
            <w:hideMark/>
          </w:tcPr>
          <w:p w14:paraId="7C4D1196" w14:textId="77777777" w:rsidR="0033514C" w:rsidRPr="00470FD8" w:rsidRDefault="0033514C">
            <w:pPr>
              <w:rPr>
                <w:rFonts w:ascii="Arial" w:hAnsi="Arial" w:cs="Arial"/>
                <w:b/>
                <w:bCs/>
                <w:color w:val="000000"/>
                <w:sz w:val="18"/>
                <w:szCs w:val="18"/>
                <w:lang w:eastAsia="id-ID"/>
              </w:rPr>
            </w:pPr>
          </w:p>
        </w:tc>
        <w:tc>
          <w:tcPr>
            <w:tcW w:w="1081" w:type="pct"/>
            <w:vMerge/>
            <w:tcBorders>
              <w:top w:val="single" w:sz="4" w:space="0" w:color="auto"/>
              <w:left w:val="single" w:sz="4" w:space="0" w:color="auto"/>
              <w:bottom w:val="single" w:sz="4" w:space="0" w:color="auto"/>
              <w:right w:val="single" w:sz="4" w:space="0" w:color="auto"/>
            </w:tcBorders>
            <w:vAlign w:val="center"/>
            <w:hideMark/>
          </w:tcPr>
          <w:p w14:paraId="33A89C3B" w14:textId="77777777" w:rsidR="0033514C" w:rsidRPr="00470FD8" w:rsidRDefault="0033514C">
            <w:pPr>
              <w:rPr>
                <w:rFonts w:ascii="Arial" w:hAnsi="Arial" w:cs="Arial"/>
                <w:b/>
                <w:bCs/>
                <w:color w:val="000000"/>
                <w:sz w:val="18"/>
                <w:szCs w:val="18"/>
                <w:lang w:eastAsia="id-ID"/>
              </w:rPr>
            </w:pPr>
          </w:p>
        </w:tc>
        <w:tc>
          <w:tcPr>
            <w:tcW w:w="139" w:type="pct"/>
            <w:tcBorders>
              <w:top w:val="nil"/>
              <w:left w:val="nil"/>
              <w:bottom w:val="single" w:sz="4" w:space="0" w:color="auto"/>
              <w:right w:val="single" w:sz="4" w:space="0" w:color="auto"/>
            </w:tcBorders>
            <w:shd w:val="clear" w:color="000000" w:fill="99CC00"/>
            <w:vAlign w:val="center"/>
            <w:hideMark/>
          </w:tcPr>
          <w:p w14:paraId="667E5D45" w14:textId="77777777" w:rsidR="0033514C" w:rsidRPr="00470FD8" w:rsidRDefault="0033514C">
            <w:pPr>
              <w:jc w:val="center"/>
              <w:rPr>
                <w:rFonts w:ascii="Arial" w:hAnsi="Arial" w:cs="Arial"/>
                <w:b/>
                <w:bCs/>
                <w:color w:val="000000"/>
                <w:sz w:val="18"/>
                <w:szCs w:val="18"/>
                <w:lang w:eastAsia="id-ID"/>
              </w:rPr>
            </w:pPr>
            <w:r w:rsidRPr="00470FD8">
              <w:rPr>
                <w:rFonts w:ascii="Arial" w:hAnsi="Arial" w:cs="Arial"/>
                <w:b/>
                <w:bCs/>
                <w:color w:val="000000"/>
                <w:sz w:val="18"/>
                <w:szCs w:val="18"/>
                <w:lang w:eastAsia="id-ID"/>
              </w:rPr>
              <w:t>1</w:t>
            </w:r>
          </w:p>
        </w:tc>
        <w:tc>
          <w:tcPr>
            <w:tcW w:w="143" w:type="pct"/>
            <w:tcBorders>
              <w:top w:val="nil"/>
              <w:left w:val="nil"/>
              <w:bottom w:val="single" w:sz="4" w:space="0" w:color="auto"/>
              <w:right w:val="single" w:sz="4" w:space="0" w:color="auto"/>
            </w:tcBorders>
            <w:shd w:val="clear" w:color="000000" w:fill="99CC00"/>
            <w:vAlign w:val="center"/>
            <w:hideMark/>
          </w:tcPr>
          <w:p w14:paraId="18CD181B" w14:textId="77777777" w:rsidR="0033514C" w:rsidRPr="00470FD8" w:rsidRDefault="0033514C">
            <w:pPr>
              <w:jc w:val="center"/>
              <w:rPr>
                <w:rFonts w:ascii="Arial" w:hAnsi="Arial" w:cs="Arial"/>
                <w:b/>
                <w:bCs/>
                <w:color w:val="000000"/>
                <w:sz w:val="18"/>
                <w:szCs w:val="18"/>
                <w:lang w:eastAsia="id-ID"/>
              </w:rPr>
            </w:pPr>
            <w:r w:rsidRPr="00470FD8">
              <w:rPr>
                <w:rFonts w:ascii="Arial" w:hAnsi="Arial" w:cs="Arial"/>
                <w:b/>
                <w:bCs/>
                <w:color w:val="000000"/>
                <w:sz w:val="18"/>
                <w:szCs w:val="18"/>
                <w:lang w:eastAsia="id-ID"/>
              </w:rPr>
              <w:t>2</w:t>
            </w:r>
          </w:p>
        </w:tc>
        <w:tc>
          <w:tcPr>
            <w:tcW w:w="122" w:type="pct"/>
            <w:tcBorders>
              <w:top w:val="nil"/>
              <w:left w:val="nil"/>
              <w:bottom w:val="single" w:sz="4" w:space="0" w:color="auto"/>
              <w:right w:val="single" w:sz="4" w:space="0" w:color="auto"/>
            </w:tcBorders>
            <w:shd w:val="clear" w:color="000000" w:fill="99CC00"/>
            <w:vAlign w:val="center"/>
            <w:hideMark/>
          </w:tcPr>
          <w:p w14:paraId="0F2276D7" w14:textId="77777777" w:rsidR="0033514C" w:rsidRPr="00470FD8" w:rsidRDefault="0033514C">
            <w:pPr>
              <w:jc w:val="center"/>
              <w:rPr>
                <w:rFonts w:ascii="Arial" w:hAnsi="Arial" w:cs="Arial"/>
                <w:b/>
                <w:bCs/>
                <w:color w:val="000000"/>
                <w:sz w:val="18"/>
                <w:szCs w:val="18"/>
                <w:lang w:eastAsia="id-ID"/>
              </w:rPr>
            </w:pPr>
            <w:r w:rsidRPr="00470FD8">
              <w:rPr>
                <w:rFonts w:ascii="Arial" w:hAnsi="Arial" w:cs="Arial"/>
                <w:b/>
                <w:bCs/>
                <w:color w:val="000000"/>
                <w:sz w:val="18"/>
                <w:szCs w:val="18"/>
                <w:lang w:eastAsia="id-ID"/>
              </w:rPr>
              <w:t>3</w:t>
            </w:r>
          </w:p>
        </w:tc>
        <w:tc>
          <w:tcPr>
            <w:tcW w:w="168" w:type="pct"/>
            <w:tcBorders>
              <w:top w:val="nil"/>
              <w:left w:val="nil"/>
              <w:bottom w:val="single" w:sz="4" w:space="0" w:color="auto"/>
              <w:right w:val="single" w:sz="4" w:space="0" w:color="auto"/>
            </w:tcBorders>
            <w:shd w:val="clear" w:color="000000" w:fill="99CC00"/>
            <w:vAlign w:val="center"/>
            <w:hideMark/>
          </w:tcPr>
          <w:p w14:paraId="3835BDF8" w14:textId="77777777" w:rsidR="0033514C" w:rsidRPr="00470FD8" w:rsidRDefault="0033514C">
            <w:pPr>
              <w:jc w:val="center"/>
              <w:rPr>
                <w:rFonts w:ascii="Arial" w:hAnsi="Arial" w:cs="Arial"/>
                <w:b/>
                <w:bCs/>
                <w:color w:val="000000"/>
                <w:sz w:val="18"/>
                <w:szCs w:val="18"/>
                <w:lang w:eastAsia="id-ID"/>
              </w:rPr>
            </w:pPr>
            <w:r w:rsidRPr="00470FD8">
              <w:rPr>
                <w:rFonts w:ascii="Arial" w:hAnsi="Arial" w:cs="Arial"/>
                <w:b/>
                <w:bCs/>
                <w:color w:val="000000"/>
                <w:sz w:val="18"/>
                <w:szCs w:val="18"/>
                <w:lang w:eastAsia="id-ID"/>
              </w:rPr>
              <w:t>4</w:t>
            </w:r>
          </w:p>
        </w:tc>
        <w:tc>
          <w:tcPr>
            <w:tcW w:w="146" w:type="pct"/>
            <w:tcBorders>
              <w:top w:val="nil"/>
              <w:left w:val="nil"/>
              <w:bottom w:val="single" w:sz="4" w:space="0" w:color="auto"/>
              <w:right w:val="single" w:sz="4" w:space="0" w:color="auto"/>
            </w:tcBorders>
            <w:shd w:val="clear" w:color="000000" w:fill="99CC00"/>
            <w:vAlign w:val="center"/>
            <w:hideMark/>
          </w:tcPr>
          <w:p w14:paraId="00C59EDA" w14:textId="77777777" w:rsidR="0033514C" w:rsidRPr="00470FD8" w:rsidRDefault="0033514C">
            <w:pPr>
              <w:jc w:val="center"/>
              <w:rPr>
                <w:rFonts w:ascii="Arial" w:hAnsi="Arial" w:cs="Arial"/>
                <w:b/>
                <w:bCs/>
                <w:color w:val="000000"/>
                <w:sz w:val="18"/>
                <w:szCs w:val="18"/>
                <w:lang w:eastAsia="id-ID"/>
              </w:rPr>
            </w:pPr>
            <w:r w:rsidRPr="00470FD8">
              <w:rPr>
                <w:rFonts w:ascii="Arial" w:hAnsi="Arial" w:cs="Arial"/>
                <w:b/>
                <w:bCs/>
                <w:color w:val="000000"/>
                <w:sz w:val="18"/>
                <w:szCs w:val="18"/>
                <w:lang w:eastAsia="id-ID"/>
              </w:rPr>
              <w:t>5</w:t>
            </w:r>
          </w:p>
        </w:tc>
        <w:tc>
          <w:tcPr>
            <w:tcW w:w="146" w:type="pct"/>
            <w:tcBorders>
              <w:top w:val="nil"/>
              <w:left w:val="nil"/>
              <w:bottom w:val="single" w:sz="4" w:space="0" w:color="auto"/>
              <w:right w:val="single" w:sz="4" w:space="0" w:color="auto"/>
            </w:tcBorders>
            <w:shd w:val="clear" w:color="000000" w:fill="99CC00"/>
            <w:vAlign w:val="center"/>
            <w:hideMark/>
          </w:tcPr>
          <w:p w14:paraId="386BB6CF" w14:textId="77777777" w:rsidR="0033514C" w:rsidRPr="00470FD8" w:rsidRDefault="0033514C">
            <w:pPr>
              <w:jc w:val="center"/>
              <w:rPr>
                <w:rFonts w:ascii="Arial" w:hAnsi="Arial" w:cs="Arial"/>
                <w:b/>
                <w:bCs/>
                <w:color w:val="000000"/>
                <w:sz w:val="18"/>
                <w:szCs w:val="18"/>
                <w:lang w:eastAsia="id-ID"/>
              </w:rPr>
            </w:pPr>
            <w:r w:rsidRPr="00470FD8">
              <w:rPr>
                <w:rFonts w:ascii="Arial" w:hAnsi="Arial" w:cs="Arial"/>
                <w:b/>
                <w:bCs/>
                <w:color w:val="000000"/>
                <w:sz w:val="18"/>
                <w:szCs w:val="18"/>
                <w:lang w:eastAsia="id-ID"/>
              </w:rPr>
              <w:t>6</w:t>
            </w:r>
          </w:p>
        </w:tc>
        <w:tc>
          <w:tcPr>
            <w:tcW w:w="146" w:type="pct"/>
            <w:tcBorders>
              <w:top w:val="nil"/>
              <w:left w:val="nil"/>
              <w:bottom w:val="single" w:sz="4" w:space="0" w:color="auto"/>
              <w:right w:val="single" w:sz="4" w:space="0" w:color="auto"/>
            </w:tcBorders>
            <w:shd w:val="clear" w:color="000000" w:fill="99CC00"/>
            <w:vAlign w:val="center"/>
            <w:hideMark/>
          </w:tcPr>
          <w:p w14:paraId="17510416" w14:textId="77777777" w:rsidR="0033514C" w:rsidRPr="00470FD8" w:rsidRDefault="0033514C">
            <w:pPr>
              <w:jc w:val="center"/>
              <w:rPr>
                <w:rFonts w:ascii="Arial" w:hAnsi="Arial" w:cs="Arial"/>
                <w:b/>
                <w:bCs/>
                <w:color w:val="000000"/>
                <w:sz w:val="18"/>
                <w:szCs w:val="18"/>
                <w:lang w:eastAsia="id-ID"/>
              </w:rPr>
            </w:pPr>
            <w:r w:rsidRPr="00470FD8">
              <w:rPr>
                <w:rFonts w:ascii="Arial" w:hAnsi="Arial" w:cs="Arial"/>
                <w:b/>
                <w:bCs/>
                <w:color w:val="000000"/>
                <w:sz w:val="18"/>
                <w:szCs w:val="18"/>
                <w:lang w:eastAsia="id-ID"/>
              </w:rPr>
              <w:t>7</w:t>
            </w:r>
          </w:p>
        </w:tc>
        <w:tc>
          <w:tcPr>
            <w:tcW w:w="162" w:type="pct"/>
            <w:tcBorders>
              <w:top w:val="nil"/>
              <w:left w:val="nil"/>
              <w:bottom w:val="single" w:sz="4" w:space="0" w:color="auto"/>
              <w:right w:val="single" w:sz="4" w:space="0" w:color="auto"/>
            </w:tcBorders>
            <w:shd w:val="clear" w:color="000000" w:fill="99CC00"/>
            <w:vAlign w:val="center"/>
            <w:hideMark/>
          </w:tcPr>
          <w:p w14:paraId="1A16799D" w14:textId="77777777" w:rsidR="0033514C" w:rsidRPr="00470FD8" w:rsidRDefault="0033514C">
            <w:pPr>
              <w:jc w:val="center"/>
              <w:rPr>
                <w:rFonts w:ascii="Arial" w:hAnsi="Arial" w:cs="Arial"/>
                <w:b/>
                <w:bCs/>
                <w:color w:val="000000"/>
                <w:sz w:val="18"/>
                <w:szCs w:val="18"/>
                <w:lang w:eastAsia="id-ID"/>
              </w:rPr>
            </w:pPr>
            <w:r w:rsidRPr="00470FD8">
              <w:rPr>
                <w:rFonts w:ascii="Arial" w:hAnsi="Arial" w:cs="Arial"/>
                <w:b/>
                <w:bCs/>
                <w:color w:val="000000"/>
                <w:sz w:val="18"/>
                <w:szCs w:val="18"/>
                <w:lang w:eastAsia="id-ID"/>
              </w:rPr>
              <w:t>8</w:t>
            </w:r>
          </w:p>
        </w:tc>
        <w:tc>
          <w:tcPr>
            <w:tcW w:w="176" w:type="pct"/>
            <w:gridSpan w:val="2"/>
            <w:tcBorders>
              <w:top w:val="nil"/>
              <w:left w:val="nil"/>
              <w:bottom w:val="single" w:sz="4" w:space="0" w:color="auto"/>
              <w:right w:val="single" w:sz="4" w:space="0" w:color="auto"/>
            </w:tcBorders>
            <w:shd w:val="clear" w:color="000000" w:fill="99CC00"/>
            <w:vAlign w:val="center"/>
            <w:hideMark/>
          </w:tcPr>
          <w:p w14:paraId="6B4449A9" w14:textId="77777777" w:rsidR="0033514C" w:rsidRPr="00470FD8" w:rsidRDefault="0033514C">
            <w:pPr>
              <w:jc w:val="center"/>
              <w:rPr>
                <w:rFonts w:ascii="Arial" w:hAnsi="Arial" w:cs="Arial"/>
                <w:b/>
                <w:bCs/>
                <w:color w:val="000000"/>
                <w:sz w:val="18"/>
                <w:szCs w:val="18"/>
                <w:lang w:eastAsia="id-ID"/>
              </w:rPr>
            </w:pPr>
            <w:r w:rsidRPr="00470FD8">
              <w:rPr>
                <w:rFonts w:ascii="Arial" w:hAnsi="Arial" w:cs="Arial"/>
                <w:b/>
                <w:bCs/>
                <w:color w:val="000000"/>
                <w:sz w:val="18"/>
                <w:szCs w:val="18"/>
                <w:lang w:eastAsia="id-ID"/>
              </w:rPr>
              <w:t>9</w:t>
            </w:r>
          </w:p>
        </w:tc>
        <w:tc>
          <w:tcPr>
            <w:tcW w:w="151" w:type="pct"/>
            <w:gridSpan w:val="2"/>
            <w:tcBorders>
              <w:top w:val="nil"/>
              <w:left w:val="nil"/>
              <w:bottom w:val="single" w:sz="4" w:space="0" w:color="auto"/>
              <w:right w:val="single" w:sz="4" w:space="0" w:color="auto"/>
            </w:tcBorders>
            <w:shd w:val="clear" w:color="000000" w:fill="99CC00"/>
            <w:vAlign w:val="center"/>
            <w:hideMark/>
          </w:tcPr>
          <w:p w14:paraId="35CAB921" w14:textId="77777777" w:rsidR="0033514C" w:rsidRPr="00470FD8" w:rsidRDefault="0033514C">
            <w:pPr>
              <w:jc w:val="center"/>
              <w:rPr>
                <w:rFonts w:ascii="Arial" w:hAnsi="Arial" w:cs="Arial"/>
                <w:b/>
                <w:bCs/>
                <w:color w:val="000000"/>
                <w:sz w:val="18"/>
                <w:szCs w:val="18"/>
                <w:lang w:eastAsia="id-ID"/>
              </w:rPr>
            </w:pPr>
            <w:r w:rsidRPr="00470FD8">
              <w:rPr>
                <w:rFonts w:ascii="Arial" w:hAnsi="Arial" w:cs="Arial"/>
                <w:b/>
                <w:bCs/>
                <w:color w:val="000000"/>
                <w:sz w:val="18"/>
                <w:szCs w:val="18"/>
                <w:lang w:eastAsia="id-ID"/>
              </w:rPr>
              <w:t>10</w:t>
            </w:r>
          </w:p>
        </w:tc>
        <w:tc>
          <w:tcPr>
            <w:tcW w:w="151" w:type="pct"/>
            <w:gridSpan w:val="2"/>
            <w:tcBorders>
              <w:top w:val="nil"/>
              <w:left w:val="nil"/>
              <w:bottom w:val="single" w:sz="4" w:space="0" w:color="auto"/>
              <w:right w:val="single" w:sz="4" w:space="0" w:color="auto"/>
            </w:tcBorders>
            <w:shd w:val="clear" w:color="000000" w:fill="99CC00"/>
            <w:vAlign w:val="center"/>
            <w:hideMark/>
          </w:tcPr>
          <w:p w14:paraId="3D2CEDA5" w14:textId="77777777" w:rsidR="0033514C" w:rsidRPr="00470FD8" w:rsidRDefault="0033514C">
            <w:pPr>
              <w:jc w:val="center"/>
              <w:rPr>
                <w:rFonts w:ascii="Arial" w:hAnsi="Arial" w:cs="Arial"/>
                <w:b/>
                <w:bCs/>
                <w:color w:val="000000"/>
                <w:sz w:val="18"/>
                <w:szCs w:val="18"/>
                <w:lang w:eastAsia="id-ID"/>
              </w:rPr>
            </w:pPr>
            <w:r w:rsidRPr="00470FD8">
              <w:rPr>
                <w:rFonts w:ascii="Arial" w:hAnsi="Arial" w:cs="Arial"/>
                <w:b/>
                <w:bCs/>
                <w:color w:val="000000"/>
                <w:sz w:val="18"/>
                <w:szCs w:val="18"/>
                <w:lang w:eastAsia="id-ID"/>
              </w:rPr>
              <w:t>11</w:t>
            </w:r>
          </w:p>
        </w:tc>
        <w:tc>
          <w:tcPr>
            <w:tcW w:w="151" w:type="pct"/>
            <w:gridSpan w:val="2"/>
            <w:tcBorders>
              <w:top w:val="nil"/>
              <w:left w:val="nil"/>
              <w:bottom w:val="single" w:sz="4" w:space="0" w:color="auto"/>
              <w:right w:val="single" w:sz="4" w:space="0" w:color="auto"/>
            </w:tcBorders>
            <w:shd w:val="clear" w:color="000000" w:fill="99CC00"/>
            <w:vAlign w:val="center"/>
            <w:hideMark/>
          </w:tcPr>
          <w:p w14:paraId="7FA5B7CB" w14:textId="77777777" w:rsidR="0033514C" w:rsidRPr="00470FD8" w:rsidRDefault="0033514C">
            <w:pPr>
              <w:jc w:val="center"/>
              <w:rPr>
                <w:rFonts w:ascii="Arial" w:hAnsi="Arial" w:cs="Arial"/>
                <w:b/>
                <w:bCs/>
                <w:color w:val="000000"/>
                <w:sz w:val="18"/>
                <w:szCs w:val="18"/>
                <w:lang w:eastAsia="id-ID"/>
              </w:rPr>
            </w:pPr>
            <w:r w:rsidRPr="00470FD8">
              <w:rPr>
                <w:rFonts w:ascii="Arial" w:hAnsi="Arial" w:cs="Arial"/>
                <w:b/>
                <w:bCs/>
                <w:color w:val="000000"/>
                <w:sz w:val="18"/>
                <w:szCs w:val="18"/>
                <w:lang w:eastAsia="id-ID"/>
              </w:rPr>
              <w:t>12</w:t>
            </w:r>
          </w:p>
        </w:tc>
        <w:tc>
          <w:tcPr>
            <w:tcW w:w="151" w:type="pct"/>
            <w:gridSpan w:val="2"/>
            <w:tcBorders>
              <w:top w:val="nil"/>
              <w:left w:val="nil"/>
              <w:bottom w:val="single" w:sz="4" w:space="0" w:color="auto"/>
              <w:right w:val="single" w:sz="4" w:space="0" w:color="auto"/>
            </w:tcBorders>
            <w:shd w:val="clear" w:color="000000" w:fill="99CC00"/>
            <w:vAlign w:val="center"/>
            <w:hideMark/>
          </w:tcPr>
          <w:p w14:paraId="1388D352" w14:textId="77777777" w:rsidR="0033514C" w:rsidRPr="00470FD8" w:rsidRDefault="0033514C">
            <w:pPr>
              <w:jc w:val="center"/>
              <w:rPr>
                <w:rFonts w:ascii="Arial" w:hAnsi="Arial" w:cs="Arial"/>
                <w:b/>
                <w:bCs/>
                <w:color w:val="000000"/>
                <w:sz w:val="18"/>
                <w:szCs w:val="18"/>
                <w:lang w:eastAsia="id-ID"/>
              </w:rPr>
            </w:pPr>
            <w:r w:rsidRPr="00470FD8">
              <w:rPr>
                <w:rFonts w:ascii="Arial" w:hAnsi="Arial" w:cs="Arial"/>
                <w:b/>
                <w:bCs/>
                <w:color w:val="000000"/>
                <w:sz w:val="18"/>
                <w:szCs w:val="18"/>
                <w:lang w:eastAsia="id-ID"/>
              </w:rPr>
              <w:t>13</w:t>
            </w:r>
          </w:p>
        </w:tc>
        <w:tc>
          <w:tcPr>
            <w:tcW w:w="151" w:type="pct"/>
            <w:gridSpan w:val="2"/>
            <w:tcBorders>
              <w:top w:val="nil"/>
              <w:left w:val="nil"/>
              <w:bottom w:val="single" w:sz="4" w:space="0" w:color="auto"/>
              <w:right w:val="single" w:sz="4" w:space="0" w:color="auto"/>
            </w:tcBorders>
            <w:shd w:val="clear" w:color="000000" w:fill="99CC00"/>
            <w:vAlign w:val="center"/>
            <w:hideMark/>
          </w:tcPr>
          <w:p w14:paraId="031FABE9" w14:textId="77777777" w:rsidR="0033514C" w:rsidRPr="00470FD8" w:rsidRDefault="0033514C">
            <w:pPr>
              <w:jc w:val="center"/>
              <w:rPr>
                <w:rFonts w:ascii="Arial" w:hAnsi="Arial" w:cs="Arial"/>
                <w:b/>
                <w:bCs/>
                <w:color w:val="000000"/>
                <w:sz w:val="18"/>
                <w:szCs w:val="18"/>
                <w:lang w:eastAsia="id-ID"/>
              </w:rPr>
            </w:pPr>
            <w:r w:rsidRPr="00470FD8">
              <w:rPr>
                <w:rFonts w:ascii="Arial" w:hAnsi="Arial" w:cs="Arial"/>
                <w:b/>
                <w:bCs/>
                <w:color w:val="000000"/>
                <w:sz w:val="18"/>
                <w:szCs w:val="18"/>
                <w:lang w:eastAsia="id-ID"/>
              </w:rPr>
              <w:t>14</w:t>
            </w:r>
          </w:p>
        </w:tc>
        <w:tc>
          <w:tcPr>
            <w:tcW w:w="151" w:type="pct"/>
            <w:gridSpan w:val="2"/>
            <w:tcBorders>
              <w:top w:val="nil"/>
              <w:left w:val="nil"/>
              <w:bottom w:val="single" w:sz="4" w:space="0" w:color="auto"/>
              <w:right w:val="single" w:sz="4" w:space="0" w:color="auto"/>
            </w:tcBorders>
            <w:shd w:val="clear" w:color="000000" w:fill="99CC00"/>
            <w:vAlign w:val="center"/>
            <w:hideMark/>
          </w:tcPr>
          <w:p w14:paraId="7112C92E" w14:textId="77777777" w:rsidR="0033514C" w:rsidRPr="00470FD8" w:rsidRDefault="0033514C">
            <w:pPr>
              <w:jc w:val="center"/>
              <w:rPr>
                <w:rFonts w:ascii="Arial" w:hAnsi="Arial" w:cs="Arial"/>
                <w:b/>
                <w:bCs/>
                <w:color w:val="000000"/>
                <w:sz w:val="18"/>
                <w:szCs w:val="18"/>
                <w:lang w:eastAsia="id-ID"/>
              </w:rPr>
            </w:pPr>
            <w:r w:rsidRPr="00470FD8">
              <w:rPr>
                <w:rFonts w:ascii="Arial" w:hAnsi="Arial" w:cs="Arial"/>
                <w:b/>
                <w:bCs/>
                <w:color w:val="000000"/>
                <w:sz w:val="18"/>
                <w:szCs w:val="18"/>
                <w:lang w:eastAsia="id-ID"/>
              </w:rPr>
              <w:t>15</w:t>
            </w:r>
          </w:p>
        </w:tc>
        <w:tc>
          <w:tcPr>
            <w:tcW w:w="177" w:type="pct"/>
            <w:gridSpan w:val="2"/>
            <w:tcBorders>
              <w:top w:val="nil"/>
              <w:left w:val="nil"/>
              <w:bottom w:val="single" w:sz="4" w:space="0" w:color="auto"/>
              <w:right w:val="single" w:sz="4" w:space="0" w:color="auto"/>
            </w:tcBorders>
            <w:shd w:val="clear" w:color="000000" w:fill="99CC00"/>
            <w:vAlign w:val="center"/>
            <w:hideMark/>
          </w:tcPr>
          <w:p w14:paraId="78BCEB1C" w14:textId="77777777" w:rsidR="0033514C" w:rsidRPr="00470FD8" w:rsidRDefault="0033514C">
            <w:pPr>
              <w:jc w:val="center"/>
              <w:rPr>
                <w:rFonts w:ascii="Arial" w:hAnsi="Arial" w:cs="Arial"/>
                <w:b/>
                <w:bCs/>
                <w:color w:val="000000"/>
                <w:sz w:val="18"/>
                <w:szCs w:val="18"/>
                <w:lang w:eastAsia="id-ID"/>
              </w:rPr>
            </w:pPr>
            <w:r w:rsidRPr="00470FD8">
              <w:rPr>
                <w:rFonts w:ascii="Arial" w:hAnsi="Arial" w:cs="Arial"/>
                <w:b/>
                <w:bCs/>
                <w:color w:val="000000"/>
                <w:sz w:val="18"/>
                <w:szCs w:val="18"/>
                <w:lang w:eastAsia="id-ID"/>
              </w:rPr>
              <w:t>16</w:t>
            </w:r>
          </w:p>
        </w:tc>
        <w:tc>
          <w:tcPr>
            <w:tcW w:w="151" w:type="pct"/>
            <w:gridSpan w:val="2"/>
            <w:tcBorders>
              <w:top w:val="nil"/>
              <w:left w:val="nil"/>
              <w:bottom w:val="single" w:sz="4" w:space="0" w:color="auto"/>
              <w:right w:val="single" w:sz="4" w:space="0" w:color="auto"/>
            </w:tcBorders>
            <w:shd w:val="clear" w:color="000000" w:fill="99CC00"/>
            <w:vAlign w:val="center"/>
            <w:hideMark/>
          </w:tcPr>
          <w:p w14:paraId="02949C9E" w14:textId="77777777" w:rsidR="0033514C" w:rsidRPr="00470FD8" w:rsidRDefault="0033514C">
            <w:pPr>
              <w:jc w:val="center"/>
              <w:rPr>
                <w:rFonts w:ascii="Arial" w:hAnsi="Arial" w:cs="Arial"/>
                <w:b/>
                <w:bCs/>
                <w:color w:val="000000"/>
                <w:sz w:val="18"/>
                <w:szCs w:val="18"/>
                <w:lang w:eastAsia="id-ID"/>
              </w:rPr>
            </w:pPr>
            <w:r w:rsidRPr="00470FD8">
              <w:rPr>
                <w:rFonts w:ascii="Arial" w:hAnsi="Arial" w:cs="Arial"/>
                <w:b/>
                <w:bCs/>
                <w:color w:val="000000"/>
                <w:sz w:val="18"/>
                <w:szCs w:val="18"/>
                <w:lang w:eastAsia="id-ID"/>
              </w:rPr>
              <w:t>17</w:t>
            </w:r>
          </w:p>
        </w:tc>
        <w:tc>
          <w:tcPr>
            <w:tcW w:w="162" w:type="pct"/>
            <w:gridSpan w:val="2"/>
            <w:tcBorders>
              <w:top w:val="nil"/>
              <w:left w:val="nil"/>
              <w:bottom w:val="single" w:sz="4" w:space="0" w:color="auto"/>
              <w:right w:val="single" w:sz="4" w:space="0" w:color="auto"/>
            </w:tcBorders>
            <w:shd w:val="clear" w:color="000000" w:fill="99CC00"/>
            <w:vAlign w:val="center"/>
            <w:hideMark/>
          </w:tcPr>
          <w:p w14:paraId="1A490E3A" w14:textId="77777777" w:rsidR="0033514C" w:rsidRPr="00470FD8" w:rsidRDefault="0033514C">
            <w:pPr>
              <w:jc w:val="center"/>
              <w:rPr>
                <w:rFonts w:ascii="Arial" w:hAnsi="Arial" w:cs="Arial"/>
                <w:b/>
                <w:bCs/>
                <w:color w:val="000000"/>
                <w:sz w:val="18"/>
                <w:szCs w:val="18"/>
                <w:lang w:eastAsia="id-ID"/>
              </w:rPr>
            </w:pPr>
            <w:r w:rsidRPr="00470FD8">
              <w:rPr>
                <w:rFonts w:ascii="Arial" w:hAnsi="Arial" w:cs="Arial"/>
                <w:b/>
                <w:bCs/>
                <w:color w:val="000000"/>
                <w:sz w:val="18"/>
                <w:szCs w:val="18"/>
                <w:lang w:eastAsia="id-ID"/>
              </w:rPr>
              <w:t>18</w:t>
            </w:r>
          </w:p>
        </w:tc>
      </w:tr>
      <w:tr w:rsidR="00FF1E1B" w:rsidRPr="00470FD8" w14:paraId="37A12528" w14:textId="77777777" w:rsidTr="00AD0D18">
        <w:trPr>
          <w:trHeight w:val="20"/>
        </w:trPr>
        <w:tc>
          <w:tcPr>
            <w:tcW w:w="48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3C491C9" w14:textId="34E4B99D" w:rsidR="00F547E5" w:rsidRPr="00470FD8" w:rsidRDefault="00F547E5" w:rsidP="00FF1E1B">
            <w:pPr>
              <w:rPr>
                <w:rFonts w:ascii="Arial" w:hAnsi="Arial" w:cs="Arial"/>
                <w:sz w:val="18"/>
                <w:szCs w:val="18"/>
                <w:lang w:eastAsia="id-ID"/>
              </w:rPr>
            </w:pPr>
            <w:r w:rsidRPr="00470FD8">
              <w:rPr>
                <w:rFonts w:ascii="Arial" w:hAnsi="Arial" w:cs="Arial"/>
                <w:sz w:val="18"/>
                <w:szCs w:val="18"/>
                <w:lang w:eastAsia="id-ID"/>
              </w:rPr>
              <w:t xml:space="preserve">1. </w:t>
            </w:r>
            <w:r w:rsidR="00FF1E1B" w:rsidRPr="00470FD8">
              <w:rPr>
                <w:rFonts w:ascii="Arial" w:hAnsi="Arial" w:cs="Arial"/>
                <w:b/>
                <w:color w:val="000000" w:themeColor="text1"/>
                <w:sz w:val="18"/>
                <w:szCs w:val="18"/>
              </w:rPr>
              <w:t>Strengthening of Social Forestry in pushing for forest food</w:t>
            </w:r>
            <w:r w:rsidR="00FF1E1B" w:rsidRPr="00470FD8">
              <w:rPr>
                <w:rFonts w:ascii="Arial" w:hAnsi="Arial" w:cs="Arial"/>
                <w:b/>
                <w:sz w:val="18"/>
                <w:szCs w:val="18"/>
                <w:lang w:eastAsia="id-ID"/>
              </w:rPr>
              <w:t xml:space="preserve"> in the upstream of </w:t>
            </w:r>
            <w:r w:rsidR="009F5C6B" w:rsidRPr="00470FD8">
              <w:rPr>
                <w:rFonts w:ascii="Arial" w:hAnsi="Arial" w:cs="Arial"/>
                <w:b/>
                <w:sz w:val="18"/>
                <w:szCs w:val="18"/>
                <w:lang w:eastAsia="id-ID"/>
              </w:rPr>
              <w:t>Saddang</w:t>
            </w:r>
            <w:r w:rsidR="00FF1E1B" w:rsidRPr="00470FD8">
              <w:rPr>
                <w:rFonts w:ascii="Arial" w:hAnsi="Arial" w:cs="Arial"/>
                <w:b/>
                <w:sz w:val="18"/>
                <w:szCs w:val="18"/>
                <w:lang w:eastAsia="id-ID"/>
              </w:rPr>
              <w:t xml:space="preserve"> watershed</w:t>
            </w:r>
          </w:p>
        </w:tc>
        <w:tc>
          <w:tcPr>
            <w:tcW w:w="694" w:type="pct"/>
            <w:vMerge w:val="restart"/>
            <w:tcBorders>
              <w:top w:val="single" w:sz="4" w:space="0" w:color="auto"/>
              <w:left w:val="single" w:sz="4" w:space="0" w:color="auto"/>
              <w:right w:val="single" w:sz="4" w:space="0" w:color="auto"/>
            </w:tcBorders>
            <w:shd w:val="clear" w:color="000000" w:fill="FFFFFF"/>
            <w:vAlign w:val="center"/>
            <w:hideMark/>
          </w:tcPr>
          <w:p w14:paraId="47199812" w14:textId="43F35CDF" w:rsidR="00F547E5" w:rsidRPr="00470FD8" w:rsidRDefault="00F547E5" w:rsidP="00FF1E1B">
            <w:pPr>
              <w:rPr>
                <w:rFonts w:ascii="Arial" w:hAnsi="Arial" w:cs="Arial"/>
                <w:sz w:val="18"/>
                <w:szCs w:val="18"/>
                <w:lang w:eastAsia="id-ID"/>
              </w:rPr>
            </w:pPr>
            <w:r w:rsidRPr="00470FD8">
              <w:rPr>
                <w:rFonts w:ascii="Arial" w:hAnsi="Arial" w:cs="Arial"/>
                <w:sz w:val="18"/>
                <w:szCs w:val="18"/>
                <w:lang w:eastAsia="id-ID"/>
              </w:rPr>
              <w:t xml:space="preserve">1.1.1. </w:t>
            </w:r>
            <w:r w:rsidR="00FF1E1B" w:rsidRPr="00470FD8">
              <w:rPr>
                <w:rFonts w:ascii="Arial" w:hAnsi="Arial" w:cs="Arial"/>
                <w:sz w:val="18"/>
                <w:szCs w:val="18"/>
              </w:rPr>
              <w:t>Existing legal access to Community Forest or Village Forest</w:t>
            </w:r>
            <w:r w:rsidR="00FF1E1B" w:rsidRPr="00470FD8">
              <w:rPr>
                <w:rFonts w:ascii="Arial" w:hAnsi="Arial" w:cs="Arial"/>
                <w:bCs/>
                <w:color w:val="000000"/>
                <w:sz w:val="16"/>
                <w:szCs w:val="16"/>
              </w:rPr>
              <w:t xml:space="preserve"> </w:t>
            </w: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3BEBD264" w14:textId="429ECDCF" w:rsidR="00F547E5" w:rsidRPr="00470FD8" w:rsidRDefault="00F547E5" w:rsidP="00FF1E1B">
            <w:pPr>
              <w:rPr>
                <w:rFonts w:ascii="Arial" w:hAnsi="Arial" w:cs="Arial"/>
                <w:color w:val="000000"/>
                <w:sz w:val="18"/>
                <w:szCs w:val="18"/>
                <w:lang w:eastAsia="id-ID"/>
              </w:rPr>
            </w:pPr>
            <w:r w:rsidRPr="00470FD8">
              <w:rPr>
                <w:rFonts w:ascii="Arial" w:hAnsi="Arial" w:cs="Arial"/>
                <w:color w:val="000000"/>
                <w:sz w:val="18"/>
                <w:szCs w:val="18"/>
                <w:lang w:eastAsia="id-ID"/>
              </w:rPr>
              <w:t xml:space="preserve">1.1.1.1. </w:t>
            </w:r>
            <w:r w:rsidR="00FF1E1B" w:rsidRPr="00470FD8">
              <w:rPr>
                <w:rFonts w:ascii="Arial" w:hAnsi="Arial" w:cs="Arial"/>
                <w:color w:val="000000"/>
                <w:sz w:val="16"/>
                <w:szCs w:val="16"/>
              </w:rPr>
              <w:t>Multistakeholder meetings proposing social forestry schemes</w:t>
            </w:r>
            <w:r w:rsidR="00FF1E1B" w:rsidRPr="00470FD8">
              <w:rPr>
                <w:rFonts w:ascii="Arial" w:hAnsi="Arial" w:cs="Arial"/>
                <w:color w:val="000000"/>
                <w:sz w:val="18"/>
                <w:szCs w:val="18"/>
                <w:lang w:eastAsia="id-ID"/>
              </w:rPr>
              <w:t xml:space="preserve"> </w:t>
            </w:r>
          </w:p>
        </w:tc>
        <w:tc>
          <w:tcPr>
            <w:tcW w:w="139" w:type="pct"/>
            <w:tcBorders>
              <w:top w:val="nil"/>
              <w:left w:val="nil"/>
              <w:bottom w:val="single" w:sz="4" w:space="0" w:color="auto"/>
              <w:right w:val="single" w:sz="4" w:space="0" w:color="auto"/>
            </w:tcBorders>
            <w:shd w:val="clear" w:color="auto" w:fill="auto"/>
            <w:vAlign w:val="center"/>
            <w:hideMark/>
          </w:tcPr>
          <w:p w14:paraId="60F316B9"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nil"/>
              <w:left w:val="nil"/>
              <w:bottom w:val="single" w:sz="4" w:space="0" w:color="auto"/>
              <w:right w:val="single" w:sz="4" w:space="0" w:color="auto"/>
            </w:tcBorders>
            <w:shd w:val="clear" w:color="auto" w:fill="auto"/>
            <w:vAlign w:val="center"/>
            <w:hideMark/>
          </w:tcPr>
          <w:p w14:paraId="68BBB396"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22" w:type="pct"/>
            <w:tcBorders>
              <w:top w:val="nil"/>
              <w:left w:val="nil"/>
              <w:bottom w:val="single" w:sz="4" w:space="0" w:color="auto"/>
              <w:right w:val="single" w:sz="4" w:space="0" w:color="auto"/>
            </w:tcBorders>
            <w:shd w:val="clear" w:color="auto" w:fill="auto"/>
            <w:vAlign w:val="center"/>
            <w:hideMark/>
          </w:tcPr>
          <w:p w14:paraId="03E56F6A"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nil"/>
              <w:left w:val="nil"/>
              <w:bottom w:val="single" w:sz="4" w:space="0" w:color="auto"/>
              <w:right w:val="single" w:sz="4" w:space="0" w:color="auto"/>
            </w:tcBorders>
            <w:shd w:val="clear" w:color="auto" w:fill="A6A6A6" w:themeFill="background1" w:themeFillShade="A6"/>
            <w:vAlign w:val="bottom"/>
            <w:hideMark/>
          </w:tcPr>
          <w:p w14:paraId="13EFFAE5"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center"/>
            <w:hideMark/>
          </w:tcPr>
          <w:p w14:paraId="7878DE4F"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uto"/>
            <w:vAlign w:val="center"/>
            <w:hideMark/>
          </w:tcPr>
          <w:p w14:paraId="4FF5629A"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uto"/>
            <w:vAlign w:val="center"/>
            <w:hideMark/>
          </w:tcPr>
          <w:p w14:paraId="13D488FC"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nil"/>
              <w:left w:val="nil"/>
              <w:bottom w:val="single" w:sz="4" w:space="0" w:color="auto"/>
              <w:right w:val="single" w:sz="4" w:space="0" w:color="auto"/>
            </w:tcBorders>
            <w:shd w:val="clear" w:color="auto" w:fill="auto"/>
            <w:vAlign w:val="center"/>
            <w:hideMark/>
          </w:tcPr>
          <w:p w14:paraId="5B97F99F"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nil"/>
              <w:left w:val="nil"/>
              <w:bottom w:val="single" w:sz="4" w:space="0" w:color="auto"/>
              <w:right w:val="single" w:sz="4" w:space="0" w:color="auto"/>
            </w:tcBorders>
            <w:shd w:val="clear" w:color="auto" w:fill="auto"/>
            <w:vAlign w:val="center"/>
            <w:hideMark/>
          </w:tcPr>
          <w:p w14:paraId="70502CF0"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4ED8EDC5"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73267EB2"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26D77497"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32A09D7F"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56C6E667"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2781F262"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nil"/>
              <w:left w:val="nil"/>
              <w:bottom w:val="single" w:sz="4" w:space="0" w:color="auto"/>
              <w:right w:val="single" w:sz="4" w:space="0" w:color="auto"/>
            </w:tcBorders>
            <w:shd w:val="clear" w:color="auto" w:fill="auto"/>
            <w:vAlign w:val="center"/>
            <w:hideMark/>
          </w:tcPr>
          <w:p w14:paraId="3F3C61D5"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0A82061E"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nil"/>
              <w:left w:val="nil"/>
              <w:bottom w:val="single" w:sz="4" w:space="0" w:color="auto"/>
              <w:right w:val="single" w:sz="4" w:space="0" w:color="auto"/>
            </w:tcBorders>
            <w:shd w:val="clear" w:color="auto" w:fill="auto"/>
            <w:vAlign w:val="center"/>
            <w:hideMark/>
          </w:tcPr>
          <w:p w14:paraId="3931694B"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11991219" w14:textId="77777777" w:rsidTr="00AD0D18">
        <w:trPr>
          <w:trHeight w:val="749"/>
        </w:trPr>
        <w:tc>
          <w:tcPr>
            <w:tcW w:w="481" w:type="pct"/>
            <w:vMerge/>
            <w:tcBorders>
              <w:top w:val="nil"/>
              <w:left w:val="single" w:sz="4" w:space="0" w:color="auto"/>
              <w:bottom w:val="single" w:sz="4" w:space="0" w:color="auto"/>
              <w:right w:val="single" w:sz="4" w:space="0" w:color="auto"/>
            </w:tcBorders>
            <w:vAlign w:val="center"/>
            <w:hideMark/>
          </w:tcPr>
          <w:p w14:paraId="3C1B513D" w14:textId="77777777" w:rsidR="00F547E5" w:rsidRPr="00470FD8" w:rsidRDefault="00F547E5">
            <w:pPr>
              <w:rPr>
                <w:rFonts w:ascii="Arial" w:hAnsi="Arial" w:cs="Arial"/>
                <w:sz w:val="18"/>
                <w:szCs w:val="18"/>
                <w:lang w:eastAsia="id-ID"/>
              </w:rPr>
            </w:pPr>
          </w:p>
        </w:tc>
        <w:tc>
          <w:tcPr>
            <w:tcW w:w="694" w:type="pct"/>
            <w:vMerge/>
            <w:tcBorders>
              <w:left w:val="single" w:sz="4" w:space="0" w:color="auto"/>
              <w:right w:val="single" w:sz="4" w:space="0" w:color="auto"/>
            </w:tcBorders>
            <w:vAlign w:val="center"/>
            <w:hideMark/>
          </w:tcPr>
          <w:p w14:paraId="7F08659A" w14:textId="77777777" w:rsidR="00F547E5" w:rsidRPr="00470FD8" w:rsidRDefault="00F547E5">
            <w:pPr>
              <w:rPr>
                <w:rFonts w:ascii="Arial" w:hAnsi="Arial" w:cs="Arial"/>
                <w:sz w:val="18"/>
                <w:szCs w:val="18"/>
                <w:lang w:eastAsia="id-ID"/>
              </w:rPr>
            </w:pPr>
          </w:p>
        </w:tc>
        <w:tc>
          <w:tcPr>
            <w:tcW w:w="1081" w:type="pct"/>
            <w:tcBorders>
              <w:top w:val="single" w:sz="4" w:space="0" w:color="auto"/>
              <w:left w:val="nil"/>
              <w:bottom w:val="single" w:sz="4" w:space="0" w:color="auto"/>
              <w:right w:val="single" w:sz="4" w:space="0" w:color="auto"/>
            </w:tcBorders>
            <w:shd w:val="clear" w:color="000000" w:fill="FFFFFF"/>
            <w:vAlign w:val="center"/>
            <w:hideMark/>
          </w:tcPr>
          <w:p w14:paraId="002EB9FD" w14:textId="32DE7216" w:rsidR="00F547E5" w:rsidRPr="00470FD8" w:rsidRDefault="00F547E5" w:rsidP="00EE6D9A">
            <w:pPr>
              <w:rPr>
                <w:rFonts w:ascii="Arial" w:hAnsi="Arial" w:cs="Arial"/>
                <w:sz w:val="18"/>
                <w:szCs w:val="18"/>
                <w:lang w:eastAsia="id-ID"/>
              </w:rPr>
            </w:pPr>
            <w:r w:rsidRPr="00470FD8">
              <w:rPr>
                <w:rFonts w:ascii="Arial" w:hAnsi="Arial" w:cs="Arial"/>
                <w:sz w:val="18"/>
                <w:szCs w:val="18"/>
                <w:lang w:eastAsia="id-ID"/>
              </w:rPr>
              <w:t xml:space="preserve"> 1.1.1.2. </w:t>
            </w:r>
            <w:r w:rsidR="00FF1E1B" w:rsidRPr="00470FD8">
              <w:rPr>
                <w:rFonts w:ascii="Arial" w:hAnsi="Arial" w:cs="Arial"/>
                <w:color w:val="000000"/>
                <w:sz w:val="16"/>
                <w:szCs w:val="16"/>
              </w:rPr>
              <w:t>Facilitation of document preparation and legal advocacy for Social Forestry</w:t>
            </w:r>
          </w:p>
        </w:tc>
        <w:tc>
          <w:tcPr>
            <w:tcW w:w="139" w:type="pct"/>
            <w:tcBorders>
              <w:top w:val="single" w:sz="4" w:space="0" w:color="auto"/>
              <w:left w:val="nil"/>
              <w:bottom w:val="single" w:sz="4" w:space="0" w:color="auto"/>
              <w:right w:val="single" w:sz="4" w:space="0" w:color="auto"/>
            </w:tcBorders>
            <w:shd w:val="clear" w:color="auto" w:fill="auto"/>
            <w:vAlign w:val="center"/>
            <w:hideMark/>
          </w:tcPr>
          <w:p w14:paraId="1BA1C7E6"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287E83BF"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1890F94D" w14:textId="77777777" w:rsidR="00F547E5" w:rsidRPr="00470FD8" w:rsidRDefault="00F547E5" w:rsidP="008C6059">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single" w:sz="4" w:space="0" w:color="auto"/>
              <w:left w:val="nil"/>
              <w:bottom w:val="single" w:sz="4" w:space="0" w:color="auto"/>
              <w:right w:val="single" w:sz="4" w:space="0" w:color="auto"/>
            </w:tcBorders>
            <w:shd w:val="clear" w:color="auto" w:fill="auto"/>
            <w:vAlign w:val="bottom"/>
            <w:hideMark/>
          </w:tcPr>
          <w:p w14:paraId="0CB8BA52"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25D089DF"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4C45FEB0" w14:textId="77777777" w:rsidR="00F547E5" w:rsidRPr="00470FD8" w:rsidRDefault="00F547E5" w:rsidP="008C6059">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22" w:type="pct"/>
            <w:tcBorders>
              <w:top w:val="single" w:sz="4" w:space="0" w:color="auto"/>
              <w:left w:val="nil"/>
              <w:bottom w:val="single" w:sz="4" w:space="0" w:color="auto"/>
              <w:right w:val="single" w:sz="4" w:space="0" w:color="auto"/>
            </w:tcBorders>
            <w:shd w:val="clear" w:color="auto" w:fill="auto"/>
            <w:vAlign w:val="center"/>
            <w:hideMark/>
          </w:tcPr>
          <w:p w14:paraId="34487523"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5AC29954"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76810EA5" w14:textId="77777777" w:rsidR="00F547E5" w:rsidRPr="00470FD8" w:rsidRDefault="00F547E5" w:rsidP="008C6059">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501BB5B2"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52163AEA"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39DF0743" w14:textId="77777777" w:rsidR="00F547E5" w:rsidRPr="00470FD8" w:rsidRDefault="00F547E5" w:rsidP="008C6059">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3C267087"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29B7C70E"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0A5C4007" w14:textId="77777777" w:rsidR="00F547E5" w:rsidRPr="00470FD8" w:rsidRDefault="00F547E5" w:rsidP="008C6059">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1010FB27"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767FB9E4"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1D0B5EE9" w14:textId="77777777" w:rsidR="00F547E5" w:rsidRPr="00470FD8" w:rsidRDefault="00F547E5" w:rsidP="008C6059">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5844C684"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6180A6CB"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1F8BA8B8" w14:textId="77777777" w:rsidR="00F547E5" w:rsidRPr="00470FD8" w:rsidRDefault="00F547E5" w:rsidP="008C6059">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4BD44EB2"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2ADBD0D1"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4DE6A6B6" w14:textId="77777777" w:rsidR="00F547E5" w:rsidRPr="00470FD8" w:rsidRDefault="00F547E5" w:rsidP="008C6059">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24966438"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388F727D"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7227FD73" w14:textId="77777777" w:rsidR="00F547E5" w:rsidRPr="00470FD8" w:rsidRDefault="00F547E5" w:rsidP="008C6059">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hideMark/>
          </w:tcPr>
          <w:p w14:paraId="03330F08"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58D448E6"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62FD72BA" w14:textId="77777777" w:rsidR="00F547E5" w:rsidRPr="00470FD8" w:rsidRDefault="00F547E5" w:rsidP="008C6059">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hideMark/>
          </w:tcPr>
          <w:p w14:paraId="30272BE1"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69CB1633"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2F1F9CF6" w14:textId="77777777" w:rsidR="00F547E5" w:rsidRPr="00470FD8" w:rsidRDefault="00F547E5" w:rsidP="008C6059">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hideMark/>
          </w:tcPr>
          <w:p w14:paraId="6AD55B90"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1626871F"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5F1A61A3" w14:textId="77777777" w:rsidR="00F547E5" w:rsidRPr="00470FD8" w:rsidRDefault="00F547E5" w:rsidP="008C6059">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hideMark/>
          </w:tcPr>
          <w:p w14:paraId="12209EF5"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087ED055"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040B109E" w14:textId="77777777" w:rsidR="00F547E5" w:rsidRPr="00470FD8" w:rsidRDefault="00F547E5" w:rsidP="008C6059">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hideMark/>
          </w:tcPr>
          <w:p w14:paraId="378938AB"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264FC599"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5D5C5160" w14:textId="77777777" w:rsidR="00F547E5" w:rsidRPr="00470FD8" w:rsidRDefault="00F547E5" w:rsidP="008C6059">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hideMark/>
          </w:tcPr>
          <w:p w14:paraId="39AAC510"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6756D3F2"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090DE2A7" w14:textId="77777777" w:rsidR="00F547E5" w:rsidRPr="00470FD8" w:rsidRDefault="00F547E5" w:rsidP="008C6059">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single" w:sz="4" w:space="0" w:color="auto"/>
              <w:left w:val="nil"/>
              <w:bottom w:val="single" w:sz="4" w:space="0" w:color="auto"/>
              <w:right w:val="single" w:sz="4" w:space="0" w:color="auto"/>
            </w:tcBorders>
            <w:shd w:val="clear" w:color="auto" w:fill="auto"/>
            <w:vAlign w:val="center"/>
            <w:hideMark/>
          </w:tcPr>
          <w:p w14:paraId="74BCDE2E"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0CA48FC9"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202CDC47" w14:textId="77777777" w:rsidR="00F547E5" w:rsidRPr="00470FD8" w:rsidRDefault="00F547E5" w:rsidP="008C6059">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hideMark/>
          </w:tcPr>
          <w:p w14:paraId="740B437E"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6F291F59"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17A48CCD" w14:textId="77777777" w:rsidR="00F547E5" w:rsidRPr="00470FD8" w:rsidRDefault="00F547E5" w:rsidP="008C6059">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single" w:sz="4" w:space="0" w:color="auto"/>
              <w:left w:val="nil"/>
              <w:bottom w:val="single" w:sz="4" w:space="0" w:color="auto"/>
              <w:right w:val="single" w:sz="4" w:space="0" w:color="auto"/>
            </w:tcBorders>
            <w:shd w:val="clear" w:color="auto" w:fill="auto"/>
            <w:vAlign w:val="center"/>
            <w:hideMark/>
          </w:tcPr>
          <w:p w14:paraId="1EBA4481"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6AE2CCE5"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19DB6AB3" w14:textId="77777777" w:rsidR="00F547E5" w:rsidRPr="00470FD8" w:rsidRDefault="00F547E5" w:rsidP="008C6059">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41D303A2" w14:textId="77777777" w:rsidTr="00AD0D18">
        <w:trPr>
          <w:trHeight w:val="786"/>
        </w:trPr>
        <w:tc>
          <w:tcPr>
            <w:tcW w:w="481" w:type="pct"/>
            <w:vMerge/>
            <w:tcBorders>
              <w:top w:val="nil"/>
              <w:left w:val="single" w:sz="4" w:space="0" w:color="auto"/>
              <w:bottom w:val="single" w:sz="4" w:space="0" w:color="auto"/>
              <w:right w:val="single" w:sz="4" w:space="0" w:color="auto"/>
            </w:tcBorders>
            <w:vAlign w:val="center"/>
          </w:tcPr>
          <w:p w14:paraId="3857FDFB" w14:textId="77777777" w:rsidR="00F547E5" w:rsidRPr="00470FD8" w:rsidRDefault="00F547E5">
            <w:pPr>
              <w:rPr>
                <w:rFonts w:ascii="Arial" w:hAnsi="Arial" w:cs="Arial"/>
                <w:sz w:val="18"/>
                <w:szCs w:val="18"/>
                <w:lang w:eastAsia="id-ID"/>
              </w:rPr>
            </w:pPr>
          </w:p>
        </w:tc>
        <w:tc>
          <w:tcPr>
            <w:tcW w:w="694" w:type="pct"/>
            <w:vMerge/>
            <w:tcBorders>
              <w:left w:val="single" w:sz="4" w:space="0" w:color="auto"/>
              <w:bottom w:val="single" w:sz="4" w:space="0" w:color="auto"/>
              <w:right w:val="single" w:sz="4" w:space="0" w:color="auto"/>
            </w:tcBorders>
            <w:vAlign w:val="center"/>
          </w:tcPr>
          <w:p w14:paraId="22B7692A" w14:textId="77777777" w:rsidR="00F547E5" w:rsidRPr="00470FD8" w:rsidRDefault="00F547E5">
            <w:pPr>
              <w:rPr>
                <w:rFonts w:ascii="Arial" w:hAnsi="Arial" w:cs="Arial"/>
                <w:sz w:val="18"/>
                <w:szCs w:val="18"/>
                <w:lang w:eastAsia="id-ID"/>
              </w:rPr>
            </w:pPr>
          </w:p>
        </w:tc>
        <w:tc>
          <w:tcPr>
            <w:tcW w:w="1081" w:type="pct"/>
            <w:tcBorders>
              <w:top w:val="single" w:sz="4" w:space="0" w:color="auto"/>
              <w:left w:val="nil"/>
              <w:bottom w:val="single" w:sz="4" w:space="0" w:color="auto"/>
              <w:right w:val="single" w:sz="4" w:space="0" w:color="auto"/>
            </w:tcBorders>
            <w:shd w:val="clear" w:color="000000" w:fill="FFFFFF"/>
            <w:vAlign w:val="center"/>
          </w:tcPr>
          <w:p w14:paraId="714A4812" w14:textId="6B9470D6" w:rsidR="00F547E5" w:rsidRPr="00470FD8" w:rsidRDefault="00F547E5" w:rsidP="00F547E5">
            <w:pPr>
              <w:rPr>
                <w:rFonts w:ascii="Arial" w:hAnsi="Arial" w:cs="Arial"/>
                <w:sz w:val="18"/>
                <w:szCs w:val="18"/>
                <w:lang w:eastAsia="id-ID"/>
              </w:rPr>
            </w:pPr>
            <w:r w:rsidRPr="00470FD8">
              <w:rPr>
                <w:rFonts w:ascii="Arial" w:hAnsi="Arial" w:cs="Arial"/>
                <w:sz w:val="18"/>
                <w:szCs w:val="18"/>
                <w:lang w:eastAsia="id-ID"/>
              </w:rPr>
              <w:t xml:space="preserve">1.1.1.3. </w:t>
            </w:r>
            <w:r w:rsidR="009F5C6B" w:rsidRPr="00470FD8">
              <w:rPr>
                <w:rFonts w:ascii="Arial" w:hAnsi="Arial" w:cs="Arial"/>
                <w:color w:val="000000"/>
                <w:sz w:val="16"/>
                <w:szCs w:val="16"/>
              </w:rPr>
              <w:t>Operationalization</w:t>
            </w:r>
            <w:r w:rsidR="00FF1E1B" w:rsidRPr="00470FD8">
              <w:rPr>
                <w:rFonts w:ascii="Arial" w:hAnsi="Arial" w:cs="Arial"/>
                <w:color w:val="000000"/>
                <w:sz w:val="16"/>
                <w:szCs w:val="16"/>
              </w:rPr>
              <w:t xml:space="preserve"> of Social Forestry Outcome </w:t>
            </w:r>
            <w:r w:rsidR="009F5C6B" w:rsidRPr="00470FD8">
              <w:rPr>
                <w:rFonts w:ascii="Arial" w:hAnsi="Arial" w:cs="Arial"/>
                <w:color w:val="000000"/>
                <w:sz w:val="16"/>
                <w:szCs w:val="16"/>
              </w:rPr>
              <w:t>Leader</w:t>
            </w:r>
          </w:p>
        </w:tc>
        <w:tc>
          <w:tcPr>
            <w:tcW w:w="139"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49BBD63F" w14:textId="77777777" w:rsidR="00F547E5" w:rsidRPr="00470FD8" w:rsidRDefault="00F547E5">
            <w:pPr>
              <w:rPr>
                <w:rFonts w:ascii="Arial" w:hAnsi="Arial" w:cs="Arial"/>
                <w:color w:val="ED7D31"/>
                <w:sz w:val="18"/>
                <w:szCs w:val="18"/>
                <w:lang w:eastAsia="id-ID"/>
              </w:rPr>
            </w:pPr>
          </w:p>
        </w:tc>
        <w:tc>
          <w:tcPr>
            <w:tcW w:w="143" w:type="pct"/>
            <w:tcBorders>
              <w:top w:val="single" w:sz="4" w:space="0" w:color="auto"/>
              <w:left w:val="nil"/>
              <w:bottom w:val="single" w:sz="4" w:space="0" w:color="auto"/>
              <w:right w:val="single" w:sz="4" w:space="0" w:color="auto"/>
            </w:tcBorders>
            <w:shd w:val="clear" w:color="auto" w:fill="A6A6A6" w:themeFill="background1" w:themeFillShade="A6"/>
            <w:vAlign w:val="bottom"/>
          </w:tcPr>
          <w:p w14:paraId="46170488" w14:textId="77777777" w:rsidR="00F547E5" w:rsidRPr="00470FD8" w:rsidRDefault="00F547E5">
            <w:pPr>
              <w:rPr>
                <w:rFonts w:ascii="Arial" w:hAnsi="Arial" w:cs="Arial"/>
                <w:color w:val="ED7D31"/>
                <w:sz w:val="18"/>
                <w:szCs w:val="18"/>
                <w:lang w:eastAsia="id-ID"/>
              </w:rPr>
            </w:pPr>
          </w:p>
        </w:tc>
        <w:tc>
          <w:tcPr>
            <w:tcW w:w="122"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7C15A07B" w14:textId="77777777" w:rsidR="00F547E5" w:rsidRPr="00470FD8" w:rsidRDefault="00F547E5">
            <w:pPr>
              <w:rPr>
                <w:rFonts w:ascii="Arial" w:hAnsi="Arial" w:cs="Arial"/>
                <w:color w:val="ED7D31"/>
                <w:sz w:val="18"/>
                <w:szCs w:val="18"/>
                <w:lang w:eastAsia="id-ID"/>
              </w:rPr>
            </w:pPr>
          </w:p>
        </w:tc>
        <w:tc>
          <w:tcPr>
            <w:tcW w:w="168"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64BA8F09" w14:textId="77777777" w:rsidR="00F547E5" w:rsidRPr="00470FD8" w:rsidRDefault="00F547E5">
            <w:pPr>
              <w:rPr>
                <w:rFonts w:ascii="Arial" w:hAnsi="Arial" w:cs="Arial"/>
                <w:color w:val="ED7D31"/>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640E2BF3" w14:textId="77777777" w:rsidR="00F547E5" w:rsidRPr="00470FD8" w:rsidRDefault="00F547E5">
            <w:pPr>
              <w:rPr>
                <w:rFonts w:ascii="Arial" w:hAnsi="Arial" w:cs="Arial"/>
                <w:color w:val="ED7D31"/>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0EB907C2" w14:textId="77777777" w:rsidR="00F547E5" w:rsidRPr="00470FD8" w:rsidRDefault="00F547E5">
            <w:pPr>
              <w:rPr>
                <w:rFonts w:ascii="Arial" w:hAnsi="Arial" w:cs="Arial"/>
                <w:color w:val="ED7D31"/>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6B6B6854" w14:textId="77777777" w:rsidR="00F547E5" w:rsidRPr="00470FD8" w:rsidRDefault="00F547E5">
            <w:pPr>
              <w:rPr>
                <w:rFonts w:ascii="Arial" w:hAnsi="Arial" w:cs="Arial"/>
                <w:color w:val="ED7D31"/>
                <w:sz w:val="18"/>
                <w:szCs w:val="18"/>
                <w:lang w:eastAsia="id-ID"/>
              </w:rPr>
            </w:pPr>
          </w:p>
        </w:tc>
        <w:tc>
          <w:tcPr>
            <w:tcW w:w="162"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128E49F7" w14:textId="77777777" w:rsidR="00F547E5" w:rsidRPr="00470FD8" w:rsidRDefault="00F547E5">
            <w:pPr>
              <w:rPr>
                <w:rFonts w:ascii="Arial" w:hAnsi="Arial" w:cs="Arial"/>
                <w:color w:val="ED7D31"/>
                <w:sz w:val="18"/>
                <w:szCs w:val="18"/>
                <w:lang w:eastAsia="id-ID"/>
              </w:rPr>
            </w:pPr>
          </w:p>
        </w:tc>
        <w:tc>
          <w:tcPr>
            <w:tcW w:w="176"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tcPr>
          <w:p w14:paraId="77B84E7C" w14:textId="77777777" w:rsidR="00F547E5" w:rsidRPr="00470FD8" w:rsidRDefault="00F547E5">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tcPr>
          <w:p w14:paraId="74A7EF5E" w14:textId="77777777" w:rsidR="00F547E5" w:rsidRPr="00470FD8" w:rsidRDefault="00F547E5">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tcPr>
          <w:p w14:paraId="6996E0F5" w14:textId="77777777" w:rsidR="00F547E5" w:rsidRPr="00470FD8" w:rsidRDefault="00F547E5">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tcPr>
          <w:p w14:paraId="5C4101ED" w14:textId="77777777" w:rsidR="00F547E5" w:rsidRPr="00470FD8" w:rsidRDefault="00F547E5">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tcPr>
          <w:p w14:paraId="44F3C2A8" w14:textId="77777777" w:rsidR="00F547E5" w:rsidRPr="00470FD8" w:rsidRDefault="00F547E5">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tcPr>
          <w:p w14:paraId="567F6D8A" w14:textId="77777777" w:rsidR="00F547E5" w:rsidRPr="00470FD8" w:rsidRDefault="00F547E5">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tcPr>
          <w:p w14:paraId="719A1E0C" w14:textId="77777777" w:rsidR="00F547E5" w:rsidRPr="00470FD8" w:rsidRDefault="00F547E5">
            <w:pPr>
              <w:rPr>
                <w:rFonts w:ascii="Arial" w:hAnsi="Arial" w:cs="Arial"/>
                <w:color w:val="ED7D31"/>
                <w:sz w:val="18"/>
                <w:szCs w:val="18"/>
                <w:lang w:eastAsia="id-ID"/>
              </w:rPr>
            </w:pPr>
          </w:p>
        </w:tc>
        <w:tc>
          <w:tcPr>
            <w:tcW w:w="177"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tcPr>
          <w:p w14:paraId="407FA72C" w14:textId="77777777" w:rsidR="00F547E5" w:rsidRPr="00470FD8" w:rsidRDefault="00F547E5">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tcPr>
          <w:p w14:paraId="7C3D23B7" w14:textId="77777777" w:rsidR="00F547E5" w:rsidRPr="00470FD8" w:rsidRDefault="00F547E5">
            <w:pPr>
              <w:rPr>
                <w:rFonts w:ascii="Arial" w:hAnsi="Arial" w:cs="Arial"/>
                <w:color w:val="ED7D31"/>
                <w:sz w:val="18"/>
                <w:szCs w:val="18"/>
                <w:lang w:eastAsia="id-ID"/>
              </w:rPr>
            </w:pPr>
          </w:p>
        </w:tc>
        <w:tc>
          <w:tcPr>
            <w:tcW w:w="162"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tcPr>
          <w:p w14:paraId="5090106D" w14:textId="77777777" w:rsidR="00F547E5" w:rsidRPr="00470FD8" w:rsidRDefault="00F547E5">
            <w:pPr>
              <w:rPr>
                <w:rFonts w:ascii="Arial" w:hAnsi="Arial" w:cs="Arial"/>
                <w:color w:val="ED7D31"/>
                <w:sz w:val="18"/>
                <w:szCs w:val="18"/>
                <w:lang w:eastAsia="id-ID"/>
              </w:rPr>
            </w:pPr>
          </w:p>
        </w:tc>
      </w:tr>
      <w:tr w:rsidR="00FF1E1B" w:rsidRPr="00470FD8" w14:paraId="0AADE2D9"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tcPr>
          <w:p w14:paraId="573F361E" w14:textId="77777777" w:rsidR="00EE6D9A" w:rsidRPr="00470FD8" w:rsidRDefault="00EE6D9A">
            <w:pPr>
              <w:rPr>
                <w:rFonts w:ascii="Arial" w:hAnsi="Arial" w:cs="Arial"/>
                <w:sz w:val="18"/>
                <w:szCs w:val="18"/>
                <w:lang w:eastAsia="id-ID"/>
              </w:rPr>
            </w:pPr>
          </w:p>
        </w:tc>
        <w:tc>
          <w:tcPr>
            <w:tcW w:w="694" w:type="pct"/>
            <w:vMerge w:val="restart"/>
            <w:tcBorders>
              <w:top w:val="nil"/>
              <w:left w:val="single" w:sz="4" w:space="0" w:color="auto"/>
              <w:right w:val="single" w:sz="4" w:space="0" w:color="auto"/>
            </w:tcBorders>
            <w:shd w:val="clear" w:color="auto" w:fill="auto"/>
            <w:vAlign w:val="center"/>
          </w:tcPr>
          <w:p w14:paraId="2F0BF5B1" w14:textId="19F27E57" w:rsidR="00EE6D9A" w:rsidRPr="00470FD8" w:rsidRDefault="00EE6D9A" w:rsidP="00FF1E1B">
            <w:pPr>
              <w:rPr>
                <w:rFonts w:ascii="Arial" w:hAnsi="Arial" w:cs="Arial"/>
                <w:sz w:val="18"/>
                <w:szCs w:val="18"/>
                <w:lang w:eastAsia="id-ID"/>
              </w:rPr>
            </w:pPr>
            <w:r w:rsidRPr="00470FD8">
              <w:rPr>
                <w:rFonts w:ascii="Arial" w:hAnsi="Arial" w:cs="Arial"/>
                <w:sz w:val="18"/>
                <w:szCs w:val="18"/>
                <w:lang w:eastAsia="id-ID"/>
              </w:rPr>
              <w:t xml:space="preserve">1.1.2. </w:t>
            </w:r>
            <w:r w:rsidR="00FF1E1B" w:rsidRPr="00470FD8">
              <w:rPr>
                <w:rFonts w:ascii="Arial" w:hAnsi="Arial" w:cs="Arial"/>
                <w:sz w:val="18"/>
                <w:szCs w:val="20"/>
              </w:rPr>
              <w:t>Increased forest land cover</w:t>
            </w:r>
            <w:r w:rsidR="00FF1E1B" w:rsidRPr="00470FD8">
              <w:rPr>
                <w:rFonts w:ascii="Arial" w:hAnsi="Arial" w:cs="Arial"/>
                <w:bCs/>
                <w:color w:val="000000"/>
                <w:sz w:val="16"/>
                <w:szCs w:val="16"/>
              </w:rPr>
              <w:t xml:space="preserve"> </w:t>
            </w:r>
          </w:p>
        </w:tc>
        <w:tc>
          <w:tcPr>
            <w:tcW w:w="1081" w:type="pct"/>
            <w:tcBorders>
              <w:top w:val="single" w:sz="4" w:space="0" w:color="auto"/>
              <w:left w:val="nil"/>
              <w:bottom w:val="single" w:sz="4" w:space="0" w:color="auto"/>
              <w:right w:val="single" w:sz="4" w:space="0" w:color="auto"/>
            </w:tcBorders>
            <w:shd w:val="clear" w:color="auto" w:fill="auto"/>
            <w:vAlign w:val="center"/>
          </w:tcPr>
          <w:p w14:paraId="78DD4424" w14:textId="777D8164" w:rsidR="00EE6D9A" w:rsidRPr="00470FD8" w:rsidDel="00EE6D9A" w:rsidRDefault="00EE6D9A" w:rsidP="00EE6D9A">
            <w:pPr>
              <w:rPr>
                <w:rFonts w:ascii="Arial" w:hAnsi="Arial" w:cs="Arial"/>
                <w:color w:val="000000"/>
                <w:sz w:val="18"/>
                <w:szCs w:val="18"/>
                <w:lang w:eastAsia="id-ID"/>
              </w:rPr>
            </w:pPr>
            <w:r w:rsidRPr="00470FD8">
              <w:rPr>
                <w:rFonts w:ascii="Arial" w:hAnsi="Arial" w:cs="Arial"/>
                <w:color w:val="000000"/>
                <w:sz w:val="18"/>
                <w:szCs w:val="18"/>
                <w:lang w:eastAsia="id-ID"/>
              </w:rPr>
              <w:t>1.1.2.1.</w:t>
            </w:r>
            <w:r w:rsidR="00FF1E1B" w:rsidRPr="00470FD8">
              <w:rPr>
                <w:rFonts w:ascii="Arial" w:hAnsi="Arial" w:cs="Arial"/>
                <w:color w:val="000000"/>
                <w:sz w:val="16"/>
                <w:szCs w:val="16"/>
              </w:rPr>
              <w:t xml:space="preserve"> Need </w:t>
            </w:r>
            <w:r w:rsidR="009F5C6B" w:rsidRPr="00470FD8">
              <w:rPr>
                <w:rFonts w:ascii="Arial" w:hAnsi="Arial" w:cs="Arial"/>
                <w:color w:val="000000"/>
                <w:sz w:val="16"/>
                <w:szCs w:val="16"/>
              </w:rPr>
              <w:t>assessment</w:t>
            </w:r>
            <w:r w:rsidR="00FF1E1B" w:rsidRPr="00470FD8">
              <w:rPr>
                <w:rFonts w:ascii="Arial" w:hAnsi="Arial" w:cs="Arial"/>
                <w:color w:val="000000"/>
                <w:sz w:val="16"/>
                <w:szCs w:val="16"/>
              </w:rPr>
              <w:t xml:space="preserve"> of forest land rehabilitation area</w:t>
            </w:r>
          </w:p>
        </w:tc>
        <w:tc>
          <w:tcPr>
            <w:tcW w:w="139" w:type="pct"/>
            <w:tcBorders>
              <w:top w:val="single" w:sz="4" w:space="0" w:color="auto"/>
              <w:left w:val="nil"/>
              <w:bottom w:val="single" w:sz="4" w:space="0" w:color="auto"/>
              <w:right w:val="single" w:sz="4" w:space="0" w:color="auto"/>
            </w:tcBorders>
            <w:shd w:val="clear" w:color="auto" w:fill="auto"/>
            <w:vAlign w:val="bottom"/>
          </w:tcPr>
          <w:p w14:paraId="5B8C05CC" w14:textId="77777777" w:rsidR="00EE6D9A" w:rsidRPr="00470FD8" w:rsidRDefault="00EE6D9A">
            <w:pPr>
              <w:rPr>
                <w:rFonts w:ascii="Arial" w:hAnsi="Arial" w:cs="Arial"/>
                <w:color w:val="ED7D31"/>
                <w:sz w:val="18"/>
                <w:szCs w:val="18"/>
                <w:lang w:eastAsia="id-ID"/>
              </w:rPr>
            </w:pPr>
          </w:p>
        </w:tc>
        <w:tc>
          <w:tcPr>
            <w:tcW w:w="143" w:type="pct"/>
            <w:tcBorders>
              <w:top w:val="single" w:sz="4" w:space="0" w:color="auto"/>
              <w:left w:val="nil"/>
              <w:bottom w:val="single" w:sz="4" w:space="0" w:color="auto"/>
              <w:right w:val="single" w:sz="4" w:space="0" w:color="auto"/>
            </w:tcBorders>
            <w:shd w:val="clear" w:color="auto" w:fill="auto"/>
            <w:vAlign w:val="bottom"/>
          </w:tcPr>
          <w:p w14:paraId="25C75288" w14:textId="77777777" w:rsidR="00EE6D9A" w:rsidRPr="00470FD8" w:rsidRDefault="00EE6D9A">
            <w:pPr>
              <w:rPr>
                <w:rFonts w:ascii="Arial" w:hAnsi="Arial" w:cs="Arial"/>
                <w:color w:val="ED7D31"/>
                <w:sz w:val="18"/>
                <w:szCs w:val="18"/>
                <w:lang w:eastAsia="id-ID"/>
              </w:rPr>
            </w:pPr>
          </w:p>
        </w:tc>
        <w:tc>
          <w:tcPr>
            <w:tcW w:w="122" w:type="pct"/>
            <w:tcBorders>
              <w:top w:val="single" w:sz="4" w:space="0" w:color="auto"/>
              <w:left w:val="nil"/>
              <w:bottom w:val="single" w:sz="4" w:space="0" w:color="auto"/>
              <w:right w:val="single" w:sz="4" w:space="0" w:color="auto"/>
            </w:tcBorders>
            <w:shd w:val="clear" w:color="auto" w:fill="auto"/>
            <w:vAlign w:val="center"/>
          </w:tcPr>
          <w:p w14:paraId="6AB5E2B3" w14:textId="77777777" w:rsidR="00EE6D9A" w:rsidRPr="00470FD8" w:rsidRDefault="00EE6D9A">
            <w:pPr>
              <w:rPr>
                <w:rFonts w:ascii="Arial" w:hAnsi="Arial" w:cs="Arial"/>
                <w:color w:val="ED7D31"/>
                <w:sz w:val="18"/>
                <w:szCs w:val="18"/>
                <w:lang w:eastAsia="id-ID"/>
              </w:rPr>
            </w:pPr>
          </w:p>
        </w:tc>
        <w:tc>
          <w:tcPr>
            <w:tcW w:w="168"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5EC6EF2D" w14:textId="77777777" w:rsidR="00EE6D9A" w:rsidRPr="00470FD8" w:rsidRDefault="00EE6D9A">
            <w:pPr>
              <w:rPr>
                <w:rFonts w:ascii="Arial" w:hAnsi="Arial" w:cs="Arial"/>
                <w:color w:val="ED7D31"/>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10D27EBF" w14:textId="77777777" w:rsidR="00EE6D9A" w:rsidRPr="00470FD8" w:rsidRDefault="00EE6D9A">
            <w:pPr>
              <w:rPr>
                <w:rFonts w:ascii="Arial" w:hAnsi="Arial" w:cs="Arial"/>
                <w:color w:val="ED7D31"/>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uto"/>
            <w:vAlign w:val="center"/>
          </w:tcPr>
          <w:p w14:paraId="7655205A" w14:textId="77777777" w:rsidR="00EE6D9A" w:rsidRPr="00470FD8" w:rsidRDefault="00EE6D9A">
            <w:pPr>
              <w:rPr>
                <w:rFonts w:ascii="Arial" w:hAnsi="Arial" w:cs="Arial"/>
                <w:color w:val="ED7D31"/>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uto"/>
            <w:vAlign w:val="center"/>
          </w:tcPr>
          <w:p w14:paraId="3AC71B06" w14:textId="77777777" w:rsidR="00EE6D9A" w:rsidRPr="00470FD8" w:rsidRDefault="00EE6D9A">
            <w:pPr>
              <w:rPr>
                <w:rFonts w:ascii="Arial" w:hAnsi="Arial" w:cs="Arial"/>
                <w:color w:val="ED7D31"/>
                <w:sz w:val="18"/>
                <w:szCs w:val="18"/>
                <w:lang w:eastAsia="id-ID"/>
              </w:rPr>
            </w:pPr>
          </w:p>
        </w:tc>
        <w:tc>
          <w:tcPr>
            <w:tcW w:w="162" w:type="pct"/>
            <w:tcBorders>
              <w:top w:val="single" w:sz="4" w:space="0" w:color="auto"/>
              <w:left w:val="nil"/>
              <w:bottom w:val="single" w:sz="4" w:space="0" w:color="auto"/>
              <w:right w:val="single" w:sz="4" w:space="0" w:color="auto"/>
            </w:tcBorders>
            <w:shd w:val="clear" w:color="auto" w:fill="auto"/>
            <w:vAlign w:val="center"/>
          </w:tcPr>
          <w:p w14:paraId="0364989D" w14:textId="77777777" w:rsidR="00EE6D9A" w:rsidRPr="00470FD8" w:rsidRDefault="00EE6D9A">
            <w:pPr>
              <w:rPr>
                <w:rFonts w:ascii="Arial" w:hAnsi="Arial" w:cs="Arial"/>
                <w:color w:val="ED7D31"/>
                <w:sz w:val="18"/>
                <w:szCs w:val="18"/>
                <w:lang w:eastAsia="id-ID"/>
              </w:rPr>
            </w:pPr>
          </w:p>
        </w:tc>
        <w:tc>
          <w:tcPr>
            <w:tcW w:w="176" w:type="pct"/>
            <w:gridSpan w:val="2"/>
            <w:tcBorders>
              <w:top w:val="single" w:sz="4" w:space="0" w:color="auto"/>
              <w:left w:val="nil"/>
              <w:bottom w:val="single" w:sz="4" w:space="0" w:color="auto"/>
              <w:right w:val="single" w:sz="4" w:space="0" w:color="auto"/>
            </w:tcBorders>
            <w:shd w:val="clear" w:color="auto" w:fill="auto"/>
            <w:vAlign w:val="center"/>
          </w:tcPr>
          <w:p w14:paraId="453F73EF" w14:textId="77777777" w:rsidR="00EE6D9A" w:rsidRPr="00470FD8" w:rsidRDefault="00EE6D9A">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center"/>
          </w:tcPr>
          <w:p w14:paraId="2E4F7ACE" w14:textId="77777777" w:rsidR="00EE6D9A" w:rsidRPr="00470FD8" w:rsidRDefault="00EE6D9A">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center"/>
          </w:tcPr>
          <w:p w14:paraId="3A2708A7" w14:textId="77777777" w:rsidR="00EE6D9A" w:rsidRPr="00470FD8" w:rsidRDefault="00EE6D9A">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center"/>
          </w:tcPr>
          <w:p w14:paraId="0683C404" w14:textId="77777777" w:rsidR="00EE6D9A" w:rsidRPr="00470FD8" w:rsidRDefault="00EE6D9A">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center"/>
          </w:tcPr>
          <w:p w14:paraId="08037CA9" w14:textId="77777777" w:rsidR="00EE6D9A" w:rsidRPr="00470FD8" w:rsidRDefault="00EE6D9A">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center"/>
          </w:tcPr>
          <w:p w14:paraId="08D22382" w14:textId="77777777" w:rsidR="00EE6D9A" w:rsidRPr="00470FD8" w:rsidRDefault="00EE6D9A">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center"/>
          </w:tcPr>
          <w:p w14:paraId="00A8E9FA" w14:textId="77777777" w:rsidR="00EE6D9A" w:rsidRPr="00470FD8" w:rsidRDefault="00EE6D9A">
            <w:pPr>
              <w:rPr>
                <w:rFonts w:ascii="Arial" w:hAnsi="Arial" w:cs="Arial"/>
                <w:color w:val="ED7D31"/>
                <w:sz w:val="18"/>
                <w:szCs w:val="18"/>
                <w:lang w:eastAsia="id-ID"/>
              </w:rPr>
            </w:pPr>
          </w:p>
        </w:tc>
        <w:tc>
          <w:tcPr>
            <w:tcW w:w="177" w:type="pct"/>
            <w:gridSpan w:val="2"/>
            <w:tcBorders>
              <w:top w:val="single" w:sz="4" w:space="0" w:color="auto"/>
              <w:left w:val="nil"/>
              <w:bottom w:val="single" w:sz="4" w:space="0" w:color="auto"/>
              <w:right w:val="single" w:sz="4" w:space="0" w:color="auto"/>
            </w:tcBorders>
            <w:shd w:val="clear" w:color="auto" w:fill="auto"/>
            <w:vAlign w:val="center"/>
          </w:tcPr>
          <w:p w14:paraId="6B24D4B0" w14:textId="77777777" w:rsidR="00EE6D9A" w:rsidRPr="00470FD8" w:rsidRDefault="00EE6D9A">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center"/>
          </w:tcPr>
          <w:p w14:paraId="7F005EF8" w14:textId="77777777" w:rsidR="00EE6D9A" w:rsidRPr="00470FD8" w:rsidRDefault="00EE6D9A">
            <w:pPr>
              <w:rPr>
                <w:rFonts w:ascii="Arial" w:hAnsi="Arial" w:cs="Arial"/>
                <w:color w:val="ED7D31"/>
                <w:sz w:val="18"/>
                <w:szCs w:val="18"/>
                <w:lang w:eastAsia="id-ID"/>
              </w:rPr>
            </w:pPr>
          </w:p>
        </w:tc>
        <w:tc>
          <w:tcPr>
            <w:tcW w:w="162" w:type="pct"/>
            <w:gridSpan w:val="2"/>
            <w:tcBorders>
              <w:top w:val="single" w:sz="4" w:space="0" w:color="auto"/>
              <w:left w:val="nil"/>
              <w:bottom w:val="single" w:sz="4" w:space="0" w:color="auto"/>
              <w:right w:val="single" w:sz="4" w:space="0" w:color="auto"/>
            </w:tcBorders>
            <w:shd w:val="clear" w:color="auto" w:fill="auto"/>
            <w:vAlign w:val="center"/>
          </w:tcPr>
          <w:p w14:paraId="4C483F36" w14:textId="77777777" w:rsidR="00EE6D9A" w:rsidRPr="00470FD8" w:rsidRDefault="00EE6D9A">
            <w:pPr>
              <w:rPr>
                <w:rFonts w:ascii="Arial" w:hAnsi="Arial" w:cs="Arial"/>
                <w:color w:val="ED7D31"/>
                <w:sz w:val="18"/>
                <w:szCs w:val="18"/>
                <w:lang w:eastAsia="id-ID"/>
              </w:rPr>
            </w:pPr>
          </w:p>
        </w:tc>
      </w:tr>
      <w:tr w:rsidR="00FF1E1B" w:rsidRPr="00470FD8" w14:paraId="48EC1C8C"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tcPr>
          <w:p w14:paraId="4BE44558" w14:textId="77777777" w:rsidR="00EE6D9A" w:rsidRPr="00470FD8" w:rsidRDefault="00EE6D9A">
            <w:pPr>
              <w:rPr>
                <w:rFonts w:ascii="Arial" w:hAnsi="Arial" w:cs="Arial"/>
                <w:sz w:val="18"/>
                <w:szCs w:val="18"/>
                <w:lang w:eastAsia="id-ID"/>
              </w:rPr>
            </w:pPr>
          </w:p>
        </w:tc>
        <w:tc>
          <w:tcPr>
            <w:tcW w:w="694" w:type="pct"/>
            <w:vMerge/>
            <w:tcBorders>
              <w:left w:val="single" w:sz="4" w:space="0" w:color="auto"/>
              <w:right w:val="single" w:sz="4" w:space="0" w:color="auto"/>
            </w:tcBorders>
            <w:shd w:val="clear" w:color="auto" w:fill="auto"/>
            <w:vAlign w:val="center"/>
          </w:tcPr>
          <w:p w14:paraId="0F4528BF" w14:textId="77777777" w:rsidR="00EE6D9A" w:rsidRPr="00470FD8" w:rsidRDefault="00EE6D9A">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tcPr>
          <w:p w14:paraId="6B38F0D0" w14:textId="50B58C73" w:rsidR="00EE6D9A" w:rsidRPr="00470FD8" w:rsidDel="00EE6D9A" w:rsidRDefault="00EE6D9A" w:rsidP="00EE6D9A">
            <w:pPr>
              <w:rPr>
                <w:rFonts w:ascii="Arial" w:hAnsi="Arial" w:cs="Arial"/>
                <w:color w:val="000000"/>
                <w:sz w:val="18"/>
                <w:szCs w:val="18"/>
                <w:lang w:eastAsia="id-ID"/>
              </w:rPr>
            </w:pPr>
            <w:r w:rsidRPr="00470FD8">
              <w:rPr>
                <w:rFonts w:ascii="Arial" w:hAnsi="Arial" w:cs="Arial"/>
                <w:color w:val="000000"/>
                <w:sz w:val="18"/>
                <w:szCs w:val="18"/>
                <w:lang w:eastAsia="id-ID"/>
              </w:rPr>
              <w:t xml:space="preserve">1.1.2.2. </w:t>
            </w:r>
            <w:r w:rsidR="009F5C6B" w:rsidRPr="00470FD8">
              <w:rPr>
                <w:rFonts w:ascii="Arial" w:hAnsi="Arial" w:cs="Arial"/>
                <w:color w:val="000000"/>
                <w:sz w:val="16"/>
                <w:szCs w:val="16"/>
              </w:rPr>
              <w:t>Rehabilitation</w:t>
            </w:r>
            <w:r w:rsidR="00FF1E1B" w:rsidRPr="00470FD8">
              <w:rPr>
                <w:rFonts w:ascii="Arial" w:hAnsi="Arial" w:cs="Arial"/>
                <w:color w:val="000000"/>
                <w:sz w:val="16"/>
                <w:szCs w:val="16"/>
              </w:rPr>
              <w:t xml:space="preserve"> of forest land </w:t>
            </w:r>
            <w:r w:rsidR="009F5C6B" w:rsidRPr="00470FD8">
              <w:rPr>
                <w:rFonts w:ascii="Arial" w:hAnsi="Arial" w:cs="Arial"/>
                <w:color w:val="000000"/>
                <w:sz w:val="16"/>
                <w:szCs w:val="16"/>
              </w:rPr>
              <w:t>with</w:t>
            </w:r>
            <w:r w:rsidR="00FF1E1B" w:rsidRPr="00470FD8">
              <w:rPr>
                <w:rFonts w:ascii="Arial" w:hAnsi="Arial" w:cs="Arial"/>
                <w:color w:val="000000"/>
                <w:sz w:val="16"/>
                <w:szCs w:val="16"/>
              </w:rPr>
              <w:t xml:space="preserve"> agroforestry pattern</w:t>
            </w:r>
          </w:p>
        </w:tc>
        <w:tc>
          <w:tcPr>
            <w:tcW w:w="139" w:type="pct"/>
            <w:tcBorders>
              <w:top w:val="nil"/>
              <w:left w:val="nil"/>
              <w:bottom w:val="single" w:sz="4" w:space="0" w:color="auto"/>
              <w:right w:val="single" w:sz="4" w:space="0" w:color="auto"/>
            </w:tcBorders>
            <w:shd w:val="clear" w:color="auto" w:fill="auto"/>
            <w:vAlign w:val="bottom"/>
          </w:tcPr>
          <w:p w14:paraId="027B5C12" w14:textId="77777777" w:rsidR="00EE6D9A" w:rsidRPr="00470FD8" w:rsidRDefault="00EE6D9A">
            <w:pPr>
              <w:rPr>
                <w:rFonts w:ascii="Arial" w:hAnsi="Arial" w:cs="Arial"/>
                <w:color w:val="ED7D31"/>
                <w:sz w:val="18"/>
                <w:szCs w:val="18"/>
                <w:lang w:eastAsia="id-ID"/>
              </w:rPr>
            </w:pPr>
          </w:p>
        </w:tc>
        <w:tc>
          <w:tcPr>
            <w:tcW w:w="143" w:type="pct"/>
            <w:tcBorders>
              <w:top w:val="nil"/>
              <w:left w:val="nil"/>
              <w:bottom w:val="single" w:sz="4" w:space="0" w:color="auto"/>
              <w:right w:val="single" w:sz="4" w:space="0" w:color="auto"/>
            </w:tcBorders>
            <w:shd w:val="clear" w:color="auto" w:fill="auto"/>
            <w:vAlign w:val="bottom"/>
          </w:tcPr>
          <w:p w14:paraId="5187BF6F" w14:textId="77777777" w:rsidR="00EE6D9A" w:rsidRPr="00470FD8" w:rsidRDefault="00EE6D9A">
            <w:pPr>
              <w:rPr>
                <w:rFonts w:ascii="Arial" w:hAnsi="Arial" w:cs="Arial"/>
                <w:color w:val="ED7D31"/>
                <w:sz w:val="18"/>
                <w:szCs w:val="18"/>
                <w:lang w:eastAsia="id-ID"/>
              </w:rPr>
            </w:pPr>
          </w:p>
        </w:tc>
        <w:tc>
          <w:tcPr>
            <w:tcW w:w="122" w:type="pct"/>
            <w:tcBorders>
              <w:top w:val="nil"/>
              <w:left w:val="nil"/>
              <w:bottom w:val="single" w:sz="4" w:space="0" w:color="auto"/>
              <w:right w:val="single" w:sz="4" w:space="0" w:color="auto"/>
            </w:tcBorders>
            <w:shd w:val="clear" w:color="auto" w:fill="auto"/>
            <w:vAlign w:val="center"/>
          </w:tcPr>
          <w:p w14:paraId="5FC7D533" w14:textId="77777777" w:rsidR="00EE6D9A" w:rsidRPr="00470FD8" w:rsidRDefault="00EE6D9A">
            <w:pPr>
              <w:rPr>
                <w:rFonts w:ascii="Arial" w:hAnsi="Arial" w:cs="Arial"/>
                <w:color w:val="ED7D31"/>
                <w:sz w:val="18"/>
                <w:szCs w:val="18"/>
                <w:lang w:eastAsia="id-ID"/>
              </w:rPr>
            </w:pPr>
          </w:p>
        </w:tc>
        <w:tc>
          <w:tcPr>
            <w:tcW w:w="168" w:type="pct"/>
            <w:tcBorders>
              <w:top w:val="nil"/>
              <w:left w:val="nil"/>
              <w:bottom w:val="single" w:sz="4" w:space="0" w:color="auto"/>
              <w:right w:val="single" w:sz="4" w:space="0" w:color="auto"/>
            </w:tcBorders>
            <w:shd w:val="clear" w:color="auto" w:fill="auto"/>
            <w:vAlign w:val="center"/>
          </w:tcPr>
          <w:p w14:paraId="104AE823" w14:textId="77777777" w:rsidR="00EE6D9A" w:rsidRPr="00470FD8" w:rsidRDefault="00EE6D9A">
            <w:pPr>
              <w:rPr>
                <w:rFonts w:ascii="Arial" w:hAnsi="Arial" w:cs="Arial"/>
                <w:color w:val="ED7D31"/>
                <w:sz w:val="18"/>
                <w:szCs w:val="18"/>
                <w:lang w:eastAsia="id-ID"/>
              </w:rPr>
            </w:pPr>
          </w:p>
        </w:tc>
        <w:tc>
          <w:tcPr>
            <w:tcW w:w="146" w:type="pct"/>
            <w:tcBorders>
              <w:top w:val="nil"/>
              <w:left w:val="nil"/>
              <w:bottom w:val="single" w:sz="4" w:space="0" w:color="auto"/>
              <w:right w:val="single" w:sz="4" w:space="0" w:color="auto"/>
            </w:tcBorders>
            <w:shd w:val="clear" w:color="auto" w:fill="auto"/>
            <w:vAlign w:val="center"/>
          </w:tcPr>
          <w:p w14:paraId="24B83BB1" w14:textId="77777777" w:rsidR="00EE6D9A" w:rsidRPr="00470FD8" w:rsidRDefault="00EE6D9A">
            <w:pPr>
              <w:rPr>
                <w:rFonts w:ascii="Arial" w:hAnsi="Arial" w:cs="Arial"/>
                <w:color w:val="ED7D31"/>
                <w:sz w:val="18"/>
                <w:szCs w:val="18"/>
                <w:lang w:eastAsia="id-ID"/>
              </w:rPr>
            </w:pPr>
          </w:p>
        </w:tc>
        <w:tc>
          <w:tcPr>
            <w:tcW w:w="146" w:type="pct"/>
            <w:tcBorders>
              <w:top w:val="nil"/>
              <w:left w:val="nil"/>
              <w:bottom w:val="single" w:sz="4" w:space="0" w:color="auto"/>
              <w:right w:val="single" w:sz="4" w:space="0" w:color="auto"/>
            </w:tcBorders>
            <w:shd w:val="clear" w:color="auto" w:fill="auto"/>
            <w:vAlign w:val="center"/>
          </w:tcPr>
          <w:p w14:paraId="4AD6B8E3" w14:textId="77777777" w:rsidR="00EE6D9A" w:rsidRPr="00470FD8" w:rsidRDefault="00EE6D9A">
            <w:pPr>
              <w:rPr>
                <w:rFonts w:ascii="Arial" w:hAnsi="Arial" w:cs="Arial"/>
                <w:color w:val="ED7D31"/>
                <w:sz w:val="18"/>
                <w:szCs w:val="18"/>
                <w:lang w:eastAsia="id-ID"/>
              </w:rPr>
            </w:pPr>
          </w:p>
        </w:tc>
        <w:tc>
          <w:tcPr>
            <w:tcW w:w="146" w:type="pct"/>
            <w:tcBorders>
              <w:top w:val="nil"/>
              <w:left w:val="nil"/>
              <w:bottom w:val="single" w:sz="4" w:space="0" w:color="auto"/>
              <w:right w:val="single" w:sz="4" w:space="0" w:color="auto"/>
            </w:tcBorders>
            <w:shd w:val="clear" w:color="auto" w:fill="auto"/>
            <w:vAlign w:val="center"/>
          </w:tcPr>
          <w:p w14:paraId="2A7FB029" w14:textId="77777777" w:rsidR="00EE6D9A" w:rsidRPr="00470FD8" w:rsidRDefault="00EE6D9A">
            <w:pPr>
              <w:rPr>
                <w:rFonts w:ascii="Arial" w:hAnsi="Arial" w:cs="Arial"/>
                <w:color w:val="ED7D31"/>
                <w:sz w:val="18"/>
                <w:szCs w:val="18"/>
                <w:lang w:eastAsia="id-ID"/>
              </w:rPr>
            </w:pPr>
          </w:p>
        </w:tc>
        <w:tc>
          <w:tcPr>
            <w:tcW w:w="162" w:type="pct"/>
            <w:tcBorders>
              <w:top w:val="nil"/>
              <w:left w:val="nil"/>
              <w:bottom w:val="single" w:sz="4" w:space="0" w:color="auto"/>
              <w:right w:val="single" w:sz="4" w:space="0" w:color="auto"/>
            </w:tcBorders>
            <w:shd w:val="clear" w:color="auto" w:fill="A6A6A6" w:themeFill="background1" w:themeFillShade="A6"/>
            <w:vAlign w:val="center"/>
          </w:tcPr>
          <w:p w14:paraId="7F95EA9C" w14:textId="77777777" w:rsidR="00EE6D9A" w:rsidRPr="00470FD8" w:rsidRDefault="00EE6D9A">
            <w:pPr>
              <w:rPr>
                <w:rFonts w:ascii="Arial" w:hAnsi="Arial" w:cs="Arial"/>
                <w:color w:val="ED7D31"/>
                <w:sz w:val="18"/>
                <w:szCs w:val="18"/>
                <w:lang w:eastAsia="id-ID"/>
              </w:rPr>
            </w:pPr>
          </w:p>
        </w:tc>
        <w:tc>
          <w:tcPr>
            <w:tcW w:w="176" w:type="pct"/>
            <w:gridSpan w:val="2"/>
            <w:tcBorders>
              <w:top w:val="nil"/>
              <w:left w:val="nil"/>
              <w:bottom w:val="single" w:sz="4" w:space="0" w:color="auto"/>
              <w:right w:val="single" w:sz="4" w:space="0" w:color="auto"/>
            </w:tcBorders>
            <w:shd w:val="clear" w:color="auto" w:fill="A6A6A6" w:themeFill="background1" w:themeFillShade="A6"/>
            <w:vAlign w:val="center"/>
          </w:tcPr>
          <w:p w14:paraId="35565B15" w14:textId="77777777" w:rsidR="00EE6D9A" w:rsidRPr="00470FD8" w:rsidRDefault="00EE6D9A">
            <w:pPr>
              <w:rPr>
                <w:rFonts w:ascii="Arial" w:hAnsi="Arial" w:cs="Arial"/>
                <w:color w:val="ED7D31"/>
                <w:sz w:val="18"/>
                <w:szCs w:val="18"/>
                <w:lang w:eastAsia="id-ID"/>
              </w:rPr>
            </w:pPr>
          </w:p>
        </w:tc>
        <w:tc>
          <w:tcPr>
            <w:tcW w:w="151" w:type="pct"/>
            <w:gridSpan w:val="2"/>
            <w:tcBorders>
              <w:top w:val="nil"/>
              <w:left w:val="nil"/>
              <w:bottom w:val="single" w:sz="4" w:space="0" w:color="auto"/>
              <w:right w:val="single" w:sz="4" w:space="0" w:color="auto"/>
            </w:tcBorders>
            <w:shd w:val="clear" w:color="auto" w:fill="auto"/>
            <w:vAlign w:val="center"/>
          </w:tcPr>
          <w:p w14:paraId="4CF10A92" w14:textId="77777777" w:rsidR="00EE6D9A" w:rsidRPr="00470FD8" w:rsidRDefault="00EE6D9A">
            <w:pPr>
              <w:rPr>
                <w:rFonts w:ascii="Arial" w:hAnsi="Arial" w:cs="Arial"/>
                <w:color w:val="ED7D31"/>
                <w:sz w:val="18"/>
                <w:szCs w:val="18"/>
                <w:lang w:eastAsia="id-ID"/>
              </w:rPr>
            </w:pPr>
          </w:p>
        </w:tc>
        <w:tc>
          <w:tcPr>
            <w:tcW w:w="151" w:type="pct"/>
            <w:gridSpan w:val="2"/>
            <w:tcBorders>
              <w:top w:val="nil"/>
              <w:left w:val="nil"/>
              <w:bottom w:val="single" w:sz="4" w:space="0" w:color="auto"/>
              <w:right w:val="single" w:sz="4" w:space="0" w:color="auto"/>
            </w:tcBorders>
            <w:shd w:val="clear" w:color="auto" w:fill="auto"/>
            <w:vAlign w:val="center"/>
          </w:tcPr>
          <w:p w14:paraId="562F69FD" w14:textId="77777777" w:rsidR="00EE6D9A" w:rsidRPr="00470FD8" w:rsidRDefault="00EE6D9A">
            <w:pPr>
              <w:rPr>
                <w:rFonts w:ascii="Arial" w:hAnsi="Arial" w:cs="Arial"/>
                <w:color w:val="ED7D31"/>
                <w:sz w:val="18"/>
                <w:szCs w:val="18"/>
                <w:lang w:eastAsia="id-ID"/>
              </w:rPr>
            </w:pPr>
          </w:p>
        </w:tc>
        <w:tc>
          <w:tcPr>
            <w:tcW w:w="151" w:type="pct"/>
            <w:gridSpan w:val="2"/>
            <w:tcBorders>
              <w:top w:val="nil"/>
              <w:left w:val="nil"/>
              <w:bottom w:val="single" w:sz="4" w:space="0" w:color="auto"/>
              <w:right w:val="single" w:sz="4" w:space="0" w:color="auto"/>
            </w:tcBorders>
            <w:shd w:val="clear" w:color="auto" w:fill="auto"/>
            <w:vAlign w:val="center"/>
          </w:tcPr>
          <w:p w14:paraId="7401FEC6" w14:textId="77777777" w:rsidR="00EE6D9A" w:rsidRPr="00470FD8" w:rsidRDefault="00EE6D9A">
            <w:pPr>
              <w:rPr>
                <w:rFonts w:ascii="Arial" w:hAnsi="Arial" w:cs="Arial"/>
                <w:color w:val="ED7D31"/>
                <w:sz w:val="18"/>
                <w:szCs w:val="18"/>
                <w:lang w:eastAsia="id-ID"/>
              </w:rPr>
            </w:pPr>
          </w:p>
        </w:tc>
        <w:tc>
          <w:tcPr>
            <w:tcW w:w="151" w:type="pct"/>
            <w:gridSpan w:val="2"/>
            <w:tcBorders>
              <w:top w:val="nil"/>
              <w:left w:val="nil"/>
              <w:bottom w:val="single" w:sz="4" w:space="0" w:color="auto"/>
              <w:right w:val="single" w:sz="4" w:space="0" w:color="auto"/>
            </w:tcBorders>
            <w:shd w:val="clear" w:color="auto" w:fill="auto"/>
            <w:vAlign w:val="center"/>
          </w:tcPr>
          <w:p w14:paraId="0B97F967" w14:textId="77777777" w:rsidR="00EE6D9A" w:rsidRPr="00470FD8" w:rsidRDefault="00EE6D9A">
            <w:pPr>
              <w:rPr>
                <w:rFonts w:ascii="Arial" w:hAnsi="Arial" w:cs="Arial"/>
                <w:color w:val="ED7D31"/>
                <w:sz w:val="18"/>
                <w:szCs w:val="18"/>
                <w:lang w:eastAsia="id-ID"/>
              </w:rPr>
            </w:pPr>
          </w:p>
        </w:tc>
        <w:tc>
          <w:tcPr>
            <w:tcW w:w="151" w:type="pct"/>
            <w:gridSpan w:val="2"/>
            <w:tcBorders>
              <w:top w:val="nil"/>
              <w:left w:val="nil"/>
              <w:bottom w:val="single" w:sz="4" w:space="0" w:color="auto"/>
              <w:right w:val="single" w:sz="4" w:space="0" w:color="auto"/>
            </w:tcBorders>
            <w:shd w:val="clear" w:color="auto" w:fill="auto"/>
            <w:vAlign w:val="center"/>
          </w:tcPr>
          <w:p w14:paraId="6047A77A" w14:textId="77777777" w:rsidR="00EE6D9A" w:rsidRPr="00470FD8" w:rsidRDefault="00EE6D9A">
            <w:pPr>
              <w:rPr>
                <w:rFonts w:ascii="Arial" w:hAnsi="Arial" w:cs="Arial"/>
                <w:color w:val="ED7D31"/>
                <w:sz w:val="18"/>
                <w:szCs w:val="18"/>
                <w:lang w:eastAsia="id-ID"/>
              </w:rPr>
            </w:pPr>
          </w:p>
        </w:tc>
        <w:tc>
          <w:tcPr>
            <w:tcW w:w="151" w:type="pct"/>
            <w:gridSpan w:val="2"/>
            <w:tcBorders>
              <w:top w:val="nil"/>
              <w:left w:val="nil"/>
              <w:bottom w:val="single" w:sz="4" w:space="0" w:color="auto"/>
              <w:right w:val="single" w:sz="4" w:space="0" w:color="auto"/>
            </w:tcBorders>
            <w:shd w:val="clear" w:color="auto" w:fill="auto"/>
            <w:vAlign w:val="center"/>
          </w:tcPr>
          <w:p w14:paraId="37F0E2F7" w14:textId="77777777" w:rsidR="00EE6D9A" w:rsidRPr="00470FD8" w:rsidRDefault="00EE6D9A">
            <w:pPr>
              <w:rPr>
                <w:rFonts w:ascii="Arial" w:hAnsi="Arial" w:cs="Arial"/>
                <w:color w:val="ED7D31"/>
                <w:sz w:val="18"/>
                <w:szCs w:val="18"/>
                <w:lang w:eastAsia="id-ID"/>
              </w:rPr>
            </w:pPr>
          </w:p>
        </w:tc>
        <w:tc>
          <w:tcPr>
            <w:tcW w:w="177" w:type="pct"/>
            <w:gridSpan w:val="2"/>
            <w:tcBorders>
              <w:top w:val="nil"/>
              <w:left w:val="nil"/>
              <w:bottom w:val="single" w:sz="4" w:space="0" w:color="auto"/>
              <w:right w:val="single" w:sz="4" w:space="0" w:color="auto"/>
            </w:tcBorders>
            <w:shd w:val="clear" w:color="auto" w:fill="auto"/>
            <w:vAlign w:val="center"/>
          </w:tcPr>
          <w:p w14:paraId="2F3FE9EF" w14:textId="77777777" w:rsidR="00EE6D9A" w:rsidRPr="00470FD8" w:rsidRDefault="00EE6D9A">
            <w:pPr>
              <w:rPr>
                <w:rFonts w:ascii="Arial" w:hAnsi="Arial" w:cs="Arial"/>
                <w:color w:val="ED7D31"/>
                <w:sz w:val="18"/>
                <w:szCs w:val="18"/>
                <w:lang w:eastAsia="id-ID"/>
              </w:rPr>
            </w:pPr>
          </w:p>
        </w:tc>
        <w:tc>
          <w:tcPr>
            <w:tcW w:w="151" w:type="pct"/>
            <w:gridSpan w:val="2"/>
            <w:tcBorders>
              <w:top w:val="nil"/>
              <w:left w:val="nil"/>
              <w:bottom w:val="single" w:sz="4" w:space="0" w:color="auto"/>
              <w:right w:val="single" w:sz="4" w:space="0" w:color="auto"/>
            </w:tcBorders>
            <w:shd w:val="clear" w:color="auto" w:fill="auto"/>
            <w:vAlign w:val="center"/>
          </w:tcPr>
          <w:p w14:paraId="41FE4540" w14:textId="77777777" w:rsidR="00EE6D9A" w:rsidRPr="00470FD8" w:rsidRDefault="00EE6D9A">
            <w:pPr>
              <w:rPr>
                <w:rFonts w:ascii="Arial" w:hAnsi="Arial" w:cs="Arial"/>
                <w:color w:val="ED7D31"/>
                <w:sz w:val="18"/>
                <w:szCs w:val="18"/>
                <w:lang w:eastAsia="id-ID"/>
              </w:rPr>
            </w:pPr>
          </w:p>
        </w:tc>
        <w:tc>
          <w:tcPr>
            <w:tcW w:w="162" w:type="pct"/>
            <w:gridSpan w:val="2"/>
            <w:tcBorders>
              <w:top w:val="nil"/>
              <w:left w:val="nil"/>
              <w:bottom w:val="single" w:sz="4" w:space="0" w:color="auto"/>
              <w:right w:val="single" w:sz="4" w:space="0" w:color="auto"/>
            </w:tcBorders>
            <w:shd w:val="clear" w:color="auto" w:fill="auto"/>
            <w:vAlign w:val="center"/>
          </w:tcPr>
          <w:p w14:paraId="52B37068" w14:textId="77777777" w:rsidR="00EE6D9A" w:rsidRPr="00470FD8" w:rsidRDefault="00EE6D9A">
            <w:pPr>
              <w:rPr>
                <w:rFonts w:ascii="Arial" w:hAnsi="Arial" w:cs="Arial"/>
                <w:color w:val="ED7D31"/>
                <w:sz w:val="18"/>
                <w:szCs w:val="18"/>
                <w:lang w:eastAsia="id-ID"/>
              </w:rPr>
            </w:pPr>
          </w:p>
        </w:tc>
      </w:tr>
      <w:tr w:rsidR="00FF1E1B" w:rsidRPr="00470FD8" w14:paraId="1F0F8D21" w14:textId="77777777" w:rsidTr="00AD0D18">
        <w:trPr>
          <w:trHeight w:val="423"/>
        </w:trPr>
        <w:tc>
          <w:tcPr>
            <w:tcW w:w="481" w:type="pct"/>
            <w:vMerge/>
            <w:tcBorders>
              <w:top w:val="nil"/>
              <w:left w:val="single" w:sz="4" w:space="0" w:color="auto"/>
              <w:bottom w:val="single" w:sz="4" w:space="0" w:color="auto"/>
              <w:right w:val="single" w:sz="4" w:space="0" w:color="auto"/>
            </w:tcBorders>
            <w:vAlign w:val="center"/>
          </w:tcPr>
          <w:p w14:paraId="25100DBD" w14:textId="77777777" w:rsidR="00EE6D9A" w:rsidRPr="00470FD8" w:rsidRDefault="00EE6D9A">
            <w:pPr>
              <w:rPr>
                <w:rFonts w:ascii="Arial" w:hAnsi="Arial" w:cs="Arial"/>
                <w:sz w:val="18"/>
                <w:szCs w:val="18"/>
                <w:lang w:eastAsia="id-ID"/>
              </w:rPr>
            </w:pPr>
          </w:p>
        </w:tc>
        <w:tc>
          <w:tcPr>
            <w:tcW w:w="694" w:type="pct"/>
            <w:vMerge/>
            <w:tcBorders>
              <w:left w:val="single" w:sz="4" w:space="0" w:color="auto"/>
              <w:bottom w:val="single" w:sz="4" w:space="0" w:color="auto"/>
              <w:right w:val="single" w:sz="4" w:space="0" w:color="auto"/>
            </w:tcBorders>
            <w:shd w:val="clear" w:color="auto" w:fill="auto"/>
            <w:vAlign w:val="center"/>
          </w:tcPr>
          <w:p w14:paraId="73EBCE32" w14:textId="77777777" w:rsidR="00EE6D9A" w:rsidRPr="00470FD8" w:rsidRDefault="00EE6D9A">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tcPr>
          <w:p w14:paraId="38523965" w14:textId="76396FEA" w:rsidR="00EE6D9A" w:rsidRPr="00470FD8" w:rsidDel="00EE6D9A" w:rsidRDefault="00EE6D9A" w:rsidP="00EE6D9A">
            <w:pPr>
              <w:rPr>
                <w:rFonts w:ascii="Arial" w:hAnsi="Arial" w:cs="Arial"/>
                <w:color w:val="000000"/>
                <w:sz w:val="18"/>
                <w:szCs w:val="18"/>
                <w:lang w:eastAsia="id-ID"/>
              </w:rPr>
            </w:pPr>
            <w:r w:rsidRPr="00470FD8">
              <w:rPr>
                <w:rFonts w:ascii="Arial" w:hAnsi="Arial" w:cs="Arial"/>
                <w:color w:val="000000"/>
                <w:sz w:val="18"/>
                <w:szCs w:val="18"/>
                <w:lang w:eastAsia="id-ID"/>
              </w:rPr>
              <w:t xml:space="preserve">1.1.2.3. </w:t>
            </w:r>
            <w:r w:rsidR="00FF1E1B" w:rsidRPr="00470FD8">
              <w:rPr>
                <w:rFonts w:ascii="Arial" w:hAnsi="Arial" w:cs="Arial"/>
                <w:color w:val="000000"/>
                <w:sz w:val="16"/>
                <w:szCs w:val="16"/>
              </w:rPr>
              <w:t>Nursery development</w:t>
            </w:r>
          </w:p>
        </w:tc>
        <w:tc>
          <w:tcPr>
            <w:tcW w:w="139" w:type="pct"/>
            <w:tcBorders>
              <w:top w:val="nil"/>
              <w:left w:val="nil"/>
              <w:bottom w:val="single" w:sz="4" w:space="0" w:color="auto"/>
              <w:right w:val="single" w:sz="4" w:space="0" w:color="auto"/>
            </w:tcBorders>
            <w:shd w:val="clear" w:color="auto" w:fill="auto"/>
            <w:vAlign w:val="bottom"/>
          </w:tcPr>
          <w:p w14:paraId="45709A74" w14:textId="77777777" w:rsidR="00EE6D9A" w:rsidRPr="00470FD8" w:rsidRDefault="00EE6D9A">
            <w:pPr>
              <w:rPr>
                <w:rFonts w:ascii="Arial" w:hAnsi="Arial" w:cs="Arial"/>
                <w:color w:val="ED7D31"/>
                <w:sz w:val="18"/>
                <w:szCs w:val="18"/>
                <w:lang w:eastAsia="id-ID"/>
              </w:rPr>
            </w:pPr>
          </w:p>
        </w:tc>
        <w:tc>
          <w:tcPr>
            <w:tcW w:w="143" w:type="pct"/>
            <w:tcBorders>
              <w:top w:val="nil"/>
              <w:left w:val="nil"/>
              <w:bottom w:val="single" w:sz="4" w:space="0" w:color="auto"/>
              <w:right w:val="single" w:sz="4" w:space="0" w:color="auto"/>
            </w:tcBorders>
            <w:shd w:val="clear" w:color="auto" w:fill="auto"/>
            <w:vAlign w:val="bottom"/>
          </w:tcPr>
          <w:p w14:paraId="0BE227EA" w14:textId="77777777" w:rsidR="00EE6D9A" w:rsidRPr="00470FD8" w:rsidRDefault="00EE6D9A">
            <w:pPr>
              <w:rPr>
                <w:rFonts w:ascii="Arial" w:hAnsi="Arial" w:cs="Arial"/>
                <w:color w:val="ED7D31"/>
                <w:sz w:val="18"/>
                <w:szCs w:val="18"/>
                <w:lang w:eastAsia="id-ID"/>
              </w:rPr>
            </w:pPr>
          </w:p>
        </w:tc>
        <w:tc>
          <w:tcPr>
            <w:tcW w:w="122" w:type="pct"/>
            <w:tcBorders>
              <w:top w:val="nil"/>
              <w:left w:val="nil"/>
              <w:bottom w:val="single" w:sz="4" w:space="0" w:color="auto"/>
              <w:right w:val="single" w:sz="4" w:space="0" w:color="auto"/>
            </w:tcBorders>
            <w:shd w:val="clear" w:color="auto" w:fill="auto"/>
            <w:vAlign w:val="center"/>
          </w:tcPr>
          <w:p w14:paraId="7E21F254" w14:textId="77777777" w:rsidR="00EE6D9A" w:rsidRPr="00470FD8" w:rsidRDefault="00EE6D9A">
            <w:pPr>
              <w:rPr>
                <w:rFonts w:ascii="Arial" w:hAnsi="Arial" w:cs="Arial"/>
                <w:color w:val="ED7D31"/>
                <w:sz w:val="18"/>
                <w:szCs w:val="18"/>
                <w:lang w:eastAsia="id-ID"/>
              </w:rPr>
            </w:pPr>
          </w:p>
        </w:tc>
        <w:tc>
          <w:tcPr>
            <w:tcW w:w="168" w:type="pct"/>
            <w:tcBorders>
              <w:top w:val="nil"/>
              <w:left w:val="nil"/>
              <w:bottom w:val="single" w:sz="4" w:space="0" w:color="auto"/>
              <w:right w:val="single" w:sz="4" w:space="0" w:color="auto"/>
            </w:tcBorders>
            <w:shd w:val="clear" w:color="auto" w:fill="auto"/>
            <w:vAlign w:val="center"/>
          </w:tcPr>
          <w:p w14:paraId="775A74CD" w14:textId="77777777" w:rsidR="00EE6D9A" w:rsidRPr="00470FD8" w:rsidRDefault="00EE6D9A">
            <w:pPr>
              <w:rPr>
                <w:rFonts w:ascii="Arial" w:hAnsi="Arial" w:cs="Arial"/>
                <w:color w:val="ED7D31"/>
                <w:sz w:val="18"/>
                <w:szCs w:val="18"/>
                <w:lang w:eastAsia="id-ID"/>
              </w:rPr>
            </w:pPr>
          </w:p>
        </w:tc>
        <w:tc>
          <w:tcPr>
            <w:tcW w:w="146" w:type="pct"/>
            <w:tcBorders>
              <w:top w:val="nil"/>
              <w:left w:val="nil"/>
              <w:bottom w:val="single" w:sz="4" w:space="0" w:color="auto"/>
              <w:right w:val="single" w:sz="4" w:space="0" w:color="auto"/>
            </w:tcBorders>
            <w:shd w:val="clear" w:color="auto" w:fill="A6A6A6" w:themeFill="background1" w:themeFillShade="A6"/>
            <w:vAlign w:val="center"/>
          </w:tcPr>
          <w:p w14:paraId="643FD914" w14:textId="77777777" w:rsidR="00EE6D9A" w:rsidRPr="00470FD8" w:rsidRDefault="00EE6D9A">
            <w:pPr>
              <w:rPr>
                <w:rFonts w:ascii="Arial" w:hAnsi="Arial" w:cs="Arial"/>
                <w:color w:val="ED7D31"/>
                <w:sz w:val="18"/>
                <w:szCs w:val="18"/>
                <w:lang w:eastAsia="id-ID"/>
              </w:rPr>
            </w:pPr>
          </w:p>
        </w:tc>
        <w:tc>
          <w:tcPr>
            <w:tcW w:w="146" w:type="pct"/>
            <w:tcBorders>
              <w:top w:val="nil"/>
              <w:left w:val="nil"/>
              <w:bottom w:val="single" w:sz="4" w:space="0" w:color="auto"/>
              <w:right w:val="single" w:sz="4" w:space="0" w:color="auto"/>
            </w:tcBorders>
            <w:shd w:val="clear" w:color="auto" w:fill="A6A6A6" w:themeFill="background1" w:themeFillShade="A6"/>
            <w:vAlign w:val="center"/>
          </w:tcPr>
          <w:p w14:paraId="0077B0CE" w14:textId="77777777" w:rsidR="00EE6D9A" w:rsidRPr="00470FD8" w:rsidRDefault="00EE6D9A">
            <w:pPr>
              <w:rPr>
                <w:rFonts w:ascii="Arial" w:hAnsi="Arial" w:cs="Arial"/>
                <w:color w:val="ED7D31"/>
                <w:sz w:val="18"/>
                <w:szCs w:val="18"/>
                <w:lang w:eastAsia="id-ID"/>
              </w:rPr>
            </w:pPr>
          </w:p>
        </w:tc>
        <w:tc>
          <w:tcPr>
            <w:tcW w:w="146" w:type="pct"/>
            <w:tcBorders>
              <w:top w:val="nil"/>
              <w:left w:val="nil"/>
              <w:bottom w:val="single" w:sz="4" w:space="0" w:color="auto"/>
              <w:right w:val="single" w:sz="4" w:space="0" w:color="auto"/>
            </w:tcBorders>
            <w:shd w:val="clear" w:color="auto" w:fill="A6A6A6" w:themeFill="background1" w:themeFillShade="A6"/>
            <w:vAlign w:val="center"/>
          </w:tcPr>
          <w:p w14:paraId="0AC68ED4" w14:textId="77777777" w:rsidR="00EE6D9A" w:rsidRPr="00470FD8" w:rsidRDefault="00EE6D9A">
            <w:pPr>
              <w:rPr>
                <w:rFonts w:ascii="Arial" w:hAnsi="Arial" w:cs="Arial"/>
                <w:color w:val="ED7D31"/>
                <w:sz w:val="18"/>
                <w:szCs w:val="18"/>
                <w:lang w:eastAsia="id-ID"/>
              </w:rPr>
            </w:pPr>
          </w:p>
        </w:tc>
        <w:tc>
          <w:tcPr>
            <w:tcW w:w="162" w:type="pct"/>
            <w:tcBorders>
              <w:top w:val="nil"/>
              <w:left w:val="nil"/>
              <w:bottom w:val="single" w:sz="4" w:space="0" w:color="auto"/>
              <w:right w:val="single" w:sz="4" w:space="0" w:color="auto"/>
            </w:tcBorders>
            <w:shd w:val="clear" w:color="auto" w:fill="auto"/>
            <w:vAlign w:val="center"/>
          </w:tcPr>
          <w:p w14:paraId="7E621322" w14:textId="77777777" w:rsidR="00EE6D9A" w:rsidRPr="00470FD8" w:rsidRDefault="00EE6D9A">
            <w:pPr>
              <w:rPr>
                <w:rFonts w:ascii="Arial" w:hAnsi="Arial" w:cs="Arial"/>
                <w:color w:val="ED7D31"/>
                <w:sz w:val="18"/>
                <w:szCs w:val="18"/>
                <w:lang w:eastAsia="id-ID"/>
              </w:rPr>
            </w:pPr>
          </w:p>
        </w:tc>
        <w:tc>
          <w:tcPr>
            <w:tcW w:w="176" w:type="pct"/>
            <w:gridSpan w:val="2"/>
            <w:tcBorders>
              <w:top w:val="nil"/>
              <w:left w:val="nil"/>
              <w:bottom w:val="single" w:sz="4" w:space="0" w:color="auto"/>
              <w:right w:val="single" w:sz="4" w:space="0" w:color="auto"/>
            </w:tcBorders>
            <w:shd w:val="clear" w:color="auto" w:fill="auto"/>
            <w:vAlign w:val="center"/>
          </w:tcPr>
          <w:p w14:paraId="13850CEE" w14:textId="77777777" w:rsidR="00EE6D9A" w:rsidRPr="00470FD8" w:rsidRDefault="00EE6D9A">
            <w:pPr>
              <w:rPr>
                <w:rFonts w:ascii="Arial" w:hAnsi="Arial" w:cs="Arial"/>
                <w:color w:val="ED7D31"/>
                <w:sz w:val="18"/>
                <w:szCs w:val="18"/>
                <w:lang w:eastAsia="id-ID"/>
              </w:rPr>
            </w:pPr>
          </w:p>
        </w:tc>
        <w:tc>
          <w:tcPr>
            <w:tcW w:w="151" w:type="pct"/>
            <w:gridSpan w:val="2"/>
            <w:tcBorders>
              <w:top w:val="nil"/>
              <w:left w:val="nil"/>
              <w:bottom w:val="single" w:sz="4" w:space="0" w:color="auto"/>
              <w:right w:val="single" w:sz="4" w:space="0" w:color="auto"/>
            </w:tcBorders>
            <w:shd w:val="clear" w:color="auto" w:fill="auto"/>
            <w:vAlign w:val="center"/>
          </w:tcPr>
          <w:p w14:paraId="724DD535" w14:textId="77777777" w:rsidR="00EE6D9A" w:rsidRPr="00470FD8" w:rsidRDefault="00EE6D9A">
            <w:pPr>
              <w:rPr>
                <w:rFonts w:ascii="Arial" w:hAnsi="Arial" w:cs="Arial"/>
                <w:color w:val="ED7D31"/>
                <w:sz w:val="18"/>
                <w:szCs w:val="18"/>
                <w:lang w:eastAsia="id-ID"/>
              </w:rPr>
            </w:pPr>
          </w:p>
        </w:tc>
        <w:tc>
          <w:tcPr>
            <w:tcW w:w="151" w:type="pct"/>
            <w:gridSpan w:val="2"/>
            <w:tcBorders>
              <w:top w:val="nil"/>
              <w:left w:val="nil"/>
              <w:bottom w:val="single" w:sz="4" w:space="0" w:color="auto"/>
              <w:right w:val="single" w:sz="4" w:space="0" w:color="auto"/>
            </w:tcBorders>
            <w:shd w:val="clear" w:color="auto" w:fill="auto"/>
            <w:vAlign w:val="center"/>
          </w:tcPr>
          <w:p w14:paraId="2EF94EC9" w14:textId="77777777" w:rsidR="00EE6D9A" w:rsidRPr="00470FD8" w:rsidRDefault="00EE6D9A">
            <w:pPr>
              <w:rPr>
                <w:rFonts w:ascii="Arial" w:hAnsi="Arial" w:cs="Arial"/>
                <w:color w:val="ED7D31"/>
                <w:sz w:val="18"/>
                <w:szCs w:val="18"/>
                <w:lang w:eastAsia="id-ID"/>
              </w:rPr>
            </w:pPr>
          </w:p>
        </w:tc>
        <w:tc>
          <w:tcPr>
            <w:tcW w:w="151" w:type="pct"/>
            <w:gridSpan w:val="2"/>
            <w:tcBorders>
              <w:top w:val="nil"/>
              <w:left w:val="nil"/>
              <w:bottom w:val="single" w:sz="4" w:space="0" w:color="auto"/>
              <w:right w:val="single" w:sz="4" w:space="0" w:color="auto"/>
            </w:tcBorders>
            <w:shd w:val="clear" w:color="auto" w:fill="auto"/>
            <w:vAlign w:val="center"/>
          </w:tcPr>
          <w:p w14:paraId="2D504AAA" w14:textId="77777777" w:rsidR="00EE6D9A" w:rsidRPr="00470FD8" w:rsidRDefault="00EE6D9A">
            <w:pPr>
              <w:rPr>
                <w:rFonts w:ascii="Arial" w:hAnsi="Arial" w:cs="Arial"/>
                <w:color w:val="ED7D31"/>
                <w:sz w:val="18"/>
                <w:szCs w:val="18"/>
                <w:lang w:eastAsia="id-ID"/>
              </w:rPr>
            </w:pPr>
          </w:p>
        </w:tc>
        <w:tc>
          <w:tcPr>
            <w:tcW w:w="151" w:type="pct"/>
            <w:gridSpan w:val="2"/>
            <w:tcBorders>
              <w:top w:val="nil"/>
              <w:left w:val="nil"/>
              <w:bottom w:val="single" w:sz="4" w:space="0" w:color="auto"/>
              <w:right w:val="single" w:sz="4" w:space="0" w:color="auto"/>
            </w:tcBorders>
            <w:shd w:val="clear" w:color="auto" w:fill="auto"/>
            <w:vAlign w:val="center"/>
          </w:tcPr>
          <w:p w14:paraId="7C4D26D5" w14:textId="77777777" w:rsidR="00EE6D9A" w:rsidRPr="00470FD8" w:rsidRDefault="00EE6D9A">
            <w:pPr>
              <w:rPr>
                <w:rFonts w:ascii="Arial" w:hAnsi="Arial" w:cs="Arial"/>
                <w:color w:val="ED7D31"/>
                <w:sz w:val="18"/>
                <w:szCs w:val="18"/>
                <w:lang w:eastAsia="id-ID"/>
              </w:rPr>
            </w:pPr>
          </w:p>
        </w:tc>
        <w:tc>
          <w:tcPr>
            <w:tcW w:w="151" w:type="pct"/>
            <w:gridSpan w:val="2"/>
            <w:tcBorders>
              <w:top w:val="nil"/>
              <w:left w:val="nil"/>
              <w:bottom w:val="single" w:sz="4" w:space="0" w:color="auto"/>
              <w:right w:val="single" w:sz="4" w:space="0" w:color="auto"/>
            </w:tcBorders>
            <w:shd w:val="clear" w:color="auto" w:fill="auto"/>
            <w:vAlign w:val="center"/>
          </w:tcPr>
          <w:p w14:paraId="36D7B9BB" w14:textId="77777777" w:rsidR="00EE6D9A" w:rsidRPr="00470FD8" w:rsidRDefault="00EE6D9A">
            <w:pPr>
              <w:rPr>
                <w:rFonts w:ascii="Arial" w:hAnsi="Arial" w:cs="Arial"/>
                <w:color w:val="ED7D31"/>
                <w:sz w:val="18"/>
                <w:szCs w:val="18"/>
                <w:lang w:eastAsia="id-ID"/>
              </w:rPr>
            </w:pPr>
          </w:p>
        </w:tc>
        <w:tc>
          <w:tcPr>
            <w:tcW w:w="151" w:type="pct"/>
            <w:gridSpan w:val="2"/>
            <w:tcBorders>
              <w:top w:val="nil"/>
              <w:left w:val="nil"/>
              <w:bottom w:val="single" w:sz="4" w:space="0" w:color="auto"/>
              <w:right w:val="single" w:sz="4" w:space="0" w:color="auto"/>
            </w:tcBorders>
            <w:shd w:val="clear" w:color="auto" w:fill="auto"/>
            <w:vAlign w:val="center"/>
          </w:tcPr>
          <w:p w14:paraId="0CFD1A9F" w14:textId="77777777" w:rsidR="00EE6D9A" w:rsidRPr="00470FD8" w:rsidRDefault="00EE6D9A">
            <w:pPr>
              <w:rPr>
                <w:rFonts w:ascii="Arial" w:hAnsi="Arial" w:cs="Arial"/>
                <w:color w:val="ED7D31"/>
                <w:sz w:val="18"/>
                <w:szCs w:val="18"/>
                <w:lang w:eastAsia="id-ID"/>
              </w:rPr>
            </w:pPr>
          </w:p>
        </w:tc>
        <w:tc>
          <w:tcPr>
            <w:tcW w:w="177" w:type="pct"/>
            <w:gridSpan w:val="2"/>
            <w:tcBorders>
              <w:top w:val="nil"/>
              <w:left w:val="nil"/>
              <w:bottom w:val="single" w:sz="4" w:space="0" w:color="auto"/>
              <w:right w:val="single" w:sz="4" w:space="0" w:color="auto"/>
            </w:tcBorders>
            <w:shd w:val="clear" w:color="auto" w:fill="auto"/>
            <w:vAlign w:val="center"/>
          </w:tcPr>
          <w:p w14:paraId="64F2F783" w14:textId="77777777" w:rsidR="00EE6D9A" w:rsidRPr="00470FD8" w:rsidRDefault="00EE6D9A">
            <w:pPr>
              <w:rPr>
                <w:rFonts w:ascii="Arial" w:hAnsi="Arial" w:cs="Arial"/>
                <w:color w:val="ED7D31"/>
                <w:sz w:val="18"/>
                <w:szCs w:val="18"/>
                <w:lang w:eastAsia="id-ID"/>
              </w:rPr>
            </w:pPr>
          </w:p>
        </w:tc>
        <w:tc>
          <w:tcPr>
            <w:tcW w:w="151" w:type="pct"/>
            <w:gridSpan w:val="2"/>
            <w:tcBorders>
              <w:top w:val="nil"/>
              <w:left w:val="nil"/>
              <w:bottom w:val="single" w:sz="4" w:space="0" w:color="auto"/>
              <w:right w:val="single" w:sz="4" w:space="0" w:color="auto"/>
            </w:tcBorders>
            <w:shd w:val="clear" w:color="auto" w:fill="auto"/>
            <w:vAlign w:val="center"/>
          </w:tcPr>
          <w:p w14:paraId="580E4DCE" w14:textId="77777777" w:rsidR="00EE6D9A" w:rsidRPr="00470FD8" w:rsidRDefault="00EE6D9A">
            <w:pPr>
              <w:rPr>
                <w:rFonts w:ascii="Arial" w:hAnsi="Arial" w:cs="Arial"/>
                <w:color w:val="ED7D31"/>
                <w:sz w:val="18"/>
                <w:szCs w:val="18"/>
                <w:lang w:eastAsia="id-ID"/>
              </w:rPr>
            </w:pPr>
          </w:p>
        </w:tc>
        <w:tc>
          <w:tcPr>
            <w:tcW w:w="162" w:type="pct"/>
            <w:gridSpan w:val="2"/>
            <w:tcBorders>
              <w:top w:val="nil"/>
              <w:left w:val="nil"/>
              <w:bottom w:val="single" w:sz="4" w:space="0" w:color="auto"/>
              <w:right w:val="single" w:sz="4" w:space="0" w:color="auto"/>
            </w:tcBorders>
            <w:shd w:val="clear" w:color="auto" w:fill="auto"/>
            <w:vAlign w:val="center"/>
          </w:tcPr>
          <w:p w14:paraId="37CBC349" w14:textId="77777777" w:rsidR="00EE6D9A" w:rsidRPr="00470FD8" w:rsidRDefault="00EE6D9A">
            <w:pPr>
              <w:rPr>
                <w:rFonts w:ascii="Arial" w:hAnsi="Arial" w:cs="Arial"/>
                <w:color w:val="ED7D31"/>
                <w:sz w:val="18"/>
                <w:szCs w:val="18"/>
                <w:lang w:eastAsia="id-ID"/>
              </w:rPr>
            </w:pPr>
          </w:p>
        </w:tc>
      </w:tr>
      <w:tr w:rsidR="00FF1E1B" w:rsidRPr="00470FD8" w14:paraId="717F7A19"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32A5FB03" w14:textId="77777777" w:rsidR="00694BF2" w:rsidRPr="00470FD8" w:rsidRDefault="00694BF2">
            <w:pPr>
              <w:rPr>
                <w:rFonts w:ascii="Arial" w:hAnsi="Arial" w:cs="Arial"/>
                <w:sz w:val="18"/>
                <w:szCs w:val="18"/>
                <w:lang w:eastAsia="id-ID"/>
              </w:rPr>
            </w:pPr>
          </w:p>
        </w:tc>
        <w:tc>
          <w:tcPr>
            <w:tcW w:w="694" w:type="pct"/>
            <w:vMerge w:val="restart"/>
            <w:tcBorders>
              <w:top w:val="nil"/>
              <w:left w:val="single" w:sz="4" w:space="0" w:color="auto"/>
              <w:right w:val="single" w:sz="4" w:space="0" w:color="auto"/>
            </w:tcBorders>
            <w:shd w:val="clear" w:color="000000" w:fill="FFFFFF"/>
            <w:vAlign w:val="center"/>
            <w:hideMark/>
          </w:tcPr>
          <w:p w14:paraId="249B7BA2" w14:textId="207D491E" w:rsidR="00694BF2" w:rsidRPr="00470FD8" w:rsidRDefault="00694BF2" w:rsidP="00FF1E1B">
            <w:pPr>
              <w:rPr>
                <w:rFonts w:ascii="Arial" w:hAnsi="Arial" w:cs="Arial"/>
                <w:sz w:val="18"/>
                <w:szCs w:val="18"/>
                <w:lang w:eastAsia="id-ID"/>
              </w:rPr>
            </w:pPr>
            <w:r w:rsidRPr="00470FD8">
              <w:rPr>
                <w:rFonts w:ascii="Arial" w:hAnsi="Arial" w:cs="Arial"/>
                <w:sz w:val="18"/>
                <w:szCs w:val="18"/>
                <w:lang w:eastAsia="id-ID"/>
              </w:rPr>
              <w:t xml:space="preserve">1.2.1. </w:t>
            </w:r>
            <w:r w:rsidR="00FF1E1B" w:rsidRPr="00470FD8">
              <w:rPr>
                <w:rFonts w:ascii="Arial" w:hAnsi="Arial" w:cs="Arial"/>
                <w:sz w:val="18"/>
                <w:szCs w:val="20"/>
              </w:rPr>
              <w:t>Increased capacity of facilitators and local communities in Social Forestry scheme</w:t>
            </w:r>
            <w:r w:rsidR="00FF1E1B" w:rsidRPr="00470FD8">
              <w:rPr>
                <w:rFonts w:ascii="Arial" w:hAnsi="Arial" w:cs="Arial"/>
                <w:bCs/>
                <w:color w:val="000000"/>
                <w:sz w:val="16"/>
                <w:szCs w:val="16"/>
              </w:rPr>
              <w:t xml:space="preserve"> </w:t>
            </w:r>
          </w:p>
        </w:tc>
        <w:tc>
          <w:tcPr>
            <w:tcW w:w="1081" w:type="pct"/>
            <w:tcBorders>
              <w:top w:val="nil"/>
              <w:left w:val="nil"/>
              <w:bottom w:val="single" w:sz="4" w:space="0" w:color="auto"/>
              <w:right w:val="single" w:sz="4" w:space="0" w:color="auto"/>
            </w:tcBorders>
            <w:shd w:val="clear" w:color="auto" w:fill="auto"/>
            <w:vAlign w:val="center"/>
            <w:hideMark/>
          </w:tcPr>
          <w:p w14:paraId="7BE2ABA6" w14:textId="6507635E"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1.2.1.1.</w:t>
            </w:r>
            <w:r w:rsidRPr="00470FD8">
              <w:rPr>
                <w:rFonts w:ascii="Arial" w:hAnsi="Arial" w:cs="Arial"/>
                <w:color w:val="000000"/>
                <w:sz w:val="16"/>
                <w:szCs w:val="16"/>
              </w:rPr>
              <w:t xml:space="preserve"> </w:t>
            </w:r>
            <w:r w:rsidR="00FF1E1B" w:rsidRPr="00470FD8">
              <w:rPr>
                <w:rFonts w:ascii="Arial" w:hAnsi="Arial" w:cs="Arial"/>
                <w:color w:val="000000"/>
                <w:sz w:val="16"/>
                <w:szCs w:val="16"/>
              </w:rPr>
              <w:t>Field Officer Training</w:t>
            </w:r>
          </w:p>
        </w:tc>
        <w:tc>
          <w:tcPr>
            <w:tcW w:w="139" w:type="pct"/>
            <w:tcBorders>
              <w:top w:val="nil"/>
              <w:left w:val="nil"/>
              <w:bottom w:val="single" w:sz="4" w:space="0" w:color="auto"/>
              <w:right w:val="single" w:sz="4" w:space="0" w:color="auto"/>
            </w:tcBorders>
            <w:shd w:val="clear" w:color="auto" w:fill="A6A6A6" w:themeFill="background1" w:themeFillShade="A6"/>
            <w:vAlign w:val="center"/>
            <w:hideMark/>
          </w:tcPr>
          <w:p w14:paraId="41DFE92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nil"/>
              <w:left w:val="nil"/>
              <w:bottom w:val="single" w:sz="4" w:space="0" w:color="auto"/>
              <w:right w:val="single" w:sz="4" w:space="0" w:color="auto"/>
            </w:tcBorders>
            <w:shd w:val="clear" w:color="auto" w:fill="auto"/>
            <w:vAlign w:val="center"/>
            <w:hideMark/>
          </w:tcPr>
          <w:p w14:paraId="46015683"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22" w:type="pct"/>
            <w:tcBorders>
              <w:top w:val="nil"/>
              <w:left w:val="nil"/>
              <w:bottom w:val="single" w:sz="4" w:space="0" w:color="auto"/>
              <w:right w:val="single" w:sz="4" w:space="0" w:color="auto"/>
            </w:tcBorders>
            <w:shd w:val="clear" w:color="auto" w:fill="auto"/>
            <w:vAlign w:val="center"/>
            <w:hideMark/>
          </w:tcPr>
          <w:p w14:paraId="3C60C066"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nil"/>
              <w:left w:val="nil"/>
              <w:bottom w:val="single" w:sz="4" w:space="0" w:color="auto"/>
              <w:right w:val="single" w:sz="4" w:space="0" w:color="auto"/>
            </w:tcBorders>
            <w:shd w:val="clear" w:color="auto" w:fill="auto"/>
            <w:vAlign w:val="bottom"/>
            <w:hideMark/>
          </w:tcPr>
          <w:p w14:paraId="66C1D69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uto"/>
            <w:vAlign w:val="center"/>
            <w:hideMark/>
          </w:tcPr>
          <w:p w14:paraId="3552D213"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uto"/>
            <w:vAlign w:val="center"/>
            <w:hideMark/>
          </w:tcPr>
          <w:p w14:paraId="4551ED9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uto"/>
            <w:vAlign w:val="center"/>
            <w:hideMark/>
          </w:tcPr>
          <w:p w14:paraId="731530D1"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nil"/>
              <w:left w:val="nil"/>
              <w:bottom w:val="single" w:sz="4" w:space="0" w:color="auto"/>
              <w:right w:val="single" w:sz="4" w:space="0" w:color="auto"/>
            </w:tcBorders>
            <w:shd w:val="clear" w:color="auto" w:fill="auto"/>
            <w:vAlign w:val="center"/>
            <w:hideMark/>
          </w:tcPr>
          <w:p w14:paraId="0EFEB625"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nil"/>
              <w:left w:val="nil"/>
              <w:bottom w:val="single" w:sz="4" w:space="0" w:color="auto"/>
              <w:right w:val="single" w:sz="4" w:space="0" w:color="auto"/>
            </w:tcBorders>
            <w:shd w:val="clear" w:color="auto" w:fill="auto"/>
            <w:vAlign w:val="center"/>
            <w:hideMark/>
          </w:tcPr>
          <w:p w14:paraId="5C9E526D"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40CD0726"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149817B2"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29D1C7C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6FEAEFE4"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2301F7A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1D86F5B9"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nil"/>
              <w:left w:val="nil"/>
              <w:bottom w:val="single" w:sz="4" w:space="0" w:color="auto"/>
              <w:right w:val="single" w:sz="4" w:space="0" w:color="auto"/>
            </w:tcBorders>
            <w:shd w:val="clear" w:color="auto" w:fill="auto"/>
            <w:vAlign w:val="center"/>
            <w:hideMark/>
          </w:tcPr>
          <w:p w14:paraId="5D8D8030"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187BA44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nil"/>
              <w:left w:val="nil"/>
              <w:bottom w:val="single" w:sz="4" w:space="0" w:color="auto"/>
              <w:right w:val="single" w:sz="4" w:space="0" w:color="auto"/>
            </w:tcBorders>
            <w:shd w:val="clear" w:color="auto" w:fill="auto"/>
            <w:vAlign w:val="center"/>
            <w:hideMark/>
          </w:tcPr>
          <w:p w14:paraId="5A5B0945"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47AB7D2C"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427C0FB6" w14:textId="77777777" w:rsidR="00694BF2" w:rsidRPr="00470FD8" w:rsidRDefault="00694BF2">
            <w:pPr>
              <w:rPr>
                <w:rFonts w:ascii="Arial" w:hAnsi="Arial" w:cs="Arial"/>
                <w:sz w:val="18"/>
                <w:szCs w:val="18"/>
                <w:lang w:eastAsia="id-ID"/>
              </w:rPr>
            </w:pPr>
          </w:p>
        </w:tc>
        <w:tc>
          <w:tcPr>
            <w:tcW w:w="694" w:type="pct"/>
            <w:vMerge/>
            <w:tcBorders>
              <w:left w:val="single" w:sz="4" w:space="0" w:color="auto"/>
              <w:right w:val="single" w:sz="4" w:space="0" w:color="auto"/>
            </w:tcBorders>
            <w:vAlign w:val="center"/>
            <w:hideMark/>
          </w:tcPr>
          <w:p w14:paraId="2C73920F" w14:textId="77777777" w:rsidR="00694BF2" w:rsidRPr="00470FD8" w:rsidRDefault="00694BF2">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68B7143A" w14:textId="7EC0CF1C"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xml:space="preserve">1.2.1.2. </w:t>
            </w:r>
            <w:r w:rsidR="00FF1E1B" w:rsidRPr="00470FD8">
              <w:rPr>
                <w:rFonts w:ascii="Arial" w:hAnsi="Arial" w:cs="Arial"/>
                <w:color w:val="000000"/>
                <w:sz w:val="16"/>
                <w:szCs w:val="16"/>
              </w:rPr>
              <w:t>Facilitation of Field Officer operationalization</w:t>
            </w:r>
          </w:p>
        </w:tc>
        <w:tc>
          <w:tcPr>
            <w:tcW w:w="139" w:type="pct"/>
            <w:tcBorders>
              <w:top w:val="nil"/>
              <w:left w:val="nil"/>
              <w:bottom w:val="single" w:sz="4" w:space="0" w:color="auto"/>
              <w:right w:val="single" w:sz="4" w:space="0" w:color="auto"/>
            </w:tcBorders>
            <w:shd w:val="clear" w:color="auto" w:fill="A6A6A6" w:themeFill="background1" w:themeFillShade="A6"/>
            <w:vAlign w:val="center"/>
            <w:hideMark/>
          </w:tcPr>
          <w:p w14:paraId="528FD98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nil"/>
              <w:left w:val="nil"/>
              <w:bottom w:val="single" w:sz="4" w:space="0" w:color="auto"/>
              <w:right w:val="single" w:sz="4" w:space="0" w:color="auto"/>
            </w:tcBorders>
            <w:shd w:val="clear" w:color="auto" w:fill="A6A6A6" w:themeFill="background1" w:themeFillShade="A6"/>
            <w:vAlign w:val="bottom"/>
            <w:hideMark/>
          </w:tcPr>
          <w:p w14:paraId="7399BFF3"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22" w:type="pct"/>
            <w:tcBorders>
              <w:top w:val="nil"/>
              <w:left w:val="nil"/>
              <w:bottom w:val="single" w:sz="4" w:space="0" w:color="auto"/>
              <w:right w:val="single" w:sz="4" w:space="0" w:color="auto"/>
            </w:tcBorders>
            <w:shd w:val="clear" w:color="auto" w:fill="A6A6A6" w:themeFill="background1" w:themeFillShade="A6"/>
            <w:vAlign w:val="center"/>
            <w:hideMark/>
          </w:tcPr>
          <w:p w14:paraId="6C65C349"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nil"/>
              <w:left w:val="nil"/>
              <w:bottom w:val="single" w:sz="4" w:space="0" w:color="auto"/>
              <w:right w:val="single" w:sz="4" w:space="0" w:color="auto"/>
            </w:tcBorders>
            <w:shd w:val="clear" w:color="auto" w:fill="A6A6A6" w:themeFill="background1" w:themeFillShade="A6"/>
            <w:vAlign w:val="center"/>
            <w:hideMark/>
          </w:tcPr>
          <w:p w14:paraId="1701CB06"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center"/>
            <w:hideMark/>
          </w:tcPr>
          <w:p w14:paraId="3AD65044"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center"/>
            <w:hideMark/>
          </w:tcPr>
          <w:p w14:paraId="4AD20530"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center"/>
            <w:hideMark/>
          </w:tcPr>
          <w:p w14:paraId="761DDD06"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nil"/>
              <w:left w:val="nil"/>
              <w:bottom w:val="single" w:sz="4" w:space="0" w:color="auto"/>
              <w:right w:val="single" w:sz="4" w:space="0" w:color="auto"/>
            </w:tcBorders>
            <w:shd w:val="clear" w:color="auto" w:fill="A6A6A6" w:themeFill="background1" w:themeFillShade="A6"/>
            <w:vAlign w:val="center"/>
            <w:hideMark/>
          </w:tcPr>
          <w:p w14:paraId="72B5202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nil"/>
              <w:left w:val="nil"/>
              <w:bottom w:val="single" w:sz="4" w:space="0" w:color="auto"/>
              <w:right w:val="single" w:sz="4" w:space="0" w:color="auto"/>
            </w:tcBorders>
            <w:shd w:val="clear" w:color="auto" w:fill="A6A6A6" w:themeFill="background1" w:themeFillShade="A6"/>
            <w:vAlign w:val="center"/>
            <w:hideMark/>
          </w:tcPr>
          <w:p w14:paraId="29A00E8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center"/>
            <w:hideMark/>
          </w:tcPr>
          <w:p w14:paraId="7C5A2316"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center"/>
            <w:hideMark/>
          </w:tcPr>
          <w:p w14:paraId="2900FF3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center"/>
            <w:hideMark/>
          </w:tcPr>
          <w:p w14:paraId="264C0DD8"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center"/>
            <w:hideMark/>
          </w:tcPr>
          <w:p w14:paraId="4EBBCCA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center"/>
            <w:hideMark/>
          </w:tcPr>
          <w:p w14:paraId="15A7949D"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center"/>
            <w:hideMark/>
          </w:tcPr>
          <w:p w14:paraId="58FD125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nil"/>
              <w:left w:val="nil"/>
              <w:bottom w:val="single" w:sz="4" w:space="0" w:color="auto"/>
              <w:right w:val="single" w:sz="4" w:space="0" w:color="auto"/>
            </w:tcBorders>
            <w:shd w:val="clear" w:color="auto" w:fill="A6A6A6" w:themeFill="background1" w:themeFillShade="A6"/>
            <w:vAlign w:val="center"/>
            <w:hideMark/>
          </w:tcPr>
          <w:p w14:paraId="7FB676FD"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center"/>
            <w:hideMark/>
          </w:tcPr>
          <w:p w14:paraId="15FFB5C2"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nil"/>
              <w:left w:val="nil"/>
              <w:bottom w:val="single" w:sz="4" w:space="0" w:color="auto"/>
              <w:right w:val="single" w:sz="4" w:space="0" w:color="auto"/>
            </w:tcBorders>
            <w:shd w:val="clear" w:color="auto" w:fill="A6A6A6" w:themeFill="background1" w:themeFillShade="A6"/>
            <w:vAlign w:val="center"/>
            <w:hideMark/>
          </w:tcPr>
          <w:p w14:paraId="0DEC920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6F630867"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18EDDE46" w14:textId="77777777" w:rsidR="00694BF2" w:rsidRPr="00470FD8" w:rsidRDefault="00694BF2">
            <w:pPr>
              <w:rPr>
                <w:rFonts w:ascii="Arial" w:hAnsi="Arial" w:cs="Arial"/>
                <w:sz w:val="18"/>
                <w:szCs w:val="18"/>
                <w:lang w:eastAsia="id-ID"/>
              </w:rPr>
            </w:pPr>
          </w:p>
        </w:tc>
        <w:tc>
          <w:tcPr>
            <w:tcW w:w="694" w:type="pct"/>
            <w:vMerge/>
            <w:tcBorders>
              <w:left w:val="single" w:sz="4" w:space="0" w:color="auto"/>
              <w:right w:val="single" w:sz="4" w:space="0" w:color="auto"/>
            </w:tcBorders>
            <w:vAlign w:val="center"/>
            <w:hideMark/>
          </w:tcPr>
          <w:p w14:paraId="7874DC5F" w14:textId="77777777" w:rsidR="00694BF2" w:rsidRPr="00470FD8" w:rsidRDefault="00694BF2">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36372A83" w14:textId="41847C7D"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xml:space="preserve">1.2.1.3. </w:t>
            </w:r>
            <w:r w:rsidR="00FF1E1B" w:rsidRPr="00470FD8">
              <w:rPr>
                <w:rFonts w:ascii="Arial" w:hAnsi="Arial" w:cs="Arial"/>
                <w:color w:val="000000"/>
                <w:sz w:val="16"/>
                <w:szCs w:val="16"/>
              </w:rPr>
              <w:t>Dissemination of information on social forestry in each project target village</w:t>
            </w:r>
          </w:p>
        </w:tc>
        <w:tc>
          <w:tcPr>
            <w:tcW w:w="139" w:type="pct"/>
            <w:tcBorders>
              <w:top w:val="nil"/>
              <w:left w:val="nil"/>
              <w:bottom w:val="single" w:sz="4" w:space="0" w:color="auto"/>
              <w:right w:val="single" w:sz="4" w:space="0" w:color="auto"/>
            </w:tcBorders>
            <w:shd w:val="clear" w:color="auto" w:fill="A6A6A6" w:themeFill="background1" w:themeFillShade="A6"/>
            <w:vAlign w:val="bottom"/>
            <w:hideMark/>
          </w:tcPr>
          <w:p w14:paraId="7D66C31F"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nil"/>
              <w:left w:val="nil"/>
              <w:bottom w:val="single" w:sz="4" w:space="0" w:color="auto"/>
              <w:right w:val="single" w:sz="4" w:space="0" w:color="auto"/>
            </w:tcBorders>
            <w:shd w:val="clear" w:color="auto" w:fill="A6A6A6" w:themeFill="background1" w:themeFillShade="A6"/>
            <w:vAlign w:val="center"/>
            <w:hideMark/>
          </w:tcPr>
          <w:p w14:paraId="6A586CCD"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22" w:type="pct"/>
            <w:tcBorders>
              <w:top w:val="nil"/>
              <w:left w:val="nil"/>
              <w:bottom w:val="single" w:sz="4" w:space="0" w:color="auto"/>
              <w:right w:val="single" w:sz="4" w:space="0" w:color="auto"/>
            </w:tcBorders>
            <w:shd w:val="clear" w:color="auto" w:fill="A6A6A6" w:themeFill="background1" w:themeFillShade="A6"/>
            <w:vAlign w:val="center"/>
            <w:hideMark/>
          </w:tcPr>
          <w:p w14:paraId="5D52EE14"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nil"/>
              <w:left w:val="nil"/>
              <w:bottom w:val="single" w:sz="4" w:space="0" w:color="auto"/>
              <w:right w:val="single" w:sz="4" w:space="0" w:color="auto"/>
            </w:tcBorders>
            <w:shd w:val="clear" w:color="auto" w:fill="auto"/>
            <w:vAlign w:val="center"/>
            <w:hideMark/>
          </w:tcPr>
          <w:p w14:paraId="51846DE6"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uto"/>
            <w:vAlign w:val="center"/>
            <w:hideMark/>
          </w:tcPr>
          <w:p w14:paraId="6078FB53"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uto"/>
            <w:vAlign w:val="center"/>
            <w:hideMark/>
          </w:tcPr>
          <w:p w14:paraId="1C4E9923"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uto"/>
            <w:vAlign w:val="center"/>
            <w:hideMark/>
          </w:tcPr>
          <w:p w14:paraId="0E55A278"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nil"/>
              <w:left w:val="nil"/>
              <w:bottom w:val="single" w:sz="4" w:space="0" w:color="auto"/>
              <w:right w:val="single" w:sz="4" w:space="0" w:color="auto"/>
            </w:tcBorders>
            <w:shd w:val="clear" w:color="auto" w:fill="auto"/>
            <w:vAlign w:val="center"/>
            <w:hideMark/>
          </w:tcPr>
          <w:p w14:paraId="0646856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nil"/>
              <w:left w:val="nil"/>
              <w:bottom w:val="single" w:sz="4" w:space="0" w:color="auto"/>
              <w:right w:val="single" w:sz="4" w:space="0" w:color="auto"/>
            </w:tcBorders>
            <w:shd w:val="clear" w:color="auto" w:fill="auto"/>
            <w:vAlign w:val="center"/>
            <w:hideMark/>
          </w:tcPr>
          <w:p w14:paraId="5A786F8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595C315D"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40DE9F04"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37873B50"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59FB4440"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17764370"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2F05E0A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nil"/>
              <w:left w:val="nil"/>
              <w:bottom w:val="single" w:sz="4" w:space="0" w:color="auto"/>
              <w:right w:val="single" w:sz="4" w:space="0" w:color="auto"/>
            </w:tcBorders>
            <w:shd w:val="clear" w:color="auto" w:fill="auto"/>
            <w:vAlign w:val="center"/>
            <w:hideMark/>
          </w:tcPr>
          <w:p w14:paraId="0F882CA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7625CF2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nil"/>
              <w:left w:val="nil"/>
              <w:bottom w:val="single" w:sz="4" w:space="0" w:color="auto"/>
              <w:right w:val="single" w:sz="4" w:space="0" w:color="auto"/>
            </w:tcBorders>
            <w:shd w:val="clear" w:color="auto" w:fill="auto"/>
            <w:vAlign w:val="center"/>
            <w:hideMark/>
          </w:tcPr>
          <w:p w14:paraId="23898FE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2D3B90BE"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tcPr>
          <w:p w14:paraId="4546560C" w14:textId="77777777" w:rsidR="00694BF2" w:rsidRPr="00470FD8" w:rsidRDefault="00694BF2">
            <w:pPr>
              <w:rPr>
                <w:rFonts w:ascii="Arial" w:hAnsi="Arial" w:cs="Arial"/>
                <w:sz w:val="18"/>
                <w:szCs w:val="18"/>
                <w:lang w:eastAsia="id-ID"/>
              </w:rPr>
            </w:pPr>
          </w:p>
        </w:tc>
        <w:tc>
          <w:tcPr>
            <w:tcW w:w="694" w:type="pct"/>
            <w:vMerge/>
            <w:tcBorders>
              <w:left w:val="single" w:sz="4" w:space="0" w:color="auto"/>
              <w:bottom w:val="single" w:sz="4" w:space="0" w:color="000000"/>
              <w:right w:val="single" w:sz="4" w:space="0" w:color="auto"/>
            </w:tcBorders>
            <w:vAlign w:val="center"/>
          </w:tcPr>
          <w:p w14:paraId="365FE34D" w14:textId="77777777" w:rsidR="00694BF2" w:rsidRPr="00470FD8" w:rsidRDefault="00694BF2">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tcPr>
          <w:p w14:paraId="179FCBC1" w14:textId="6841D304"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xml:space="preserve">1.2.1.4. </w:t>
            </w:r>
            <w:r w:rsidR="00FF1E1B" w:rsidRPr="00470FD8">
              <w:rPr>
                <w:rFonts w:ascii="Arial" w:hAnsi="Arial" w:cs="Arial"/>
                <w:color w:val="000000"/>
                <w:sz w:val="16"/>
                <w:szCs w:val="16"/>
              </w:rPr>
              <w:t xml:space="preserve">Regular meetings in each village to strengthen group </w:t>
            </w:r>
            <w:r w:rsidR="009F5C6B" w:rsidRPr="00470FD8">
              <w:rPr>
                <w:rFonts w:ascii="Arial" w:hAnsi="Arial" w:cs="Arial"/>
                <w:color w:val="000000"/>
                <w:sz w:val="16"/>
                <w:szCs w:val="16"/>
              </w:rPr>
              <w:t>capacity</w:t>
            </w:r>
          </w:p>
        </w:tc>
        <w:tc>
          <w:tcPr>
            <w:tcW w:w="139" w:type="pct"/>
            <w:tcBorders>
              <w:top w:val="nil"/>
              <w:left w:val="nil"/>
              <w:bottom w:val="single" w:sz="4" w:space="0" w:color="auto"/>
              <w:right w:val="single" w:sz="4" w:space="0" w:color="auto"/>
            </w:tcBorders>
            <w:shd w:val="clear" w:color="auto" w:fill="auto"/>
            <w:vAlign w:val="bottom"/>
          </w:tcPr>
          <w:p w14:paraId="6858693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nil"/>
              <w:left w:val="nil"/>
              <w:bottom w:val="single" w:sz="4" w:space="0" w:color="auto"/>
              <w:right w:val="single" w:sz="4" w:space="0" w:color="auto"/>
            </w:tcBorders>
            <w:shd w:val="clear" w:color="auto" w:fill="auto"/>
            <w:vAlign w:val="bottom"/>
          </w:tcPr>
          <w:p w14:paraId="22C9C62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22" w:type="pct"/>
            <w:tcBorders>
              <w:top w:val="nil"/>
              <w:left w:val="nil"/>
              <w:bottom w:val="single" w:sz="4" w:space="0" w:color="auto"/>
              <w:right w:val="single" w:sz="4" w:space="0" w:color="auto"/>
            </w:tcBorders>
            <w:shd w:val="clear" w:color="auto" w:fill="auto"/>
            <w:vAlign w:val="center"/>
          </w:tcPr>
          <w:p w14:paraId="31C408E8"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nil"/>
              <w:left w:val="nil"/>
              <w:bottom w:val="single" w:sz="4" w:space="0" w:color="auto"/>
              <w:right w:val="single" w:sz="4" w:space="0" w:color="auto"/>
            </w:tcBorders>
            <w:shd w:val="clear" w:color="auto" w:fill="A6A6A6" w:themeFill="background1" w:themeFillShade="A6"/>
            <w:vAlign w:val="center"/>
          </w:tcPr>
          <w:p w14:paraId="48968958"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center"/>
          </w:tcPr>
          <w:p w14:paraId="521FBF5F"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center"/>
          </w:tcPr>
          <w:p w14:paraId="26FD8784"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center"/>
          </w:tcPr>
          <w:p w14:paraId="67448AE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nil"/>
              <w:left w:val="nil"/>
              <w:bottom w:val="single" w:sz="4" w:space="0" w:color="auto"/>
              <w:right w:val="single" w:sz="4" w:space="0" w:color="auto"/>
            </w:tcBorders>
            <w:shd w:val="clear" w:color="auto" w:fill="A6A6A6" w:themeFill="background1" w:themeFillShade="A6"/>
            <w:vAlign w:val="center"/>
          </w:tcPr>
          <w:p w14:paraId="4B9273DF"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nil"/>
              <w:left w:val="nil"/>
              <w:bottom w:val="single" w:sz="4" w:space="0" w:color="auto"/>
              <w:right w:val="single" w:sz="4" w:space="0" w:color="auto"/>
            </w:tcBorders>
            <w:shd w:val="clear" w:color="auto" w:fill="A6A6A6" w:themeFill="background1" w:themeFillShade="A6"/>
            <w:vAlign w:val="center"/>
          </w:tcPr>
          <w:p w14:paraId="4C7420A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center"/>
          </w:tcPr>
          <w:p w14:paraId="1E1697E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center"/>
          </w:tcPr>
          <w:p w14:paraId="63CECAA4"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center"/>
          </w:tcPr>
          <w:p w14:paraId="0F40DF3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center"/>
          </w:tcPr>
          <w:p w14:paraId="46C09241"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center"/>
          </w:tcPr>
          <w:p w14:paraId="64B7ADD0"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center"/>
          </w:tcPr>
          <w:p w14:paraId="7593FB79"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nil"/>
              <w:left w:val="nil"/>
              <w:bottom w:val="single" w:sz="4" w:space="0" w:color="auto"/>
              <w:right w:val="single" w:sz="4" w:space="0" w:color="auto"/>
            </w:tcBorders>
            <w:shd w:val="clear" w:color="auto" w:fill="A6A6A6" w:themeFill="background1" w:themeFillShade="A6"/>
            <w:vAlign w:val="center"/>
          </w:tcPr>
          <w:p w14:paraId="492334E9"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center"/>
          </w:tcPr>
          <w:p w14:paraId="66B1B478"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nil"/>
              <w:left w:val="nil"/>
              <w:bottom w:val="single" w:sz="4" w:space="0" w:color="auto"/>
              <w:right w:val="single" w:sz="4" w:space="0" w:color="auto"/>
            </w:tcBorders>
            <w:shd w:val="clear" w:color="auto" w:fill="auto"/>
            <w:vAlign w:val="center"/>
          </w:tcPr>
          <w:p w14:paraId="4A655A0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47C909B0"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612C8677" w14:textId="77777777" w:rsidR="00694BF2" w:rsidRPr="00470FD8" w:rsidRDefault="00694BF2">
            <w:pPr>
              <w:rPr>
                <w:rFonts w:ascii="Arial" w:hAnsi="Arial" w:cs="Arial"/>
                <w:sz w:val="18"/>
                <w:szCs w:val="18"/>
                <w:lang w:eastAsia="id-ID"/>
              </w:rPr>
            </w:pPr>
          </w:p>
        </w:tc>
        <w:tc>
          <w:tcPr>
            <w:tcW w:w="694" w:type="pct"/>
            <w:vMerge w:val="restart"/>
            <w:tcBorders>
              <w:top w:val="nil"/>
              <w:left w:val="single" w:sz="4" w:space="0" w:color="auto"/>
              <w:right w:val="single" w:sz="4" w:space="0" w:color="auto"/>
            </w:tcBorders>
            <w:shd w:val="clear" w:color="000000" w:fill="FFFFFF"/>
            <w:vAlign w:val="center"/>
            <w:hideMark/>
          </w:tcPr>
          <w:p w14:paraId="27C1D0D5" w14:textId="56FDE8AC" w:rsidR="00694BF2" w:rsidRPr="00470FD8" w:rsidRDefault="00694BF2" w:rsidP="00FF1E1B">
            <w:pPr>
              <w:rPr>
                <w:rFonts w:ascii="Arial" w:hAnsi="Arial" w:cs="Arial"/>
                <w:sz w:val="18"/>
                <w:szCs w:val="18"/>
                <w:lang w:eastAsia="id-ID"/>
              </w:rPr>
            </w:pPr>
            <w:r w:rsidRPr="00470FD8">
              <w:rPr>
                <w:rFonts w:ascii="Arial" w:hAnsi="Arial" w:cs="Arial"/>
                <w:sz w:val="18"/>
                <w:szCs w:val="18"/>
                <w:lang w:eastAsia="id-ID"/>
              </w:rPr>
              <w:t xml:space="preserve">1.2.2. </w:t>
            </w:r>
            <w:r w:rsidR="00FF1E1B" w:rsidRPr="00470FD8">
              <w:rPr>
                <w:rFonts w:ascii="Arial" w:hAnsi="Arial" w:cs="Arial"/>
                <w:sz w:val="18"/>
                <w:szCs w:val="20"/>
              </w:rPr>
              <w:t>Increased capacity of stakeholders in sustainable forest management</w:t>
            </w:r>
            <w:r w:rsidR="00FF1E1B" w:rsidRPr="00470FD8">
              <w:rPr>
                <w:rFonts w:ascii="Arial" w:hAnsi="Arial" w:cs="Arial"/>
                <w:sz w:val="20"/>
                <w:szCs w:val="18"/>
                <w:lang w:eastAsia="id-ID"/>
              </w:rPr>
              <w:t xml:space="preserve"> </w:t>
            </w:r>
          </w:p>
        </w:tc>
        <w:tc>
          <w:tcPr>
            <w:tcW w:w="1081" w:type="pct"/>
            <w:tcBorders>
              <w:top w:val="nil"/>
              <w:left w:val="nil"/>
              <w:bottom w:val="single" w:sz="4" w:space="0" w:color="auto"/>
              <w:right w:val="single" w:sz="4" w:space="0" w:color="auto"/>
            </w:tcBorders>
            <w:shd w:val="clear" w:color="auto" w:fill="auto"/>
            <w:vAlign w:val="center"/>
            <w:hideMark/>
          </w:tcPr>
          <w:p w14:paraId="51755511" w14:textId="0FA46EFD" w:rsidR="00694BF2" w:rsidRPr="00470FD8" w:rsidRDefault="00694BF2" w:rsidP="00BA344C">
            <w:pPr>
              <w:rPr>
                <w:rFonts w:ascii="Arial" w:hAnsi="Arial" w:cs="Arial"/>
                <w:color w:val="000000"/>
                <w:sz w:val="18"/>
                <w:szCs w:val="18"/>
                <w:lang w:eastAsia="id-ID"/>
              </w:rPr>
            </w:pPr>
            <w:r w:rsidRPr="00470FD8">
              <w:rPr>
                <w:rFonts w:ascii="Arial" w:hAnsi="Arial" w:cs="Arial"/>
                <w:color w:val="000000"/>
                <w:sz w:val="18"/>
                <w:szCs w:val="18"/>
                <w:lang w:eastAsia="id-ID"/>
              </w:rPr>
              <w:t>1.2.2.1.</w:t>
            </w:r>
            <w:r w:rsidR="007B0622" w:rsidRPr="00470FD8">
              <w:rPr>
                <w:rFonts w:ascii="Arial" w:hAnsi="Arial" w:cs="Arial"/>
                <w:color w:val="000000"/>
                <w:sz w:val="18"/>
                <w:szCs w:val="18"/>
                <w:lang w:eastAsia="id-ID"/>
              </w:rPr>
              <w:t xml:space="preserve"> </w:t>
            </w:r>
            <w:r w:rsidR="007B0622" w:rsidRPr="00470FD8">
              <w:rPr>
                <w:rFonts w:ascii="Arial" w:hAnsi="Arial" w:cs="Arial"/>
                <w:color w:val="000000"/>
                <w:sz w:val="16"/>
                <w:szCs w:val="16"/>
              </w:rPr>
              <w:t>Facilitation of KTH establishment</w:t>
            </w:r>
          </w:p>
        </w:tc>
        <w:tc>
          <w:tcPr>
            <w:tcW w:w="139" w:type="pct"/>
            <w:tcBorders>
              <w:top w:val="nil"/>
              <w:left w:val="nil"/>
              <w:bottom w:val="single" w:sz="4" w:space="0" w:color="auto"/>
              <w:right w:val="single" w:sz="4" w:space="0" w:color="auto"/>
            </w:tcBorders>
            <w:shd w:val="clear" w:color="auto" w:fill="auto"/>
            <w:vAlign w:val="bottom"/>
            <w:hideMark/>
          </w:tcPr>
          <w:p w14:paraId="1D4D574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nil"/>
              <w:left w:val="nil"/>
              <w:bottom w:val="single" w:sz="4" w:space="0" w:color="auto"/>
              <w:right w:val="single" w:sz="4" w:space="0" w:color="auto"/>
            </w:tcBorders>
            <w:shd w:val="clear" w:color="auto" w:fill="A6A6A6" w:themeFill="background1" w:themeFillShade="A6"/>
            <w:vAlign w:val="center"/>
            <w:hideMark/>
          </w:tcPr>
          <w:p w14:paraId="3B19FA10" w14:textId="77777777" w:rsidR="00694BF2" w:rsidRPr="00470FD8" w:rsidRDefault="00694BF2">
            <w:pPr>
              <w:rPr>
                <w:rFonts w:ascii="Arial" w:hAnsi="Arial" w:cs="Arial"/>
                <w:color w:val="808080" w:themeColor="background1" w:themeShade="80"/>
                <w:sz w:val="18"/>
                <w:szCs w:val="18"/>
                <w:lang w:eastAsia="id-ID"/>
              </w:rPr>
            </w:pPr>
            <w:r w:rsidRPr="00470FD8">
              <w:rPr>
                <w:rFonts w:ascii="Arial" w:hAnsi="Arial" w:cs="Arial"/>
                <w:color w:val="808080" w:themeColor="background1" w:themeShade="80"/>
                <w:sz w:val="18"/>
                <w:szCs w:val="18"/>
                <w:lang w:eastAsia="id-ID"/>
              </w:rPr>
              <w:t> </w:t>
            </w:r>
          </w:p>
        </w:tc>
        <w:tc>
          <w:tcPr>
            <w:tcW w:w="122" w:type="pct"/>
            <w:tcBorders>
              <w:top w:val="nil"/>
              <w:left w:val="nil"/>
              <w:bottom w:val="single" w:sz="4" w:space="0" w:color="auto"/>
              <w:right w:val="single" w:sz="4" w:space="0" w:color="auto"/>
            </w:tcBorders>
            <w:shd w:val="clear" w:color="auto" w:fill="auto"/>
            <w:vAlign w:val="center"/>
            <w:hideMark/>
          </w:tcPr>
          <w:p w14:paraId="6E9B0549"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nil"/>
              <w:left w:val="nil"/>
              <w:bottom w:val="single" w:sz="4" w:space="0" w:color="auto"/>
              <w:right w:val="single" w:sz="4" w:space="0" w:color="auto"/>
            </w:tcBorders>
            <w:shd w:val="clear" w:color="auto" w:fill="auto"/>
            <w:vAlign w:val="center"/>
            <w:hideMark/>
          </w:tcPr>
          <w:p w14:paraId="4C26BAA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uto"/>
            <w:vAlign w:val="center"/>
            <w:hideMark/>
          </w:tcPr>
          <w:p w14:paraId="04D4741D"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uto"/>
            <w:vAlign w:val="center"/>
            <w:hideMark/>
          </w:tcPr>
          <w:p w14:paraId="65773A46"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uto"/>
            <w:vAlign w:val="center"/>
            <w:hideMark/>
          </w:tcPr>
          <w:p w14:paraId="2A03830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nil"/>
              <w:left w:val="nil"/>
              <w:bottom w:val="single" w:sz="4" w:space="0" w:color="auto"/>
              <w:right w:val="single" w:sz="4" w:space="0" w:color="auto"/>
            </w:tcBorders>
            <w:shd w:val="clear" w:color="auto" w:fill="auto"/>
            <w:vAlign w:val="center"/>
            <w:hideMark/>
          </w:tcPr>
          <w:p w14:paraId="63C72140"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nil"/>
              <w:left w:val="nil"/>
              <w:bottom w:val="single" w:sz="4" w:space="0" w:color="auto"/>
              <w:right w:val="single" w:sz="4" w:space="0" w:color="auto"/>
            </w:tcBorders>
            <w:shd w:val="clear" w:color="auto" w:fill="auto"/>
            <w:vAlign w:val="center"/>
            <w:hideMark/>
          </w:tcPr>
          <w:p w14:paraId="69536F6F"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40E6F7B3"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77B969F6"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1F22FDB4"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1C6B9545"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664A385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4860CF0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nil"/>
              <w:left w:val="nil"/>
              <w:bottom w:val="single" w:sz="4" w:space="0" w:color="auto"/>
              <w:right w:val="single" w:sz="4" w:space="0" w:color="auto"/>
            </w:tcBorders>
            <w:shd w:val="clear" w:color="auto" w:fill="auto"/>
            <w:vAlign w:val="center"/>
            <w:hideMark/>
          </w:tcPr>
          <w:p w14:paraId="44F41750"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632F3FF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nil"/>
              <w:left w:val="nil"/>
              <w:bottom w:val="single" w:sz="4" w:space="0" w:color="auto"/>
              <w:right w:val="single" w:sz="4" w:space="0" w:color="auto"/>
            </w:tcBorders>
            <w:shd w:val="clear" w:color="auto" w:fill="auto"/>
            <w:vAlign w:val="center"/>
            <w:hideMark/>
          </w:tcPr>
          <w:p w14:paraId="26B6A44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7CA52FD7"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0685933C" w14:textId="77777777" w:rsidR="00694BF2" w:rsidRPr="00470FD8" w:rsidRDefault="00694BF2">
            <w:pPr>
              <w:rPr>
                <w:rFonts w:ascii="Arial" w:hAnsi="Arial" w:cs="Arial"/>
                <w:sz w:val="18"/>
                <w:szCs w:val="18"/>
                <w:lang w:eastAsia="id-ID"/>
              </w:rPr>
            </w:pPr>
          </w:p>
        </w:tc>
        <w:tc>
          <w:tcPr>
            <w:tcW w:w="694" w:type="pct"/>
            <w:vMerge/>
            <w:tcBorders>
              <w:left w:val="single" w:sz="4" w:space="0" w:color="auto"/>
              <w:bottom w:val="single" w:sz="4" w:space="0" w:color="auto"/>
              <w:right w:val="single" w:sz="4" w:space="0" w:color="auto"/>
            </w:tcBorders>
            <w:vAlign w:val="center"/>
            <w:hideMark/>
          </w:tcPr>
          <w:p w14:paraId="4D6E26A9" w14:textId="77777777" w:rsidR="00694BF2" w:rsidRPr="00470FD8" w:rsidRDefault="00694BF2" w:rsidP="00662D3C">
            <w:pPr>
              <w:rPr>
                <w:rFonts w:ascii="Arial" w:hAnsi="Arial" w:cs="Arial"/>
                <w:sz w:val="18"/>
                <w:szCs w:val="18"/>
                <w:lang w:eastAsia="id-ID"/>
              </w:rPr>
            </w:pP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15CDEE46" w14:textId="75B9542A" w:rsidR="00694BF2" w:rsidRPr="00470FD8" w:rsidRDefault="00694BF2" w:rsidP="00EE6D9A">
            <w:pPr>
              <w:rPr>
                <w:rFonts w:ascii="Arial" w:hAnsi="Arial" w:cs="Arial"/>
                <w:color w:val="000000"/>
                <w:sz w:val="18"/>
                <w:szCs w:val="18"/>
                <w:lang w:eastAsia="id-ID"/>
              </w:rPr>
            </w:pPr>
            <w:r w:rsidRPr="00470FD8">
              <w:rPr>
                <w:rFonts w:ascii="Arial" w:hAnsi="Arial" w:cs="Arial"/>
                <w:color w:val="000000"/>
                <w:sz w:val="18"/>
                <w:szCs w:val="18"/>
                <w:lang w:eastAsia="id-ID"/>
              </w:rPr>
              <w:t xml:space="preserve">1.2.2.2. </w:t>
            </w:r>
            <w:r w:rsidR="007B0622" w:rsidRPr="00470FD8">
              <w:rPr>
                <w:rFonts w:ascii="Arial" w:hAnsi="Arial" w:cs="Arial"/>
                <w:color w:val="000000"/>
                <w:sz w:val="16"/>
                <w:szCs w:val="16"/>
              </w:rPr>
              <w:t>Workshop on the management and utilization of sustainable forest resources</w:t>
            </w:r>
          </w:p>
        </w:tc>
        <w:tc>
          <w:tcPr>
            <w:tcW w:w="139" w:type="pct"/>
            <w:tcBorders>
              <w:top w:val="single" w:sz="4" w:space="0" w:color="auto"/>
              <w:left w:val="nil"/>
              <w:bottom w:val="single" w:sz="4" w:space="0" w:color="auto"/>
              <w:right w:val="single" w:sz="4" w:space="0" w:color="auto"/>
            </w:tcBorders>
            <w:shd w:val="clear" w:color="auto" w:fill="auto"/>
            <w:vAlign w:val="center"/>
            <w:hideMark/>
          </w:tcPr>
          <w:p w14:paraId="183AB4D8"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1F388BE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575BD0B1" w14:textId="77777777" w:rsidR="00694BF2" w:rsidRPr="00470FD8" w:rsidRDefault="00694BF2">
            <w:pPr>
              <w:rPr>
                <w:rFonts w:ascii="Arial" w:hAnsi="Arial" w:cs="Arial"/>
                <w:color w:val="ED7D31"/>
                <w:sz w:val="18"/>
                <w:szCs w:val="18"/>
                <w:lang w:eastAsia="id-ID"/>
              </w:rPr>
            </w:pPr>
          </w:p>
          <w:p w14:paraId="786203D8"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22" w:type="pct"/>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633A64B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52377675"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single" w:sz="4" w:space="0" w:color="auto"/>
              <w:left w:val="nil"/>
              <w:bottom w:val="single" w:sz="4" w:space="0" w:color="auto"/>
              <w:right w:val="single" w:sz="4" w:space="0" w:color="auto"/>
            </w:tcBorders>
            <w:shd w:val="clear" w:color="auto" w:fill="auto"/>
            <w:vAlign w:val="center"/>
            <w:hideMark/>
          </w:tcPr>
          <w:p w14:paraId="34C85181" w14:textId="77777777" w:rsidR="00694BF2" w:rsidRPr="00470FD8" w:rsidRDefault="00694BF2">
            <w:pPr>
              <w:rPr>
                <w:rFonts w:ascii="Arial" w:hAnsi="Arial" w:cs="Arial"/>
                <w:color w:val="ED7D31"/>
                <w:sz w:val="18"/>
                <w:szCs w:val="18"/>
                <w:lang w:eastAsia="id-ID"/>
              </w:rPr>
            </w:pPr>
          </w:p>
          <w:p w14:paraId="03EB840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center"/>
            <w:hideMark/>
          </w:tcPr>
          <w:p w14:paraId="7D34C2ED"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6C26FBC0"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center"/>
            <w:hideMark/>
          </w:tcPr>
          <w:p w14:paraId="2E94E61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214CDFFF"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center"/>
            <w:hideMark/>
          </w:tcPr>
          <w:p w14:paraId="1D39FDF9"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54D1061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single" w:sz="4" w:space="0" w:color="auto"/>
              <w:left w:val="nil"/>
              <w:bottom w:val="single" w:sz="4" w:space="0" w:color="auto"/>
              <w:right w:val="single" w:sz="4" w:space="0" w:color="auto"/>
            </w:tcBorders>
            <w:shd w:val="clear" w:color="auto" w:fill="auto"/>
            <w:vAlign w:val="center"/>
            <w:hideMark/>
          </w:tcPr>
          <w:p w14:paraId="71E4330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5A8702C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single" w:sz="4" w:space="0" w:color="auto"/>
              <w:left w:val="nil"/>
              <w:bottom w:val="single" w:sz="4" w:space="0" w:color="auto"/>
              <w:right w:val="single" w:sz="4" w:space="0" w:color="auto"/>
            </w:tcBorders>
            <w:shd w:val="clear" w:color="auto" w:fill="auto"/>
            <w:vAlign w:val="center"/>
            <w:hideMark/>
          </w:tcPr>
          <w:p w14:paraId="0882D87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1EB772AD"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7EB70CB8"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hideMark/>
          </w:tcPr>
          <w:p w14:paraId="4F6FDFAF" w14:textId="77777777" w:rsidR="00694BF2" w:rsidRPr="00470FD8" w:rsidRDefault="00694BF2">
            <w:pPr>
              <w:rPr>
                <w:rFonts w:ascii="Arial" w:hAnsi="Arial" w:cs="Arial"/>
                <w:color w:val="ED7D31"/>
                <w:sz w:val="18"/>
                <w:szCs w:val="18"/>
                <w:lang w:eastAsia="id-ID"/>
              </w:rPr>
            </w:pPr>
          </w:p>
          <w:p w14:paraId="11E52BB2"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1FCA0D74"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hideMark/>
          </w:tcPr>
          <w:p w14:paraId="2572E10D"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43307542"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350F2E08"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hideMark/>
          </w:tcPr>
          <w:p w14:paraId="2265C692"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357F847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hideMark/>
          </w:tcPr>
          <w:p w14:paraId="78099042"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21F03BAD"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hideMark/>
          </w:tcPr>
          <w:p w14:paraId="182E0D8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39C9B7E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hideMark/>
          </w:tcPr>
          <w:p w14:paraId="0AA1EEA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014DDB5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single" w:sz="4" w:space="0" w:color="auto"/>
              <w:left w:val="nil"/>
              <w:bottom w:val="single" w:sz="4" w:space="0" w:color="auto"/>
              <w:right w:val="single" w:sz="4" w:space="0" w:color="auto"/>
            </w:tcBorders>
            <w:shd w:val="clear" w:color="auto" w:fill="auto"/>
            <w:vAlign w:val="center"/>
            <w:hideMark/>
          </w:tcPr>
          <w:p w14:paraId="22E5059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4714D31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hideMark/>
          </w:tcPr>
          <w:p w14:paraId="04F2FF26"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7933123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single" w:sz="4" w:space="0" w:color="auto"/>
              <w:left w:val="nil"/>
              <w:bottom w:val="single" w:sz="4" w:space="0" w:color="auto"/>
              <w:right w:val="single" w:sz="4" w:space="0" w:color="auto"/>
            </w:tcBorders>
            <w:shd w:val="clear" w:color="auto" w:fill="auto"/>
            <w:vAlign w:val="center"/>
            <w:hideMark/>
          </w:tcPr>
          <w:p w14:paraId="374FD2A1"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0C5038F1"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30B1EDB2" w14:textId="77777777" w:rsidTr="00AD0D18">
        <w:trPr>
          <w:trHeight w:val="20"/>
        </w:trPr>
        <w:tc>
          <w:tcPr>
            <w:tcW w:w="481" w:type="pct"/>
            <w:vMerge/>
            <w:tcBorders>
              <w:top w:val="single" w:sz="4" w:space="0" w:color="auto"/>
              <w:left w:val="single" w:sz="4" w:space="0" w:color="auto"/>
              <w:bottom w:val="single" w:sz="4" w:space="0" w:color="auto"/>
              <w:right w:val="single" w:sz="4" w:space="0" w:color="auto"/>
            </w:tcBorders>
            <w:vAlign w:val="center"/>
            <w:hideMark/>
          </w:tcPr>
          <w:p w14:paraId="68295772" w14:textId="77777777" w:rsidR="00694BF2" w:rsidRPr="00470FD8" w:rsidRDefault="00694BF2">
            <w:pPr>
              <w:rPr>
                <w:rFonts w:ascii="Arial" w:hAnsi="Arial" w:cs="Arial"/>
                <w:sz w:val="18"/>
                <w:szCs w:val="18"/>
                <w:lang w:eastAsia="id-ID"/>
              </w:rPr>
            </w:pPr>
          </w:p>
        </w:tc>
        <w:tc>
          <w:tcPr>
            <w:tcW w:w="694" w:type="pct"/>
            <w:vMerge/>
            <w:tcBorders>
              <w:top w:val="single" w:sz="4" w:space="0" w:color="auto"/>
              <w:left w:val="single" w:sz="4" w:space="0" w:color="auto"/>
              <w:right w:val="single" w:sz="4" w:space="0" w:color="auto"/>
            </w:tcBorders>
            <w:shd w:val="clear" w:color="000000" w:fill="FFFFFF"/>
            <w:vAlign w:val="center"/>
            <w:hideMark/>
          </w:tcPr>
          <w:p w14:paraId="150C9280" w14:textId="77777777" w:rsidR="00694BF2" w:rsidRPr="00470FD8" w:rsidRDefault="00694BF2" w:rsidP="00662D3C">
            <w:pPr>
              <w:rPr>
                <w:rFonts w:ascii="Arial" w:hAnsi="Arial" w:cs="Arial"/>
                <w:sz w:val="18"/>
                <w:szCs w:val="18"/>
                <w:lang w:eastAsia="id-ID"/>
              </w:rPr>
            </w:pP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1E5CE310" w14:textId="3D359B6C"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xml:space="preserve">1.2.2.3. </w:t>
            </w:r>
            <w:r w:rsidR="007B0622" w:rsidRPr="00470FD8">
              <w:rPr>
                <w:rFonts w:ascii="Arial" w:hAnsi="Arial" w:cs="Arial"/>
                <w:color w:val="000000"/>
                <w:sz w:val="16"/>
                <w:szCs w:val="16"/>
              </w:rPr>
              <w:t>POKJA-PPS training in supporting climate change adaptation</w:t>
            </w:r>
          </w:p>
        </w:tc>
        <w:tc>
          <w:tcPr>
            <w:tcW w:w="139" w:type="pct"/>
            <w:tcBorders>
              <w:top w:val="single" w:sz="4" w:space="0" w:color="auto"/>
              <w:left w:val="nil"/>
              <w:bottom w:val="single" w:sz="4" w:space="0" w:color="auto"/>
              <w:right w:val="single" w:sz="4" w:space="0" w:color="auto"/>
            </w:tcBorders>
            <w:shd w:val="clear" w:color="auto" w:fill="auto"/>
            <w:vAlign w:val="center"/>
            <w:hideMark/>
          </w:tcPr>
          <w:p w14:paraId="6C7F96E1"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75CC2D2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22" w:type="pct"/>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34EDDF81"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single" w:sz="4" w:space="0" w:color="auto"/>
              <w:left w:val="nil"/>
              <w:bottom w:val="single" w:sz="4" w:space="0" w:color="auto"/>
              <w:right w:val="single" w:sz="4" w:space="0" w:color="auto"/>
            </w:tcBorders>
            <w:shd w:val="clear" w:color="auto" w:fill="auto"/>
            <w:vAlign w:val="center"/>
            <w:hideMark/>
          </w:tcPr>
          <w:p w14:paraId="24A42EB5"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center"/>
            <w:hideMark/>
          </w:tcPr>
          <w:p w14:paraId="49A09D3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center"/>
            <w:hideMark/>
          </w:tcPr>
          <w:p w14:paraId="31BCEB94"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center"/>
            <w:hideMark/>
          </w:tcPr>
          <w:p w14:paraId="37A64C02"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single" w:sz="4" w:space="0" w:color="auto"/>
              <w:left w:val="nil"/>
              <w:bottom w:val="single" w:sz="4" w:space="0" w:color="auto"/>
              <w:right w:val="single" w:sz="4" w:space="0" w:color="auto"/>
            </w:tcBorders>
            <w:shd w:val="clear" w:color="auto" w:fill="auto"/>
            <w:vAlign w:val="center"/>
            <w:hideMark/>
          </w:tcPr>
          <w:p w14:paraId="01BEA7E5"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single" w:sz="4" w:space="0" w:color="auto"/>
              <w:left w:val="nil"/>
              <w:bottom w:val="single" w:sz="4" w:space="0" w:color="auto"/>
              <w:right w:val="single" w:sz="4" w:space="0" w:color="auto"/>
            </w:tcBorders>
            <w:shd w:val="clear" w:color="auto" w:fill="auto"/>
            <w:vAlign w:val="center"/>
            <w:hideMark/>
          </w:tcPr>
          <w:p w14:paraId="0A3BB464"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hideMark/>
          </w:tcPr>
          <w:p w14:paraId="2F841CA6"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hideMark/>
          </w:tcPr>
          <w:p w14:paraId="7A4BDF3D"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hideMark/>
          </w:tcPr>
          <w:p w14:paraId="4BC01B09"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hideMark/>
          </w:tcPr>
          <w:p w14:paraId="23DA11D8"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hideMark/>
          </w:tcPr>
          <w:p w14:paraId="7FEB62AF"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hideMark/>
          </w:tcPr>
          <w:p w14:paraId="0435BDE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single" w:sz="4" w:space="0" w:color="auto"/>
              <w:left w:val="nil"/>
              <w:bottom w:val="single" w:sz="4" w:space="0" w:color="auto"/>
              <w:right w:val="single" w:sz="4" w:space="0" w:color="auto"/>
            </w:tcBorders>
            <w:shd w:val="clear" w:color="auto" w:fill="auto"/>
            <w:vAlign w:val="center"/>
            <w:hideMark/>
          </w:tcPr>
          <w:p w14:paraId="1CC2F0C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hideMark/>
          </w:tcPr>
          <w:p w14:paraId="7D9CD6E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single" w:sz="4" w:space="0" w:color="auto"/>
              <w:left w:val="nil"/>
              <w:bottom w:val="single" w:sz="4" w:space="0" w:color="auto"/>
              <w:right w:val="single" w:sz="4" w:space="0" w:color="auto"/>
            </w:tcBorders>
            <w:shd w:val="clear" w:color="auto" w:fill="auto"/>
            <w:vAlign w:val="center"/>
            <w:hideMark/>
          </w:tcPr>
          <w:p w14:paraId="04EDC52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138D660D"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34F88ECC" w14:textId="77777777" w:rsidR="00694BF2" w:rsidRPr="00470FD8" w:rsidRDefault="00694BF2">
            <w:pPr>
              <w:rPr>
                <w:rFonts w:ascii="Arial" w:hAnsi="Arial" w:cs="Arial"/>
                <w:sz w:val="18"/>
                <w:szCs w:val="18"/>
                <w:lang w:eastAsia="id-ID"/>
              </w:rPr>
            </w:pPr>
          </w:p>
        </w:tc>
        <w:tc>
          <w:tcPr>
            <w:tcW w:w="694" w:type="pct"/>
            <w:vMerge/>
            <w:tcBorders>
              <w:left w:val="single" w:sz="4" w:space="0" w:color="auto"/>
              <w:right w:val="single" w:sz="4" w:space="0" w:color="auto"/>
            </w:tcBorders>
            <w:shd w:val="clear" w:color="000000" w:fill="FFFFFF"/>
            <w:vAlign w:val="center"/>
            <w:hideMark/>
          </w:tcPr>
          <w:p w14:paraId="3E8AE660" w14:textId="77777777" w:rsidR="00694BF2" w:rsidRPr="00470FD8" w:rsidRDefault="00694BF2" w:rsidP="00644227">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71B4C88A" w14:textId="77D49B30"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xml:space="preserve">1.2.2.4. </w:t>
            </w:r>
            <w:r w:rsidR="007B0622" w:rsidRPr="00470FD8">
              <w:rPr>
                <w:rFonts w:ascii="Arial" w:hAnsi="Arial" w:cs="Arial"/>
                <w:color w:val="000000"/>
                <w:sz w:val="16"/>
                <w:szCs w:val="16"/>
              </w:rPr>
              <w:t xml:space="preserve">Multistakeholder meetings to </w:t>
            </w:r>
            <w:r w:rsidR="009F5C6B" w:rsidRPr="00470FD8">
              <w:rPr>
                <w:rFonts w:ascii="Arial" w:hAnsi="Arial" w:cs="Arial"/>
                <w:color w:val="000000"/>
                <w:sz w:val="16"/>
                <w:szCs w:val="16"/>
              </w:rPr>
              <w:t>internalize</w:t>
            </w:r>
            <w:r w:rsidR="007B0622" w:rsidRPr="00470FD8">
              <w:rPr>
                <w:rFonts w:ascii="Arial" w:hAnsi="Arial" w:cs="Arial"/>
                <w:color w:val="000000"/>
                <w:sz w:val="16"/>
                <w:szCs w:val="16"/>
              </w:rPr>
              <w:t xml:space="preserve"> climate change adaptation actions</w:t>
            </w:r>
          </w:p>
        </w:tc>
        <w:tc>
          <w:tcPr>
            <w:tcW w:w="139" w:type="pct"/>
            <w:tcBorders>
              <w:top w:val="nil"/>
              <w:left w:val="nil"/>
              <w:bottom w:val="single" w:sz="4" w:space="0" w:color="auto"/>
              <w:right w:val="single" w:sz="4" w:space="0" w:color="auto"/>
            </w:tcBorders>
            <w:shd w:val="clear" w:color="auto" w:fill="auto"/>
            <w:vAlign w:val="center"/>
            <w:hideMark/>
          </w:tcPr>
          <w:p w14:paraId="3F7E43E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nil"/>
              <w:left w:val="nil"/>
              <w:bottom w:val="single" w:sz="4" w:space="0" w:color="auto"/>
              <w:right w:val="single" w:sz="4" w:space="0" w:color="auto"/>
            </w:tcBorders>
            <w:shd w:val="clear" w:color="auto" w:fill="A6A6A6" w:themeFill="background1" w:themeFillShade="A6"/>
            <w:vAlign w:val="center"/>
            <w:hideMark/>
          </w:tcPr>
          <w:p w14:paraId="69FFD2CD"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22" w:type="pct"/>
            <w:tcBorders>
              <w:top w:val="nil"/>
              <w:left w:val="nil"/>
              <w:bottom w:val="single" w:sz="4" w:space="0" w:color="auto"/>
              <w:right w:val="single" w:sz="4" w:space="0" w:color="auto"/>
            </w:tcBorders>
            <w:shd w:val="clear" w:color="auto" w:fill="A6A6A6" w:themeFill="background1" w:themeFillShade="A6"/>
            <w:vAlign w:val="center"/>
            <w:hideMark/>
          </w:tcPr>
          <w:p w14:paraId="1646F32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nil"/>
              <w:left w:val="nil"/>
              <w:bottom w:val="single" w:sz="4" w:space="0" w:color="auto"/>
              <w:right w:val="single" w:sz="4" w:space="0" w:color="auto"/>
            </w:tcBorders>
            <w:shd w:val="clear" w:color="auto" w:fill="A6A6A6" w:themeFill="background1" w:themeFillShade="A6"/>
            <w:vAlign w:val="center"/>
            <w:hideMark/>
          </w:tcPr>
          <w:p w14:paraId="3AEB734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uto"/>
            <w:vAlign w:val="center"/>
            <w:hideMark/>
          </w:tcPr>
          <w:p w14:paraId="75B2C056"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uto"/>
            <w:vAlign w:val="center"/>
            <w:hideMark/>
          </w:tcPr>
          <w:p w14:paraId="65899701"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uto"/>
            <w:vAlign w:val="center"/>
            <w:hideMark/>
          </w:tcPr>
          <w:p w14:paraId="6A72F3A0"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nil"/>
              <w:left w:val="nil"/>
              <w:bottom w:val="single" w:sz="4" w:space="0" w:color="auto"/>
              <w:right w:val="single" w:sz="4" w:space="0" w:color="auto"/>
            </w:tcBorders>
            <w:shd w:val="clear" w:color="auto" w:fill="auto"/>
            <w:vAlign w:val="center"/>
            <w:hideMark/>
          </w:tcPr>
          <w:p w14:paraId="56F9416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nil"/>
              <w:left w:val="nil"/>
              <w:bottom w:val="single" w:sz="4" w:space="0" w:color="auto"/>
              <w:right w:val="single" w:sz="4" w:space="0" w:color="auto"/>
            </w:tcBorders>
            <w:shd w:val="clear" w:color="auto" w:fill="auto"/>
            <w:vAlign w:val="center"/>
            <w:hideMark/>
          </w:tcPr>
          <w:p w14:paraId="334EE50F"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74B645B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0F9D7272"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263C47B9"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7198428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793DD37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53E7727F"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nil"/>
              <w:left w:val="nil"/>
              <w:bottom w:val="single" w:sz="4" w:space="0" w:color="auto"/>
              <w:right w:val="single" w:sz="4" w:space="0" w:color="auto"/>
            </w:tcBorders>
            <w:shd w:val="clear" w:color="auto" w:fill="auto"/>
            <w:vAlign w:val="center"/>
            <w:hideMark/>
          </w:tcPr>
          <w:p w14:paraId="7120575D"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00C473D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nil"/>
              <w:left w:val="nil"/>
              <w:bottom w:val="single" w:sz="4" w:space="0" w:color="auto"/>
              <w:right w:val="single" w:sz="4" w:space="0" w:color="auto"/>
            </w:tcBorders>
            <w:shd w:val="clear" w:color="auto" w:fill="auto"/>
            <w:vAlign w:val="center"/>
            <w:hideMark/>
          </w:tcPr>
          <w:p w14:paraId="0B9CA5B2"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7AB3D4CD" w14:textId="77777777" w:rsidTr="00AD0D18">
        <w:trPr>
          <w:trHeight w:val="870"/>
        </w:trPr>
        <w:tc>
          <w:tcPr>
            <w:tcW w:w="481" w:type="pct"/>
            <w:vMerge/>
            <w:tcBorders>
              <w:top w:val="nil"/>
              <w:left w:val="single" w:sz="4" w:space="0" w:color="auto"/>
              <w:bottom w:val="single" w:sz="4" w:space="0" w:color="auto"/>
              <w:right w:val="single" w:sz="4" w:space="0" w:color="auto"/>
            </w:tcBorders>
            <w:vAlign w:val="center"/>
            <w:hideMark/>
          </w:tcPr>
          <w:p w14:paraId="3290AB2C" w14:textId="77777777" w:rsidR="00694BF2" w:rsidRPr="00470FD8" w:rsidRDefault="00694BF2">
            <w:pPr>
              <w:rPr>
                <w:rFonts w:ascii="Arial" w:hAnsi="Arial" w:cs="Arial"/>
                <w:sz w:val="18"/>
                <w:szCs w:val="18"/>
                <w:lang w:eastAsia="id-ID"/>
              </w:rPr>
            </w:pPr>
          </w:p>
        </w:tc>
        <w:tc>
          <w:tcPr>
            <w:tcW w:w="694" w:type="pct"/>
            <w:vMerge/>
            <w:tcBorders>
              <w:left w:val="single" w:sz="4" w:space="0" w:color="auto"/>
              <w:bottom w:val="single" w:sz="4" w:space="0" w:color="auto"/>
              <w:right w:val="single" w:sz="4" w:space="0" w:color="auto"/>
            </w:tcBorders>
            <w:shd w:val="clear" w:color="000000" w:fill="FFFFFF"/>
            <w:vAlign w:val="center"/>
            <w:hideMark/>
          </w:tcPr>
          <w:p w14:paraId="730379C8" w14:textId="77777777" w:rsidR="00694BF2" w:rsidRPr="00470FD8" w:rsidRDefault="00694BF2" w:rsidP="00644227">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6763D817" w14:textId="7BB4BABB"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1.2.2.5.</w:t>
            </w:r>
            <w:r w:rsidRPr="00470FD8">
              <w:rPr>
                <w:rFonts w:ascii="Arial" w:hAnsi="Arial" w:cs="Arial"/>
                <w:sz w:val="16"/>
                <w:szCs w:val="16"/>
              </w:rPr>
              <w:t xml:space="preserve"> </w:t>
            </w:r>
            <w:r w:rsidR="007B0622" w:rsidRPr="00470FD8">
              <w:rPr>
                <w:rFonts w:ascii="Arial" w:hAnsi="Arial" w:cs="Arial"/>
                <w:color w:val="000000"/>
                <w:sz w:val="16"/>
                <w:szCs w:val="16"/>
              </w:rPr>
              <w:t>Workshop on climate change adaptation actions</w:t>
            </w:r>
          </w:p>
        </w:tc>
        <w:tc>
          <w:tcPr>
            <w:tcW w:w="139" w:type="pct"/>
            <w:tcBorders>
              <w:top w:val="nil"/>
              <w:left w:val="nil"/>
              <w:bottom w:val="single" w:sz="4" w:space="0" w:color="auto"/>
              <w:right w:val="single" w:sz="4" w:space="0" w:color="auto"/>
            </w:tcBorders>
            <w:shd w:val="clear" w:color="auto" w:fill="auto"/>
            <w:vAlign w:val="center"/>
            <w:hideMark/>
          </w:tcPr>
          <w:p w14:paraId="7C65D846"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nil"/>
              <w:left w:val="nil"/>
              <w:bottom w:val="single" w:sz="4" w:space="0" w:color="auto"/>
              <w:right w:val="single" w:sz="4" w:space="0" w:color="auto"/>
            </w:tcBorders>
            <w:shd w:val="clear" w:color="auto" w:fill="A6A6A6" w:themeFill="background1" w:themeFillShade="A6"/>
            <w:vAlign w:val="center"/>
            <w:hideMark/>
          </w:tcPr>
          <w:p w14:paraId="6A26E12D"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22" w:type="pct"/>
            <w:tcBorders>
              <w:top w:val="nil"/>
              <w:left w:val="nil"/>
              <w:bottom w:val="single" w:sz="4" w:space="0" w:color="auto"/>
              <w:right w:val="single" w:sz="4" w:space="0" w:color="auto"/>
            </w:tcBorders>
            <w:shd w:val="clear" w:color="auto" w:fill="A6A6A6" w:themeFill="background1" w:themeFillShade="A6"/>
            <w:vAlign w:val="center"/>
            <w:hideMark/>
          </w:tcPr>
          <w:p w14:paraId="70995CF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nil"/>
              <w:left w:val="nil"/>
              <w:bottom w:val="single" w:sz="4" w:space="0" w:color="auto"/>
              <w:right w:val="single" w:sz="4" w:space="0" w:color="auto"/>
            </w:tcBorders>
            <w:shd w:val="clear" w:color="auto" w:fill="A6A6A6" w:themeFill="background1" w:themeFillShade="A6"/>
            <w:vAlign w:val="center"/>
            <w:hideMark/>
          </w:tcPr>
          <w:p w14:paraId="4690D6A9"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uto"/>
            <w:vAlign w:val="center"/>
            <w:hideMark/>
          </w:tcPr>
          <w:p w14:paraId="3D87E45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uto"/>
            <w:vAlign w:val="center"/>
            <w:hideMark/>
          </w:tcPr>
          <w:p w14:paraId="214FBA5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uto"/>
            <w:vAlign w:val="center"/>
            <w:hideMark/>
          </w:tcPr>
          <w:p w14:paraId="0AAD7D0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nil"/>
              <w:left w:val="nil"/>
              <w:bottom w:val="single" w:sz="4" w:space="0" w:color="auto"/>
              <w:right w:val="single" w:sz="4" w:space="0" w:color="auto"/>
            </w:tcBorders>
            <w:shd w:val="clear" w:color="auto" w:fill="auto"/>
            <w:vAlign w:val="center"/>
            <w:hideMark/>
          </w:tcPr>
          <w:p w14:paraId="3CA2E11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nil"/>
              <w:left w:val="nil"/>
              <w:bottom w:val="single" w:sz="4" w:space="0" w:color="auto"/>
              <w:right w:val="single" w:sz="4" w:space="0" w:color="auto"/>
            </w:tcBorders>
            <w:shd w:val="clear" w:color="auto" w:fill="auto"/>
            <w:vAlign w:val="center"/>
            <w:hideMark/>
          </w:tcPr>
          <w:p w14:paraId="4FA318B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3EF8C029"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67F0B2E5"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180BD868"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1979BFC3"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6EBE553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16D8BDE2"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nil"/>
              <w:left w:val="nil"/>
              <w:bottom w:val="single" w:sz="4" w:space="0" w:color="auto"/>
              <w:right w:val="single" w:sz="4" w:space="0" w:color="auto"/>
            </w:tcBorders>
            <w:shd w:val="clear" w:color="auto" w:fill="auto"/>
            <w:vAlign w:val="center"/>
            <w:hideMark/>
          </w:tcPr>
          <w:p w14:paraId="13F94DE9"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5E2EB012"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nil"/>
              <w:left w:val="nil"/>
              <w:bottom w:val="single" w:sz="4" w:space="0" w:color="auto"/>
              <w:right w:val="single" w:sz="4" w:space="0" w:color="auto"/>
            </w:tcBorders>
            <w:shd w:val="clear" w:color="auto" w:fill="auto"/>
            <w:vAlign w:val="center"/>
            <w:hideMark/>
          </w:tcPr>
          <w:p w14:paraId="402586D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400570F3"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5FF7BABA" w14:textId="77777777" w:rsidR="00F547E5" w:rsidRPr="00470FD8" w:rsidRDefault="00F547E5">
            <w:pPr>
              <w:rPr>
                <w:rFonts w:ascii="Arial" w:hAnsi="Arial" w:cs="Arial"/>
                <w:sz w:val="18"/>
                <w:szCs w:val="18"/>
                <w:lang w:eastAsia="id-ID"/>
              </w:rPr>
            </w:pPr>
          </w:p>
        </w:tc>
        <w:tc>
          <w:tcPr>
            <w:tcW w:w="694" w:type="pct"/>
            <w:vMerge w:val="restart"/>
            <w:tcBorders>
              <w:left w:val="single" w:sz="4" w:space="0" w:color="auto"/>
              <w:right w:val="single" w:sz="4" w:space="0" w:color="auto"/>
            </w:tcBorders>
            <w:shd w:val="clear" w:color="000000" w:fill="FFFFFF"/>
            <w:vAlign w:val="center"/>
            <w:hideMark/>
          </w:tcPr>
          <w:p w14:paraId="3DC34DF5" w14:textId="51D5B8CD" w:rsidR="00F547E5" w:rsidRPr="00470FD8" w:rsidRDefault="00F547E5" w:rsidP="00662D3C">
            <w:pPr>
              <w:rPr>
                <w:rFonts w:ascii="Arial" w:hAnsi="Arial" w:cs="Arial"/>
                <w:sz w:val="18"/>
                <w:szCs w:val="18"/>
                <w:lang w:eastAsia="id-ID"/>
              </w:rPr>
            </w:pPr>
            <w:r w:rsidRPr="00470FD8">
              <w:rPr>
                <w:rFonts w:ascii="Arial" w:hAnsi="Arial" w:cs="Arial"/>
                <w:sz w:val="18"/>
                <w:szCs w:val="18"/>
                <w:lang w:eastAsia="id-ID"/>
              </w:rPr>
              <w:t xml:space="preserve">1.2.3 </w:t>
            </w:r>
            <w:r w:rsidR="007B0622" w:rsidRPr="00470FD8">
              <w:rPr>
                <w:rFonts w:ascii="Arial" w:hAnsi="Arial" w:cs="Arial"/>
                <w:sz w:val="18"/>
                <w:szCs w:val="20"/>
              </w:rPr>
              <w:t>Increased support from the stakeholders in encouraging Social Forestry scheme</w:t>
            </w:r>
            <w:r w:rsidR="007B0622" w:rsidRPr="00470FD8">
              <w:rPr>
                <w:rFonts w:ascii="Arial" w:hAnsi="Arial" w:cs="Arial"/>
                <w:bCs/>
                <w:color w:val="000000"/>
                <w:sz w:val="16"/>
                <w:szCs w:val="16"/>
              </w:rPr>
              <w:t xml:space="preserve"> </w:t>
            </w:r>
          </w:p>
          <w:p w14:paraId="0892886C" w14:textId="77777777" w:rsidR="00F547E5" w:rsidRPr="00470FD8" w:rsidRDefault="00F547E5" w:rsidP="00644227">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78885798" w14:textId="1EED8A0E" w:rsidR="00F547E5" w:rsidRPr="00470FD8" w:rsidRDefault="00F547E5">
            <w:pPr>
              <w:rPr>
                <w:rFonts w:ascii="Arial" w:hAnsi="Arial" w:cs="Arial"/>
                <w:color w:val="000000"/>
                <w:sz w:val="18"/>
                <w:szCs w:val="18"/>
                <w:lang w:eastAsia="id-ID"/>
              </w:rPr>
            </w:pPr>
            <w:r w:rsidRPr="00470FD8">
              <w:rPr>
                <w:rFonts w:ascii="Arial" w:hAnsi="Arial" w:cs="Arial"/>
                <w:color w:val="000000"/>
                <w:sz w:val="18"/>
                <w:szCs w:val="18"/>
                <w:lang w:eastAsia="id-ID"/>
              </w:rPr>
              <w:t xml:space="preserve">1.2.3.1. </w:t>
            </w:r>
            <w:r w:rsidR="009F5C6B" w:rsidRPr="00470FD8">
              <w:rPr>
                <w:rFonts w:ascii="Arial" w:hAnsi="Arial" w:cs="Arial"/>
                <w:color w:val="000000"/>
                <w:sz w:val="16"/>
                <w:szCs w:val="16"/>
              </w:rPr>
              <w:t>Multistakeholder</w:t>
            </w:r>
            <w:r w:rsidR="007B0622" w:rsidRPr="00470FD8">
              <w:rPr>
                <w:rFonts w:ascii="Arial" w:hAnsi="Arial" w:cs="Arial"/>
                <w:color w:val="000000"/>
                <w:sz w:val="16"/>
                <w:szCs w:val="16"/>
              </w:rPr>
              <w:t xml:space="preserve"> meeting on Social Forestry acceleration in each intervention area</w:t>
            </w:r>
          </w:p>
        </w:tc>
        <w:tc>
          <w:tcPr>
            <w:tcW w:w="139" w:type="pct"/>
            <w:tcBorders>
              <w:top w:val="nil"/>
              <w:left w:val="nil"/>
              <w:bottom w:val="single" w:sz="4" w:space="0" w:color="auto"/>
              <w:right w:val="single" w:sz="4" w:space="0" w:color="auto"/>
            </w:tcBorders>
            <w:shd w:val="clear" w:color="auto" w:fill="auto"/>
            <w:vAlign w:val="center"/>
            <w:hideMark/>
          </w:tcPr>
          <w:p w14:paraId="2195638C"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nil"/>
              <w:left w:val="nil"/>
              <w:bottom w:val="single" w:sz="4" w:space="0" w:color="auto"/>
              <w:right w:val="single" w:sz="4" w:space="0" w:color="auto"/>
            </w:tcBorders>
            <w:shd w:val="clear" w:color="auto" w:fill="A6A6A6" w:themeFill="background1" w:themeFillShade="A6"/>
            <w:vAlign w:val="center"/>
            <w:hideMark/>
          </w:tcPr>
          <w:p w14:paraId="7B18B91D"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22" w:type="pct"/>
            <w:tcBorders>
              <w:top w:val="nil"/>
              <w:left w:val="nil"/>
              <w:bottom w:val="single" w:sz="4" w:space="0" w:color="auto"/>
              <w:right w:val="single" w:sz="4" w:space="0" w:color="auto"/>
            </w:tcBorders>
            <w:shd w:val="clear" w:color="auto" w:fill="auto"/>
            <w:vAlign w:val="center"/>
            <w:hideMark/>
          </w:tcPr>
          <w:p w14:paraId="7E8283C5"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nil"/>
              <w:left w:val="nil"/>
              <w:bottom w:val="single" w:sz="4" w:space="0" w:color="auto"/>
              <w:right w:val="single" w:sz="4" w:space="0" w:color="auto"/>
            </w:tcBorders>
            <w:shd w:val="clear" w:color="auto" w:fill="auto"/>
            <w:vAlign w:val="center"/>
            <w:hideMark/>
          </w:tcPr>
          <w:p w14:paraId="70060EAE"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uto"/>
            <w:vAlign w:val="center"/>
            <w:hideMark/>
          </w:tcPr>
          <w:p w14:paraId="336E1BA1"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uto"/>
            <w:vAlign w:val="center"/>
            <w:hideMark/>
          </w:tcPr>
          <w:p w14:paraId="2226B10D"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uto"/>
            <w:vAlign w:val="center"/>
            <w:hideMark/>
          </w:tcPr>
          <w:p w14:paraId="41631717"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nil"/>
              <w:left w:val="nil"/>
              <w:bottom w:val="single" w:sz="4" w:space="0" w:color="auto"/>
              <w:right w:val="single" w:sz="4" w:space="0" w:color="auto"/>
            </w:tcBorders>
            <w:shd w:val="clear" w:color="auto" w:fill="auto"/>
            <w:vAlign w:val="center"/>
            <w:hideMark/>
          </w:tcPr>
          <w:p w14:paraId="11799F41"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nil"/>
              <w:left w:val="nil"/>
              <w:bottom w:val="single" w:sz="4" w:space="0" w:color="auto"/>
              <w:right w:val="single" w:sz="4" w:space="0" w:color="auto"/>
            </w:tcBorders>
            <w:shd w:val="clear" w:color="auto" w:fill="auto"/>
            <w:vAlign w:val="center"/>
            <w:hideMark/>
          </w:tcPr>
          <w:p w14:paraId="01DF488C"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6DEEE4B8"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00C95A17"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4791D67B"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40DE1A61"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23A6DD8C"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538E0353"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nil"/>
              <w:left w:val="nil"/>
              <w:bottom w:val="single" w:sz="4" w:space="0" w:color="auto"/>
              <w:right w:val="single" w:sz="4" w:space="0" w:color="auto"/>
            </w:tcBorders>
            <w:shd w:val="clear" w:color="auto" w:fill="auto"/>
            <w:vAlign w:val="center"/>
            <w:hideMark/>
          </w:tcPr>
          <w:p w14:paraId="0A225B3A"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63126BE7"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nil"/>
              <w:left w:val="nil"/>
              <w:bottom w:val="single" w:sz="4" w:space="0" w:color="auto"/>
              <w:right w:val="single" w:sz="4" w:space="0" w:color="auto"/>
            </w:tcBorders>
            <w:shd w:val="clear" w:color="auto" w:fill="auto"/>
            <w:vAlign w:val="center"/>
            <w:hideMark/>
          </w:tcPr>
          <w:p w14:paraId="54C260B9"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0C03D386" w14:textId="77777777" w:rsidTr="00AD0D18">
        <w:trPr>
          <w:trHeight w:val="185"/>
        </w:trPr>
        <w:tc>
          <w:tcPr>
            <w:tcW w:w="481" w:type="pct"/>
            <w:vMerge/>
            <w:tcBorders>
              <w:top w:val="nil"/>
              <w:left w:val="single" w:sz="4" w:space="0" w:color="auto"/>
              <w:bottom w:val="single" w:sz="4" w:space="0" w:color="auto"/>
              <w:right w:val="single" w:sz="4" w:space="0" w:color="auto"/>
            </w:tcBorders>
            <w:vAlign w:val="center"/>
          </w:tcPr>
          <w:p w14:paraId="2BCAE8A7" w14:textId="77777777" w:rsidR="00F547E5" w:rsidRPr="00470FD8" w:rsidRDefault="00F547E5">
            <w:pPr>
              <w:rPr>
                <w:rFonts w:ascii="Arial" w:hAnsi="Arial" w:cs="Arial"/>
                <w:sz w:val="18"/>
                <w:szCs w:val="18"/>
                <w:lang w:eastAsia="id-ID"/>
              </w:rPr>
            </w:pPr>
          </w:p>
        </w:tc>
        <w:tc>
          <w:tcPr>
            <w:tcW w:w="694" w:type="pct"/>
            <w:vMerge/>
            <w:tcBorders>
              <w:left w:val="single" w:sz="4" w:space="0" w:color="auto"/>
              <w:right w:val="single" w:sz="4" w:space="0" w:color="auto"/>
            </w:tcBorders>
            <w:shd w:val="clear" w:color="000000" w:fill="FFFFFF"/>
            <w:vAlign w:val="center"/>
          </w:tcPr>
          <w:p w14:paraId="224C285C" w14:textId="77777777" w:rsidR="00F547E5" w:rsidRPr="00470FD8" w:rsidRDefault="00F547E5" w:rsidP="00644227">
            <w:pPr>
              <w:rPr>
                <w:rFonts w:ascii="Arial" w:hAnsi="Arial" w:cs="Arial"/>
                <w:sz w:val="18"/>
                <w:szCs w:val="18"/>
                <w:lang w:eastAsia="id-ID"/>
              </w:rPr>
            </w:pPr>
          </w:p>
        </w:tc>
        <w:tc>
          <w:tcPr>
            <w:tcW w:w="1081" w:type="pct"/>
            <w:tcBorders>
              <w:top w:val="single" w:sz="4" w:space="0" w:color="auto"/>
              <w:left w:val="nil"/>
              <w:bottom w:val="single" w:sz="4" w:space="0" w:color="auto"/>
              <w:right w:val="single" w:sz="4" w:space="0" w:color="auto"/>
            </w:tcBorders>
            <w:shd w:val="clear" w:color="auto" w:fill="auto"/>
            <w:vAlign w:val="center"/>
          </w:tcPr>
          <w:p w14:paraId="5EB51528" w14:textId="4ED4E2E3" w:rsidR="00F547E5" w:rsidRPr="00470FD8" w:rsidRDefault="00F547E5">
            <w:pPr>
              <w:rPr>
                <w:rFonts w:ascii="Arial" w:hAnsi="Arial" w:cs="Arial"/>
                <w:color w:val="000000"/>
                <w:sz w:val="18"/>
                <w:szCs w:val="18"/>
                <w:lang w:eastAsia="id-ID"/>
              </w:rPr>
            </w:pPr>
            <w:r w:rsidRPr="00470FD8">
              <w:rPr>
                <w:rFonts w:ascii="Arial" w:hAnsi="Arial" w:cs="Arial"/>
                <w:color w:val="000000"/>
                <w:sz w:val="18"/>
                <w:szCs w:val="18"/>
                <w:lang w:eastAsia="id-ID"/>
              </w:rPr>
              <w:t xml:space="preserve">1.2.3.2. </w:t>
            </w:r>
            <w:r w:rsidR="007B0622" w:rsidRPr="00470FD8">
              <w:rPr>
                <w:rFonts w:ascii="Arial" w:hAnsi="Arial" w:cs="Arial"/>
                <w:color w:val="000000"/>
                <w:sz w:val="16"/>
                <w:szCs w:val="16"/>
              </w:rPr>
              <w:t>Workshop on Social Forestry Acceleration and MoU signing</w:t>
            </w:r>
          </w:p>
          <w:p w14:paraId="63F98129" w14:textId="77777777" w:rsidR="00F547E5" w:rsidRPr="00470FD8" w:rsidRDefault="00F547E5" w:rsidP="00644227">
            <w:pPr>
              <w:rPr>
                <w:rFonts w:ascii="Arial" w:hAnsi="Arial" w:cs="Arial"/>
                <w:color w:val="000000"/>
                <w:sz w:val="18"/>
                <w:szCs w:val="18"/>
                <w:lang w:eastAsia="id-ID"/>
              </w:rPr>
            </w:pPr>
          </w:p>
        </w:tc>
        <w:tc>
          <w:tcPr>
            <w:tcW w:w="139" w:type="pct"/>
            <w:tcBorders>
              <w:top w:val="single" w:sz="4" w:space="0" w:color="auto"/>
              <w:left w:val="nil"/>
              <w:bottom w:val="single" w:sz="4" w:space="0" w:color="auto"/>
              <w:right w:val="single" w:sz="4" w:space="0" w:color="auto"/>
            </w:tcBorders>
            <w:shd w:val="clear" w:color="auto" w:fill="auto"/>
            <w:vAlign w:val="center"/>
          </w:tcPr>
          <w:p w14:paraId="75DCF5BB"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38CC0018" w14:textId="77777777" w:rsidR="00F547E5" w:rsidRPr="00470FD8" w:rsidRDefault="00F547E5" w:rsidP="00644227">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052C679F"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138FFC81" w14:textId="77777777" w:rsidR="00F547E5" w:rsidRPr="00470FD8" w:rsidRDefault="00F547E5" w:rsidP="00644227">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22"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15D6AE1E"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67E272C9" w14:textId="77777777" w:rsidR="00F547E5" w:rsidRPr="00470FD8" w:rsidRDefault="00F547E5" w:rsidP="00644227">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single" w:sz="4" w:space="0" w:color="auto"/>
              <w:left w:val="nil"/>
              <w:bottom w:val="single" w:sz="4" w:space="0" w:color="auto"/>
              <w:right w:val="single" w:sz="4" w:space="0" w:color="auto"/>
            </w:tcBorders>
            <w:shd w:val="clear" w:color="auto" w:fill="auto"/>
            <w:vAlign w:val="center"/>
          </w:tcPr>
          <w:p w14:paraId="755A8A91"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2D82DF0D" w14:textId="77777777" w:rsidR="00F547E5" w:rsidRPr="00470FD8" w:rsidRDefault="00F547E5" w:rsidP="00644227">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center"/>
          </w:tcPr>
          <w:p w14:paraId="10B3D1AA" w14:textId="77777777" w:rsidR="00F547E5" w:rsidRPr="00470FD8" w:rsidRDefault="00F547E5">
            <w:pPr>
              <w:rPr>
                <w:rFonts w:ascii="Arial" w:hAnsi="Arial" w:cs="Arial"/>
                <w:color w:val="ED7D31"/>
                <w:sz w:val="18"/>
                <w:szCs w:val="18"/>
                <w:lang w:eastAsia="id-ID"/>
              </w:rPr>
            </w:pPr>
          </w:p>
          <w:p w14:paraId="5D7F155D"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6F6369DF" w14:textId="77777777" w:rsidR="00F547E5" w:rsidRPr="00470FD8" w:rsidRDefault="00F547E5" w:rsidP="00644227">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center"/>
          </w:tcPr>
          <w:p w14:paraId="53E18F17"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0F3B4198" w14:textId="77777777" w:rsidR="00F547E5" w:rsidRPr="00470FD8" w:rsidRDefault="00F547E5" w:rsidP="00644227">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center"/>
          </w:tcPr>
          <w:p w14:paraId="6F502EB2"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721C51A1" w14:textId="77777777" w:rsidR="00F547E5" w:rsidRPr="00470FD8" w:rsidRDefault="00F547E5" w:rsidP="00644227">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single" w:sz="4" w:space="0" w:color="auto"/>
              <w:left w:val="nil"/>
              <w:bottom w:val="single" w:sz="4" w:space="0" w:color="auto"/>
              <w:right w:val="single" w:sz="4" w:space="0" w:color="auto"/>
            </w:tcBorders>
            <w:shd w:val="clear" w:color="auto" w:fill="auto"/>
            <w:vAlign w:val="center"/>
          </w:tcPr>
          <w:p w14:paraId="43748E24"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697DD045" w14:textId="77777777" w:rsidR="00F547E5" w:rsidRPr="00470FD8" w:rsidRDefault="00F547E5" w:rsidP="00644227">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single" w:sz="4" w:space="0" w:color="auto"/>
              <w:left w:val="nil"/>
              <w:bottom w:val="single" w:sz="4" w:space="0" w:color="auto"/>
              <w:right w:val="single" w:sz="4" w:space="0" w:color="auto"/>
            </w:tcBorders>
            <w:shd w:val="clear" w:color="auto" w:fill="auto"/>
            <w:vAlign w:val="center"/>
          </w:tcPr>
          <w:p w14:paraId="1AABD510"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4D19932A" w14:textId="77777777" w:rsidR="00F547E5" w:rsidRPr="00470FD8" w:rsidRDefault="00F547E5" w:rsidP="00644227">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tcPr>
          <w:p w14:paraId="692F8F9E"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60A586AD" w14:textId="77777777" w:rsidR="00F547E5" w:rsidRPr="00470FD8" w:rsidRDefault="00F547E5" w:rsidP="00644227">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tcPr>
          <w:p w14:paraId="492C725D"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492C399E" w14:textId="77777777" w:rsidR="00F547E5" w:rsidRPr="00470FD8" w:rsidRDefault="00F547E5" w:rsidP="00644227">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tcPr>
          <w:p w14:paraId="40AB4873"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06074CC1" w14:textId="77777777" w:rsidR="00F547E5" w:rsidRPr="00470FD8" w:rsidRDefault="00F547E5" w:rsidP="00644227">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tcPr>
          <w:p w14:paraId="61184DF2"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7C7321D7" w14:textId="77777777" w:rsidR="00F547E5" w:rsidRPr="00470FD8" w:rsidRDefault="00F547E5" w:rsidP="00644227">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tcPr>
          <w:p w14:paraId="67E628A5"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03B21F62" w14:textId="77777777" w:rsidR="00F547E5" w:rsidRPr="00470FD8" w:rsidRDefault="00F547E5" w:rsidP="00644227">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tcPr>
          <w:p w14:paraId="636A931E"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0A9ADFA9" w14:textId="77777777" w:rsidR="00F547E5" w:rsidRPr="00470FD8" w:rsidRDefault="00F547E5" w:rsidP="00644227">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single" w:sz="4" w:space="0" w:color="auto"/>
              <w:left w:val="nil"/>
              <w:bottom w:val="single" w:sz="4" w:space="0" w:color="auto"/>
              <w:right w:val="single" w:sz="4" w:space="0" w:color="auto"/>
            </w:tcBorders>
            <w:shd w:val="clear" w:color="auto" w:fill="auto"/>
            <w:vAlign w:val="center"/>
          </w:tcPr>
          <w:p w14:paraId="7283103D"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2912D6B1" w14:textId="77777777" w:rsidR="00F547E5" w:rsidRPr="00470FD8" w:rsidRDefault="00F547E5" w:rsidP="00644227">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center"/>
          </w:tcPr>
          <w:p w14:paraId="52C318BF"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21992610" w14:textId="77777777" w:rsidR="00F547E5" w:rsidRPr="00470FD8" w:rsidRDefault="00F547E5" w:rsidP="00644227">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single" w:sz="4" w:space="0" w:color="auto"/>
              <w:left w:val="nil"/>
              <w:bottom w:val="single" w:sz="4" w:space="0" w:color="auto"/>
              <w:right w:val="single" w:sz="4" w:space="0" w:color="auto"/>
            </w:tcBorders>
            <w:shd w:val="clear" w:color="auto" w:fill="auto"/>
            <w:vAlign w:val="center"/>
          </w:tcPr>
          <w:p w14:paraId="0B560304" w14:textId="77777777" w:rsidR="00F547E5" w:rsidRPr="00470FD8" w:rsidRDefault="00F547E5">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7DBE63B3" w14:textId="77777777" w:rsidR="00F547E5" w:rsidRPr="00470FD8" w:rsidRDefault="00F547E5" w:rsidP="00644227">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3FDCE8ED" w14:textId="77777777" w:rsidTr="00AD0D18">
        <w:trPr>
          <w:trHeight w:val="185"/>
        </w:trPr>
        <w:tc>
          <w:tcPr>
            <w:tcW w:w="481" w:type="pct"/>
            <w:vMerge/>
            <w:tcBorders>
              <w:top w:val="nil"/>
              <w:left w:val="single" w:sz="4" w:space="0" w:color="auto"/>
              <w:bottom w:val="single" w:sz="4" w:space="0" w:color="auto"/>
              <w:right w:val="single" w:sz="4" w:space="0" w:color="auto"/>
            </w:tcBorders>
            <w:vAlign w:val="center"/>
          </w:tcPr>
          <w:p w14:paraId="09D67B26" w14:textId="77777777" w:rsidR="00F547E5" w:rsidRPr="00470FD8" w:rsidRDefault="00F547E5">
            <w:pPr>
              <w:rPr>
                <w:rFonts w:ascii="Arial" w:hAnsi="Arial" w:cs="Arial"/>
                <w:sz w:val="18"/>
                <w:szCs w:val="18"/>
                <w:lang w:eastAsia="id-ID"/>
              </w:rPr>
            </w:pPr>
          </w:p>
        </w:tc>
        <w:tc>
          <w:tcPr>
            <w:tcW w:w="694" w:type="pct"/>
            <w:vMerge/>
            <w:tcBorders>
              <w:left w:val="single" w:sz="4" w:space="0" w:color="auto"/>
              <w:right w:val="single" w:sz="4" w:space="0" w:color="auto"/>
            </w:tcBorders>
            <w:shd w:val="clear" w:color="000000" w:fill="FFFFFF"/>
            <w:vAlign w:val="center"/>
          </w:tcPr>
          <w:p w14:paraId="043F0E84" w14:textId="77777777" w:rsidR="00F547E5" w:rsidRPr="00470FD8" w:rsidRDefault="00F547E5" w:rsidP="00644227">
            <w:pPr>
              <w:rPr>
                <w:rFonts w:ascii="Arial" w:hAnsi="Arial" w:cs="Arial"/>
                <w:sz w:val="18"/>
                <w:szCs w:val="18"/>
                <w:lang w:eastAsia="id-ID"/>
              </w:rPr>
            </w:pPr>
          </w:p>
        </w:tc>
        <w:tc>
          <w:tcPr>
            <w:tcW w:w="1081" w:type="pct"/>
            <w:tcBorders>
              <w:top w:val="single" w:sz="4" w:space="0" w:color="auto"/>
              <w:left w:val="nil"/>
              <w:bottom w:val="single" w:sz="4" w:space="0" w:color="auto"/>
              <w:right w:val="single" w:sz="4" w:space="0" w:color="auto"/>
            </w:tcBorders>
            <w:shd w:val="clear" w:color="auto" w:fill="auto"/>
            <w:vAlign w:val="center"/>
          </w:tcPr>
          <w:p w14:paraId="021C89CA" w14:textId="43134F1C" w:rsidR="00F547E5" w:rsidRPr="00470FD8" w:rsidRDefault="00F547E5" w:rsidP="00662D3C">
            <w:pPr>
              <w:rPr>
                <w:rFonts w:ascii="Arial" w:hAnsi="Arial" w:cs="Arial"/>
                <w:color w:val="000000"/>
                <w:sz w:val="18"/>
                <w:szCs w:val="18"/>
                <w:lang w:eastAsia="id-ID"/>
              </w:rPr>
            </w:pPr>
            <w:r w:rsidRPr="00470FD8">
              <w:rPr>
                <w:rFonts w:ascii="Arial" w:hAnsi="Arial" w:cs="Arial"/>
                <w:color w:val="000000"/>
                <w:sz w:val="18"/>
                <w:szCs w:val="18"/>
                <w:lang w:eastAsia="id-ID"/>
              </w:rPr>
              <w:t xml:space="preserve">1.2.3.3. </w:t>
            </w:r>
            <w:r w:rsidR="007B0622" w:rsidRPr="00470FD8">
              <w:rPr>
                <w:rFonts w:ascii="Arial" w:hAnsi="Arial" w:cs="Arial"/>
                <w:color w:val="000000"/>
                <w:sz w:val="16"/>
                <w:szCs w:val="16"/>
              </w:rPr>
              <w:t xml:space="preserve">Regular FGDs to monitor the </w:t>
            </w:r>
            <w:r w:rsidR="009F5C6B" w:rsidRPr="00470FD8">
              <w:rPr>
                <w:rFonts w:ascii="Arial" w:hAnsi="Arial" w:cs="Arial"/>
                <w:color w:val="000000"/>
                <w:sz w:val="16"/>
                <w:szCs w:val="16"/>
              </w:rPr>
              <w:t>achievements</w:t>
            </w:r>
            <w:r w:rsidR="007B0622" w:rsidRPr="00470FD8">
              <w:rPr>
                <w:rFonts w:ascii="Arial" w:hAnsi="Arial" w:cs="Arial"/>
                <w:color w:val="000000"/>
                <w:sz w:val="16"/>
                <w:szCs w:val="16"/>
              </w:rPr>
              <w:t xml:space="preserve"> of the POKJA PPS</w:t>
            </w:r>
          </w:p>
          <w:p w14:paraId="1BDEC7D4" w14:textId="77777777" w:rsidR="00F547E5" w:rsidRPr="00470FD8" w:rsidRDefault="00F547E5">
            <w:pPr>
              <w:rPr>
                <w:rFonts w:ascii="Arial" w:hAnsi="Arial" w:cs="Arial"/>
                <w:color w:val="000000"/>
                <w:sz w:val="18"/>
                <w:szCs w:val="18"/>
                <w:lang w:eastAsia="id-ID"/>
              </w:rPr>
            </w:pPr>
          </w:p>
        </w:tc>
        <w:tc>
          <w:tcPr>
            <w:tcW w:w="139" w:type="pct"/>
            <w:tcBorders>
              <w:top w:val="single" w:sz="4" w:space="0" w:color="auto"/>
              <w:left w:val="nil"/>
              <w:bottom w:val="single" w:sz="4" w:space="0" w:color="auto"/>
              <w:right w:val="single" w:sz="4" w:space="0" w:color="auto"/>
            </w:tcBorders>
            <w:shd w:val="clear" w:color="auto" w:fill="auto"/>
            <w:vAlign w:val="center"/>
          </w:tcPr>
          <w:p w14:paraId="4CA4C165" w14:textId="77777777" w:rsidR="00F547E5" w:rsidRPr="00470FD8" w:rsidRDefault="00F547E5">
            <w:pPr>
              <w:rPr>
                <w:rFonts w:ascii="Arial" w:hAnsi="Arial" w:cs="Arial"/>
                <w:color w:val="ED7D31"/>
                <w:sz w:val="18"/>
                <w:szCs w:val="18"/>
                <w:lang w:eastAsia="id-ID"/>
              </w:rPr>
            </w:pPr>
          </w:p>
        </w:tc>
        <w:tc>
          <w:tcPr>
            <w:tcW w:w="143" w:type="pct"/>
            <w:tcBorders>
              <w:top w:val="single" w:sz="4" w:space="0" w:color="auto"/>
              <w:left w:val="nil"/>
              <w:bottom w:val="single" w:sz="4" w:space="0" w:color="auto"/>
              <w:right w:val="single" w:sz="4" w:space="0" w:color="auto"/>
            </w:tcBorders>
            <w:shd w:val="clear" w:color="auto" w:fill="auto"/>
            <w:vAlign w:val="center"/>
          </w:tcPr>
          <w:p w14:paraId="679C2511" w14:textId="77777777" w:rsidR="00F547E5" w:rsidRPr="00470FD8" w:rsidRDefault="00F547E5">
            <w:pPr>
              <w:rPr>
                <w:rFonts w:ascii="Arial" w:hAnsi="Arial" w:cs="Arial"/>
                <w:color w:val="ED7D31"/>
                <w:sz w:val="18"/>
                <w:szCs w:val="18"/>
                <w:lang w:eastAsia="id-ID"/>
              </w:rPr>
            </w:pPr>
          </w:p>
        </w:tc>
        <w:tc>
          <w:tcPr>
            <w:tcW w:w="122" w:type="pct"/>
            <w:tcBorders>
              <w:top w:val="single" w:sz="4" w:space="0" w:color="auto"/>
              <w:left w:val="nil"/>
              <w:bottom w:val="single" w:sz="4" w:space="0" w:color="auto"/>
              <w:right w:val="single" w:sz="4" w:space="0" w:color="auto"/>
            </w:tcBorders>
            <w:shd w:val="clear" w:color="auto" w:fill="auto"/>
            <w:vAlign w:val="center"/>
          </w:tcPr>
          <w:p w14:paraId="6C46F429" w14:textId="77777777" w:rsidR="00F547E5" w:rsidRPr="00470FD8" w:rsidRDefault="00F547E5">
            <w:pPr>
              <w:rPr>
                <w:rFonts w:ascii="Arial" w:hAnsi="Arial" w:cs="Arial"/>
                <w:color w:val="ED7D31"/>
                <w:sz w:val="18"/>
                <w:szCs w:val="18"/>
                <w:lang w:eastAsia="id-ID"/>
              </w:rPr>
            </w:pPr>
          </w:p>
        </w:tc>
        <w:tc>
          <w:tcPr>
            <w:tcW w:w="168"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7911B3D0" w14:textId="77777777" w:rsidR="00F547E5" w:rsidRPr="00470FD8" w:rsidRDefault="00F547E5">
            <w:pPr>
              <w:rPr>
                <w:rFonts w:ascii="Arial" w:hAnsi="Arial" w:cs="Arial"/>
                <w:color w:val="ED7D31"/>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372C3A8F" w14:textId="77777777" w:rsidR="00F547E5" w:rsidRPr="00470FD8" w:rsidRDefault="00F547E5">
            <w:pPr>
              <w:rPr>
                <w:rFonts w:ascii="Arial" w:hAnsi="Arial" w:cs="Arial"/>
                <w:color w:val="ED7D31"/>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uto"/>
            <w:vAlign w:val="center"/>
          </w:tcPr>
          <w:p w14:paraId="36CF4D80" w14:textId="77777777" w:rsidR="00F547E5" w:rsidRPr="00470FD8" w:rsidRDefault="00F547E5">
            <w:pPr>
              <w:rPr>
                <w:rFonts w:ascii="Arial" w:hAnsi="Arial" w:cs="Arial"/>
                <w:color w:val="ED7D31"/>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uto"/>
            <w:vAlign w:val="center"/>
          </w:tcPr>
          <w:p w14:paraId="49DD0144" w14:textId="77777777" w:rsidR="00F547E5" w:rsidRPr="00470FD8" w:rsidRDefault="00F547E5">
            <w:pPr>
              <w:rPr>
                <w:rFonts w:ascii="Arial" w:hAnsi="Arial" w:cs="Arial"/>
                <w:color w:val="ED7D31"/>
                <w:sz w:val="18"/>
                <w:szCs w:val="18"/>
                <w:lang w:eastAsia="id-ID"/>
              </w:rPr>
            </w:pPr>
          </w:p>
        </w:tc>
        <w:tc>
          <w:tcPr>
            <w:tcW w:w="162"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3E865868" w14:textId="77777777" w:rsidR="00F547E5" w:rsidRPr="00470FD8" w:rsidRDefault="00F547E5">
            <w:pPr>
              <w:rPr>
                <w:rFonts w:ascii="Arial" w:hAnsi="Arial" w:cs="Arial"/>
                <w:color w:val="ED7D31"/>
                <w:sz w:val="18"/>
                <w:szCs w:val="18"/>
                <w:lang w:eastAsia="id-ID"/>
              </w:rPr>
            </w:pPr>
          </w:p>
        </w:tc>
        <w:tc>
          <w:tcPr>
            <w:tcW w:w="176"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tcPr>
          <w:p w14:paraId="42FA6B4B" w14:textId="77777777" w:rsidR="00F547E5" w:rsidRPr="00470FD8" w:rsidRDefault="00F547E5">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center"/>
          </w:tcPr>
          <w:p w14:paraId="1BF2EA19" w14:textId="77777777" w:rsidR="00F547E5" w:rsidRPr="00470FD8" w:rsidRDefault="00F547E5">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center"/>
          </w:tcPr>
          <w:p w14:paraId="510B905B" w14:textId="77777777" w:rsidR="00F547E5" w:rsidRPr="00470FD8" w:rsidRDefault="00F547E5">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tcPr>
          <w:p w14:paraId="43ADD3A4" w14:textId="77777777" w:rsidR="00F547E5" w:rsidRPr="00470FD8" w:rsidRDefault="00F547E5">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tcPr>
          <w:p w14:paraId="7E9D1995" w14:textId="77777777" w:rsidR="00F547E5" w:rsidRPr="00470FD8" w:rsidRDefault="00F547E5">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center"/>
          </w:tcPr>
          <w:p w14:paraId="6BEB759E" w14:textId="77777777" w:rsidR="00F547E5" w:rsidRPr="00470FD8" w:rsidRDefault="00F547E5">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center"/>
          </w:tcPr>
          <w:p w14:paraId="430C1E6B" w14:textId="77777777" w:rsidR="00F547E5" w:rsidRPr="00470FD8" w:rsidRDefault="00F547E5">
            <w:pPr>
              <w:rPr>
                <w:rFonts w:ascii="Arial" w:hAnsi="Arial" w:cs="Arial"/>
                <w:color w:val="ED7D31"/>
                <w:sz w:val="18"/>
                <w:szCs w:val="18"/>
                <w:lang w:eastAsia="id-ID"/>
              </w:rPr>
            </w:pPr>
          </w:p>
        </w:tc>
        <w:tc>
          <w:tcPr>
            <w:tcW w:w="177" w:type="pct"/>
            <w:gridSpan w:val="2"/>
            <w:tcBorders>
              <w:top w:val="single" w:sz="4" w:space="0" w:color="auto"/>
              <w:left w:val="nil"/>
              <w:bottom w:val="single" w:sz="4" w:space="0" w:color="auto"/>
              <w:right w:val="single" w:sz="4" w:space="0" w:color="auto"/>
            </w:tcBorders>
            <w:shd w:val="clear" w:color="auto" w:fill="auto"/>
            <w:vAlign w:val="center"/>
          </w:tcPr>
          <w:p w14:paraId="42F7B7A0" w14:textId="77777777" w:rsidR="00F547E5" w:rsidRPr="00470FD8" w:rsidRDefault="00F547E5">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center"/>
          </w:tcPr>
          <w:p w14:paraId="344C5D47" w14:textId="77777777" w:rsidR="00F547E5" w:rsidRPr="00470FD8" w:rsidRDefault="00F547E5">
            <w:pPr>
              <w:rPr>
                <w:rFonts w:ascii="Arial" w:hAnsi="Arial" w:cs="Arial"/>
                <w:color w:val="ED7D31"/>
                <w:sz w:val="18"/>
                <w:szCs w:val="18"/>
                <w:lang w:eastAsia="id-ID"/>
              </w:rPr>
            </w:pPr>
          </w:p>
        </w:tc>
        <w:tc>
          <w:tcPr>
            <w:tcW w:w="162" w:type="pct"/>
            <w:gridSpan w:val="2"/>
            <w:tcBorders>
              <w:top w:val="single" w:sz="4" w:space="0" w:color="auto"/>
              <w:left w:val="nil"/>
              <w:bottom w:val="single" w:sz="4" w:space="0" w:color="auto"/>
              <w:right w:val="single" w:sz="4" w:space="0" w:color="auto"/>
            </w:tcBorders>
            <w:shd w:val="clear" w:color="auto" w:fill="auto"/>
            <w:vAlign w:val="center"/>
          </w:tcPr>
          <w:p w14:paraId="70A332B3" w14:textId="77777777" w:rsidR="00F547E5" w:rsidRPr="00470FD8" w:rsidRDefault="00F547E5">
            <w:pPr>
              <w:rPr>
                <w:rFonts w:ascii="Arial" w:hAnsi="Arial" w:cs="Arial"/>
                <w:color w:val="ED7D31"/>
                <w:sz w:val="18"/>
                <w:szCs w:val="18"/>
                <w:lang w:eastAsia="id-ID"/>
              </w:rPr>
            </w:pPr>
          </w:p>
        </w:tc>
      </w:tr>
      <w:tr w:rsidR="00FF1E1B" w:rsidRPr="00470FD8" w14:paraId="22F81E72" w14:textId="77777777" w:rsidTr="00AD0D18">
        <w:trPr>
          <w:trHeight w:val="185"/>
        </w:trPr>
        <w:tc>
          <w:tcPr>
            <w:tcW w:w="481" w:type="pct"/>
            <w:vMerge/>
            <w:tcBorders>
              <w:top w:val="nil"/>
              <w:left w:val="single" w:sz="4" w:space="0" w:color="auto"/>
              <w:bottom w:val="single" w:sz="4" w:space="0" w:color="auto"/>
              <w:right w:val="single" w:sz="4" w:space="0" w:color="auto"/>
            </w:tcBorders>
            <w:vAlign w:val="center"/>
          </w:tcPr>
          <w:p w14:paraId="18E09528" w14:textId="77777777" w:rsidR="00F547E5" w:rsidRPr="00470FD8" w:rsidRDefault="00F547E5">
            <w:pPr>
              <w:rPr>
                <w:rFonts w:ascii="Arial" w:hAnsi="Arial" w:cs="Arial"/>
                <w:sz w:val="18"/>
                <w:szCs w:val="18"/>
                <w:lang w:eastAsia="id-ID"/>
              </w:rPr>
            </w:pPr>
          </w:p>
        </w:tc>
        <w:tc>
          <w:tcPr>
            <w:tcW w:w="694" w:type="pct"/>
            <w:vMerge/>
            <w:tcBorders>
              <w:left w:val="single" w:sz="4" w:space="0" w:color="auto"/>
              <w:bottom w:val="single" w:sz="4" w:space="0" w:color="auto"/>
              <w:right w:val="single" w:sz="4" w:space="0" w:color="auto"/>
            </w:tcBorders>
            <w:shd w:val="clear" w:color="000000" w:fill="FFFFFF"/>
            <w:vAlign w:val="center"/>
          </w:tcPr>
          <w:p w14:paraId="7AC6D6D3" w14:textId="77777777" w:rsidR="00F547E5" w:rsidRPr="00470FD8" w:rsidRDefault="00F547E5" w:rsidP="00644227">
            <w:pPr>
              <w:rPr>
                <w:rFonts w:ascii="Arial" w:hAnsi="Arial" w:cs="Arial"/>
                <w:sz w:val="18"/>
                <w:szCs w:val="18"/>
                <w:lang w:eastAsia="id-ID"/>
              </w:rPr>
            </w:pPr>
          </w:p>
        </w:tc>
        <w:tc>
          <w:tcPr>
            <w:tcW w:w="1081" w:type="pct"/>
            <w:tcBorders>
              <w:top w:val="single" w:sz="4" w:space="0" w:color="auto"/>
              <w:left w:val="nil"/>
              <w:bottom w:val="single" w:sz="4" w:space="0" w:color="auto"/>
              <w:right w:val="single" w:sz="4" w:space="0" w:color="auto"/>
            </w:tcBorders>
            <w:shd w:val="clear" w:color="auto" w:fill="auto"/>
            <w:vAlign w:val="center"/>
          </w:tcPr>
          <w:p w14:paraId="392C5ECE" w14:textId="52DC1AC6" w:rsidR="00F547E5" w:rsidRPr="00470FD8" w:rsidRDefault="00F547E5" w:rsidP="00F547E5">
            <w:pPr>
              <w:rPr>
                <w:rFonts w:ascii="Arial" w:hAnsi="Arial" w:cs="Arial"/>
                <w:color w:val="000000"/>
                <w:sz w:val="18"/>
                <w:szCs w:val="18"/>
                <w:lang w:eastAsia="id-ID"/>
              </w:rPr>
            </w:pPr>
            <w:r w:rsidRPr="00470FD8">
              <w:rPr>
                <w:rFonts w:ascii="Arial" w:hAnsi="Arial" w:cs="Arial"/>
                <w:color w:val="000000"/>
                <w:sz w:val="18"/>
                <w:szCs w:val="18"/>
                <w:lang w:eastAsia="id-ID"/>
              </w:rPr>
              <w:t xml:space="preserve">1.2.3.4. </w:t>
            </w:r>
            <w:r w:rsidR="009F5C6B" w:rsidRPr="00470FD8">
              <w:rPr>
                <w:rFonts w:ascii="Arial" w:hAnsi="Arial" w:cs="Arial"/>
                <w:color w:val="000000"/>
                <w:sz w:val="16"/>
                <w:szCs w:val="16"/>
              </w:rPr>
              <w:t>Operationalization</w:t>
            </w:r>
            <w:r w:rsidR="007B0622" w:rsidRPr="00470FD8">
              <w:rPr>
                <w:rFonts w:ascii="Arial" w:hAnsi="Arial" w:cs="Arial"/>
                <w:color w:val="000000"/>
                <w:sz w:val="16"/>
                <w:szCs w:val="16"/>
              </w:rPr>
              <w:t xml:space="preserve"> of Officer Coord. in the upstream area</w:t>
            </w:r>
          </w:p>
          <w:p w14:paraId="763DCBF1" w14:textId="77777777" w:rsidR="00F547E5" w:rsidRPr="00470FD8" w:rsidRDefault="00F547E5" w:rsidP="00662D3C">
            <w:pPr>
              <w:rPr>
                <w:rFonts w:ascii="Arial" w:hAnsi="Arial" w:cs="Arial"/>
                <w:color w:val="000000"/>
                <w:sz w:val="18"/>
                <w:szCs w:val="18"/>
                <w:lang w:eastAsia="id-ID"/>
              </w:rPr>
            </w:pPr>
          </w:p>
        </w:tc>
        <w:tc>
          <w:tcPr>
            <w:tcW w:w="139"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3BC5C4DA" w14:textId="77777777" w:rsidR="00F547E5" w:rsidRPr="00470FD8" w:rsidRDefault="00F547E5">
            <w:pPr>
              <w:rPr>
                <w:rFonts w:ascii="Arial" w:hAnsi="Arial" w:cs="Arial"/>
                <w:color w:val="ED7D31"/>
                <w:sz w:val="18"/>
                <w:szCs w:val="18"/>
                <w:lang w:eastAsia="id-ID"/>
              </w:rPr>
            </w:pPr>
          </w:p>
        </w:tc>
        <w:tc>
          <w:tcPr>
            <w:tcW w:w="143"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2D1DB30B" w14:textId="77777777" w:rsidR="00F547E5" w:rsidRPr="00470FD8" w:rsidRDefault="00F547E5">
            <w:pPr>
              <w:rPr>
                <w:rFonts w:ascii="Arial" w:hAnsi="Arial" w:cs="Arial"/>
                <w:color w:val="ED7D31"/>
                <w:sz w:val="18"/>
                <w:szCs w:val="18"/>
                <w:lang w:eastAsia="id-ID"/>
              </w:rPr>
            </w:pPr>
          </w:p>
        </w:tc>
        <w:tc>
          <w:tcPr>
            <w:tcW w:w="122"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676A6A49" w14:textId="77777777" w:rsidR="00F547E5" w:rsidRPr="00470FD8" w:rsidRDefault="00F547E5">
            <w:pPr>
              <w:rPr>
                <w:rFonts w:ascii="Arial" w:hAnsi="Arial" w:cs="Arial"/>
                <w:color w:val="ED7D31"/>
                <w:sz w:val="18"/>
                <w:szCs w:val="18"/>
                <w:lang w:eastAsia="id-ID"/>
              </w:rPr>
            </w:pPr>
          </w:p>
        </w:tc>
        <w:tc>
          <w:tcPr>
            <w:tcW w:w="168"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787C62AF" w14:textId="77777777" w:rsidR="00F547E5" w:rsidRPr="00470FD8" w:rsidRDefault="00F547E5">
            <w:pPr>
              <w:rPr>
                <w:rFonts w:ascii="Arial" w:hAnsi="Arial" w:cs="Arial"/>
                <w:color w:val="ED7D31"/>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56E2D08E" w14:textId="77777777" w:rsidR="00F547E5" w:rsidRPr="00470FD8" w:rsidRDefault="00F547E5">
            <w:pPr>
              <w:rPr>
                <w:rFonts w:ascii="Arial" w:hAnsi="Arial" w:cs="Arial"/>
                <w:color w:val="ED7D31"/>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5667B086" w14:textId="77777777" w:rsidR="00F547E5" w:rsidRPr="00470FD8" w:rsidRDefault="00F547E5">
            <w:pPr>
              <w:rPr>
                <w:rFonts w:ascii="Arial" w:hAnsi="Arial" w:cs="Arial"/>
                <w:color w:val="ED7D31"/>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62EBF5D2" w14:textId="77777777" w:rsidR="00F547E5" w:rsidRPr="00470FD8" w:rsidRDefault="00F547E5">
            <w:pPr>
              <w:rPr>
                <w:rFonts w:ascii="Arial" w:hAnsi="Arial" w:cs="Arial"/>
                <w:color w:val="ED7D31"/>
                <w:sz w:val="18"/>
                <w:szCs w:val="18"/>
                <w:lang w:eastAsia="id-ID"/>
              </w:rPr>
            </w:pPr>
          </w:p>
        </w:tc>
        <w:tc>
          <w:tcPr>
            <w:tcW w:w="162" w:type="pct"/>
            <w:tcBorders>
              <w:top w:val="single" w:sz="4" w:space="0" w:color="auto"/>
              <w:left w:val="nil"/>
              <w:bottom w:val="single" w:sz="4" w:space="0" w:color="auto"/>
              <w:right w:val="single" w:sz="4" w:space="0" w:color="auto"/>
            </w:tcBorders>
            <w:shd w:val="clear" w:color="auto" w:fill="A6A6A6" w:themeFill="background1" w:themeFillShade="A6"/>
            <w:vAlign w:val="center"/>
          </w:tcPr>
          <w:p w14:paraId="11425DC5" w14:textId="77777777" w:rsidR="00F547E5" w:rsidRPr="00470FD8" w:rsidRDefault="00F547E5">
            <w:pPr>
              <w:rPr>
                <w:rFonts w:ascii="Arial" w:hAnsi="Arial" w:cs="Arial"/>
                <w:color w:val="ED7D31"/>
                <w:sz w:val="18"/>
                <w:szCs w:val="18"/>
                <w:lang w:eastAsia="id-ID"/>
              </w:rPr>
            </w:pPr>
          </w:p>
        </w:tc>
        <w:tc>
          <w:tcPr>
            <w:tcW w:w="176"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tcPr>
          <w:p w14:paraId="3A14184C" w14:textId="77777777" w:rsidR="00F547E5" w:rsidRPr="00470FD8" w:rsidRDefault="00F547E5">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tcPr>
          <w:p w14:paraId="2FF4EB42" w14:textId="77777777" w:rsidR="00F547E5" w:rsidRPr="00470FD8" w:rsidRDefault="00F547E5">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tcPr>
          <w:p w14:paraId="61F22009" w14:textId="77777777" w:rsidR="00F547E5" w:rsidRPr="00470FD8" w:rsidRDefault="00F547E5">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tcPr>
          <w:p w14:paraId="20C3EA0A" w14:textId="77777777" w:rsidR="00F547E5" w:rsidRPr="00470FD8" w:rsidRDefault="00F547E5">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tcPr>
          <w:p w14:paraId="16F64346" w14:textId="77777777" w:rsidR="00F547E5" w:rsidRPr="00470FD8" w:rsidRDefault="00F547E5">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tcPr>
          <w:p w14:paraId="007F8C68" w14:textId="77777777" w:rsidR="00F547E5" w:rsidRPr="00470FD8" w:rsidRDefault="00F547E5">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tcPr>
          <w:p w14:paraId="383A1932" w14:textId="77777777" w:rsidR="00F547E5" w:rsidRPr="00470FD8" w:rsidRDefault="00F547E5">
            <w:pPr>
              <w:rPr>
                <w:rFonts w:ascii="Arial" w:hAnsi="Arial" w:cs="Arial"/>
                <w:color w:val="ED7D31"/>
                <w:sz w:val="18"/>
                <w:szCs w:val="18"/>
                <w:lang w:eastAsia="id-ID"/>
              </w:rPr>
            </w:pPr>
          </w:p>
        </w:tc>
        <w:tc>
          <w:tcPr>
            <w:tcW w:w="177"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tcPr>
          <w:p w14:paraId="27E55B79" w14:textId="77777777" w:rsidR="00F547E5" w:rsidRPr="00470FD8" w:rsidRDefault="00F547E5">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tcPr>
          <w:p w14:paraId="24F2FAC3" w14:textId="77777777" w:rsidR="00F547E5" w:rsidRPr="00470FD8" w:rsidRDefault="00F547E5">
            <w:pPr>
              <w:rPr>
                <w:rFonts w:ascii="Arial" w:hAnsi="Arial" w:cs="Arial"/>
                <w:color w:val="ED7D31"/>
                <w:sz w:val="18"/>
                <w:szCs w:val="18"/>
                <w:lang w:eastAsia="id-ID"/>
              </w:rPr>
            </w:pPr>
          </w:p>
        </w:tc>
        <w:tc>
          <w:tcPr>
            <w:tcW w:w="162" w:type="pct"/>
            <w:gridSpan w:val="2"/>
            <w:tcBorders>
              <w:top w:val="single" w:sz="4" w:space="0" w:color="auto"/>
              <w:left w:val="nil"/>
              <w:bottom w:val="single" w:sz="4" w:space="0" w:color="auto"/>
              <w:right w:val="single" w:sz="4" w:space="0" w:color="auto"/>
            </w:tcBorders>
            <w:shd w:val="clear" w:color="auto" w:fill="A6A6A6" w:themeFill="background1" w:themeFillShade="A6"/>
            <w:vAlign w:val="center"/>
          </w:tcPr>
          <w:p w14:paraId="188AE176" w14:textId="77777777" w:rsidR="00F547E5" w:rsidRPr="00470FD8" w:rsidRDefault="00F547E5">
            <w:pPr>
              <w:rPr>
                <w:rFonts w:ascii="Arial" w:hAnsi="Arial" w:cs="Arial"/>
                <w:color w:val="ED7D31"/>
                <w:sz w:val="18"/>
                <w:szCs w:val="18"/>
                <w:lang w:eastAsia="id-ID"/>
              </w:rPr>
            </w:pPr>
          </w:p>
        </w:tc>
      </w:tr>
      <w:tr w:rsidR="00FF1E1B" w:rsidRPr="00470FD8" w14:paraId="7658316A"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23B4C632" w14:textId="77777777" w:rsidR="00694BF2" w:rsidRPr="00470FD8" w:rsidRDefault="00694BF2">
            <w:pPr>
              <w:rPr>
                <w:rFonts w:ascii="Arial" w:hAnsi="Arial" w:cs="Arial"/>
                <w:sz w:val="18"/>
                <w:szCs w:val="18"/>
                <w:lang w:eastAsia="id-ID"/>
              </w:rPr>
            </w:pPr>
          </w:p>
        </w:tc>
        <w:tc>
          <w:tcPr>
            <w:tcW w:w="69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9242A47" w14:textId="60C802FA" w:rsidR="00694BF2" w:rsidRPr="00470FD8" w:rsidRDefault="00694BF2" w:rsidP="007B0622">
            <w:pPr>
              <w:rPr>
                <w:rFonts w:ascii="Arial" w:hAnsi="Arial" w:cs="Arial"/>
                <w:sz w:val="18"/>
                <w:szCs w:val="18"/>
                <w:lang w:eastAsia="id-ID"/>
              </w:rPr>
            </w:pPr>
            <w:r w:rsidRPr="00470FD8">
              <w:rPr>
                <w:rFonts w:ascii="Arial" w:hAnsi="Arial" w:cs="Arial"/>
                <w:sz w:val="18"/>
                <w:szCs w:val="18"/>
                <w:lang w:eastAsia="id-ID"/>
              </w:rPr>
              <w:t xml:space="preserve">1.3.1 </w:t>
            </w:r>
            <w:r w:rsidR="007B0622" w:rsidRPr="00470FD8">
              <w:rPr>
                <w:rFonts w:ascii="Arial" w:hAnsi="Arial" w:cs="Arial"/>
                <w:sz w:val="18"/>
                <w:szCs w:val="20"/>
              </w:rPr>
              <w:t xml:space="preserve">Increased skills of Forest Farmer, </w:t>
            </w:r>
            <w:r w:rsidR="007B0622" w:rsidRPr="00470FD8">
              <w:rPr>
                <w:rFonts w:ascii="Arial" w:hAnsi="Arial" w:cs="Arial"/>
                <w:sz w:val="18"/>
                <w:szCs w:val="20"/>
              </w:rPr>
              <w:lastRenderedPageBreak/>
              <w:t>Women and Vulnerable Group in managing sustainable forest food</w:t>
            </w:r>
            <w:r w:rsidR="007B0622" w:rsidRPr="00470FD8">
              <w:rPr>
                <w:rFonts w:ascii="Arial" w:hAnsi="Arial" w:cs="Arial"/>
                <w:bCs/>
                <w:color w:val="000000"/>
                <w:sz w:val="16"/>
                <w:szCs w:val="16"/>
              </w:rPr>
              <w:t xml:space="preserve"> </w:t>
            </w: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2B76D5E3" w14:textId="5B14A16A"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lastRenderedPageBreak/>
              <w:t xml:space="preserve">1.3.1.1. </w:t>
            </w:r>
            <w:r w:rsidR="007B0622" w:rsidRPr="00470FD8">
              <w:rPr>
                <w:rFonts w:ascii="Arial" w:hAnsi="Arial" w:cs="Arial"/>
                <w:color w:val="000000"/>
                <w:sz w:val="16"/>
                <w:szCs w:val="16"/>
              </w:rPr>
              <w:t>Technical training on agroforestry model forest processing</w:t>
            </w:r>
          </w:p>
        </w:tc>
        <w:tc>
          <w:tcPr>
            <w:tcW w:w="139" w:type="pct"/>
            <w:tcBorders>
              <w:top w:val="single" w:sz="4" w:space="0" w:color="auto"/>
              <w:left w:val="nil"/>
              <w:bottom w:val="single" w:sz="4" w:space="0" w:color="auto"/>
              <w:right w:val="single" w:sz="4" w:space="0" w:color="auto"/>
            </w:tcBorders>
            <w:shd w:val="clear" w:color="000000" w:fill="FFFFFF"/>
            <w:vAlign w:val="center"/>
            <w:hideMark/>
          </w:tcPr>
          <w:p w14:paraId="08F8351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single" w:sz="4" w:space="0" w:color="auto"/>
              <w:left w:val="nil"/>
              <w:bottom w:val="single" w:sz="4" w:space="0" w:color="auto"/>
              <w:right w:val="single" w:sz="4" w:space="0" w:color="auto"/>
            </w:tcBorders>
            <w:shd w:val="clear" w:color="000000" w:fill="FFFFFF"/>
            <w:vAlign w:val="center"/>
            <w:hideMark/>
          </w:tcPr>
          <w:p w14:paraId="351A7699"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22" w:type="pct"/>
            <w:tcBorders>
              <w:top w:val="single" w:sz="4" w:space="0" w:color="auto"/>
              <w:left w:val="nil"/>
              <w:bottom w:val="single" w:sz="4" w:space="0" w:color="auto"/>
              <w:right w:val="single" w:sz="4" w:space="0" w:color="auto"/>
            </w:tcBorders>
            <w:shd w:val="clear" w:color="000000" w:fill="FFFFFF"/>
            <w:vAlign w:val="center"/>
            <w:hideMark/>
          </w:tcPr>
          <w:p w14:paraId="534495F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single" w:sz="4" w:space="0" w:color="auto"/>
              <w:left w:val="nil"/>
              <w:bottom w:val="single" w:sz="4" w:space="0" w:color="auto"/>
              <w:right w:val="single" w:sz="4" w:space="0" w:color="auto"/>
            </w:tcBorders>
            <w:shd w:val="clear" w:color="000000" w:fill="FFFFFF"/>
            <w:vAlign w:val="center"/>
            <w:hideMark/>
          </w:tcPr>
          <w:p w14:paraId="093ACC8D"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center"/>
            <w:hideMark/>
          </w:tcPr>
          <w:p w14:paraId="2FC5F532"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585C4CF0"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680081D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single" w:sz="4" w:space="0" w:color="auto"/>
              <w:left w:val="nil"/>
              <w:bottom w:val="single" w:sz="4" w:space="0" w:color="auto"/>
              <w:right w:val="single" w:sz="4" w:space="0" w:color="auto"/>
            </w:tcBorders>
            <w:shd w:val="clear" w:color="000000" w:fill="FFFFFF"/>
            <w:vAlign w:val="center"/>
            <w:hideMark/>
          </w:tcPr>
          <w:p w14:paraId="76829342"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single" w:sz="4" w:space="0" w:color="auto"/>
              <w:left w:val="nil"/>
              <w:bottom w:val="single" w:sz="4" w:space="0" w:color="auto"/>
              <w:right w:val="single" w:sz="4" w:space="0" w:color="auto"/>
            </w:tcBorders>
            <w:shd w:val="clear" w:color="000000" w:fill="FFFFFF"/>
            <w:vAlign w:val="center"/>
            <w:hideMark/>
          </w:tcPr>
          <w:p w14:paraId="0A584FF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center"/>
            <w:hideMark/>
          </w:tcPr>
          <w:p w14:paraId="7900ED2D"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center"/>
            <w:hideMark/>
          </w:tcPr>
          <w:p w14:paraId="3397E2DD"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center"/>
            <w:hideMark/>
          </w:tcPr>
          <w:p w14:paraId="64E71A84"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center"/>
            <w:hideMark/>
          </w:tcPr>
          <w:p w14:paraId="10F118D1"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center"/>
            <w:hideMark/>
          </w:tcPr>
          <w:p w14:paraId="0C51BBC2"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center"/>
            <w:hideMark/>
          </w:tcPr>
          <w:p w14:paraId="369CACF0"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single" w:sz="4" w:space="0" w:color="auto"/>
              <w:left w:val="nil"/>
              <w:bottom w:val="single" w:sz="4" w:space="0" w:color="auto"/>
              <w:right w:val="single" w:sz="4" w:space="0" w:color="auto"/>
            </w:tcBorders>
            <w:shd w:val="clear" w:color="000000" w:fill="FFFFFF"/>
            <w:vAlign w:val="center"/>
            <w:hideMark/>
          </w:tcPr>
          <w:p w14:paraId="33A3342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center"/>
            <w:hideMark/>
          </w:tcPr>
          <w:p w14:paraId="1714822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single" w:sz="4" w:space="0" w:color="auto"/>
              <w:left w:val="nil"/>
              <w:bottom w:val="single" w:sz="4" w:space="0" w:color="auto"/>
              <w:right w:val="single" w:sz="4" w:space="0" w:color="auto"/>
            </w:tcBorders>
            <w:shd w:val="clear" w:color="000000" w:fill="FFFFFF"/>
            <w:vAlign w:val="center"/>
            <w:hideMark/>
          </w:tcPr>
          <w:p w14:paraId="08D1DEA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0317567A"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306CB3E8" w14:textId="77777777" w:rsidR="00694BF2" w:rsidRPr="00470FD8" w:rsidRDefault="00694BF2">
            <w:pPr>
              <w:rPr>
                <w:rFonts w:ascii="Arial" w:hAnsi="Arial" w:cs="Arial"/>
                <w:sz w:val="18"/>
                <w:szCs w:val="18"/>
                <w:lang w:eastAsia="id-ID"/>
              </w:rPr>
            </w:pPr>
          </w:p>
        </w:tc>
        <w:tc>
          <w:tcPr>
            <w:tcW w:w="694" w:type="pct"/>
            <w:vMerge/>
            <w:tcBorders>
              <w:top w:val="nil"/>
              <w:left w:val="single" w:sz="4" w:space="0" w:color="auto"/>
              <w:bottom w:val="single" w:sz="4" w:space="0" w:color="auto"/>
              <w:right w:val="single" w:sz="4" w:space="0" w:color="auto"/>
            </w:tcBorders>
            <w:vAlign w:val="center"/>
            <w:hideMark/>
          </w:tcPr>
          <w:p w14:paraId="553EA39F" w14:textId="77777777" w:rsidR="00694BF2" w:rsidRPr="00470FD8" w:rsidRDefault="00694BF2">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5F17EA85" w14:textId="2380930B"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xml:space="preserve">1.3.1.2. </w:t>
            </w:r>
            <w:r w:rsidR="007B0622" w:rsidRPr="00470FD8">
              <w:rPr>
                <w:rFonts w:ascii="Arial" w:hAnsi="Arial" w:cs="Arial"/>
                <w:color w:val="000000"/>
                <w:sz w:val="16"/>
                <w:szCs w:val="16"/>
              </w:rPr>
              <w:t>Product packaging training</w:t>
            </w:r>
          </w:p>
        </w:tc>
        <w:tc>
          <w:tcPr>
            <w:tcW w:w="139" w:type="pct"/>
            <w:tcBorders>
              <w:top w:val="nil"/>
              <w:left w:val="nil"/>
              <w:bottom w:val="single" w:sz="4" w:space="0" w:color="auto"/>
              <w:right w:val="single" w:sz="4" w:space="0" w:color="auto"/>
            </w:tcBorders>
            <w:shd w:val="clear" w:color="000000" w:fill="FFFFFF"/>
            <w:vAlign w:val="center"/>
            <w:hideMark/>
          </w:tcPr>
          <w:p w14:paraId="338CCF6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center"/>
            <w:hideMark/>
          </w:tcPr>
          <w:p w14:paraId="3BFD692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22" w:type="pct"/>
            <w:tcBorders>
              <w:top w:val="nil"/>
              <w:left w:val="nil"/>
              <w:bottom w:val="single" w:sz="4" w:space="0" w:color="auto"/>
              <w:right w:val="single" w:sz="4" w:space="0" w:color="auto"/>
            </w:tcBorders>
            <w:shd w:val="clear" w:color="000000" w:fill="FFFFFF"/>
            <w:vAlign w:val="center"/>
            <w:hideMark/>
          </w:tcPr>
          <w:p w14:paraId="03B7C2A1"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nil"/>
              <w:left w:val="nil"/>
              <w:bottom w:val="single" w:sz="4" w:space="0" w:color="auto"/>
              <w:right w:val="single" w:sz="4" w:space="0" w:color="auto"/>
            </w:tcBorders>
            <w:shd w:val="clear" w:color="000000" w:fill="FFFFFF"/>
            <w:vAlign w:val="center"/>
            <w:hideMark/>
          </w:tcPr>
          <w:p w14:paraId="3BB25C93"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uto"/>
            <w:vAlign w:val="center"/>
            <w:hideMark/>
          </w:tcPr>
          <w:p w14:paraId="4496552F"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center"/>
            <w:hideMark/>
          </w:tcPr>
          <w:p w14:paraId="564EC77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center"/>
            <w:hideMark/>
          </w:tcPr>
          <w:p w14:paraId="2747D0F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nil"/>
              <w:left w:val="nil"/>
              <w:bottom w:val="single" w:sz="4" w:space="0" w:color="auto"/>
              <w:right w:val="single" w:sz="4" w:space="0" w:color="auto"/>
            </w:tcBorders>
            <w:shd w:val="clear" w:color="000000" w:fill="auto"/>
            <w:vAlign w:val="center"/>
            <w:hideMark/>
          </w:tcPr>
          <w:p w14:paraId="0928634F"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nil"/>
              <w:left w:val="nil"/>
              <w:bottom w:val="single" w:sz="4" w:space="0" w:color="auto"/>
              <w:right w:val="single" w:sz="4" w:space="0" w:color="auto"/>
            </w:tcBorders>
            <w:shd w:val="clear" w:color="000000" w:fill="FFFFFF"/>
            <w:vAlign w:val="center"/>
            <w:hideMark/>
          </w:tcPr>
          <w:p w14:paraId="6D767D6D"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75B6B37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7D1083A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7D983F6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54C5AEE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3ED4D02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054347E3"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nil"/>
              <w:left w:val="nil"/>
              <w:bottom w:val="single" w:sz="4" w:space="0" w:color="auto"/>
              <w:right w:val="single" w:sz="4" w:space="0" w:color="auto"/>
            </w:tcBorders>
            <w:shd w:val="clear" w:color="000000" w:fill="FFFFFF"/>
            <w:vAlign w:val="center"/>
            <w:hideMark/>
          </w:tcPr>
          <w:p w14:paraId="01297469"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2E638250"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center"/>
            <w:hideMark/>
          </w:tcPr>
          <w:p w14:paraId="3A8B0A4F"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1B5743D7"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315D32FB" w14:textId="77777777" w:rsidR="00694BF2" w:rsidRPr="00470FD8" w:rsidRDefault="00694BF2">
            <w:pPr>
              <w:rPr>
                <w:rFonts w:ascii="Arial" w:hAnsi="Arial" w:cs="Arial"/>
                <w:sz w:val="18"/>
                <w:szCs w:val="18"/>
                <w:lang w:eastAsia="id-ID"/>
              </w:rPr>
            </w:pPr>
          </w:p>
        </w:tc>
        <w:tc>
          <w:tcPr>
            <w:tcW w:w="694" w:type="pct"/>
            <w:vMerge/>
            <w:tcBorders>
              <w:top w:val="nil"/>
              <w:left w:val="single" w:sz="4" w:space="0" w:color="auto"/>
              <w:bottom w:val="single" w:sz="4" w:space="0" w:color="auto"/>
              <w:right w:val="single" w:sz="4" w:space="0" w:color="auto"/>
            </w:tcBorders>
            <w:vAlign w:val="center"/>
            <w:hideMark/>
          </w:tcPr>
          <w:p w14:paraId="5F79848D" w14:textId="77777777" w:rsidR="00694BF2" w:rsidRPr="00470FD8" w:rsidRDefault="00694BF2">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53DEFCFF" w14:textId="3A1B301A"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xml:space="preserve">1.3.1.3. </w:t>
            </w:r>
            <w:r w:rsidR="007B0622" w:rsidRPr="00470FD8">
              <w:rPr>
                <w:rFonts w:ascii="Arial" w:hAnsi="Arial" w:cs="Arial"/>
                <w:color w:val="000000"/>
                <w:sz w:val="16"/>
                <w:szCs w:val="16"/>
              </w:rPr>
              <w:t>Facilitation of module preparation for forest food cultivation</w:t>
            </w:r>
          </w:p>
        </w:tc>
        <w:tc>
          <w:tcPr>
            <w:tcW w:w="139" w:type="pct"/>
            <w:tcBorders>
              <w:top w:val="nil"/>
              <w:left w:val="nil"/>
              <w:bottom w:val="single" w:sz="4" w:space="0" w:color="auto"/>
              <w:right w:val="single" w:sz="4" w:space="0" w:color="auto"/>
            </w:tcBorders>
            <w:shd w:val="clear" w:color="000000" w:fill="FFFFFF"/>
            <w:vAlign w:val="center"/>
            <w:hideMark/>
          </w:tcPr>
          <w:p w14:paraId="2C9CB26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center"/>
            <w:hideMark/>
          </w:tcPr>
          <w:p w14:paraId="1276001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22" w:type="pct"/>
            <w:tcBorders>
              <w:top w:val="nil"/>
              <w:left w:val="nil"/>
              <w:bottom w:val="single" w:sz="4" w:space="0" w:color="auto"/>
              <w:right w:val="single" w:sz="4" w:space="0" w:color="auto"/>
            </w:tcBorders>
            <w:shd w:val="clear" w:color="000000" w:fill="FFFFFF"/>
            <w:vAlign w:val="center"/>
            <w:hideMark/>
          </w:tcPr>
          <w:p w14:paraId="53EEACA0"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nil"/>
              <w:left w:val="nil"/>
              <w:bottom w:val="single" w:sz="4" w:space="0" w:color="auto"/>
              <w:right w:val="single" w:sz="4" w:space="0" w:color="auto"/>
            </w:tcBorders>
            <w:shd w:val="clear" w:color="000000" w:fill="FFFFFF"/>
            <w:vAlign w:val="center"/>
            <w:hideMark/>
          </w:tcPr>
          <w:p w14:paraId="06616566"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center"/>
            <w:hideMark/>
          </w:tcPr>
          <w:p w14:paraId="617BA36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center"/>
            <w:hideMark/>
          </w:tcPr>
          <w:p w14:paraId="5F38FD89"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uto"/>
            <w:vAlign w:val="center"/>
            <w:hideMark/>
          </w:tcPr>
          <w:p w14:paraId="28635D6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nil"/>
              <w:left w:val="nil"/>
              <w:bottom w:val="single" w:sz="4" w:space="0" w:color="auto"/>
              <w:right w:val="single" w:sz="4" w:space="0" w:color="auto"/>
            </w:tcBorders>
            <w:shd w:val="clear" w:color="auto" w:fill="auto"/>
            <w:vAlign w:val="center"/>
            <w:hideMark/>
          </w:tcPr>
          <w:p w14:paraId="070393E3"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nil"/>
              <w:left w:val="nil"/>
              <w:bottom w:val="single" w:sz="4" w:space="0" w:color="auto"/>
              <w:right w:val="single" w:sz="4" w:space="0" w:color="auto"/>
            </w:tcBorders>
            <w:shd w:val="clear" w:color="auto" w:fill="auto"/>
            <w:vAlign w:val="center"/>
            <w:hideMark/>
          </w:tcPr>
          <w:p w14:paraId="2F4D1FE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3CCE338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4D9C25AD"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7A5E30F1"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0A887841"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3079FBE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52C19FC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nil"/>
              <w:left w:val="nil"/>
              <w:bottom w:val="single" w:sz="4" w:space="0" w:color="auto"/>
              <w:right w:val="single" w:sz="4" w:space="0" w:color="auto"/>
            </w:tcBorders>
            <w:shd w:val="clear" w:color="000000" w:fill="FFFFFF"/>
            <w:vAlign w:val="center"/>
            <w:hideMark/>
          </w:tcPr>
          <w:p w14:paraId="691BDE2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6D273D5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center"/>
            <w:hideMark/>
          </w:tcPr>
          <w:p w14:paraId="1569EA89"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294AE783"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7DD2602D" w14:textId="77777777" w:rsidR="00694BF2" w:rsidRPr="00470FD8" w:rsidRDefault="00694BF2">
            <w:pPr>
              <w:rPr>
                <w:rFonts w:ascii="Arial" w:hAnsi="Arial" w:cs="Arial"/>
                <w:sz w:val="18"/>
                <w:szCs w:val="18"/>
                <w:lang w:eastAsia="id-ID"/>
              </w:rPr>
            </w:pPr>
          </w:p>
        </w:tc>
        <w:tc>
          <w:tcPr>
            <w:tcW w:w="694" w:type="pct"/>
            <w:vMerge/>
            <w:tcBorders>
              <w:top w:val="nil"/>
              <w:left w:val="single" w:sz="4" w:space="0" w:color="auto"/>
              <w:bottom w:val="single" w:sz="4" w:space="0" w:color="auto"/>
              <w:right w:val="single" w:sz="4" w:space="0" w:color="auto"/>
            </w:tcBorders>
            <w:vAlign w:val="center"/>
            <w:hideMark/>
          </w:tcPr>
          <w:p w14:paraId="0AC08CB8" w14:textId="77777777" w:rsidR="00694BF2" w:rsidRPr="00470FD8" w:rsidRDefault="00694BF2">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17E337C0" w14:textId="312E1490"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xml:space="preserve">1.3.1.4. </w:t>
            </w:r>
            <w:r w:rsidR="007B0622" w:rsidRPr="00470FD8">
              <w:rPr>
                <w:rFonts w:ascii="Arial" w:hAnsi="Arial" w:cs="Arial"/>
                <w:color w:val="000000"/>
                <w:sz w:val="16"/>
                <w:szCs w:val="16"/>
              </w:rPr>
              <w:t>Regular discussions among forest farmer, women’s and vulnerable groups</w:t>
            </w:r>
          </w:p>
        </w:tc>
        <w:tc>
          <w:tcPr>
            <w:tcW w:w="139" w:type="pct"/>
            <w:tcBorders>
              <w:top w:val="nil"/>
              <w:left w:val="nil"/>
              <w:bottom w:val="single" w:sz="4" w:space="0" w:color="auto"/>
              <w:right w:val="single" w:sz="4" w:space="0" w:color="auto"/>
            </w:tcBorders>
            <w:shd w:val="clear" w:color="000000" w:fill="FFFFFF"/>
            <w:vAlign w:val="center"/>
            <w:hideMark/>
          </w:tcPr>
          <w:p w14:paraId="02DE907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center"/>
            <w:hideMark/>
          </w:tcPr>
          <w:p w14:paraId="2F5955FD"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22" w:type="pct"/>
            <w:tcBorders>
              <w:top w:val="nil"/>
              <w:left w:val="nil"/>
              <w:bottom w:val="single" w:sz="4" w:space="0" w:color="auto"/>
              <w:right w:val="single" w:sz="4" w:space="0" w:color="auto"/>
            </w:tcBorders>
            <w:shd w:val="clear" w:color="000000" w:fill="FFFFFF"/>
            <w:vAlign w:val="center"/>
            <w:hideMark/>
          </w:tcPr>
          <w:p w14:paraId="11449133"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nil"/>
              <w:left w:val="nil"/>
              <w:bottom w:val="single" w:sz="4" w:space="0" w:color="auto"/>
              <w:right w:val="single" w:sz="4" w:space="0" w:color="auto"/>
            </w:tcBorders>
            <w:shd w:val="clear" w:color="auto" w:fill="A6A6A6" w:themeFill="background1" w:themeFillShade="A6"/>
            <w:vAlign w:val="center"/>
            <w:hideMark/>
          </w:tcPr>
          <w:p w14:paraId="0E83042F"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center"/>
            <w:hideMark/>
          </w:tcPr>
          <w:p w14:paraId="53442A75"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center"/>
            <w:hideMark/>
          </w:tcPr>
          <w:p w14:paraId="791DAAD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center"/>
            <w:hideMark/>
          </w:tcPr>
          <w:p w14:paraId="0230AA65"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nil"/>
              <w:left w:val="nil"/>
              <w:bottom w:val="single" w:sz="4" w:space="0" w:color="auto"/>
              <w:right w:val="single" w:sz="4" w:space="0" w:color="auto"/>
            </w:tcBorders>
            <w:shd w:val="clear" w:color="auto" w:fill="A6A6A6" w:themeFill="background1" w:themeFillShade="A6"/>
            <w:vAlign w:val="center"/>
            <w:hideMark/>
          </w:tcPr>
          <w:p w14:paraId="20058A88"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nil"/>
              <w:left w:val="nil"/>
              <w:bottom w:val="single" w:sz="4" w:space="0" w:color="auto"/>
              <w:right w:val="single" w:sz="4" w:space="0" w:color="auto"/>
            </w:tcBorders>
            <w:shd w:val="clear" w:color="auto" w:fill="A6A6A6" w:themeFill="background1" w:themeFillShade="A6"/>
            <w:vAlign w:val="center"/>
            <w:hideMark/>
          </w:tcPr>
          <w:p w14:paraId="0FA052D6"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center"/>
            <w:hideMark/>
          </w:tcPr>
          <w:p w14:paraId="1496948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center"/>
            <w:hideMark/>
          </w:tcPr>
          <w:p w14:paraId="6FCD3FD5"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hideMark/>
          </w:tcPr>
          <w:p w14:paraId="3016B615"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center"/>
            <w:hideMark/>
          </w:tcPr>
          <w:p w14:paraId="72540616"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center"/>
            <w:hideMark/>
          </w:tcPr>
          <w:p w14:paraId="1C7A7E9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center"/>
            <w:hideMark/>
          </w:tcPr>
          <w:p w14:paraId="22583A5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nil"/>
              <w:left w:val="nil"/>
              <w:bottom w:val="single" w:sz="4" w:space="0" w:color="auto"/>
              <w:right w:val="single" w:sz="4" w:space="0" w:color="auto"/>
            </w:tcBorders>
            <w:shd w:val="clear" w:color="auto" w:fill="A6A6A6" w:themeFill="background1" w:themeFillShade="A6"/>
            <w:vAlign w:val="center"/>
            <w:hideMark/>
          </w:tcPr>
          <w:p w14:paraId="2DC38F6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center"/>
            <w:hideMark/>
          </w:tcPr>
          <w:p w14:paraId="4261FE52"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center"/>
            <w:hideMark/>
          </w:tcPr>
          <w:p w14:paraId="446672B2"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7140A232"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39A0660E" w14:textId="77777777" w:rsidR="00694BF2" w:rsidRPr="00470FD8" w:rsidRDefault="00694BF2">
            <w:pPr>
              <w:rPr>
                <w:rFonts w:ascii="Arial" w:hAnsi="Arial" w:cs="Arial"/>
                <w:sz w:val="18"/>
                <w:szCs w:val="18"/>
                <w:lang w:eastAsia="id-ID"/>
              </w:rPr>
            </w:pPr>
          </w:p>
        </w:tc>
        <w:tc>
          <w:tcPr>
            <w:tcW w:w="694" w:type="pct"/>
            <w:vMerge/>
            <w:tcBorders>
              <w:top w:val="nil"/>
              <w:left w:val="single" w:sz="4" w:space="0" w:color="auto"/>
              <w:bottom w:val="single" w:sz="4" w:space="0" w:color="auto"/>
              <w:right w:val="single" w:sz="4" w:space="0" w:color="auto"/>
            </w:tcBorders>
            <w:vAlign w:val="center"/>
            <w:hideMark/>
          </w:tcPr>
          <w:p w14:paraId="5977FC47" w14:textId="77777777" w:rsidR="00694BF2" w:rsidRPr="00470FD8" w:rsidRDefault="00694BF2">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6B161DC9" w14:textId="76DB4580"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xml:space="preserve">1.3.1.5. </w:t>
            </w:r>
            <w:r w:rsidR="007B0622" w:rsidRPr="00470FD8">
              <w:rPr>
                <w:rFonts w:ascii="Arial" w:hAnsi="Arial" w:cs="Arial"/>
                <w:color w:val="000000"/>
                <w:sz w:val="16"/>
                <w:szCs w:val="16"/>
              </w:rPr>
              <w:t>Comparative study of flagship forest food management</w:t>
            </w:r>
          </w:p>
        </w:tc>
        <w:tc>
          <w:tcPr>
            <w:tcW w:w="139" w:type="pct"/>
            <w:tcBorders>
              <w:top w:val="nil"/>
              <w:left w:val="nil"/>
              <w:bottom w:val="single" w:sz="4" w:space="0" w:color="auto"/>
              <w:right w:val="single" w:sz="4" w:space="0" w:color="auto"/>
            </w:tcBorders>
            <w:shd w:val="clear" w:color="000000" w:fill="FFFFFF"/>
            <w:vAlign w:val="center"/>
            <w:hideMark/>
          </w:tcPr>
          <w:p w14:paraId="4A819AB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center"/>
            <w:hideMark/>
          </w:tcPr>
          <w:p w14:paraId="6919FBB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22" w:type="pct"/>
            <w:tcBorders>
              <w:top w:val="nil"/>
              <w:left w:val="nil"/>
              <w:bottom w:val="single" w:sz="4" w:space="0" w:color="auto"/>
              <w:right w:val="single" w:sz="4" w:space="0" w:color="auto"/>
            </w:tcBorders>
            <w:shd w:val="clear" w:color="auto" w:fill="A6A6A6" w:themeFill="background1" w:themeFillShade="A6"/>
            <w:vAlign w:val="center"/>
            <w:hideMark/>
          </w:tcPr>
          <w:p w14:paraId="24DB222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nil"/>
              <w:left w:val="nil"/>
              <w:bottom w:val="single" w:sz="4" w:space="0" w:color="auto"/>
              <w:right w:val="single" w:sz="4" w:space="0" w:color="auto"/>
            </w:tcBorders>
            <w:shd w:val="clear" w:color="auto" w:fill="A6A6A6" w:themeFill="background1" w:themeFillShade="A6"/>
            <w:vAlign w:val="center"/>
            <w:hideMark/>
          </w:tcPr>
          <w:p w14:paraId="05BB121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center"/>
            <w:hideMark/>
          </w:tcPr>
          <w:p w14:paraId="74B27603"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000000" w:fill="auto"/>
            <w:vAlign w:val="center"/>
            <w:hideMark/>
          </w:tcPr>
          <w:p w14:paraId="7D6659F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000000" w:fill="auto"/>
            <w:vAlign w:val="center"/>
            <w:hideMark/>
          </w:tcPr>
          <w:p w14:paraId="5A96ECFD"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nil"/>
              <w:left w:val="nil"/>
              <w:bottom w:val="single" w:sz="4" w:space="0" w:color="auto"/>
              <w:right w:val="single" w:sz="4" w:space="0" w:color="auto"/>
            </w:tcBorders>
            <w:shd w:val="clear" w:color="000000" w:fill="FFFFFF"/>
            <w:vAlign w:val="center"/>
            <w:hideMark/>
          </w:tcPr>
          <w:p w14:paraId="6B0E9B05"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nil"/>
              <w:left w:val="nil"/>
              <w:bottom w:val="single" w:sz="4" w:space="0" w:color="auto"/>
              <w:right w:val="single" w:sz="4" w:space="0" w:color="auto"/>
            </w:tcBorders>
            <w:shd w:val="clear" w:color="000000" w:fill="auto"/>
            <w:vAlign w:val="center"/>
            <w:hideMark/>
          </w:tcPr>
          <w:p w14:paraId="2A5E0B59"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74E62AF9"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3D0B83E6"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7DCFE8B1"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2C1EBBD9"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32193CE3"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0D41AE21"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nil"/>
              <w:left w:val="nil"/>
              <w:bottom w:val="single" w:sz="4" w:space="0" w:color="auto"/>
              <w:right w:val="single" w:sz="4" w:space="0" w:color="auto"/>
            </w:tcBorders>
            <w:shd w:val="clear" w:color="000000" w:fill="FFFFFF"/>
            <w:vAlign w:val="center"/>
            <w:hideMark/>
          </w:tcPr>
          <w:p w14:paraId="2BC1DD6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4757F28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center"/>
            <w:hideMark/>
          </w:tcPr>
          <w:p w14:paraId="14007978"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20990CD2"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579B3B71" w14:textId="77777777" w:rsidR="00694BF2" w:rsidRPr="00470FD8" w:rsidRDefault="00694BF2">
            <w:pPr>
              <w:rPr>
                <w:rFonts w:ascii="Arial" w:hAnsi="Arial" w:cs="Arial"/>
                <w:sz w:val="18"/>
                <w:szCs w:val="18"/>
                <w:lang w:eastAsia="id-ID"/>
              </w:rPr>
            </w:pPr>
          </w:p>
        </w:tc>
        <w:tc>
          <w:tcPr>
            <w:tcW w:w="694" w:type="pct"/>
            <w:vMerge/>
            <w:tcBorders>
              <w:top w:val="nil"/>
              <w:left w:val="single" w:sz="4" w:space="0" w:color="auto"/>
              <w:bottom w:val="single" w:sz="4" w:space="0" w:color="auto"/>
              <w:right w:val="single" w:sz="4" w:space="0" w:color="auto"/>
            </w:tcBorders>
            <w:vAlign w:val="center"/>
            <w:hideMark/>
          </w:tcPr>
          <w:p w14:paraId="794451D0" w14:textId="77777777" w:rsidR="00694BF2" w:rsidRPr="00470FD8" w:rsidRDefault="00694BF2">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4D038AC1" w14:textId="07D6BFFE"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xml:space="preserve">1.3.1.6. </w:t>
            </w:r>
            <w:r w:rsidR="007B0622" w:rsidRPr="00470FD8">
              <w:rPr>
                <w:rFonts w:ascii="Arial" w:hAnsi="Arial" w:cs="Arial"/>
                <w:color w:val="000000"/>
                <w:sz w:val="16"/>
                <w:szCs w:val="16"/>
              </w:rPr>
              <w:t>Entrepreneurship training</w:t>
            </w:r>
          </w:p>
        </w:tc>
        <w:tc>
          <w:tcPr>
            <w:tcW w:w="139" w:type="pct"/>
            <w:tcBorders>
              <w:top w:val="nil"/>
              <w:left w:val="nil"/>
              <w:bottom w:val="single" w:sz="4" w:space="0" w:color="auto"/>
              <w:right w:val="single" w:sz="4" w:space="0" w:color="auto"/>
            </w:tcBorders>
            <w:shd w:val="clear" w:color="000000" w:fill="FFFFFF"/>
            <w:vAlign w:val="center"/>
            <w:hideMark/>
          </w:tcPr>
          <w:p w14:paraId="1BEEE110"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center"/>
            <w:hideMark/>
          </w:tcPr>
          <w:p w14:paraId="363CD936"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22" w:type="pct"/>
            <w:tcBorders>
              <w:top w:val="nil"/>
              <w:left w:val="nil"/>
              <w:bottom w:val="single" w:sz="4" w:space="0" w:color="auto"/>
              <w:right w:val="single" w:sz="4" w:space="0" w:color="auto"/>
            </w:tcBorders>
            <w:shd w:val="clear" w:color="000000" w:fill="FFFFFF"/>
            <w:vAlign w:val="center"/>
            <w:hideMark/>
          </w:tcPr>
          <w:p w14:paraId="5765C183"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nil"/>
              <w:left w:val="nil"/>
              <w:bottom w:val="single" w:sz="4" w:space="0" w:color="auto"/>
              <w:right w:val="single" w:sz="4" w:space="0" w:color="auto"/>
            </w:tcBorders>
            <w:shd w:val="clear" w:color="000000" w:fill="FFFFFF"/>
            <w:vAlign w:val="center"/>
            <w:hideMark/>
          </w:tcPr>
          <w:p w14:paraId="75BD90B5"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000000" w:fill="FFFFFF"/>
            <w:vAlign w:val="center"/>
            <w:hideMark/>
          </w:tcPr>
          <w:p w14:paraId="046572F5"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center"/>
            <w:hideMark/>
          </w:tcPr>
          <w:p w14:paraId="42F7D694"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center"/>
            <w:hideMark/>
          </w:tcPr>
          <w:p w14:paraId="38EFC0B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nil"/>
              <w:left w:val="nil"/>
              <w:bottom w:val="single" w:sz="4" w:space="0" w:color="auto"/>
              <w:right w:val="single" w:sz="4" w:space="0" w:color="auto"/>
            </w:tcBorders>
            <w:shd w:val="clear" w:color="000000" w:fill="auto"/>
            <w:vAlign w:val="bottom"/>
            <w:hideMark/>
          </w:tcPr>
          <w:p w14:paraId="60C1C563"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nil"/>
              <w:left w:val="nil"/>
              <w:bottom w:val="single" w:sz="4" w:space="0" w:color="auto"/>
              <w:right w:val="single" w:sz="4" w:space="0" w:color="auto"/>
            </w:tcBorders>
            <w:shd w:val="clear" w:color="000000" w:fill="FFFFFF"/>
            <w:vAlign w:val="bottom"/>
            <w:hideMark/>
          </w:tcPr>
          <w:p w14:paraId="04BE3FAF"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119DD273"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6E9F5041"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70D6BC94"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790D7A6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151E3011"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4226C3E2"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nil"/>
              <w:left w:val="nil"/>
              <w:bottom w:val="single" w:sz="4" w:space="0" w:color="auto"/>
              <w:right w:val="single" w:sz="4" w:space="0" w:color="auto"/>
            </w:tcBorders>
            <w:shd w:val="clear" w:color="000000" w:fill="FFFFFF"/>
            <w:vAlign w:val="center"/>
            <w:hideMark/>
          </w:tcPr>
          <w:p w14:paraId="6435886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74BF7079"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center"/>
            <w:hideMark/>
          </w:tcPr>
          <w:p w14:paraId="6F4AB89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522564C7"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2A8D872B" w14:textId="77777777" w:rsidR="00694BF2" w:rsidRPr="00470FD8" w:rsidRDefault="00694BF2">
            <w:pPr>
              <w:rPr>
                <w:rFonts w:ascii="Arial" w:hAnsi="Arial" w:cs="Arial"/>
                <w:sz w:val="18"/>
                <w:szCs w:val="18"/>
                <w:lang w:eastAsia="id-ID"/>
              </w:rPr>
            </w:pPr>
          </w:p>
        </w:tc>
        <w:tc>
          <w:tcPr>
            <w:tcW w:w="694"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12873CEA" w14:textId="3F5A3801" w:rsidR="00694BF2" w:rsidRPr="00470FD8" w:rsidRDefault="00694BF2" w:rsidP="00112B32">
            <w:pPr>
              <w:rPr>
                <w:rFonts w:ascii="Arial" w:hAnsi="Arial" w:cs="Arial"/>
                <w:sz w:val="18"/>
                <w:szCs w:val="18"/>
                <w:lang w:eastAsia="id-ID"/>
              </w:rPr>
            </w:pPr>
            <w:r w:rsidRPr="00470FD8">
              <w:rPr>
                <w:rFonts w:ascii="Arial" w:hAnsi="Arial" w:cs="Arial"/>
                <w:sz w:val="18"/>
                <w:szCs w:val="18"/>
                <w:lang w:eastAsia="id-ID"/>
              </w:rPr>
              <w:t xml:space="preserve"> 1.3.2. </w:t>
            </w:r>
            <w:r w:rsidR="00112B32" w:rsidRPr="00470FD8">
              <w:rPr>
                <w:rFonts w:ascii="Arial" w:hAnsi="Arial" w:cs="Arial"/>
                <w:sz w:val="18"/>
                <w:szCs w:val="20"/>
              </w:rPr>
              <w:t>Available facilities and infrastructure of forest food processing technology</w:t>
            </w:r>
            <w:r w:rsidR="00112B32" w:rsidRPr="00470FD8">
              <w:rPr>
                <w:rFonts w:ascii="Arial" w:hAnsi="Arial" w:cs="Arial"/>
                <w:bCs/>
                <w:color w:val="000000"/>
                <w:sz w:val="16"/>
                <w:szCs w:val="16"/>
              </w:rPr>
              <w:t xml:space="preserve"> </w:t>
            </w:r>
          </w:p>
        </w:tc>
        <w:tc>
          <w:tcPr>
            <w:tcW w:w="1081" w:type="pct"/>
            <w:tcBorders>
              <w:top w:val="nil"/>
              <w:left w:val="nil"/>
              <w:bottom w:val="single" w:sz="4" w:space="0" w:color="auto"/>
              <w:right w:val="single" w:sz="4" w:space="0" w:color="auto"/>
            </w:tcBorders>
            <w:shd w:val="clear" w:color="auto" w:fill="auto"/>
            <w:vAlign w:val="center"/>
            <w:hideMark/>
          </w:tcPr>
          <w:p w14:paraId="69388AA3" w14:textId="31BEB54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xml:space="preserve">1.3.2.1. </w:t>
            </w:r>
            <w:r w:rsidR="00112B32" w:rsidRPr="00470FD8">
              <w:rPr>
                <w:rFonts w:ascii="Arial" w:hAnsi="Arial" w:cs="Arial"/>
                <w:color w:val="000000"/>
                <w:sz w:val="16"/>
                <w:szCs w:val="16"/>
              </w:rPr>
              <w:t>Facilitation of processing permits for household products</w:t>
            </w:r>
          </w:p>
        </w:tc>
        <w:tc>
          <w:tcPr>
            <w:tcW w:w="139" w:type="pct"/>
            <w:tcBorders>
              <w:top w:val="nil"/>
              <w:left w:val="nil"/>
              <w:bottom w:val="single" w:sz="4" w:space="0" w:color="auto"/>
              <w:right w:val="single" w:sz="4" w:space="0" w:color="auto"/>
            </w:tcBorders>
            <w:shd w:val="clear" w:color="000000" w:fill="FFFFFF"/>
            <w:vAlign w:val="center"/>
            <w:hideMark/>
          </w:tcPr>
          <w:p w14:paraId="392B80CF"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center"/>
            <w:hideMark/>
          </w:tcPr>
          <w:p w14:paraId="54F946C3"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22" w:type="pct"/>
            <w:tcBorders>
              <w:top w:val="nil"/>
              <w:left w:val="nil"/>
              <w:bottom w:val="single" w:sz="4" w:space="0" w:color="auto"/>
              <w:right w:val="single" w:sz="4" w:space="0" w:color="auto"/>
            </w:tcBorders>
            <w:shd w:val="clear" w:color="000000" w:fill="FFFFFF"/>
            <w:vAlign w:val="center"/>
            <w:hideMark/>
          </w:tcPr>
          <w:p w14:paraId="7A1C7E34"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nil"/>
              <w:left w:val="nil"/>
              <w:bottom w:val="single" w:sz="4" w:space="0" w:color="auto"/>
              <w:right w:val="single" w:sz="4" w:space="0" w:color="auto"/>
            </w:tcBorders>
            <w:shd w:val="clear" w:color="000000" w:fill="FFFFFF"/>
            <w:vAlign w:val="center"/>
            <w:hideMark/>
          </w:tcPr>
          <w:p w14:paraId="3222892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000000" w:fill="FFFFFF"/>
            <w:vAlign w:val="center"/>
            <w:hideMark/>
          </w:tcPr>
          <w:p w14:paraId="71F4652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000000" w:fill="FFFFFF"/>
            <w:vAlign w:val="center"/>
            <w:hideMark/>
          </w:tcPr>
          <w:p w14:paraId="47DA382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center"/>
            <w:hideMark/>
          </w:tcPr>
          <w:p w14:paraId="19AA0578"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nil"/>
              <w:left w:val="nil"/>
              <w:bottom w:val="single" w:sz="4" w:space="0" w:color="auto"/>
              <w:right w:val="single" w:sz="4" w:space="0" w:color="auto"/>
            </w:tcBorders>
            <w:shd w:val="clear" w:color="auto" w:fill="A6A6A6" w:themeFill="background1" w:themeFillShade="A6"/>
            <w:vAlign w:val="center"/>
            <w:hideMark/>
          </w:tcPr>
          <w:p w14:paraId="2AA08E62"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nil"/>
              <w:left w:val="nil"/>
              <w:bottom w:val="single" w:sz="4" w:space="0" w:color="auto"/>
              <w:right w:val="single" w:sz="4" w:space="0" w:color="auto"/>
            </w:tcBorders>
            <w:shd w:val="clear" w:color="auto" w:fill="A6A6A6" w:themeFill="background1" w:themeFillShade="A6"/>
            <w:vAlign w:val="center"/>
            <w:hideMark/>
          </w:tcPr>
          <w:p w14:paraId="6C830B82"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7A5D661F"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6C23A2AD"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2E24CAF3"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548A88B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61ACD144"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3DE4FB4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nil"/>
              <w:left w:val="nil"/>
              <w:bottom w:val="single" w:sz="4" w:space="0" w:color="auto"/>
              <w:right w:val="single" w:sz="4" w:space="0" w:color="auto"/>
            </w:tcBorders>
            <w:shd w:val="clear" w:color="000000" w:fill="FFFFFF"/>
            <w:vAlign w:val="center"/>
            <w:hideMark/>
          </w:tcPr>
          <w:p w14:paraId="14891AB4"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6AD2368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center"/>
            <w:hideMark/>
          </w:tcPr>
          <w:p w14:paraId="1D835375"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70E4DB54"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7F9805C0" w14:textId="77777777" w:rsidR="00694BF2" w:rsidRPr="00470FD8" w:rsidRDefault="00694BF2">
            <w:pPr>
              <w:rPr>
                <w:rFonts w:ascii="Arial" w:hAnsi="Arial" w:cs="Arial"/>
                <w:sz w:val="18"/>
                <w:szCs w:val="18"/>
                <w:lang w:eastAsia="id-ID"/>
              </w:rPr>
            </w:pPr>
          </w:p>
        </w:tc>
        <w:tc>
          <w:tcPr>
            <w:tcW w:w="694" w:type="pct"/>
            <w:vMerge/>
            <w:tcBorders>
              <w:top w:val="nil"/>
              <w:left w:val="single" w:sz="4" w:space="0" w:color="auto"/>
              <w:bottom w:val="single" w:sz="4" w:space="0" w:color="000000"/>
              <w:right w:val="single" w:sz="4" w:space="0" w:color="auto"/>
            </w:tcBorders>
            <w:vAlign w:val="center"/>
            <w:hideMark/>
          </w:tcPr>
          <w:p w14:paraId="06218054" w14:textId="77777777" w:rsidR="00694BF2" w:rsidRPr="00470FD8" w:rsidRDefault="00694BF2">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4E44C771" w14:textId="508A946E"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xml:space="preserve">1.3.2.2. </w:t>
            </w:r>
            <w:r w:rsidR="00112B32" w:rsidRPr="00470FD8">
              <w:rPr>
                <w:rFonts w:ascii="Arial" w:hAnsi="Arial" w:cs="Arial"/>
                <w:color w:val="000000"/>
                <w:sz w:val="16"/>
                <w:szCs w:val="16"/>
              </w:rPr>
              <w:t>Provision of forest food processing equipment</w:t>
            </w:r>
          </w:p>
        </w:tc>
        <w:tc>
          <w:tcPr>
            <w:tcW w:w="139" w:type="pct"/>
            <w:tcBorders>
              <w:top w:val="nil"/>
              <w:left w:val="nil"/>
              <w:bottom w:val="single" w:sz="4" w:space="0" w:color="auto"/>
              <w:right w:val="single" w:sz="4" w:space="0" w:color="auto"/>
            </w:tcBorders>
            <w:shd w:val="clear" w:color="000000" w:fill="FFFFFF"/>
            <w:vAlign w:val="center"/>
            <w:hideMark/>
          </w:tcPr>
          <w:p w14:paraId="3FA42B58"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center"/>
            <w:hideMark/>
          </w:tcPr>
          <w:p w14:paraId="181F9B06"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22" w:type="pct"/>
            <w:tcBorders>
              <w:top w:val="nil"/>
              <w:left w:val="nil"/>
              <w:bottom w:val="single" w:sz="4" w:space="0" w:color="auto"/>
              <w:right w:val="single" w:sz="4" w:space="0" w:color="auto"/>
            </w:tcBorders>
            <w:shd w:val="clear" w:color="000000" w:fill="FFFFFF"/>
            <w:vAlign w:val="center"/>
            <w:hideMark/>
          </w:tcPr>
          <w:p w14:paraId="0F8AF6A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nil"/>
              <w:left w:val="nil"/>
              <w:bottom w:val="single" w:sz="4" w:space="0" w:color="auto"/>
              <w:right w:val="single" w:sz="4" w:space="0" w:color="auto"/>
            </w:tcBorders>
            <w:shd w:val="clear" w:color="000000" w:fill="FFFFFF"/>
            <w:vAlign w:val="center"/>
            <w:hideMark/>
          </w:tcPr>
          <w:p w14:paraId="6125CE84"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000000" w:fill="FFFFFF"/>
            <w:vAlign w:val="center"/>
            <w:hideMark/>
          </w:tcPr>
          <w:p w14:paraId="02709A5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000000" w:fill="A6A6A6" w:themeFill="background1" w:themeFillShade="A6"/>
            <w:vAlign w:val="center"/>
            <w:hideMark/>
          </w:tcPr>
          <w:p w14:paraId="34DD9CCD"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000000" w:fill="A6A6A6" w:themeFill="background1" w:themeFillShade="A6"/>
            <w:vAlign w:val="center"/>
            <w:hideMark/>
          </w:tcPr>
          <w:p w14:paraId="34D529DC"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nil"/>
              <w:left w:val="nil"/>
              <w:bottom w:val="single" w:sz="4" w:space="0" w:color="auto"/>
              <w:right w:val="single" w:sz="4" w:space="0" w:color="auto"/>
            </w:tcBorders>
            <w:shd w:val="clear" w:color="000000" w:fill="A6A6A6" w:themeFill="background1" w:themeFillShade="A6"/>
            <w:vAlign w:val="center"/>
            <w:hideMark/>
          </w:tcPr>
          <w:p w14:paraId="70B3AF0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nil"/>
              <w:left w:val="nil"/>
              <w:bottom w:val="single" w:sz="4" w:space="0" w:color="auto"/>
              <w:right w:val="single" w:sz="4" w:space="0" w:color="auto"/>
            </w:tcBorders>
            <w:shd w:val="clear" w:color="auto" w:fill="auto"/>
            <w:vAlign w:val="center"/>
            <w:hideMark/>
          </w:tcPr>
          <w:p w14:paraId="384F15D5"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4D056851"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637FC065"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3704BBC8"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4BA4C05F"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0A74D8C1"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3FAC083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nil"/>
              <w:left w:val="nil"/>
              <w:bottom w:val="single" w:sz="4" w:space="0" w:color="auto"/>
              <w:right w:val="single" w:sz="4" w:space="0" w:color="auto"/>
            </w:tcBorders>
            <w:shd w:val="clear" w:color="000000" w:fill="FFFFFF"/>
            <w:vAlign w:val="center"/>
            <w:hideMark/>
          </w:tcPr>
          <w:p w14:paraId="45C4880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1FA3C1D9"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center"/>
            <w:hideMark/>
          </w:tcPr>
          <w:p w14:paraId="68506FF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0709B2BB"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16BF1BFB" w14:textId="77777777" w:rsidR="00694BF2" w:rsidRPr="00470FD8" w:rsidRDefault="00694BF2">
            <w:pPr>
              <w:rPr>
                <w:rFonts w:ascii="Arial" w:hAnsi="Arial" w:cs="Arial"/>
                <w:sz w:val="18"/>
                <w:szCs w:val="18"/>
                <w:lang w:eastAsia="id-ID"/>
              </w:rPr>
            </w:pPr>
          </w:p>
        </w:tc>
        <w:tc>
          <w:tcPr>
            <w:tcW w:w="694" w:type="pct"/>
            <w:vMerge/>
            <w:tcBorders>
              <w:top w:val="nil"/>
              <w:left w:val="single" w:sz="4" w:space="0" w:color="auto"/>
              <w:bottom w:val="single" w:sz="4" w:space="0" w:color="000000"/>
              <w:right w:val="single" w:sz="4" w:space="0" w:color="auto"/>
            </w:tcBorders>
            <w:vAlign w:val="center"/>
            <w:hideMark/>
          </w:tcPr>
          <w:p w14:paraId="3CA12667" w14:textId="77777777" w:rsidR="00694BF2" w:rsidRPr="00470FD8" w:rsidRDefault="00694BF2">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0D4B1C6E" w14:textId="31A6A46C"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xml:space="preserve">1.3.2.3. </w:t>
            </w:r>
            <w:r w:rsidR="00112B32" w:rsidRPr="00470FD8">
              <w:rPr>
                <w:rFonts w:ascii="Arial" w:hAnsi="Arial" w:cs="Arial"/>
                <w:color w:val="000000"/>
                <w:sz w:val="16"/>
                <w:szCs w:val="16"/>
              </w:rPr>
              <w:t>Facilitation of technical module preparation for operation and maintenance of equipment</w:t>
            </w:r>
          </w:p>
        </w:tc>
        <w:tc>
          <w:tcPr>
            <w:tcW w:w="139" w:type="pct"/>
            <w:tcBorders>
              <w:top w:val="nil"/>
              <w:left w:val="nil"/>
              <w:bottom w:val="single" w:sz="4" w:space="0" w:color="auto"/>
              <w:right w:val="single" w:sz="4" w:space="0" w:color="auto"/>
            </w:tcBorders>
            <w:shd w:val="clear" w:color="000000" w:fill="FFFFFF"/>
            <w:vAlign w:val="center"/>
            <w:hideMark/>
          </w:tcPr>
          <w:p w14:paraId="158E67BA"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center"/>
            <w:hideMark/>
          </w:tcPr>
          <w:p w14:paraId="132E1427"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22" w:type="pct"/>
            <w:tcBorders>
              <w:top w:val="nil"/>
              <w:left w:val="nil"/>
              <w:bottom w:val="single" w:sz="4" w:space="0" w:color="auto"/>
              <w:right w:val="single" w:sz="4" w:space="0" w:color="auto"/>
            </w:tcBorders>
            <w:shd w:val="clear" w:color="000000" w:fill="FFFFFF"/>
            <w:vAlign w:val="center"/>
            <w:hideMark/>
          </w:tcPr>
          <w:p w14:paraId="69C7DDE1"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nil"/>
              <w:left w:val="nil"/>
              <w:bottom w:val="single" w:sz="4" w:space="0" w:color="auto"/>
              <w:right w:val="single" w:sz="4" w:space="0" w:color="auto"/>
            </w:tcBorders>
            <w:shd w:val="clear" w:color="000000" w:fill="FFFFFF"/>
            <w:vAlign w:val="center"/>
            <w:hideMark/>
          </w:tcPr>
          <w:p w14:paraId="3397E60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000000" w:fill="FFFFFF"/>
            <w:vAlign w:val="center"/>
            <w:hideMark/>
          </w:tcPr>
          <w:p w14:paraId="6560FDA6"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000000" w:fill="A6A6A6" w:themeFill="background1" w:themeFillShade="A6"/>
            <w:vAlign w:val="center"/>
            <w:hideMark/>
          </w:tcPr>
          <w:p w14:paraId="54EFB859"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000000" w:fill="A6A6A6" w:themeFill="background1" w:themeFillShade="A6"/>
            <w:vAlign w:val="center"/>
            <w:hideMark/>
          </w:tcPr>
          <w:p w14:paraId="0B800F84"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nil"/>
              <w:left w:val="nil"/>
              <w:bottom w:val="single" w:sz="4" w:space="0" w:color="auto"/>
              <w:right w:val="single" w:sz="4" w:space="0" w:color="auto"/>
            </w:tcBorders>
            <w:shd w:val="clear" w:color="000000" w:fill="A6A6A6" w:themeFill="background1" w:themeFillShade="A6"/>
            <w:vAlign w:val="center"/>
            <w:hideMark/>
          </w:tcPr>
          <w:p w14:paraId="4AE004F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nil"/>
              <w:left w:val="nil"/>
              <w:bottom w:val="single" w:sz="4" w:space="0" w:color="auto"/>
              <w:right w:val="single" w:sz="4" w:space="0" w:color="auto"/>
            </w:tcBorders>
            <w:shd w:val="clear" w:color="auto" w:fill="auto"/>
            <w:vAlign w:val="center"/>
            <w:hideMark/>
          </w:tcPr>
          <w:p w14:paraId="0F2BFCB6"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258A7855"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center"/>
            <w:hideMark/>
          </w:tcPr>
          <w:p w14:paraId="4C3720C8"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79F17291"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3EC523A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2BF69F8E"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2F53E028"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nil"/>
              <w:left w:val="nil"/>
              <w:bottom w:val="single" w:sz="4" w:space="0" w:color="auto"/>
              <w:right w:val="single" w:sz="4" w:space="0" w:color="auto"/>
            </w:tcBorders>
            <w:shd w:val="clear" w:color="000000" w:fill="FFFFFF"/>
            <w:vAlign w:val="center"/>
            <w:hideMark/>
          </w:tcPr>
          <w:p w14:paraId="3FCB22A4"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6EFCCBAF"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center"/>
            <w:hideMark/>
          </w:tcPr>
          <w:p w14:paraId="731EFE2B"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08120ECA"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1A1A7432" w14:textId="77777777" w:rsidR="002441AC" w:rsidRPr="00470FD8" w:rsidRDefault="002441AC">
            <w:pPr>
              <w:rPr>
                <w:rFonts w:ascii="Arial" w:hAnsi="Arial" w:cs="Arial"/>
                <w:sz w:val="18"/>
                <w:szCs w:val="18"/>
                <w:lang w:eastAsia="id-ID"/>
              </w:rPr>
            </w:pPr>
          </w:p>
        </w:tc>
        <w:tc>
          <w:tcPr>
            <w:tcW w:w="694" w:type="pct"/>
            <w:vMerge w:val="restart"/>
            <w:tcBorders>
              <w:top w:val="single" w:sz="4" w:space="0" w:color="000000"/>
              <w:left w:val="single" w:sz="4" w:space="0" w:color="auto"/>
              <w:bottom w:val="single" w:sz="4" w:space="0" w:color="auto"/>
              <w:right w:val="single" w:sz="4" w:space="0" w:color="auto"/>
            </w:tcBorders>
            <w:shd w:val="clear" w:color="000000" w:fill="FFFFFF"/>
            <w:vAlign w:val="center"/>
            <w:hideMark/>
          </w:tcPr>
          <w:p w14:paraId="03E867DA" w14:textId="1C7F87BD" w:rsidR="002441AC" w:rsidRPr="00470FD8" w:rsidRDefault="002441AC" w:rsidP="00112B32">
            <w:pPr>
              <w:rPr>
                <w:rFonts w:ascii="Arial" w:hAnsi="Arial" w:cs="Arial"/>
                <w:sz w:val="18"/>
                <w:szCs w:val="18"/>
                <w:lang w:eastAsia="id-ID"/>
              </w:rPr>
            </w:pPr>
            <w:r w:rsidRPr="00470FD8">
              <w:rPr>
                <w:rFonts w:ascii="Arial" w:hAnsi="Arial" w:cs="Arial"/>
                <w:sz w:val="18"/>
                <w:szCs w:val="18"/>
                <w:lang w:eastAsia="id-ID"/>
              </w:rPr>
              <w:t xml:space="preserve">1.3.3. </w:t>
            </w:r>
            <w:r w:rsidR="00112B32" w:rsidRPr="00470FD8">
              <w:rPr>
                <w:rFonts w:ascii="Arial" w:hAnsi="Arial" w:cs="Arial"/>
                <w:sz w:val="18"/>
                <w:szCs w:val="20"/>
              </w:rPr>
              <w:t>Absorbed forest food products to the market</w:t>
            </w:r>
            <w:r w:rsidR="00112B32" w:rsidRPr="00470FD8">
              <w:rPr>
                <w:rFonts w:ascii="Arial" w:hAnsi="Arial" w:cs="Arial"/>
                <w:bCs/>
                <w:color w:val="000000"/>
                <w:sz w:val="16"/>
                <w:szCs w:val="16"/>
              </w:rPr>
              <w:t xml:space="preserve"> </w:t>
            </w:r>
          </w:p>
        </w:tc>
        <w:tc>
          <w:tcPr>
            <w:tcW w:w="1081" w:type="pct"/>
            <w:tcBorders>
              <w:top w:val="nil"/>
              <w:left w:val="nil"/>
              <w:bottom w:val="single" w:sz="4" w:space="0" w:color="auto"/>
              <w:right w:val="single" w:sz="4" w:space="0" w:color="auto"/>
            </w:tcBorders>
            <w:shd w:val="clear" w:color="auto" w:fill="auto"/>
            <w:vAlign w:val="center"/>
            <w:hideMark/>
          </w:tcPr>
          <w:p w14:paraId="05E4C6D4" w14:textId="097CC9E9" w:rsidR="002441AC" w:rsidRPr="00470FD8" w:rsidRDefault="002441AC">
            <w:pPr>
              <w:rPr>
                <w:rFonts w:ascii="Arial" w:hAnsi="Arial" w:cs="Arial"/>
                <w:color w:val="000000"/>
                <w:sz w:val="18"/>
                <w:szCs w:val="18"/>
                <w:lang w:eastAsia="id-ID"/>
              </w:rPr>
            </w:pPr>
            <w:r w:rsidRPr="00470FD8">
              <w:rPr>
                <w:rFonts w:ascii="Arial" w:hAnsi="Arial" w:cs="Arial"/>
                <w:color w:val="000000"/>
                <w:sz w:val="18"/>
                <w:szCs w:val="18"/>
                <w:lang w:eastAsia="id-ID"/>
              </w:rPr>
              <w:t>1.3.3.1.</w:t>
            </w:r>
            <w:r w:rsidR="00112B32" w:rsidRPr="00470FD8">
              <w:rPr>
                <w:rFonts w:ascii="Arial" w:hAnsi="Arial" w:cs="Arial"/>
                <w:color w:val="000000"/>
                <w:sz w:val="18"/>
                <w:szCs w:val="18"/>
                <w:lang w:eastAsia="id-ID"/>
              </w:rPr>
              <w:t xml:space="preserve"> </w:t>
            </w:r>
            <w:r w:rsidR="00112B32" w:rsidRPr="00470FD8">
              <w:rPr>
                <w:rFonts w:ascii="Arial" w:hAnsi="Arial" w:cs="Arial"/>
                <w:color w:val="000000"/>
                <w:sz w:val="16"/>
                <w:szCs w:val="16"/>
              </w:rPr>
              <w:t xml:space="preserve">Study </w:t>
            </w:r>
            <w:r w:rsidR="009F5C6B" w:rsidRPr="00470FD8">
              <w:rPr>
                <w:rFonts w:ascii="Arial" w:hAnsi="Arial" w:cs="Arial"/>
                <w:color w:val="000000"/>
                <w:sz w:val="16"/>
                <w:szCs w:val="16"/>
              </w:rPr>
              <w:t>of supply</w:t>
            </w:r>
            <w:r w:rsidR="00112B32" w:rsidRPr="00470FD8">
              <w:rPr>
                <w:rFonts w:ascii="Arial" w:hAnsi="Arial" w:cs="Arial"/>
                <w:color w:val="000000"/>
                <w:sz w:val="16"/>
                <w:szCs w:val="16"/>
              </w:rPr>
              <w:t xml:space="preserve"> chain and value chain of forest food products</w:t>
            </w:r>
          </w:p>
        </w:tc>
        <w:tc>
          <w:tcPr>
            <w:tcW w:w="139" w:type="pct"/>
            <w:tcBorders>
              <w:top w:val="nil"/>
              <w:left w:val="nil"/>
              <w:bottom w:val="single" w:sz="4" w:space="0" w:color="auto"/>
              <w:right w:val="single" w:sz="4" w:space="0" w:color="auto"/>
            </w:tcBorders>
            <w:shd w:val="clear" w:color="000000" w:fill="FFFFFF"/>
            <w:vAlign w:val="center"/>
            <w:hideMark/>
          </w:tcPr>
          <w:p w14:paraId="34AC6212"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center"/>
            <w:hideMark/>
          </w:tcPr>
          <w:p w14:paraId="543B2913"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22" w:type="pct"/>
            <w:tcBorders>
              <w:top w:val="nil"/>
              <w:left w:val="nil"/>
              <w:bottom w:val="single" w:sz="4" w:space="0" w:color="auto"/>
              <w:right w:val="single" w:sz="4" w:space="0" w:color="auto"/>
            </w:tcBorders>
            <w:shd w:val="clear" w:color="auto" w:fill="A6A6A6" w:themeFill="background1" w:themeFillShade="A6"/>
            <w:vAlign w:val="center"/>
            <w:hideMark/>
          </w:tcPr>
          <w:p w14:paraId="7CA3A440"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nil"/>
              <w:left w:val="nil"/>
              <w:bottom w:val="single" w:sz="4" w:space="0" w:color="auto"/>
              <w:right w:val="single" w:sz="4" w:space="0" w:color="auto"/>
            </w:tcBorders>
            <w:shd w:val="clear" w:color="auto" w:fill="A6A6A6" w:themeFill="background1" w:themeFillShade="A6"/>
            <w:vAlign w:val="center"/>
            <w:hideMark/>
          </w:tcPr>
          <w:p w14:paraId="2CE13019"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000000" w:fill="FFFFFF"/>
            <w:vAlign w:val="center"/>
            <w:hideMark/>
          </w:tcPr>
          <w:p w14:paraId="55FF0ADE"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000000" w:fill="FFFFFF"/>
            <w:vAlign w:val="center"/>
            <w:hideMark/>
          </w:tcPr>
          <w:p w14:paraId="3450D40B"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000000" w:fill="auto"/>
            <w:vAlign w:val="center"/>
            <w:hideMark/>
          </w:tcPr>
          <w:p w14:paraId="1BE38B55"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nil"/>
              <w:left w:val="nil"/>
              <w:bottom w:val="single" w:sz="4" w:space="0" w:color="auto"/>
              <w:right w:val="single" w:sz="4" w:space="0" w:color="auto"/>
            </w:tcBorders>
            <w:shd w:val="clear" w:color="000000" w:fill="FFFFFF"/>
            <w:vAlign w:val="center"/>
            <w:hideMark/>
          </w:tcPr>
          <w:p w14:paraId="0364ED7C"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nil"/>
              <w:left w:val="nil"/>
              <w:bottom w:val="single" w:sz="4" w:space="0" w:color="auto"/>
              <w:right w:val="single" w:sz="4" w:space="0" w:color="auto"/>
            </w:tcBorders>
            <w:shd w:val="clear" w:color="000000" w:fill="FFFFFF"/>
            <w:vAlign w:val="center"/>
            <w:hideMark/>
          </w:tcPr>
          <w:p w14:paraId="51F76AF6"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1BCF530F"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7BB22B4E"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7D344CC3"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5A71D7BD"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5C6E5416"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0F9CB573"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nil"/>
              <w:left w:val="nil"/>
              <w:bottom w:val="single" w:sz="4" w:space="0" w:color="auto"/>
              <w:right w:val="single" w:sz="4" w:space="0" w:color="auto"/>
            </w:tcBorders>
            <w:shd w:val="clear" w:color="000000" w:fill="FFFFFF"/>
            <w:vAlign w:val="center"/>
            <w:hideMark/>
          </w:tcPr>
          <w:p w14:paraId="09E9AE02"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64C5432A"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center"/>
            <w:hideMark/>
          </w:tcPr>
          <w:p w14:paraId="7EAE8430"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1C4A7816"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37CE1DD8" w14:textId="77777777" w:rsidR="002441AC" w:rsidRPr="00470FD8" w:rsidRDefault="002441AC">
            <w:pPr>
              <w:rPr>
                <w:rFonts w:ascii="Arial" w:hAnsi="Arial" w:cs="Arial"/>
                <w:sz w:val="18"/>
                <w:szCs w:val="18"/>
                <w:lang w:eastAsia="id-ID"/>
              </w:rPr>
            </w:pPr>
          </w:p>
        </w:tc>
        <w:tc>
          <w:tcPr>
            <w:tcW w:w="694" w:type="pct"/>
            <w:vMerge/>
            <w:tcBorders>
              <w:left w:val="single" w:sz="4" w:space="0" w:color="auto"/>
              <w:bottom w:val="single" w:sz="4" w:space="0" w:color="auto"/>
              <w:right w:val="single" w:sz="4" w:space="0" w:color="auto"/>
            </w:tcBorders>
            <w:vAlign w:val="center"/>
            <w:hideMark/>
          </w:tcPr>
          <w:p w14:paraId="795BC5BA" w14:textId="77777777" w:rsidR="002441AC" w:rsidRPr="00470FD8" w:rsidRDefault="002441AC">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50BD5DBD" w14:textId="22F4F855" w:rsidR="002441AC" w:rsidRPr="00470FD8" w:rsidRDefault="002441AC">
            <w:pPr>
              <w:rPr>
                <w:rFonts w:ascii="Arial" w:hAnsi="Arial" w:cs="Arial"/>
                <w:color w:val="000000"/>
                <w:sz w:val="18"/>
                <w:szCs w:val="18"/>
                <w:lang w:eastAsia="id-ID"/>
              </w:rPr>
            </w:pPr>
            <w:r w:rsidRPr="00470FD8">
              <w:rPr>
                <w:rFonts w:ascii="Arial" w:hAnsi="Arial" w:cs="Arial"/>
                <w:color w:val="000000"/>
                <w:sz w:val="18"/>
                <w:szCs w:val="18"/>
                <w:lang w:eastAsia="id-ID"/>
              </w:rPr>
              <w:t>1.3.3.2.</w:t>
            </w:r>
            <w:r w:rsidRPr="00470FD8">
              <w:rPr>
                <w:rFonts w:ascii="Arial" w:hAnsi="Arial" w:cs="Arial"/>
                <w:sz w:val="16"/>
                <w:szCs w:val="16"/>
              </w:rPr>
              <w:t xml:space="preserve"> </w:t>
            </w:r>
            <w:r w:rsidR="00112B32" w:rsidRPr="00470FD8">
              <w:rPr>
                <w:rFonts w:ascii="Arial" w:hAnsi="Arial" w:cs="Arial"/>
                <w:color w:val="000000"/>
                <w:sz w:val="16"/>
                <w:szCs w:val="16"/>
              </w:rPr>
              <w:t>Dissemination of supply chain and value chain study results</w:t>
            </w:r>
          </w:p>
        </w:tc>
        <w:tc>
          <w:tcPr>
            <w:tcW w:w="139" w:type="pct"/>
            <w:tcBorders>
              <w:top w:val="nil"/>
              <w:left w:val="nil"/>
              <w:bottom w:val="single" w:sz="4" w:space="0" w:color="auto"/>
              <w:right w:val="single" w:sz="4" w:space="0" w:color="auto"/>
            </w:tcBorders>
            <w:shd w:val="clear" w:color="000000" w:fill="FFFFFF"/>
            <w:vAlign w:val="center"/>
            <w:hideMark/>
          </w:tcPr>
          <w:p w14:paraId="0BC20E87"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center"/>
            <w:hideMark/>
          </w:tcPr>
          <w:p w14:paraId="2EB415FA"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22" w:type="pct"/>
            <w:tcBorders>
              <w:top w:val="nil"/>
              <w:left w:val="nil"/>
              <w:bottom w:val="single" w:sz="4" w:space="0" w:color="auto"/>
              <w:right w:val="single" w:sz="4" w:space="0" w:color="auto"/>
            </w:tcBorders>
            <w:shd w:val="clear" w:color="000000" w:fill="FFFFFF"/>
            <w:vAlign w:val="center"/>
            <w:hideMark/>
          </w:tcPr>
          <w:p w14:paraId="4DBBF5DB"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8" w:type="pct"/>
            <w:tcBorders>
              <w:top w:val="nil"/>
              <w:left w:val="nil"/>
              <w:bottom w:val="single" w:sz="4" w:space="0" w:color="auto"/>
              <w:right w:val="single" w:sz="4" w:space="0" w:color="auto"/>
            </w:tcBorders>
            <w:shd w:val="clear" w:color="auto" w:fill="auto"/>
            <w:vAlign w:val="center"/>
            <w:hideMark/>
          </w:tcPr>
          <w:p w14:paraId="3ED3AAD3"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center"/>
            <w:hideMark/>
          </w:tcPr>
          <w:p w14:paraId="594D3971"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center"/>
            <w:hideMark/>
          </w:tcPr>
          <w:p w14:paraId="02A18743"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center"/>
            <w:hideMark/>
          </w:tcPr>
          <w:p w14:paraId="09CEB556"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tcBorders>
              <w:top w:val="nil"/>
              <w:left w:val="nil"/>
              <w:bottom w:val="single" w:sz="4" w:space="0" w:color="auto"/>
              <w:right w:val="single" w:sz="4" w:space="0" w:color="auto"/>
            </w:tcBorders>
            <w:shd w:val="clear" w:color="000000" w:fill="auto"/>
            <w:vAlign w:val="center"/>
            <w:hideMark/>
          </w:tcPr>
          <w:p w14:paraId="5A0F6D39"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6" w:type="pct"/>
            <w:gridSpan w:val="2"/>
            <w:tcBorders>
              <w:top w:val="nil"/>
              <w:left w:val="nil"/>
              <w:bottom w:val="single" w:sz="4" w:space="0" w:color="auto"/>
              <w:right w:val="single" w:sz="4" w:space="0" w:color="auto"/>
            </w:tcBorders>
            <w:shd w:val="clear" w:color="000000" w:fill="auto"/>
            <w:vAlign w:val="center"/>
            <w:hideMark/>
          </w:tcPr>
          <w:p w14:paraId="1CDE1165"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uto"/>
            <w:vAlign w:val="center"/>
            <w:hideMark/>
          </w:tcPr>
          <w:p w14:paraId="0E4E1740"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64DEB7A2"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4F37A355"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2481D9C9"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248CA8B2"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433082BD"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7" w:type="pct"/>
            <w:gridSpan w:val="2"/>
            <w:tcBorders>
              <w:top w:val="nil"/>
              <w:left w:val="nil"/>
              <w:bottom w:val="single" w:sz="4" w:space="0" w:color="auto"/>
              <w:right w:val="single" w:sz="4" w:space="0" w:color="auto"/>
            </w:tcBorders>
            <w:shd w:val="clear" w:color="000000" w:fill="FFFFFF"/>
            <w:vAlign w:val="center"/>
            <w:hideMark/>
          </w:tcPr>
          <w:p w14:paraId="371470D7"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center"/>
            <w:hideMark/>
          </w:tcPr>
          <w:p w14:paraId="2639BC54"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center"/>
            <w:hideMark/>
          </w:tcPr>
          <w:p w14:paraId="0FFA9C4A"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r>
      <w:tr w:rsidR="00FF1E1B" w:rsidRPr="00470FD8" w14:paraId="1E1E2A7D" w14:textId="77777777" w:rsidTr="00AD0D18">
        <w:trPr>
          <w:gridAfter w:val="1"/>
          <w:wAfter w:w="4" w:type="pct"/>
          <w:trHeight w:val="97"/>
        </w:trPr>
        <w:tc>
          <w:tcPr>
            <w:tcW w:w="481" w:type="pct"/>
            <w:vMerge/>
            <w:tcBorders>
              <w:top w:val="nil"/>
              <w:left w:val="single" w:sz="4" w:space="0" w:color="auto"/>
              <w:bottom w:val="single" w:sz="4" w:space="0" w:color="auto"/>
              <w:right w:val="single" w:sz="4" w:space="0" w:color="auto"/>
            </w:tcBorders>
            <w:vAlign w:val="center"/>
            <w:hideMark/>
          </w:tcPr>
          <w:p w14:paraId="6FED961E" w14:textId="77777777" w:rsidR="002441AC" w:rsidRPr="00470FD8" w:rsidRDefault="002441AC">
            <w:pPr>
              <w:rPr>
                <w:rFonts w:ascii="Arial" w:hAnsi="Arial" w:cs="Arial"/>
                <w:sz w:val="18"/>
                <w:szCs w:val="18"/>
                <w:lang w:eastAsia="id-ID"/>
              </w:rPr>
            </w:pPr>
          </w:p>
        </w:tc>
        <w:tc>
          <w:tcPr>
            <w:tcW w:w="694" w:type="pct"/>
            <w:vMerge/>
            <w:tcBorders>
              <w:left w:val="single" w:sz="4" w:space="0" w:color="auto"/>
              <w:bottom w:val="single" w:sz="4" w:space="0" w:color="auto"/>
              <w:right w:val="single" w:sz="4" w:space="0" w:color="auto"/>
            </w:tcBorders>
            <w:vAlign w:val="center"/>
            <w:hideMark/>
          </w:tcPr>
          <w:p w14:paraId="08A4EA99" w14:textId="77777777" w:rsidR="002441AC" w:rsidRPr="00470FD8" w:rsidRDefault="002441AC">
            <w:pPr>
              <w:rPr>
                <w:rFonts w:ascii="Arial" w:hAnsi="Arial" w:cs="Arial"/>
                <w:sz w:val="18"/>
                <w:szCs w:val="18"/>
                <w:lang w:eastAsia="id-ID"/>
              </w:rPr>
            </w:pP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39C8A010" w14:textId="36AFFC9F" w:rsidR="002441AC" w:rsidRPr="00470FD8" w:rsidRDefault="002441AC" w:rsidP="002441AC">
            <w:pPr>
              <w:spacing w:line="256" w:lineRule="auto"/>
              <w:rPr>
                <w:rFonts w:ascii="Arial" w:hAnsi="Arial" w:cs="Arial"/>
                <w:sz w:val="16"/>
                <w:szCs w:val="16"/>
              </w:rPr>
            </w:pPr>
            <w:r w:rsidRPr="00470FD8">
              <w:rPr>
                <w:rFonts w:ascii="Arial" w:hAnsi="Arial" w:cs="Arial"/>
                <w:color w:val="000000" w:themeColor="text1"/>
                <w:sz w:val="18"/>
                <w:szCs w:val="18"/>
                <w:lang w:eastAsia="id-ID"/>
              </w:rPr>
              <w:t xml:space="preserve">1.3.3.3. </w:t>
            </w:r>
            <w:r w:rsidR="00112B32" w:rsidRPr="00470FD8">
              <w:rPr>
                <w:rFonts w:ascii="Arial" w:hAnsi="Arial" w:cs="Arial"/>
                <w:color w:val="000000"/>
                <w:sz w:val="16"/>
                <w:szCs w:val="16"/>
              </w:rPr>
              <w:t>Meetings of business actors at the supply and demand level</w:t>
            </w:r>
          </w:p>
        </w:tc>
        <w:tc>
          <w:tcPr>
            <w:tcW w:w="139" w:type="pct"/>
            <w:tcBorders>
              <w:top w:val="single" w:sz="4" w:space="0" w:color="auto"/>
              <w:left w:val="nil"/>
              <w:bottom w:val="single" w:sz="4" w:space="0" w:color="auto"/>
              <w:right w:val="single" w:sz="4" w:space="0" w:color="auto"/>
            </w:tcBorders>
            <w:shd w:val="clear" w:color="000000" w:fill="FFFFFF"/>
            <w:vAlign w:val="center"/>
            <w:hideMark/>
          </w:tcPr>
          <w:p w14:paraId="60B14D4B" w14:textId="77777777" w:rsidR="002441AC" w:rsidRPr="00470FD8" w:rsidRDefault="002441AC" w:rsidP="00644227">
            <w:pPr>
              <w:rPr>
                <w:rFonts w:ascii="Arial" w:hAnsi="Arial" w:cs="Arial"/>
                <w:color w:val="ED7D31"/>
                <w:sz w:val="18"/>
                <w:szCs w:val="18"/>
                <w:lang w:eastAsia="id-ID"/>
              </w:rPr>
            </w:pPr>
          </w:p>
        </w:tc>
        <w:tc>
          <w:tcPr>
            <w:tcW w:w="143" w:type="pct"/>
            <w:tcBorders>
              <w:top w:val="single" w:sz="4" w:space="0" w:color="auto"/>
              <w:left w:val="nil"/>
              <w:bottom w:val="single" w:sz="4" w:space="0" w:color="auto"/>
              <w:right w:val="single" w:sz="4" w:space="0" w:color="auto"/>
            </w:tcBorders>
            <w:shd w:val="clear" w:color="000000" w:fill="FFFFFF"/>
            <w:vAlign w:val="center"/>
            <w:hideMark/>
          </w:tcPr>
          <w:p w14:paraId="0CEF1B07" w14:textId="77777777" w:rsidR="002441AC" w:rsidRPr="00470FD8" w:rsidRDefault="002441AC" w:rsidP="00644227">
            <w:pPr>
              <w:rPr>
                <w:rFonts w:ascii="Arial" w:hAnsi="Arial" w:cs="Arial"/>
                <w:color w:val="ED7D31"/>
                <w:sz w:val="18"/>
                <w:szCs w:val="18"/>
                <w:lang w:eastAsia="id-ID"/>
              </w:rPr>
            </w:pPr>
          </w:p>
        </w:tc>
        <w:tc>
          <w:tcPr>
            <w:tcW w:w="122" w:type="pct"/>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4BEC9AC8" w14:textId="77777777" w:rsidR="002441AC" w:rsidRPr="00470FD8" w:rsidRDefault="002441AC" w:rsidP="00644227">
            <w:pPr>
              <w:rPr>
                <w:rFonts w:ascii="Arial" w:hAnsi="Arial" w:cs="Arial"/>
                <w:color w:val="ED7D31"/>
                <w:sz w:val="18"/>
                <w:szCs w:val="18"/>
                <w:lang w:eastAsia="id-ID"/>
              </w:rPr>
            </w:pPr>
          </w:p>
        </w:tc>
        <w:tc>
          <w:tcPr>
            <w:tcW w:w="168" w:type="pct"/>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4EFAD02F" w14:textId="77777777" w:rsidR="002441AC" w:rsidRPr="00470FD8" w:rsidRDefault="002441AC" w:rsidP="00644227">
            <w:pPr>
              <w:rPr>
                <w:rFonts w:ascii="Arial" w:hAnsi="Arial" w:cs="Arial"/>
                <w:color w:val="ED7D31"/>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071179A3" w14:textId="77777777" w:rsidR="002441AC" w:rsidRPr="00470FD8" w:rsidRDefault="002441AC" w:rsidP="002441AC">
            <w:pPr>
              <w:rPr>
                <w:rFonts w:ascii="Arial" w:hAnsi="Arial" w:cs="Arial"/>
                <w:color w:val="ED7D31"/>
                <w:sz w:val="18"/>
                <w:szCs w:val="18"/>
                <w:lang w:eastAsia="id-ID"/>
              </w:rPr>
            </w:pPr>
          </w:p>
        </w:tc>
        <w:tc>
          <w:tcPr>
            <w:tcW w:w="146" w:type="pct"/>
            <w:tcBorders>
              <w:top w:val="single" w:sz="4" w:space="0" w:color="auto"/>
              <w:left w:val="nil"/>
              <w:bottom w:val="single" w:sz="4" w:space="0" w:color="auto"/>
              <w:right w:val="single" w:sz="4" w:space="0" w:color="auto"/>
            </w:tcBorders>
            <w:shd w:val="clear" w:color="000000" w:fill="FFFFFF"/>
            <w:vAlign w:val="center"/>
            <w:hideMark/>
          </w:tcPr>
          <w:p w14:paraId="44741E88" w14:textId="77777777" w:rsidR="002441AC" w:rsidRPr="00470FD8" w:rsidRDefault="002441AC" w:rsidP="002441AC">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center"/>
            <w:hideMark/>
          </w:tcPr>
          <w:p w14:paraId="35C429B7"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418110F2" w14:textId="77777777" w:rsidR="002441AC" w:rsidRPr="00470FD8" w:rsidRDefault="002441AC" w:rsidP="00644227">
            <w:pPr>
              <w:rPr>
                <w:rFonts w:ascii="Arial" w:hAnsi="Arial" w:cs="Arial"/>
                <w:color w:val="ED7D31"/>
                <w:sz w:val="18"/>
                <w:szCs w:val="18"/>
                <w:lang w:eastAsia="id-ID"/>
              </w:rPr>
            </w:pPr>
          </w:p>
        </w:tc>
        <w:tc>
          <w:tcPr>
            <w:tcW w:w="162" w:type="pct"/>
            <w:tcBorders>
              <w:top w:val="single" w:sz="4" w:space="0" w:color="auto"/>
              <w:left w:val="nil"/>
              <w:bottom w:val="single" w:sz="4" w:space="0" w:color="auto"/>
              <w:right w:val="single" w:sz="4" w:space="0" w:color="auto"/>
            </w:tcBorders>
            <w:shd w:val="clear" w:color="000000" w:fill="auto"/>
            <w:vAlign w:val="center"/>
            <w:hideMark/>
          </w:tcPr>
          <w:p w14:paraId="0F73E7FD"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6C9780BE"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0B32DCD5" w14:textId="77777777" w:rsidR="002441AC" w:rsidRPr="00470FD8" w:rsidRDefault="002441AC" w:rsidP="00644227">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72" w:type="pct"/>
            <w:tcBorders>
              <w:top w:val="single" w:sz="4" w:space="0" w:color="auto"/>
              <w:left w:val="nil"/>
              <w:bottom w:val="single" w:sz="4" w:space="0" w:color="auto"/>
              <w:right w:val="single" w:sz="4" w:space="0" w:color="auto"/>
            </w:tcBorders>
            <w:shd w:val="clear" w:color="000000" w:fill="auto"/>
            <w:vAlign w:val="center"/>
            <w:hideMark/>
          </w:tcPr>
          <w:p w14:paraId="394E88C2"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14E148DB" w14:textId="77777777" w:rsidR="002441AC" w:rsidRPr="00470FD8" w:rsidRDefault="002441AC" w:rsidP="002441AC">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21B4ACE3" w14:textId="77777777" w:rsidR="002441AC" w:rsidRPr="00470FD8" w:rsidRDefault="002441AC" w:rsidP="00644227">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000000" w:fill="FFFFFF"/>
            <w:vAlign w:val="center"/>
            <w:hideMark/>
          </w:tcPr>
          <w:p w14:paraId="2B594434"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1A9A3A29" w14:textId="77777777" w:rsidR="002441AC" w:rsidRPr="00470FD8" w:rsidRDefault="002441AC" w:rsidP="002441AC">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29B6045F" w14:textId="77777777" w:rsidR="002441AC" w:rsidRPr="00470FD8" w:rsidRDefault="002441AC" w:rsidP="00644227">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000000" w:fill="FFFFFF"/>
            <w:vAlign w:val="center"/>
            <w:hideMark/>
          </w:tcPr>
          <w:p w14:paraId="46D2834F" w14:textId="77777777" w:rsidR="002441AC" w:rsidRPr="00470FD8" w:rsidRDefault="002441AC">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15043C87" w14:textId="77777777" w:rsidR="002441AC" w:rsidRPr="00470FD8" w:rsidRDefault="002441AC" w:rsidP="00644227">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000000" w:fill="FFFFFF"/>
            <w:vAlign w:val="center"/>
            <w:hideMark/>
          </w:tcPr>
          <w:p w14:paraId="5E92BDD0" w14:textId="77777777" w:rsidR="002441AC" w:rsidRPr="00470FD8" w:rsidRDefault="002441AC" w:rsidP="00644227">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000000" w:fill="FFFFFF"/>
            <w:vAlign w:val="center"/>
            <w:hideMark/>
          </w:tcPr>
          <w:p w14:paraId="3E88CC4C" w14:textId="77777777" w:rsidR="002441AC" w:rsidRPr="00470FD8" w:rsidRDefault="002441AC" w:rsidP="002441AC">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2112637E" w14:textId="77777777" w:rsidR="002441AC" w:rsidRPr="00470FD8" w:rsidRDefault="002441AC" w:rsidP="00644227">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000000" w:fill="FFFFFF"/>
            <w:vAlign w:val="center"/>
            <w:hideMark/>
          </w:tcPr>
          <w:p w14:paraId="597F911E" w14:textId="77777777" w:rsidR="002441AC" w:rsidRPr="00470FD8" w:rsidRDefault="002441AC" w:rsidP="002441AC">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0DEF1C85" w14:textId="77777777" w:rsidR="002441AC" w:rsidRPr="00470FD8" w:rsidRDefault="002441AC" w:rsidP="00644227">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000000" w:fill="FFFFFF"/>
            <w:vAlign w:val="center"/>
            <w:hideMark/>
          </w:tcPr>
          <w:p w14:paraId="2925CE05" w14:textId="77777777" w:rsidR="002441AC" w:rsidRPr="00470FD8" w:rsidRDefault="002441AC" w:rsidP="002441AC">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2A5D5608" w14:textId="77777777" w:rsidR="002441AC" w:rsidRPr="00470FD8" w:rsidRDefault="002441AC" w:rsidP="00644227">
            <w:pPr>
              <w:rPr>
                <w:rFonts w:ascii="Arial" w:hAnsi="Arial" w:cs="Arial"/>
                <w:color w:val="ED7D31"/>
                <w:sz w:val="18"/>
                <w:szCs w:val="18"/>
                <w:lang w:eastAsia="id-ID"/>
              </w:rPr>
            </w:pPr>
          </w:p>
        </w:tc>
        <w:tc>
          <w:tcPr>
            <w:tcW w:w="177" w:type="pct"/>
            <w:gridSpan w:val="2"/>
            <w:tcBorders>
              <w:top w:val="single" w:sz="4" w:space="0" w:color="auto"/>
              <w:left w:val="nil"/>
              <w:bottom w:val="single" w:sz="4" w:space="0" w:color="auto"/>
              <w:right w:val="single" w:sz="4" w:space="0" w:color="auto"/>
            </w:tcBorders>
            <w:shd w:val="clear" w:color="000000" w:fill="FFFFFF"/>
            <w:vAlign w:val="center"/>
            <w:hideMark/>
          </w:tcPr>
          <w:p w14:paraId="59BA3DEE" w14:textId="77777777" w:rsidR="002441AC" w:rsidRPr="00470FD8" w:rsidRDefault="002441AC" w:rsidP="002441AC">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58E6C92C" w14:textId="77777777" w:rsidR="002441AC" w:rsidRPr="00470FD8" w:rsidRDefault="002441AC" w:rsidP="00644227">
            <w:pPr>
              <w:rPr>
                <w:rFonts w:ascii="Arial" w:hAnsi="Arial" w:cs="Arial"/>
                <w:color w:val="ED7D31"/>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000000" w:fill="FFFFFF"/>
            <w:vAlign w:val="center"/>
            <w:hideMark/>
          </w:tcPr>
          <w:p w14:paraId="28C08489" w14:textId="77777777" w:rsidR="002441AC" w:rsidRPr="00470FD8" w:rsidRDefault="002441AC" w:rsidP="002441AC">
            <w:pPr>
              <w:rPr>
                <w:rFonts w:ascii="Arial" w:hAnsi="Arial" w:cs="Arial"/>
                <w:color w:val="ED7D31"/>
                <w:sz w:val="18"/>
                <w:szCs w:val="18"/>
                <w:lang w:eastAsia="id-ID"/>
              </w:rPr>
            </w:pPr>
          </w:p>
          <w:p w14:paraId="7CA956A7" w14:textId="77777777" w:rsidR="002441AC" w:rsidRPr="00470FD8" w:rsidRDefault="002441AC" w:rsidP="00644227">
            <w:pPr>
              <w:rPr>
                <w:rFonts w:ascii="Arial" w:hAnsi="Arial" w:cs="Arial"/>
                <w:color w:val="ED7D31"/>
                <w:sz w:val="18"/>
                <w:szCs w:val="18"/>
                <w:lang w:eastAsia="id-ID"/>
              </w:rPr>
            </w:pPr>
          </w:p>
        </w:tc>
        <w:tc>
          <w:tcPr>
            <w:tcW w:w="162" w:type="pct"/>
            <w:gridSpan w:val="2"/>
            <w:tcBorders>
              <w:top w:val="single" w:sz="4" w:space="0" w:color="auto"/>
              <w:left w:val="nil"/>
              <w:bottom w:val="single" w:sz="4" w:space="0" w:color="auto"/>
              <w:right w:val="single" w:sz="4" w:space="0" w:color="auto"/>
            </w:tcBorders>
            <w:shd w:val="clear" w:color="000000" w:fill="FFFFFF"/>
            <w:vAlign w:val="center"/>
            <w:hideMark/>
          </w:tcPr>
          <w:p w14:paraId="076E5189" w14:textId="77777777" w:rsidR="002441AC" w:rsidRPr="00470FD8" w:rsidRDefault="002441AC" w:rsidP="002441AC">
            <w:pPr>
              <w:rPr>
                <w:rFonts w:ascii="Arial" w:hAnsi="Arial" w:cs="Arial"/>
                <w:color w:val="ED7D31"/>
                <w:sz w:val="18"/>
                <w:szCs w:val="18"/>
                <w:lang w:eastAsia="id-ID"/>
              </w:rPr>
            </w:pPr>
            <w:r w:rsidRPr="00470FD8">
              <w:rPr>
                <w:rFonts w:ascii="Arial" w:hAnsi="Arial" w:cs="Arial"/>
                <w:color w:val="ED7D31"/>
                <w:sz w:val="18"/>
                <w:szCs w:val="18"/>
                <w:lang w:eastAsia="id-ID"/>
              </w:rPr>
              <w:t> </w:t>
            </w:r>
          </w:p>
          <w:p w14:paraId="2E3ABAD4" w14:textId="77777777" w:rsidR="002441AC" w:rsidRPr="00470FD8" w:rsidRDefault="002441AC" w:rsidP="00644227">
            <w:pPr>
              <w:rPr>
                <w:rFonts w:ascii="Arial" w:hAnsi="Arial" w:cs="Arial"/>
                <w:color w:val="ED7D31"/>
                <w:sz w:val="18"/>
                <w:szCs w:val="18"/>
                <w:lang w:eastAsia="id-ID"/>
              </w:rPr>
            </w:pPr>
          </w:p>
        </w:tc>
      </w:tr>
      <w:tr w:rsidR="00FF1E1B" w:rsidRPr="00470FD8" w14:paraId="3348A3E9" w14:textId="77777777" w:rsidTr="00AD0D18">
        <w:trPr>
          <w:trHeight w:val="758"/>
        </w:trPr>
        <w:tc>
          <w:tcPr>
            <w:tcW w:w="481" w:type="pct"/>
            <w:vMerge w:val="restart"/>
            <w:tcBorders>
              <w:top w:val="nil"/>
              <w:left w:val="single" w:sz="4" w:space="0" w:color="auto"/>
              <w:bottom w:val="single" w:sz="4" w:space="0" w:color="auto"/>
              <w:right w:val="single" w:sz="4" w:space="0" w:color="auto"/>
            </w:tcBorders>
            <w:shd w:val="clear" w:color="000000" w:fill="FFFFFF"/>
            <w:vAlign w:val="center"/>
            <w:hideMark/>
          </w:tcPr>
          <w:p w14:paraId="0650BE3A" w14:textId="63C6D4F4" w:rsidR="00EF7723" w:rsidRPr="00470FD8" w:rsidRDefault="00EF7723" w:rsidP="00112B32">
            <w:pPr>
              <w:rPr>
                <w:rFonts w:ascii="Arial" w:hAnsi="Arial" w:cs="Arial"/>
                <w:sz w:val="18"/>
                <w:szCs w:val="18"/>
                <w:lang w:eastAsia="id-ID"/>
              </w:rPr>
            </w:pPr>
            <w:r w:rsidRPr="00470FD8">
              <w:rPr>
                <w:rFonts w:ascii="Arial" w:hAnsi="Arial" w:cs="Arial"/>
                <w:sz w:val="18"/>
                <w:szCs w:val="18"/>
                <w:lang w:eastAsia="id-ID"/>
              </w:rPr>
              <w:t xml:space="preserve">2. </w:t>
            </w:r>
            <w:r w:rsidR="00112B32" w:rsidRPr="00470FD8">
              <w:rPr>
                <w:rFonts w:ascii="Arial" w:hAnsi="Arial" w:cs="Arial"/>
                <w:color w:val="000000" w:themeColor="text1"/>
                <w:sz w:val="18"/>
                <w:szCs w:val="18"/>
              </w:rPr>
              <w:t>Improved coastal governance and carrying capacity in support of climate change adaptation downstream of Saddang Watershed</w:t>
            </w:r>
            <w:r w:rsidR="00112B32" w:rsidRPr="00470FD8">
              <w:rPr>
                <w:rFonts w:ascii="Arial" w:hAnsi="Arial" w:cs="Arial"/>
                <w:sz w:val="16"/>
                <w:szCs w:val="18"/>
              </w:rPr>
              <w:t xml:space="preserve"> </w:t>
            </w:r>
          </w:p>
        </w:tc>
        <w:tc>
          <w:tcPr>
            <w:tcW w:w="694" w:type="pct"/>
            <w:vMerge w:val="restart"/>
            <w:tcBorders>
              <w:top w:val="single" w:sz="4" w:space="0" w:color="auto"/>
              <w:left w:val="single" w:sz="4" w:space="0" w:color="auto"/>
              <w:right w:val="single" w:sz="4" w:space="0" w:color="auto"/>
            </w:tcBorders>
            <w:shd w:val="clear" w:color="000000" w:fill="FFFFFF"/>
            <w:vAlign w:val="center"/>
            <w:hideMark/>
          </w:tcPr>
          <w:p w14:paraId="629E6F1D" w14:textId="285779F5" w:rsidR="00EF7723" w:rsidRPr="00470FD8" w:rsidRDefault="00EF7723" w:rsidP="00112B32">
            <w:pPr>
              <w:rPr>
                <w:rFonts w:ascii="Arial" w:hAnsi="Arial" w:cs="Arial"/>
                <w:sz w:val="18"/>
                <w:szCs w:val="18"/>
                <w:lang w:eastAsia="id-ID"/>
              </w:rPr>
            </w:pPr>
            <w:r w:rsidRPr="00470FD8">
              <w:rPr>
                <w:rFonts w:ascii="Arial" w:hAnsi="Arial" w:cs="Arial"/>
                <w:sz w:val="18"/>
                <w:szCs w:val="18"/>
                <w:lang w:eastAsia="id-ID"/>
              </w:rPr>
              <w:t xml:space="preserve">2.1.1 </w:t>
            </w:r>
            <w:r w:rsidR="00112B32" w:rsidRPr="00470FD8">
              <w:rPr>
                <w:rFonts w:ascii="Arial" w:hAnsi="Arial" w:cs="Arial"/>
                <w:sz w:val="18"/>
                <w:szCs w:val="20"/>
              </w:rPr>
              <w:t>Established and running Climate Change Care Group (KPPI) as the driving force at the village and sub-</w:t>
            </w:r>
            <w:r w:rsidR="009F5C6B" w:rsidRPr="00470FD8">
              <w:rPr>
                <w:rFonts w:ascii="Arial" w:hAnsi="Arial" w:cs="Arial"/>
                <w:sz w:val="18"/>
                <w:szCs w:val="20"/>
              </w:rPr>
              <w:t>district</w:t>
            </w:r>
            <w:r w:rsidR="00112B32" w:rsidRPr="00470FD8">
              <w:rPr>
                <w:rFonts w:ascii="Arial" w:hAnsi="Arial" w:cs="Arial"/>
                <w:sz w:val="18"/>
                <w:szCs w:val="20"/>
              </w:rPr>
              <w:t xml:space="preserve"> levels</w:t>
            </w:r>
            <w:r w:rsidR="00112B32" w:rsidRPr="00470FD8">
              <w:rPr>
                <w:rFonts w:ascii="Arial" w:hAnsi="Arial" w:cs="Arial"/>
                <w:bCs/>
                <w:color w:val="000000"/>
                <w:sz w:val="16"/>
                <w:szCs w:val="16"/>
              </w:rPr>
              <w:t xml:space="preserve"> </w:t>
            </w:r>
          </w:p>
        </w:tc>
        <w:tc>
          <w:tcPr>
            <w:tcW w:w="1081" w:type="pct"/>
            <w:tcBorders>
              <w:top w:val="single" w:sz="4" w:space="0" w:color="auto"/>
              <w:left w:val="nil"/>
              <w:bottom w:val="single" w:sz="4" w:space="0" w:color="auto"/>
              <w:right w:val="single" w:sz="4" w:space="0" w:color="auto"/>
            </w:tcBorders>
            <w:shd w:val="clear" w:color="000000" w:fill="FFFFFF"/>
            <w:vAlign w:val="center"/>
            <w:hideMark/>
          </w:tcPr>
          <w:p w14:paraId="7319A6A4" w14:textId="413F05AF" w:rsidR="00EF7723" w:rsidRPr="00470FD8" w:rsidRDefault="00EF7723" w:rsidP="008224E0">
            <w:pPr>
              <w:rPr>
                <w:rFonts w:ascii="Arial" w:hAnsi="Arial" w:cs="Arial"/>
                <w:sz w:val="18"/>
                <w:szCs w:val="18"/>
                <w:lang w:eastAsia="id-ID"/>
              </w:rPr>
            </w:pPr>
            <w:r w:rsidRPr="00470FD8">
              <w:rPr>
                <w:rFonts w:ascii="Arial" w:hAnsi="Arial" w:cs="Arial"/>
                <w:sz w:val="18"/>
                <w:szCs w:val="18"/>
                <w:lang w:eastAsia="id-ID"/>
              </w:rPr>
              <w:t xml:space="preserve">2.1.1.1 </w:t>
            </w:r>
            <w:r w:rsidR="00112B32" w:rsidRPr="00470FD8">
              <w:rPr>
                <w:rFonts w:ascii="Arial" w:hAnsi="Arial" w:cs="Arial"/>
                <w:color w:val="000000"/>
                <w:sz w:val="16"/>
                <w:szCs w:val="16"/>
              </w:rPr>
              <w:t>Dissemination of information and meetings on group formation</w:t>
            </w:r>
          </w:p>
        </w:tc>
        <w:tc>
          <w:tcPr>
            <w:tcW w:w="139" w:type="pct"/>
            <w:tcBorders>
              <w:top w:val="single" w:sz="4" w:space="0" w:color="auto"/>
              <w:left w:val="nil"/>
              <w:bottom w:val="single" w:sz="4" w:space="0" w:color="auto"/>
              <w:right w:val="single" w:sz="4" w:space="0" w:color="auto"/>
            </w:tcBorders>
            <w:shd w:val="clear" w:color="000000" w:fill="auto"/>
            <w:vAlign w:val="bottom"/>
            <w:hideMark/>
          </w:tcPr>
          <w:p w14:paraId="3A1ACC20" w14:textId="77777777" w:rsidR="00EF7723" w:rsidRPr="00470FD8" w:rsidRDefault="00EF7723">
            <w:pPr>
              <w:rPr>
                <w:rFonts w:ascii="Arial" w:hAnsi="Arial" w:cs="Arial"/>
                <w:color w:val="000000"/>
                <w:sz w:val="18"/>
                <w:szCs w:val="18"/>
                <w:lang w:eastAsia="id-ID"/>
              </w:rPr>
            </w:pPr>
            <w:r w:rsidRPr="00470FD8">
              <w:rPr>
                <w:rFonts w:ascii="Arial" w:hAnsi="Arial" w:cs="Arial"/>
                <w:color w:val="000000"/>
                <w:sz w:val="18"/>
                <w:szCs w:val="18"/>
                <w:lang w:eastAsia="id-ID"/>
              </w:rPr>
              <w:t> </w:t>
            </w:r>
          </w:p>
          <w:p w14:paraId="3115CCDB"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p w14:paraId="2C60B03F" w14:textId="77777777" w:rsidR="00EF7723" w:rsidRPr="00470FD8" w:rsidRDefault="00EF7723" w:rsidP="00644227">
            <w:pPr>
              <w:rPr>
                <w:rFonts w:ascii="Arial" w:hAnsi="Arial" w:cs="Arial"/>
                <w:color w:val="000000"/>
                <w:sz w:val="18"/>
                <w:szCs w:val="18"/>
                <w:lang w:eastAsia="id-ID"/>
              </w:rPr>
            </w:pPr>
          </w:p>
        </w:tc>
        <w:tc>
          <w:tcPr>
            <w:tcW w:w="143" w:type="pct"/>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14562DB1"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492399BF"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22" w:type="pct"/>
            <w:tcBorders>
              <w:top w:val="single" w:sz="4" w:space="0" w:color="auto"/>
              <w:left w:val="nil"/>
              <w:bottom w:val="single" w:sz="4" w:space="0" w:color="auto"/>
              <w:right w:val="single" w:sz="4" w:space="0" w:color="auto"/>
            </w:tcBorders>
            <w:shd w:val="clear" w:color="auto" w:fill="A6A6A6" w:themeFill="background1" w:themeFillShade="A6"/>
            <w:vAlign w:val="center"/>
            <w:hideMark/>
          </w:tcPr>
          <w:p w14:paraId="75CE01EF"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7B2D2DF3"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68" w:type="pct"/>
            <w:tcBorders>
              <w:top w:val="single" w:sz="4" w:space="0" w:color="auto"/>
              <w:left w:val="nil"/>
              <w:bottom w:val="single" w:sz="4" w:space="0" w:color="auto"/>
              <w:right w:val="single" w:sz="4" w:space="0" w:color="auto"/>
            </w:tcBorders>
            <w:shd w:val="clear" w:color="000000" w:fill="FFFFFF"/>
            <w:vAlign w:val="center"/>
            <w:hideMark/>
          </w:tcPr>
          <w:p w14:paraId="0F48B47F"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7341314B"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single" w:sz="4" w:space="0" w:color="auto"/>
              <w:left w:val="nil"/>
              <w:bottom w:val="single" w:sz="4" w:space="0" w:color="auto"/>
              <w:right w:val="single" w:sz="4" w:space="0" w:color="auto"/>
            </w:tcBorders>
            <w:shd w:val="clear" w:color="000000" w:fill="FFFFFF"/>
            <w:vAlign w:val="center"/>
            <w:hideMark/>
          </w:tcPr>
          <w:p w14:paraId="270CFD30"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3859E67E"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single" w:sz="4" w:space="0" w:color="auto"/>
              <w:left w:val="nil"/>
              <w:bottom w:val="single" w:sz="4" w:space="0" w:color="auto"/>
              <w:right w:val="single" w:sz="4" w:space="0" w:color="auto"/>
            </w:tcBorders>
            <w:shd w:val="clear" w:color="000000" w:fill="FFFFFF"/>
            <w:vAlign w:val="center"/>
            <w:hideMark/>
          </w:tcPr>
          <w:p w14:paraId="6BEC3142"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5F2AA7BD"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single" w:sz="4" w:space="0" w:color="auto"/>
              <w:left w:val="nil"/>
              <w:bottom w:val="single" w:sz="4" w:space="0" w:color="auto"/>
              <w:right w:val="single" w:sz="4" w:space="0" w:color="auto"/>
            </w:tcBorders>
            <w:shd w:val="clear" w:color="000000" w:fill="FFFFFF"/>
            <w:vAlign w:val="center"/>
            <w:hideMark/>
          </w:tcPr>
          <w:p w14:paraId="0271D3C2"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63D561A3"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62" w:type="pct"/>
            <w:tcBorders>
              <w:top w:val="single" w:sz="4" w:space="0" w:color="auto"/>
              <w:left w:val="nil"/>
              <w:bottom w:val="single" w:sz="4" w:space="0" w:color="auto"/>
              <w:right w:val="single" w:sz="4" w:space="0" w:color="auto"/>
            </w:tcBorders>
            <w:shd w:val="clear" w:color="000000" w:fill="FFFFFF"/>
            <w:vAlign w:val="center"/>
            <w:hideMark/>
          </w:tcPr>
          <w:p w14:paraId="0C0F91D9"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4C5ADDF7"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76" w:type="pct"/>
            <w:gridSpan w:val="2"/>
            <w:tcBorders>
              <w:top w:val="single" w:sz="4" w:space="0" w:color="auto"/>
              <w:left w:val="nil"/>
              <w:bottom w:val="single" w:sz="4" w:space="0" w:color="auto"/>
              <w:right w:val="single" w:sz="4" w:space="0" w:color="auto"/>
            </w:tcBorders>
            <w:shd w:val="clear" w:color="000000" w:fill="FFFFFF"/>
            <w:vAlign w:val="center"/>
            <w:hideMark/>
          </w:tcPr>
          <w:p w14:paraId="5502260B"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4E7A619E"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p w14:paraId="47FFBA46" w14:textId="77777777" w:rsidR="00EF7723" w:rsidRPr="00470FD8" w:rsidRDefault="00EF7723" w:rsidP="00644227">
            <w:pPr>
              <w:rPr>
                <w:rFonts w:ascii="Arial" w:hAnsi="Arial" w:cs="Arial"/>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000000" w:fill="FFFFFF"/>
            <w:vAlign w:val="center"/>
            <w:hideMark/>
          </w:tcPr>
          <w:p w14:paraId="3899DB08"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0174A650"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center"/>
            <w:hideMark/>
          </w:tcPr>
          <w:p w14:paraId="731D0DD2"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3CA82B6D"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center"/>
            <w:hideMark/>
          </w:tcPr>
          <w:p w14:paraId="1A96B676"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22E299BF"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center"/>
            <w:hideMark/>
          </w:tcPr>
          <w:p w14:paraId="6A30F5CC"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735282E6"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center"/>
            <w:hideMark/>
          </w:tcPr>
          <w:p w14:paraId="3F74B20F"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7ADFB0B4"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center"/>
            <w:hideMark/>
          </w:tcPr>
          <w:p w14:paraId="728ADFA0"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54B1EF3D"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77" w:type="pct"/>
            <w:gridSpan w:val="2"/>
            <w:tcBorders>
              <w:top w:val="single" w:sz="4" w:space="0" w:color="auto"/>
              <w:left w:val="nil"/>
              <w:bottom w:val="single" w:sz="4" w:space="0" w:color="auto"/>
              <w:right w:val="single" w:sz="4" w:space="0" w:color="auto"/>
            </w:tcBorders>
            <w:shd w:val="clear" w:color="000000" w:fill="FFFFFF"/>
            <w:vAlign w:val="center"/>
            <w:hideMark/>
          </w:tcPr>
          <w:p w14:paraId="4933E993"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67949440"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center"/>
            <w:hideMark/>
          </w:tcPr>
          <w:p w14:paraId="4A085203"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3C3F131C"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62" w:type="pct"/>
            <w:gridSpan w:val="2"/>
            <w:tcBorders>
              <w:top w:val="single" w:sz="4" w:space="0" w:color="auto"/>
              <w:left w:val="nil"/>
              <w:bottom w:val="single" w:sz="4" w:space="0" w:color="auto"/>
              <w:right w:val="single" w:sz="4" w:space="0" w:color="auto"/>
            </w:tcBorders>
            <w:shd w:val="clear" w:color="000000" w:fill="FFFFFF"/>
            <w:vAlign w:val="center"/>
            <w:hideMark/>
          </w:tcPr>
          <w:p w14:paraId="5ACCE0BA"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00D62B52"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r>
      <w:tr w:rsidR="00FF1E1B" w:rsidRPr="00470FD8" w14:paraId="530913FE" w14:textId="77777777" w:rsidTr="00AD0D18">
        <w:trPr>
          <w:trHeight w:val="507"/>
        </w:trPr>
        <w:tc>
          <w:tcPr>
            <w:tcW w:w="481" w:type="pct"/>
            <w:vMerge/>
            <w:tcBorders>
              <w:top w:val="nil"/>
              <w:left w:val="single" w:sz="4" w:space="0" w:color="auto"/>
              <w:bottom w:val="single" w:sz="4" w:space="0" w:color="auto"/>
              <w:right w:val="single" w:sz="4" w:space="0" w:color="auto"/>
            </w:tcBorders>
            <w:vAlign w:val="center"/>
            <w:hideMark/>
          </w:tcPr>
          <w:p w14:paraId="04C4E130" w14:textId="77777777" w:rsidR="00EF7723" w:rsidRPr="00470FD8" w:rsidRDefault="00EF7723">
            <w:pPr>
              <w:rPr>
                <w:rFonts w:ascii="Arial" w:hAnsi="Arial" w:cs="Arial"/>
                <w:sz w:val="18"/>
                <w:szCs w:val="18"/>
                <w:lang w:eastAsia="id-ID"/>
              </w:rPr>
            </w:pPr>
          </w:p>
        </w:tc>
        <w:tc>
          <w:tcPr>
            <w:tcW w:w="694" w:type="pct"/>
            <w:vMerge/>
            <w:tcBorders>
              <w:left w:val="single" w:sz="4" w:space="0" w:color="auto"/>
              <w:right w:val="single" w:sz="4" w:space="0" w:color="auto"/>
            </w:tcBorders>
            <w:vAlign w:val="center"/>
            <w:hideMark/>
          </w:tcPr>
          <w:p w14:paraId="0FFFAE9E" w14:textId="77777777" w:rsidR="00EF7723" w:rsidRPr="00470FD8" w:rsidRDefault="00EF7723">
            <w:pPr>
              <w:rPr>
                <w:rFonts w:ascii="Arial" w:hAnsi="Arial" w:cs="Arial"/>
                <w:sz w:val="18"/>
                <w:szCs w:val="18"/>
                <w:lang w:eastAsia="id-ID"/>
              </w:rPr>
            </w:pPr>
          </w:p>
        </w:tc>
        <w:tc>
          <w:tcPr>
            <w:tcW w:w="1081" w:type="pct"/>
            <w:tcBorders>
              <w:top w:val="single" w:sz="4" w:space="0" w:color="auto"/>
              <w:left w:val="nil"/>
              <w:bottom w:val="single" w:sz="4" w:space="0" w:color="auto"/>
              <w:right w:val="single" w:sz="4" w:space="0" w:color="auto"/>
            </w:tcBorders>
            <w:shd w:val="clear" w:color="000000" w:fill="FFFFFF"/>
            <w:vAlign w:val="center"/>
            <w:hideMark/>
          </w:tcPr>
          <w:p w14:paraId="5EDA99C2" w14:textId="0498E070" w:rsidR="00EF7723" w:rsidRPr="00470FD8" w:rsidRDefault="00EF7723" w:rsidP="009C1D0D">
            <w:pPr>
              <w:rPr>
                <w:rFonts w:ascii="Arial" w:hAnsi="Arial" w:cs="Arial"/>
                <w:sz w:val="18"/>
                <w:szCs w:val="18"/>
                <w:lang w:eastAsia="id-ID"/>
              </w:rPr>
            </w:pPr>
            <w:r w:rsidRPr="00470FD8">
              <w:rPr>
                <w:rFonts w:ascii="Arial" w:hAnsi="Arial" w:cs="Arial"/>
                <w:sz w:val="18"/>
                <w:szCs w:val="18"/>
                <w:lang w:eastAsia="id-ID"/>
              </w:rPr>
              <w:t xml:space="preserve">2.1.1.2 </w:t>
            </w:r>
            <w:r w:rsidR="00112B32" w:rsidRPr="00470FD8">
              <w:rPr>
                <w:rFonts w:ascii="Arial" w:hAnsi="Arial" w:cs="Arial"/>
                <w:color w:val="000000"/>
                <w:sz w:val="16"/>
                <w:szCs w:val="16"/>
              </w:rPr>
              <w:t>Facilitation of regular KPPI meetings</w:t>
            </w:r>
          </w:p>
        </w:tc>
        <w:tc>
          <w:tcPr>
            <w:tcW w:w="139" w:type="pct"/>
            <w:tcBorders>
              <w:top w:val="single" w:sz="4" w:space="0" w:color="auto"/>
              <w:left w:val="nil"/>
              <w:bottom w:val="single" w:sz="4" w:space="0" w:color="auto"/>
              <w:right w:val="single" w:sz="4" w:space="0" w:color="auto"/>
            </w:tcBorders>
            <w:shd w:val="clear" w:color="000000" w:fill="FFFFFF"/>
            <w:vAlign w:val="bottom"/>
            <w:hideMark/>
          </w:tcPr>
          <w:p w14:paraId="03498C12"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378F4F94"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43" w:type="pct"/>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0FECADB9"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05D14B3B"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22" w:type="pct"/>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493FD2AD"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30821230"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68" w:type="pct"/>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09007F07"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7315DCDF"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28C75318"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01CB91C5"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79A3E211"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1F24AC87"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5CFB754F"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35D02F5E"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62" w:type="pct"/>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0EB5F08F"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74DA5565"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76"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770AED6A"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7942E0BC"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15B4756D"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47098414"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531CD6EB"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146DE58B"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570BB5C0"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77485FB0"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2E8BD415"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4553E7E5"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3EF413DC"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34AAA654"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11BBC254"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6B1AD3E0"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77"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7F3F1D86"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335CA646"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0463AA5E"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7E8B90F1"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c>
          <w:tcPr>
            <w:tcW w:w="162" w:type="pct"/>
            <w:gridSpan w:val="2"/>
            <w:tcBorders>
              <w:top w:val="single" w:sz="4" w:space="0" w:color="auto"/>
              <w:left w:val="nil"/>
              <w:bottom w:val="single" w:sz="4" w:space="0" w:color="auto"/>
              <w:right w:val="single" w:sz="4" w:space="0" w:color="auto"/>
            </w:tcBorders>
            <w:shd w:val="clear" w:color="000000" w:fill="FFFFFF"/>
            <w:vAlign w:val="bottom"/>
            <w:hideMark/>
          </w:tcPr>
          <w:p w14:paraId="4B44619D" w14:textId="77777777" w:rsidR="00EF7723" w:rsidRPr="00470FD8" w:rsidRDefault="00EF7723">
            <w:pPr>
              <w:rPr>
                <w:rFonts w:ascii="Arial" w:hAnsi="Arial" w:cs="Arial"/>
                <w:sz w:val="18"/>
                <w:szCs w:val="18"/>
                <w:lang w:eastAsia="id-ID"/>
              </w:rPr>
            </w:pPr>
            <w:r w:rsidRPr="00470FD8">
              <w:rPr>
                <w:rFonts w:ascii="Arial" w:hAnsi="Arial" w:cs="Arial"/>
                <w:sz w:val="18"/>
                <w:szCs w:val="18"/>
                <w:lang w:eastAsia="id-ID"/>
              </w:rPr>
              <w:t> </w:t>
            </w:r>
          </w:p>
          <w:p w14:paraId="1961ABD0" w14:textId="77777777" w:rsidR="00EF7723" w:rsidRPr="00470FD8" w:rsidRDefault="00EF7723" w:rsidP="00644227">
            <w:pPr>
              <w:rPr>
                <w:rFonts w:ascii="Arial" w:hAnsi="Arial" w:cs="Arial"/>
                <w:sz w:val="18"/>
                <w:szCs w:val="18"/>
                <w:lang w:eastAsia="id-ID"/>
              </w:rPr>
            </w:pPr>
            <w:r w:rsidRPr="00470FD8">
              <w:rPr>
                <w:rFonts w:ascii="Arial" w:hAnsi="Arial" w:cs="Arial"/>
                <w:sz w:val="18"/>
                <w:szCs w:val="18"/>
                <w:lang w:eastAsia="id-ID"/>
              </w:rPr>
              <w:t> </w:t>
            </w:r>
          </w:p>
        </w:tc>
      </w:tr>
      <w:tr w:rsidR="00FF1E1B" w:rsidRPr="00470FD8" w14:paraId="45894B23" w14:textId="77777777" w:rsidTr="00AD0D18">
        <w:trPr>
          <w:trHeight w:val="507"/>
        </w:trPr>
        <w:tc>
          <w:tcPr>
            <w:tcW w:w="481" w:type="pct"/>
            <w:vMerge/>
            <w:tcBorders>
              <w:top w:val="nil"/>
              <w:left w:val="single" w:sz="4" w:space="0" w:color="auto"/>
              <w:bottom w:val="single" w:sz="4" w:space="0" w:color="auto"/>
              <w:right w:val="single" w:sz="4" w:space="0" w:color="auto"/>
            </w:tcBorders>
            <w:vAlign w:val="center"/>
          </w:tcPr>
          <w:p w14:paraId="1E50D16A" w14:textId="77777777" w:rsidR="00EF7723" w:rsidRPr="00470FD8" w:rsidRDefault="00EF7723">
            <w:pPr>
              <w:rPr>
                <w:rFonts w:ascii="Arial" w:hAnsi="Arial" w:cs="Arial"/>
                <w:sz w:val="18"/>
                <w:szCs w:val="18"/>
                <w:lang w:eastAsia="id-ID"/>
              </w:rPr>
            </w:pPr>
          </w:p>
        </w:tc>
        <w:tc>
          <w:tcPr>
            <w:tcW w:w="694" w:type="pct"/>
            <w:vMerge/>
            <w:tcBorders>
              <w:left w:val="single" w:sz="4" w:space="0" w:color="auto"/>
              <w:bottom w:val="single" w:sz="4" w:space="0" w:color="auto"/>
              <w:right w:val="single" w:sz="4" w:space="0" w:color="auto"/>
            </w:tcBorders>
            <w:vAlign w:val="center"/>
          </w:tcPr>
          <w:p w14:paraId="1D7E96B1" w14:textId="77777777" w:rsidR="00EF7723" w:rsidRPr="00470FD8" w:rsidRDefault="00EF7723">
            <w:pPr>
              <w:rPr>
                <w:rFonts w:ascii="Arial" w:hAnsi="Arial" w:cs="Arial"/>
                <w:sz w:val="18"/>
                <w:szCs w:val="18"/>
                <w:lang w:eastAsia="id-ID"/>
              </w:rPr>
            </w:pPr>
          </w:p>
        </w:tc>
        <w:tc>
          <w:tcPr>
            <w:tcW w:w="1081" w:type="pct"/>
            <w:tcBorders>
              <w:top w:val="single" w:sz="4" w:space="0" w:color="auto"/>
              <w:left w:val="nil"/>
              <w:bottom w:val="single" w:sz="4" w:space="0" w:color="auto"/>
              <w:right w:val="single" w:sz="4" w:space="0" w:color="auto"/>
            </w:tcBorders>
            <w:shd w:val="clear" w:color="000000" w:fill="FFFFFF"/>
            <w:vAlign w:val="center"/>
          </w:tcPr>
          <w:p w14:paraId="1C67CD35" w14:textId="72799FF1" w:rsidR="00EF7723" w:rsidRPr="00470FD8" w:rsidRDefault="00EF7723" w:rsidP="00EF7723">
            <w:pPr>
              <w:rPr>
                <w:rFonts w:ascii="Arial" w:hAnsi="Arial" w:cs="Arial"/>
                <w:sz w:val="18"/>
                <w:szCs w:val="18"/>
                <w:lang w:eastAsia="id-ID"/>
              </w:rPr>
            </w:pPr>
            <w:r w:rsidRPr="00470FD8">
              <w:rPr>
                <w:rFonts w:ascii="Arial" w:hAnsi="Arial" w:cs="Arial"/>
                <w:sz w:val="18"/>
                <w:szCs w:val="18"/>
                <w:lang w:eastAsia="id-ID"/>
              </w:rPr>
              <w:t>2.1.1.3</w:t>
            </w:r>
            <w:r w:rsidR="00112B32" w:rsidRPr="00470FD8">
              <w:rPr>
                <w:rFonts w:ascii="Arial" w:hAnsi="Arial" w:cs="Arial"/>
                <w:sz w:val="18"/>
                <w:szCs w:val="18"/>
                <w:lang w:eastAsia="id-ID"/>
              </w:rPr>
              <w:t xml:space="preserve"> </w:t>
            </w:r>
            <w:r w:rsidR="009F5C6B" w:rsidRPr="00470FD8">
              <w:rPr>
                <w:rFonts w:ascii="Arial" w:hAnsi="Arial" w:cs="Arial"/>
                <w:color w:val="000000"/>
                <w:sz w:val="16"/>
                <w:szCs w:val="16"/>
              </w:rPr>
              <w:t>Operationalization</w:t>
            </w:r>
            <w:r w:rsidR="00112B32" w:rsidRPr="00470FD8">
              <w:rPr>
                <w:rFonts w:ascii="Arial" w:hAnsi="Arial" w:cs="Arial"/>
                <w:color w:val="000000"/>
                <w:sz w:val="16"/>
                <w:szCs w:val="16"/>
              </w:rPr>
              <w:t xml:space="preserve"> of Downstream </w:t>
            </w:r>
            <w:r w:rsidR="009F5C6B" w:rsidRPr="00470FD8">
              <w:rPr>
                <w:rFonts w:ascii="Arial" w:hAnsi="Arial" w:cs="Arial"/>
                <w:color w:val="000000"/>
                <w:sz w:val="16"/>
                <w:szCs w:val="16"/>
              </w:rPr>
              <w:t>Field</w:t>
            </w:r>
            <w:r w:rsidR="00112B32" w:rsidRPr="00470FD8">
              <w:rPr>
                <w:rFonts w:ascii="Arial" w:hAnsi="Arial" w:cs="Arial"/>
                <w:color w:val="000000"/>
                <w:sz w:val="16"/>
                <w:szCs w:val="16"/>
              </w:rPr>
              <w:t xml:space="preserve"> Officer</w:t>
            </w:r>
          </w:p>
        </w:tc>
        <w:tc>
          <w:tcPr>
            <w:tcW w:w="139" w:type="pct"/>
            <w:tcBorders>
              <w:top w:val="single" w:sz="4" w:space="0" w:color="auto"/>
              <w:left w:val="nil"/>
              <w:bottom w:val="single" w:sz="4" w:space="0" w:color="auto"/>
              <w:right w:val="single" w:sz="4" w:space="0" w:color="auto"/>
            </w:tcBorders>
            <w:shd w:val="clear" w:color="auto" w:fill="A6A6A6" w:themeFill="background1" w:themeFillShade="A6"/>
            <w:vAlign w:val="bottom"/>
          </w:tcPr>
          <w:p w14:paraId="553839FA" w14:textId="77777777" w:rsidR="00EF7723" w:rsidRPr="00470FD8" w:rsidRDefault="00EF7723">
            <w:pPr>
              <w:rPr>
                <w:rFonts w:ascii="Arial" w:hAnsi="Arial" w:cs="Arial"/>
                <w:sz w:val="18"/>
                <w:szCs w:val="18"/>
                <w:lang w:eastAsia="id-ID"/>
              </w:rPr>
            </w:pPr>
          </w:p>
        </w:tc>
        <w:tc>
          <w:tcPr>
            <w:tcW w:w="143" w:type="pct"/>
            <w:tcBorders>
              <w:top w:val="single" w:sz="4" w:space="0" w:color="auto"/>
              <w:left w:val="nil"/>
              <w:bottom w:val="single" w:sz="4" w:space="0" w:color="auto"/>
              <w:right w:val="single" w:sz="4" w:space="0" w:color="auto"/>
            </w:tcBorders>
            <w:shd w:val="clear" w:color="auto" w:fill="A6A6A6" w:themeFill="background1" w:themeFillShade="A6"/>
            <w:vAlign w:val="bottom"/>
          </w:tcPr>
          <w:p w14:paraId="69150FD9" w14:textId="77777777" w:rsidR="00EF7723" w:rsidRPr="00470FD8" w:rsidRDefault="00EF7723">
            <w:pPr>
              <w:rPr>
                <w:rFonts w:ascii="Arial" w:hAnsi="Arial" w:cs="Arial"/>
                <w:sz w:val="18"/>
                <w:szCs w:val="18"/>
                <w:lang w:eastAsia="id-ID"/>
              </w:rPr>
            </w:pPr>
          </w:p>
        </w:tc>
        <w:tc>
          <w:tcPr>
            <w:tcW w:w="122" w:type="pct"/>
            <w:tcBorders>
              <w:top w:val="single" w:sz="4" w:space="0" w:color="auto"/>
              <w:left w:val="nil"/>
              <w:bottom w:val="single" w:sz="4" w:space="0" w:color="auto"/>
              <w:right w:val="single" w:sz="4" w:space="0" w:color="auto"/>
            </w:tcBorders>
            <w:shd w:val="clear" w:color="auto" w:fill="A6A6A6" w:themeFill="background1" w:themeFillShade="A6"/>
            <w:vAlign w:val="bottom"/>
          </w:tcPr>
          <w:p w14:paraId="680DE47A" w14:textId="77777777" w:rsidR="00EF7723" w:rsidRPr="00470FD8" w:rsidRDefault="00EF7723">
            <w:pPr>
              <w:rPr>
                <w:rFonts w:ascii="Arial" w:hAnsi="Arial" w:cs="Arial"/>
                <w:sz w:val="18"/>
                <w:szCs w:val="18"/>
                <w:lang w:eastAsia="id-ID"/>
              </w:rPr>
            </w:pPr>
          </w:p>
        </w:tc>
        <w:tc>
          <w:tcPr>
            <w:tcW w:w="168" w:type="pct"/>
            <w:tcBorders>
              <w:top w:val="single" w:sz="4" w:space="0" w:color="auto"/>
              <w:left w:val="nil"/>
              <w:bottom w:val="single" w:sz="4" w:space="0" w:color="auto"/>
              <w:right w:val="single" w:sz="4" w:space="0" w:color="auto"/>
            </w:tcBorders>
            <w:shd w:val="clear" w:color="auto" w:fill="A6A6A6" w:themeFill="background1" w:themeFillShade="A6"/>
            <w:vAlign w:val="bottom"/>
          </w:tcPr>
          <w:p w14:paraId="780304B1" w14:textId="77777777" w:rsidR="00EF7723" w:rsidRPr="00470FD8" w:rsidRDefault="00EF7723">
            <w:pPr>
              <w:rPr>
                <w:rFonts w:ascii="Arial" w:hAnsi="Arial" w:cs="Arial"/>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6A6A6" w:themeFill="background1" w:themeFillShade="A6"/>
            <w:vAlign w:val="bottom"/>
          </w:tcPr>
          <w:p w14:paraId="26D7FB7B" w14:textId="77777777" w:rsidR="00EF7723" w:rsidRPr="00470FD8" w:rsidRDefault="00EF7723">
            <w:pPr>
              <w:rPr>
                <w:rFonts w:ascii="Arial" w:hAnsi="Arial" w:cs="Arial"/>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6A6A6" w:themeFill="background1" w:themeFillShade="A6"/>
            <w:vAlign w:val="bottom"/>
          </w:tcPr>
          <w:p w14:paraId="46D756DB" w14:textId="77777777" w:rsidR="00EF7723" w:rsidRPr="00470FD8" w:rsidRDefault="00EF7723">
            <w:pPr>
              <w:rPr>
                <w:rFonts w:ascii="Arial" w:hAnsi="Arial" w:cs="Arial"/>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6A6A6" w:themeFill="background1" w:themeFillShade="A6"/>
            <w:vAlign w:val="bottom"/>
          </w:tcPr>
          <w:p w14:paraId="4E2BD9BD" w14:textId="77777777" w:rsidR="00EF7723" w:rsidRPr="00470FD8" w:rsidRDefault="00EF7723">
            <w:pPr>
              <w:rPr>
                <w:rFonts w:ascii="Arial" w:hAnsi="Arial" w:cs="Arial"/>
                <w:sz w:val="18"/>
                <w:szCs w:val="18"/>
                <w:lang w:eastAsia="id-ID"/>
              </w:rPr>
            </w:pPr>
          </w:p>
        </w:tc>
        <w:tc>
          <w:tcPr>
            <w:tcW w:w="162" w:type="pct"/>
            <w:tcBorders>
              <w:top w:val="single" w:sz="4" w:space="0" w:color="auto"/>
              <w:left w:val="nil"/>
              <w:bottom w:val="single" w:sz="4" w:space="0" w:color="auto"/>
              <w:right w:val="single" w:sz="4" w:space="0" w:color="auto"/>
            </w:tcBorders>
            <w:shd w:val="clear" w:color="auto" w:fill="A6A6A6" w:themeFill="background1" w:themeFillShade="A6"/>
            <w:vAlign w:val="bottom"/>
          </w:tcPr>
          <w:p w14:paraId="034CFAC2" w14:textId="77777777" w:rsidR="00EF7723" w:rsidRPr="00470FD8" w:rsidRDefault="00EF7723">
            <w:pPr>
              <w:rPr>
                <w:rFonts w:ascii="Arial" w:hAnsi="Arial" w:cs="Arial"/>
                <w:sz w:val="18"/>
                <w:szCs w:val="18"/>
                <w:lang w:eastAsia="id-ID"/>
              </w:rPr>
            </w:pPr>
          </w:p>
        </w:tc>
        <w:tc>
          <w:tcPr>
            <w:tcW w:w="176"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tcPr>
          <w:p w14:paraId="3B3CA8D0" w14:textId="77777777" w:rsidR="00EF7723" w:rsidRPr="00470FD8" w:rsidRDefault="00EF7723">
            <w:pPr>
              <w:rPr>
                <w:rFonts w:ascii="Arial" w:hAnsi="Arial" w:cs="Arial"/>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tcPr>
          <w:p w14:paraId="21250038" w14:textId="77777777" w:rsidR="00EF7723" w:rsidRPr="00470FD8" w:rsidRDefault="00EF7723">
            <w:pPr>
              <w:rPr>
                <w:rFonts w:ascii="Arial" w:hAnsi="Arial" w:cs="Arial"/>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tcPr>
          <w:p w14:paraId="238627DB" w14:textId="77777777" w:rsidR="00EF7723" w:rsidRPr="00470FD8" w:rsidRDefault="00EF7723">
            <w:pPr>
              <w:rPr>
                <w:rFonts w:ascii="Arial" w:hAnsi="Arial" w:cs="Arial"/>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tcPr>
          <w:p w14:paraId="6CB3C948" w14:textId="77777777" w:rsidR="00EF7723" w:rsidRPr="00470FD8" w:rsidRDefault="00EF7723">
            <w:pPr>
              <w:rPr>
                <w:rFonts w:ascii="Arial" w:hAnsi="Arial" w:cs="Arial"/>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tcPr>
          <w:p w14:paraId="483DCF5C" w14:textId="77777777" w:rsidR="00EF7723" w:rsidRPr="00470FD8" w:rsidRDefault="00EF7723">
            <w:pPr>
              <w:rPr>
                <w:rFonts w:ascii="Arial" w:hAnsi="Arial" w:cs="Arial"/>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tcPr>
          <w:p w14:paraId="0648CE2C" w14:textId="77777777" w:rsidR="00EF7723" w:rsidRPr="00470FD8" w:rsidRDefault="00EF7723">
            <w:pPr>
              <w:rPr>
                <w:rFonts w:ascii="Arial" w:hAnsi="Arial" w:cs="Arial"/>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tcPr>
          <w:p w14:paraId="321A27FB" w14:textId="77777777" w:rsidR="00EF7723" w:rsidRPr="00470FD8" w:rsidRDefault="00EF7723">
            <w:pPr>
              <w:rPr>
                <w:rFonts w:ascii="Arial" w:hAnsi="Arial" w:cs="Arial"/>
                <w:sz w:val="18"/>
                <w:szCs w:val="18"/>
                <w:lang w:eastAsia="id-ID"/>
              </w:rPr>
            </w:pPr>
          </w:p>
        </w:tc>
        <w:tc>
          <w:tcPr>
            <w:tcW w:w="177"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tcPr>
          <w:p w14:paraId="307C924A" w14:textId="77777777" w:rsidR="00EF7723" w:rsidRPr="00470FD8" w:rsidRDefault="00EF7723">
            <w:pPr>
              <w:rPr>
                <w:rFonts w:ascii="Arial" w:hAnsi="Arial" w:cs="Arial"/>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tcPr>
          <w:p w14:paraId="3604ED03" w14:textId="77777777" w:rsidR="00EF7723" w:rsidRPr="00470FD8" w:rsidRDefault="00EF7723">
            <w:pPr>
              <w:rPr>
                <w:rFonts w:ascii="Arial" w:hAnsi="Arial" w:cs="Arial"/>
                <w:sz w:val="18"/>
                <w:szCs w:val="18"/>
                <w:lang w:eastAsia="id-ID"/>
              </w:rPr>
            </w:pPr>
          </w:p>
        </w:tc>
        <w:tc>
          <w:tcPr>
            <w:tcW w:w="162"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tcPr>
          <w:p w14:paraId="7605548B" w14:textId="77777777" w:rsidR="00EF7723" w:rsidRPr="00470FD8" w:rsidRDefault="00EF7723">
            <w:pPr>
              <w:rPr>
                <w:rFonts w:ascii="Arial" w:hAnsi="Arial" w:cs="Arial"/>
                <w:sz w:val="18"/>
                <w:szCs w:val="18"/>
                <w:lang w:eastAsia="id-ID"/>
              </w:rPr>
            </w:pPr>
          </w:p>
        </w:tc>
      </w:tr>
      <w:tr w:rsidR="00FF1E1B" w:rsidRPr="00470FD8" w14:paraId="3E747CF4"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3F145442" w14:textId="77777777" w:rsidR="00615777" w:rsidRPr="00470FD8" w:rsidRDefault="00615777">
            <w:pPr>
              <w:rPr>
                <w:rFonts w:ascii="Arial" w:hAnsi="Arial" w:cs="Arial"/>
                <w:sz w:val="18"/>
                <w:szCs w:val="18"/>
                <w:lang w:eastAsia="id-ID"/>
              </w:rPr>
            </w:pPr>
          </w:p>
        </w:tc>
        <w:tc>
          <w:tcPr>
            <w:tcW w:w="694" w:type="pct"/>
            <w:vMerge w:val="restart"/>
            <w:tcBorders>
              <w:top w:val="nil"/>
              <w:left w:val="single" w:sz="4" w:space="0" w:color="auto"/>
              <w:right w:val="single" w:sz="4" w:space="0" w:color="auto"/>
            </w:tcBorders>
            <w:shd w:val="clear" w:color="000000" w:fill="FFFFFF"/>
            <w:vAlign w:val="center"/>
            <w:hideMark/>
          </w:tcPr>
          <w:p w14:paraId="09F139F4" w14:textId="3CFFDAD1" w:rsidR="00615777" w:rsidRPr="00470FD8" w:rsidRDefault="00615777" w:rsidP="00112B32">
            <w:pPr>
              <w:rPr>
                <w:rFonts w:ascii="Arial" w:hAnsi="Arial" w:cs="Arial"/>
                <w:sz w:val="18"/>
                <w:szCs w:val="18"/>
                <w:lang w:eastAsia="id-ID"/>
              </w:rPr>
            </w:pPr>
            <w:r w:rsidRPr="00470FD8">
              <w:rPr>
                <w:rFonts w:ascii="Arial" w:hAnsi="Arial" w:cs="Arial"/>
                <w:sz w:val="18"/>
                <w:szCs w:val="18"/>
                <w:lang w:eastAsia="id-ID"/>
              </w:rPr>
              <w:t xml:space="preserve">2.1.2 </w:t>
            </w:r>
            <w:r w:rsidR="00112B32" w:rsidRPr="00470FD8">
              <w:rPr>
                <w:rFonts w:ascii="Arial" w:hAnsi="Arial" w:cs="Arial"/>
                <w:sz w:val="18"/>
                <w:szCs w:val="20"/>
              </w:rPr>
              <w:t>Increased capacity and skills of KPPI and stakeholders in improving costal governance and carrying capacity downstream of watershed</w:t>
            </w:r>
            <w:r w:rsidR="00112B32" w:rsidRPr="00470FD8">
              <w:rPr>
                <w:rFonts w:ascii="Arial" w:hAnsi="Arial" w:cs="Arial"/>
                <w:bCs/>
                <w:color w:val="000000"/>
                <w:sz w:val="16"/>
                <w:szCs w:val="16"/>
              </w:rPr>
              <w:t xml:space="preserve"> </w:t>
            </w:r>
          </w:p>
        </w:tc>
        <w:tc>
          <w:tcPr>
            <w:tcW w:w="1081" w:type="pct"/>
            <w:tcBorders>
              <w:top w:val="single" w:sz="4" w:space="0" w:color="auto"/>
              <w:left w:val="nil"/>
              <w:bottom w:val="single" w:sz="4" w:space="0" w:color="auto"/>
              <w:right w:val="single" w:sz="4" w:space="0" w:color="auto"/>
            </w:tcBorders>
            <w:shd w:val="clear" w:color="000000" w:fill="FFFFFF"/>
            <w:vAlign w:val="center"/>
            <w:hideMark/>
          </w:tcPr>
          <w:p w14:paraId="0648EE2E" w14:textId="5BC8A4D9" w:rsidR="00615777" w:rsidRPr="00470FD8" w:rsidRDefault="00615777">
            <w:pPr>
              <w:rPr>
                <w:rFonts w:ascii="Arial" w:hAnsi="Arial" w:cs="Arial"/>
                <w:sz w:val="18"/>
                <w:szCs w:val="18"/>
                <w:lang w:eastAsia="id-ID"/>
              </w:rPr>
            </w:pPr>
            <w:r w:rsidRPr="00470FD8">
              <w:rPr>
                <w:rFonts w:ascii="Arial" w:hAnsi="Arial" w:cs="Arial"/>
                <w:sz w:val="18"/>
                <w:szCs w:val="18"/>
                <w:lang w:eastAsia="id-ID"/>
              </w:rPr>
              <w:t xml:space="preserve">2.1.2.1 </w:t>
            </w:r>
            <w:r w:rsidR="00404902" w:rsidRPr="00470FD8">
              <w:rPr>
                <w:rFonts w:ascii="Arial" w:hAnsi="Arial" w:cs="Arial"/>
                <w:color w:val="000000"/>
                <w:sz w:val="16"/>
                <w:szCs w:val="16"/>
              </w:rPr>
              <w:t>Leadership training for climate change care cadres</w:t>
            </w:r>
          </w:p>
        </w:tc>
        <w:tc>
          <w:tcPr>
            <w:tcW w:w="139" w:type="pct"/>
            <w:tcBorders>
              <w:top w:val="single" w:sz="4" w:space="0" w:color="auto"/>
              <w:left w:val="nil"/>
              <w:bottom w:val="single" w:sz="4" w:space="0" w:color="auto"/>
              <w:right w:val="single" w:sz="4" w:space="0" w:color="auto"/>
            </w:tcBorders>
            <w:shd w:val="clear" w:color="000000" w:fill="FFFFFF"/>
            <w:vAlign w:val="bottom"/>
            <w:hideMark/>
          </w:tcPr>
          <w:p w14:paraId="36E61874"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3" w:type="pct"/>
            <w:tcBorders>
              <w:top w:val="single" w:sz="4" w:space="0" w:color="auto"/>
              <w:left w:val="nil"/>
              <w:bottom w:val="single" w:sz="4" w:space="0" w:color="auto"/>
              <w:right w:val="single" w:sz="4" w:space="0" w:color="auto"/>
            </w:tcBorders>
            <w:shd w:val="clear" w:color="000000" w:fill="FFFFFF"/>
            <w:vAlign w:val="bottom"/>
            <w:hideMark/>
          </w:tcPr>
          <w:p w14:paraId="3444E765"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22" w:type="pct"/>
            <w:tcBorders>
              <w:top w:val="single" w:sz="4" w:space="0" w:color="auto"/>
              <w:left w:val="nil"/>
              <w:bottom w:val="single" w:sz="4" w:space="0" w:color="auto"/>
              <w:right w:val="single" w:sz="4" w:space="0" w:color="auto"/>
            </w:tcBorders>
            <w:shd w:val="clear" w:color="000000" w:fill="A6A6A6" w:themeFill="background1" w:themeFillShade="A6"/>
            <w:vAlign w:val="bottom"/>
            <w:hideMark/>
          </w:tcPr>
          <w:p w14:paraId="526DCB95"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68" w:type="pct"/>
            <w:tcBorders>
              <w:top w:val="single" w:sz="4" w:space="0" w:color="auto"/>
              <w:left w:val="nil"/>
              <w:bottom w:val="single" w:sz="4" w:space="0" w:color="auto"/>
              <w:right w:val="single" w:sz="4" w:space="0" w:color="auto"/>
            </w:tcBorders>
            <w:shd w:val="clear" w:color="000000" w:fill="auto"/>
            <w:vAlign w:val="bottom"/>
            <w:hideMark/>
          </w:tcPr>
          <w:p w14:paraId="5927EE51"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single" w:sz="4" w:space="0" w:color="auto"/>
              <w:left w:val="nil"/>
              <w:bottom w:val="single" w:sz="4" w:space="0" w:color="auto"/>
              <w:right w:val="single" w:sz="4" w:space="0" w:color="auto"/>
            </w:tcBorders>
            <w:shd w:val="clear" w:color="000000" w:fill="FFFFFF"/>
            <w:vAlign w:val="bottom"/>
            <w:hideMark/>
          </w:tcPr>
          <w:p w14:paraId="6BEE756F"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single" w:sz="4" w:space="0" w:color="auto"/>
              <w:left w:val="nil"/>
              <w:bottom w:val="single" w:sz="4" w:space="0" w:color="auto"/>
              <w:right w:val="single" w:sz="4" w:space="0" w:color="auto"/>
            </w:tcBorders>
            <w:shd w:val="clear" w:color="000000" w:fill="FFFFFF"/>
            <w:vAlign w:val="bottom"/>
            <w:hideMark/>
          </w:tcPr>
          <w:p w14:paraId="361C25A0"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single" w:sz="4" w:space="0" w:color="auto"/>
              <w:left w:val="nil"/>
              <w:bottom w:val="single" w:sz="4" w:space="0" w:color="auto"/>
              <w:right w:val="single" w:sz="4" w:space="0" w:color="auto"/>
            </w:tcBorders>
            <w:shd w:val="clear" w:color="000000" w:fill="FFFFFF"/>
            <w:vAlign w:val="bottom"/>
            <w:hideMark/>
          </w:tcPr>
          <w:p w14:paraId="70DC402A"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62" w:type="pct"/>
            <w:tcBorders>
              <w:top w:val="single" w:sz="4" w:space="0" w:color="auto"/>
              <w:left w:val="nil"/>
              <w:bottom w:val="single" w:sz="4" w:space="0" w:color="auto"/>
              <w:right w:val="single" w:sz="4" w:space="0" w:color="auto"/>
            </w:tcBorders>
            <w:shd w:val="clear" w:color="000000" w:fill="FFFFFF"/>
            <w:vAlign w:val="bottom"/>
            <w:hideMark/>
          </w:tcPr>
          <w:p w14:paraId="4C9691AE"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76" w:type="pct"/>
            <w:gridSpan w:val="2"/>
            <w:tcBorders>
              <w:top w:val="single" w:sz="4" w:space="0" w:color="auto"/>
              <w:left w:val="nil"/>
              <w:bottom w:val="single" w:sz="4" w:space="0" w:color="auto"/>
              <w:right w:val="single" w:sz="4" w:space="0" w:color="auto"/>
            </w:tcBorders>
            <w:shd w:val="clear" w:color="000000" w:fill="FFFFFF"/>
            <w:vAlign w:val="bottom"/>
            <w:hideMark/>
          </w:tcPr>
          <w:p w14:paraId="475F94F4"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bottom"/>
            <w:hideMark/>
          </w:tcPr>
          <w:p w14:paraId="38E23F30"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bottom"/>
            <w:hideMark/>
          </w:tcPr>
          <w:p w14:paraId="5A9EF984"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bottom"/>
            <w:hideMark/>
          </w:tcPr>
          <w:p w14:paraId="1FD71811"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bottom"/>
            <w:hideMark/>
          </w:tcPr>
          <w:p w14:paraId="19C31939"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bottom"/>
            <w:hideMark/>
          </w:tcPr>
          <w:p w14:paraId="6CAB5966"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bottom"/>
            <w:hideMark/>
          </w:tcPr>
          <w:p w14:paraId="04919904"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77" w:type="pct"/>
            <w:gridSpan w:val="2"/>
            <w:tcBorders>
              <w:top w:val="single" w:sz="4" w:space="0" w:color="auto"/>
              <w:left w:val="nil"/>
              <w:bottom w:val="single" w:sz="4" w:space="0" w:color="auto"/>
              <w:right w:val="single" w:sz="4" w:space="0" w:color="auto"/>
            </w:tcBorders>
            <w:shd w:val="clear" w:color="000000" w:fill="FFFFFF"/>
            <w:vAlign w:val="bottom"/>
            <w:hideMark/>
          </w:tcPr>
          <w:p w14:paraId="60A7E4C6"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bottom"/>
            <w:hideMark/>
          </w:tcPr>
          <w:p w14:paraId="24007438"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62" w:type="pct"/>
            <w:gridSpan w:val="2"/>
            <w:tcBorders>
              <w:top w:val="single" w:sz="4" w:space="0" w:color="auto"/>
              <w:left w:val="nil"/>
              <w:bottom w:val="single" w:sz="4" w:space="0" w:color="auto"/>
              <w:right w:val="single" w:sz="4" w:space="0" w:color="auto"/>
            </w:tcBorders>
            <w:shd w:val="clear" w:color="000000" w:fill="FFFFFF"/>
            <w:vAlign w:val="bottom"/>
            <w:hideMark/>
          </w:tcPr>
          <w:p w14:paraId="40775E96"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r>
      <w:tr w:rsidR="00FF1E1B" w:rsidRPr="00470FD8" w14:paraId="51CB1804"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15EA7C07" w14:textId="77777777" w:rsidR="00615777" w:rsidRPr="00470FD8" w:rsidRDefault="00615777">
            <w:pPr>
              <w:rPr>
                <w:rFonts w:ascii="Arial" w:hAnsi="Arial" w:cs="Arial"/>
                <w:sz w:val="18"/>
                <w:szCs w:val="18"/>
                <w:lang w:eastAsia="id-ID"/>
              </w:rPr>
            </w:pPr>
          </w:p>
        </w:tc>
        <w:tc>
          <w:tcPr>
            <w:tcW w:w="694" w:type="pct"/>
            <w:vMerge/>
            <w:tcBorders>
              <w:left w:val="single" w:sz="4" w:space="0" w:color="auto"/>
              <w:right w:val="single" w:sz="4" w:space="0" w:color="auto"/>
            </w:tcBorders>
            <w:vAlign w:val="center"/>
            <w:hideMark/>
          </w:tcPr>
          <w:p w14:paraId="5FA4D4C9" w14:textId="77777777" w:rsidR="00615777" w:rsidRPr="00470FD8" w:rsidRDefault="00615777">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000000" w:fill="FFFFFF"/>
            <w:vAlign w:val="center"/>
            <w:hideMark/>
          </w:tcPr>
          <w:p w14:paraId="5183FE5B" w14:textId="78877E4D" w:rsidR="00615777" w:rsidRPr="00470FD8" w:rsidRDefault="00615777">
            <w:pPr>
              <w:rPr>
                <w:rFonts w:ascii="Arial" w:hAnsi="Arial" w:cs="Arial"/>
                <w:sz w:val="18"/>
                <w:szCs w:val="18"/>
                <w:lang w:eastAsia="id-ID"/>
              </w:rPr>
            </w:pPr>
            <w:r w:rsidRPr="00470FD8">
              <w:rPr>
                <w:rFonts w:ascii="Arial" w:hAnsi="Arial" w:cs="Arial"/>
                <w:sz w:val="18"/>
                <w:szCs w:val="18"/>
                <w:lang w:eastAsia="id-ID"/>
              </w:rPr>
              <w:t xml:space="preserve">2.1.2.2 </w:t>
            </w:r>
            <w:r w:rsidR="00404902" w:rsidRPr="00470FD8">
              <w:rPr>
                <w:rFonts w:ascii="Arial" w:hAnsi="Arial" w:cs="Arial"/>
                <w:color w:val="000000"/>
                <w:sz w:val="16"/>
                <w:szCs w:val="16"/>
              </w:rPr>
              <w:t>Training on facilitation and mentoring</w:t>
            </w:r>
          </w:p>
        </w:tc>
        <w:tc>
          <w:tcPr>
            <w:tcW w:w="139" w:type="pct"/>
            <w:tcBorders>
              <w:top w:val="nil"/>
              <w:left w:val="nil"/>
              <w:bottom w:val="single" w:sz="4" w:space="0" w:color="auto"/>
              <w:right w:val="single" w:sz="4" w:space="0" w:color="auto"/>
            </w:tcBorders>
            <w:shd w:val="clear" w:color="000000" w:fill="FFFFFF"/>
            <w:vAlign w:val="bottom"/>
            <w:hideMark/>
          </w:tcPr>
          <w:p w14:paraId="4FC1D302"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bottom"/>
            <w:hideMark/>
          </w:tcPr>
          <w:p w14:paraId="59C8C76C"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22" w:type="pct"/>
            <w:tcBorders>
              <w:top w:val="nil"/>
              <w:left w:val="nil"/>
              <w:bottom w:val="single" w:sz="4" w:space="0" w:color="auto"/>
              <w:right w:val="single" w:sz="4" w:space="0" w:color="auto"/>
            </w:tcBorders>
            <w:shd w:val="clear" w:color="000000" w:fill="A6A6A6" w:themeFill="background1" w:themeFillShade="A6"/>
            <w:vAlign w:val="bottom"/>
            <w:hideMark/>
          </w:tcPr>
          <w:p w14:paraId="06974FF5"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68" w:type="pct"/>
            <w:tcBorders>
              <w:top w:val="nil"/>
              <w:left w:val="nil"/>
              <w:bottom w:val="single" w:sz="4" w:space="0" w:color="auto"/>
              <w:right w:val="single" w:sz="4" w:space="0" w:color="auto"/>
            </w:tcBorders>
            <w:shd w:val="clear" w:color="000000" w:fill="A6A6A6" w:themeFill="background1" w:themeFillShade="A6"/>
            <w:vAlign w:val="bottom"/>
            <w:hideMark/>
          </w:tcPr>
          <w:p w14:paraId="75E315AF"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auto"/>
            <w:vAlign w:val="bottom"/>
            <w:hideMark/>
          </w:tcPr>
          <w:p w14:paraId="23C3D6CF"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auto"/>
            <w:vAlign w:val="bottom"/>
            <w:hideMark/>
          </w:tcPr>
          <w:p w14:paraId="2B147CF8"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FFFFFF"/>
            <w:vAlign w:val="bottom"/>
            <w:hideMark/>
          </w:tcPr>
          <w:p w14:paraId="4C0B11A8"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62" w:type="pct"/>
            <w:tcBorders>
              <w:top w:val="nil"/>
              <w:left w:val="nil"/>
              <w:bottom w:val="single" w:sz="4" w:space="0" w:color="auto"/>
              <w:right w:val="single" w:sz="4" w:space="0" w:color="auto"/>
            </w:tcBorders>
            <w:shd w:val="clear" w:color="000000" w:fill="FFFFFF"/>
            <w:vAlign w:val="bottom"/>
            <w:hideMark/>
          </w:tcPr>
          <w:p w14:paraId="5FB13285"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76" w:type="pct"/>
            <w:gridSpan w:val="2"/>
            <w:tcBorders>
              <w:top w:val="nil"/>
              <w:left w:val="nil"/>
              <w:bottom w:val="single" w:sz="4" w:space="0" w:color="auto"/>
              <w:right w:val="single" w:sz="4" w:space="0" w:color="auto"/>
            </w:tcBorders>
            <w:shd w:val="clear" w:color="000000" w:fill="FFFFFF"/>
            <w:vAlign w:val="bottom"/>
            <w:hideMark/>
          </w:tcPr>
          <w:p w14:paraId="2BEC0603"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18AF77EF"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1E98D34F"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67EF3C1D"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5FE20A23"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7DABC63D"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41E11715"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77" w:type="pct"/>
            <w:gridSpan w:val="2"/>
            <w:tcBorders>
              <w:top w:val="nil"/>
              <w:left w:val="nil"/>
              <w:bottom w:val="single" w:sz="4" w:space="0" w:color="auto"/>
              <w:right w:val="single" w:sz="4" w:space="0" w:color="auto"/>
            </w:tcBorders>
            <w:shd w:val="clear" w:color="000000" w:fill="FFFFFF"/>
            <w:vAlign w:val="bottom"/>
            <w:hideMark/>
          </w:tcPr>
          <w:p w14:paraId="733F6375"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61D76FBF"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bottom"/>
            <w:hideMark/>
          </w:tcPr>
          <w:p w14:paraId="20E6D020"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r>
      <w:tr w:rsidR="00FF1E1B" w:rsidRPr="00470FD8" w14:paraId="263DEBCA"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77653AB9" w14:textId="77777777" w:rsidR="00615777" w:rsidRPr="00470FD8" w:rsidRDefault="00615777">
            <w:pPr>
              <w:rPr>
                <w:rFonts w:ascii="Arial" w:hAnsi="Arial" w:cs="Arial"/>
                <w:sz w:val="18"/>
                <w:szCs w:val="18"/>
                <w:lang w:eastAsia="id-ID"/>
              </w:rPr>
            </w:pPr>
          </w:p>
        </w:tc>
        <w:tc>
          <w:tcPr>
            <w:tcW w:w="694" w:type="pct"/>
            <w:vMerge/>
            <w:tcBorders>
              <w:left w:val="single" w:sz="4" w:space="0" w:color="auto"/>
              <w:right w:val="single" w:sz="4" w:space="0" w:color="auto"/>
            </w:tcBorders>
            <w:vAlign w:val="center"/>
            <w:hideMark/>
          </w:tcPr>
          <w:p w14:paraId="018AD348" w14:textId="77777777" w:rsidR="00615777" w:rsidRPr="00470FD8" w:rsidRDefault="00615777">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000000" w:fill="FFFFFF"/>
            <w:vAlign w:val="center"/>
            <w:hideMark/>
          </w:tcPr>
          <w:p w14:paraId="45D81F3D" w14:textId="1AB79DDF" w:rsidR="00615777" w:rsidRPr="00470FD8" w:rsidRDefault="00615777">
            <w:pPr>
              <w:rPr>
                <w:rFonts w:ascii="Arial" w:hAnsi="Arial" w:cs="Arial"/>
                <w:sz w:val="18"/>
                <w:szCs w:val="18"/>
                <w:lang w:eastAsia="id-ID"/>
              </w:rPr>
            </w:pPr>
            <w:r w:rsidRPr="00470FD8">
              <w:rPr>
                <w:rFonts w:ascii="Arial" w:hAnsi="Arial" w:cs="Arial"/>
                <w:sz w:val="18"/>
                <w:szCs w:val="18"/>
                <w:lang w:eastAsia="id-ID"/>
              </w:rPr>
              <w:t>2.1.2.3</w:t>
            </w:r>
            <w:r w:rsidR="00404902" w:rsidRPr="00470FD8">
              <w:rPr>
                <w:rFonts w:ascii="Arial" w:hAnsi="Arial" w:cs="Arial"/>
                <w:sz w:val="18"/>
                <w:szCs w:val="18"/>
                <w:lang w:eastAsia="id-ID"/>
              </w:rPr>
              <w:t xml:space="preserve"> </w:t>
            </w:r>
            <w:r w:rsidR="00404902" w:rsidRPr="00470FD8">
              <w:rPr>
                <w:rFonts w:ascii="Arial" w:hAnsi="Arial" w:cs="Arial"/>
                <w:color w:val="000000"/>
                <w:sz w:val="16"/>
                <w:szCs w:val="16"/>
              </w:rPr>
              <w:t>Mangrove cultivation training</w:t>
            </w:r>
          </w:p>
        </w:tc>
        <w:tc>
          <w:tcPr>
            <w:tcW w:w="139" w:type="pct"/>
            <w:tcBorders>
              <w:top w:val="nil"/>
              <w:left w:val="nil"/>
              <w:bottom w:val="single" w:sz="4" w:space="0" w:color="auto"/>
              <w:right w:val="single" w:sz="4" w:space="0" w:color="auto"/>
            </w:tcBorders>
            <w:shd w:val="clear" w:color="000000" w:fill="FFFFFF"/>
            <w:vAlign w:val="bottom"/>
            <w:hideMark/>
          </w:tcPr>
          <w:p w14:paraId="0F3335D7"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bottom"/>
            <w:hideMark/>
          </w:tcPr>
          <w:p w14:paraId="3AA52D68"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22" w:type="pct"/>
            <w:tcBorders>
              <w:top w:val="nil"/>
              <w:left w:val="nil"/>
              <w:bottom w:val="single" w:sz="4" w:space="0" w:color="auto"/>
              <w:right w:val="single" w:sz="4" w:space="0" w:color="auto"/>
            </w:tcBorders>
            <w:shd w:val="clear" w:color="000000" w:fill="FFFFFF"/>
            <w:vAlign w:val="bottom"/>
            <w:hideMark/>
          </w:tcPr>
          <w:p w14:paraId="6DCBC060"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68" w:type="pct"/>
            <w:tcBorders>
              <w:top w:val="nil"/>
              <w:left w:val="nil"/>
              <w:bottom w:val="single" w:sz="4" w:space="0" w:color="auto"/>
              <w:right w:val="single" w:sz="4" w:space="0" w:color="auto"/>
            </w:tcBorders>
            <w:shd w:val="clear" w:color="auto" w:fill="A6A6A6" w:themeFill="background1" w:themeFillShade="A6"/>
            <w:vAlign w:val="bottom"/>
            <w:hideMark/>
          </w:tcPr>
          <w:p w14:paraId="3CA01BA9"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6551F4BD"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1426E868"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FFFFFF"/>
            <w:vAlign w:val="bottom"/>
            <w:hideMark/>
          </w:tcPr>
          <w:p w14:paraId="33AE86EB"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62" w:type="pct"/>
            <w:tcBorders>
              <w:top w:val="nil"/>
              <w:left w:val="nil"/>
              <w:bottom w:val="single" w:sz="4" w:space="0" w:color="auto"/>
              <w:right w:val="single" w:sz="4" w:space="0" w:color="auto"/>
            </w:tcBorders>
            <w:shd w:val="clear" w:color="000000" w:fill="FFFFFF"/>
            <w:vAlign w:val="bottom"/>
            <w:hideMark/>
          </w:tcPr>
          <w:p w14:paraId="497AB47F"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76" w:type="pct"/>
            <w:gridSpan w:val="2"/>
            <w:tcBorders>
              <w:top w:val="nil"/>
              <w:left w:val="nil"/>
              <w:bottom w:val="single" w:sz="4" w:space="0" w:color="auto"/>
              <w:right w:val="single" w:sz="4" w:space="0" w:color="auto"/>
            </w:tcBorders>
            <w:shd w:val="clear" w:color="000000" w:fill="FFFFFF"/>
            <w:vAlign w:val="bottom"/>
            <w:hideMark/>
          </w:tcPr>
          <w:p w14:paraId="036B3EC9"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445465E8"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74D65AA8"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5E60D604"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43FF4260"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32A23E6F"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1541EED6"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77" w:type="pct"/>
            <w:gridSpan w:val="2"/>
            <w:tcBorders>
              <w:top w:val="nil"/>
              <w:left w:val="nil"/>
              <w:bottom w:val="single" w:sz="4" w:space="0" w:color="auto"/>
              <w:right w:val="single" w:sz="4" w:space="0" w:color="auto"/>
            </w:tcBorders>
            <w:shd w:val="clear" w:color="000000" w:fill="FFFFFF"/>
            <w:vAlign w:val="bottom"/>
            <w:hideMark/>
          </w:tcPr>
          <w:p w14:paraId="1D74384C"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0EA08A10"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bottom"/>
            <w:hideMark/>
          </w:tcPr>
          <w:p w14:paraId="3FDD421B"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r>
      <w:tr w:rsidR="00FF1E1B" w:rsidRPr="00470FD8" w14:paraId="2483BD55"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308B6007" w14:textId="77777777" w:rsidR="00615777" w:rsidRPr="00470FD8" w:rsidRDefault="00615777">
            <w:pPr>
              <w:rPr>
                <w:rFonts w:ascii="Arial" w:hAnsi="Arial" w:cs="Arial"/>
                <w:sz w:val="18"/>
                <w:szCs w:val="18"/>
                <w:lang w:eastAsia="id-ID"/>
              </w:rPr>
            </w:pPr>
          </w:p>
        </w:tc>
        <w:tc>
          <w:tcPr>
            <w:tcW w:w="694" w:type="pct"/>
            <w:vMerge/>
            <w:tcBorders>
              <w:left w:val="single" w:sz="4" w:space="0" w:color="auto"/>
              <w:right w:val="single" w:sz="4" w:space="0" w:color="auto"/>
            </w:tcBorders>
            <w:vAlign w:val="center"/>
            <w:hideMark/>
          </w:tcPr>
          <w:p w14:paraId="6DEFB67F" w14:textId="77777777" w:rsidR="00615777" w:rsidRPr="00470FD8" w:rsidRDefault="00615777">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000000" w:fill="FFFFFF"/>
            <w:vAlign w:val="center"/>
            <w:hideMark/>
          </w:tcPr>
          <w:p w14:paraId="20390AB1" w14:textId="10394001" w:rsidR="00615777" w:rsidRPr="00470FD8" w:rsidRDefault="00615777">
            <w:pPr>
              <w:rPr>
                <w:rFonts w:ascii="Arial" w:hAnsi="Arial" w:cs="Arial"/>
                <w:sz w:val="18"/>
                <w:szCs w:val="18"/>
                <w:lang w:eastAsia="id-ID"/>
              </w:rPr>
            </w:pPr>
            <w:r w:rsidRPr="00470FD8">
              <w:rPr>
                <w:rFonts w:ascii="Arial" w:hAnsi="Arial" w:cs="Arial"/>
                <w:sz w:val="18"/>
                <w:szCs w:val="18"/>
                <w:lang w:eastAsia="id-ID"/>
              </w:rPr>
              <w:t xml:space="preserve">2.1.2.4 </w:t>
            </w:r>
            <w:r w:rsidR="009F5C6B" w:rsidRPr="00470FD8">
              <w:rPr>
                <w:rFonts w:ascii="Arial" w:hAnsi="Arial" w:cs="Arial"/>
                <w:color w:val="000000"/>
                <w:sz w:val="16"/>
                <w:szCs w:val="16"/>
              </w:rPr>
              <w:t>Regular</w:t>
            </w:r>
            <w:r w:rsidR="00404902" w:rsidRPr="00470FD8">
              <w:rPr>
                <w:rFonts w:ascii="Arial" w:hAnsi="Arial" w:cs="Arial"/>
                <w:color w:val="000000"/>
                <w:sz w:val="16"/>
                <w:szCs w:val="16"/>
              </w:rPr>
              <w:t xml:space="preserve"> consultation meetings</w:t>
            </w:r>
          </w:p>
        </w:tc>
        <w:tc>
          <w:tcPr>
            <w:tcW w:w="139" w:type="pct"/>
            <w:tcBorders>
              <w:top w:val="nil"/>
              <w:left w:val="nil"/>
              <w:bottom w:val="single" w:sz="4" w:space="0" w:color="auto"/>
              <w:right w:val="single" w:sz="4" w:space="0" w:color="auto"/>
            </w:tcBorders>
            <w:shd w:val="clear" w:color="000000" w:fill="FFFFFF"/>
            <w:vAlign w:val="bottom"/>
            <w:hideMark/>
          </w:tcPr>
          <w:p w14:paraId="475BF926"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bottom"/>
            <w:hideMark/>
          </w:tcPr>
          <w:p w14:paraId="2E720045"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22" w:type="pct"/>
            <w:tcBorders>
              <w:top w:val="nil"/>
              <w:left w:val="nil"/>
              <w:bottom w:val="single" w:sz="4" w:space="0" w:color="auto"/>
              <w:right w:val="single" w:sz="4" w:space="0" w:color="auto"/>
            </w:tcBorders>
            <w:shd w:val="clear" w:color="000000" w:fill="auto"/>
            <w:vAlign w:val="bottom"/>
            <w:hideMark/>
          </w:tcPr>
          <w:p w14:paraId="66812C42"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68" w:type="pct"/>
            <w:tcBorders>
              <w:top w:val="nil"/>
              <w:left w:val="nil"/>
              <w:bottom w:val="single" w:sz="4" w:space="0" w:color="auto"/>
              <w:right w:val="single" w:sz="4" w:space="0" w:color="auto"/>
            </w:tcBorders>
            <w:shd w:val="clear" w:color="auto" w:fill="A6A6A6" w:themeFill="background1" w:themeFillShade="A6"/>
            <w:vAlign w:val="bottom"/>
            <w:hideMark/>
          </w:tcPr>
          <w:p w14:paraId="048BCDFA"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026995D0"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27A50390"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00866B3C"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62" w:type="pct"/>
            <w:tcBorders>
              <w:top w:val="nil"/>
              <w:left w:val="nil"/>
              <w:bottom w:val="single" w:sz="4" w:space="0" w:color="auto"/>
              <w:right w:val="single" w:sz="4" w:space="0" w:color="auto"/>
            </w:tcBorders>
            <w:shd w:val="clear" w:color="auto" w:fill="A6A6A6" w:themeFill="background1" w:themeFillShade="A6"/>
            <w:vAlign w:val="bottom"/>
            <w:hideMark/>
          </w:tcPr>
          <w:p w14:paraId="3FCC7E97"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76" w:type="pct"/>
            <w:gridSpan w:val="2"/>
            <w:tcBorders>
              <w:top w:val="nil"/>
              <w:left w:val="nil"/>
              <w:bottom w:val="single" w:sz="4" w:space="0" w:color="auto"/>
              <w:right w:val="single" w:sz="4" w:space="0" w:color="auto"/>
            </w:tcBorders>
            <w:shd w:val="clear" w:color="auto" w:fill="A6A6A6" w:themeFill="background1" w:themeFillShade="A6"/>
            <w:vAlign w:val="bottom"/>
            <w:hideMark/>
          </w:tcPr>
          <w:p w14:paraId="23213DA0"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hideMark/>
          </w:tcPr>
          <w:p w14:paraId="4D45EF1A"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hideMark/>
          </w:tcPr>
          <w:p w14:paraId="0EF29955"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hideMark/>
          </w:tcPr>
          <w:p w14:paraId="0BF1000A"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hideMark/>
          </w:tcPr>
          <w:p w14:paraId="379B2EEA"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hideMark/>
          </w:tcPr>
          <w:p w14:paraId="57639216"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hideMark/>
          </w:tcPr>
          <w:p w14:paraId="21E82FFC"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77" w:type="pct"/>
            <w:gridSpan w:val="2"/>
            <w:tcBorders>
              <w:top w:val="nil"/>
              <w:left w:val="nil"/>
              <w:bottom w:val="single" w:sz="4" w:space="0" w:color="auto"/>
              <w:right w:val="single" w:sz="4" w:space="0" w:color="auto"/>
            </w:tcBorders>
            <w:shd w:val="clear" w:color="auto" w:fill="A6A6A6" w:themeFill="background1" w:themeFillShade="A6"/>
            <w:vAlign w:val="bottom"/>
            <w:hideMark/>
          </w:tcPr>
          <w:p w14:paraId="63858FCA"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hideMark/>
          </w:tcPr>
          <w:p w14:paraId="15EA2FE5"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bottom"/>
            <w:hideMark/>
          </w:tcPr>
          <w:p w14:paraId="543C332A"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r>
      <w:tr w:rsidR="00FF1E1B" w:rsidRPr="00470FD8" w14:paraId="7659CC28"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tcPr>
          <w:p w14:paraId="6D032F02" w14:textId="77777777" w:rsidR="00615777" w:rsidRPr="00470FD8" w:rsidRDefault="00615777">
            <w:pPr>
              <w:rPr>
                <w:rFonts w:ascii="Arial" w:hAnsi="Arial" w:cs="Arial"/>
                <w:sz w:val="18"/>
                <w:szCs w:val="18"/>
                <w:lang w:eastAsia="id-ID"/>
              </w:rPr>
            </w:pPr>
          </w:p>
        </w:tc>
        <w:tc>
          <w:tcPr>
            <w:tcW w:w="694" w:type="pct"/>
            <w:vMerge/>
            <w:tcBorders>
              <w:left w:val="single" w:sz="4" w:space="0" w:color="auto"/>
              <w:right w:val="single" w:sz="4" w:space="0" w:color="auto"/>
            </w:tcBorders>
            <w:shd w:val="clear" w:color="auto" w:fill="auto"/>
            <w:vAlign w:val="center"/>
          </w:tcPr>
          <w:p w14:paraId="2E2F445B" w14:textId="77777777" w:rsidR="00615777" w:rsidRPr="00470FD8" w:rsidRDefault="00615777">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tcPr>
          <w:p w14:paraId="665E2ECC" w14:textId="026623EC" w:rsidR="00615777" w:rsidRPr="00470FD8" w:rsidRDefault="00404902" w:rsidP="00A96798">
            <w:pPr>
              <w:pStyle w:val="ListParagraph"/>
              <w:numPr>
                <w:ilvl w:val="3"/>
                <w:numId w:val="31"/>
              </w:numPr>
              <w:ind w:left="42" w:firstLine="0"/>
              <w:rPr>
                <w:rFonts w:ascii="Arial" w:hAnsi="Arial" w:cs="Arial"/>
                <w:sz w:val="18"/>
                <w:szCs w:val="18"/>
                <w:lang w:eastAsia="id-ID"/>
              </w:rPr>
            </w:pPr>
            <w:r w:rsidRPr="00470FD8">
              <w:rPr>
                <w:rFonts w:ascii="Arial" w:hAnsi="Arial" w:cs="Arial"/>
                <w:color w:val="000000"/>
                <w:sz w:val="16"/>
                <w:szCs w:val="16"/>
              </w:rPr>
              <w:t>Study of pond aquaculture</w:t>
            </w:r>
          </w:p>
        </w:tc>
        <w:tc>
          <w:tcPr>
            <w:tcW w:w="139" w:type="pct"/>
            <w:tcBorders>
              <w:top w:val="nil"/>
              <w:left w:val="nil"/>
              <w:bottom w:val="single" w:sz="4" w:space="0" w:color="auto"/>
              <w:right w:val="single" w:sz="4" w:space="0" w:color="auto"/>
            </w:tcBorders>
            <w:shd w:val="clear" w:color="auto" w:fill="auto"/>
            <w:vAlign w:val="bottom"/>
          </w:tcPr>
          <w:p w14:paraId="46363CD9" w14:textId="77777777" w:rsidR="00615777" w:rsidRPr="00470FD8" w:rsidRDefault="00615777">
            <w:pPr>
              <w:rPr>
                <w:rFonts w:ascii="Arial" w:hAnsi="Arial" w:cs="Arial"/>
                <w:sz w:val="18"/>
                <w:szCs w:val="18"/>
                <w:lang w:eastAsia="id-ID"/>
              </w:rPr>
            </w:pPr>
          </w:p>
        </w:tc>
        <w:tc>
          <w:tcPr>
            <w:tcW w:w="143" w:type="pct"/>
            <w:tcBorders>
              <w:top w:val="nil"/>
              <w:left w:val="nil"/>
              <w:bottom w:val="single" w:sz="4" w:space="0" w:color="auto"/>
              <w:right w:val="single" w:sz="4" w:space="0" w:color="auto"/>
            </w:tcBorders>
            <w:shd w:val="clear" w:color="auto" w:fill="A6A6A6" w:themeFill="background1" w:themeFillShade="A6"/>
            <w:vAlign w:val="bottom"/>
          </w:tcPr>
          <w:p w14:paraId="29C92A86" w14:textId="77777777" w:rsidR="00615777" w:rsidRPr="00470FD8" w:rsidRDefault="00615777">
            <w:pPr>
              <w:rPr>
                <w:rFonts w:ascii="Arial" w:hAnsi="Arial" w:cs="Arial"/>
                <w:sz w:val="18"/>
                <w:szCs w:val="18"/>
                <w:lang w:eastAsia="id-ID"/>
              </w:rPr>
            </w:pPr>
          </w:p>
        </w:tc>
        <w:tc>
          <w:tcPr>
            <w:tcW w:w="122" w:type="pct"/>
            <w:tcBorders>
              <w:top w:val="nil"/>
              <w:left w:val="nil"/>
              <w:bottom w:val="single" w:sz="4" w:space="0" w:color="auto"/>
              <w:right w:val="single" w:sz="4" w:space="0" w:color="auto"/>
            </w:tcBorders>
            <w:shd w:val="clear" w:color="auto" w:fill="A6A6A6" w:themeFill="background1" w:themeFillShade="A6"/>
            <w:vAlign w:val="bottom"/>
          </w:tcPr>
          <w:p w14:paraId="25711A6B" w14:textId="77777777" w:rsidR="00615777" w:rsidRPr="00470FD8" w:rsidRDefault="00615777">
            <w:pPr>
              <w:rPr>
                <w:rFonts w:ascii="Arial" w:hAnsi="Arial" w:cs="Arial"/>
                <w:sz w:val="18"/>
                <w:szCs w:val="18"/>
                <w:lang w:eastAsia="id-ID"/>
              </w:rPr>
            </w:pPr>
          </w:p>
        </w:tc>
        <w:tc>
          <w:tcPr>
            <w:tcW w:w="168" w:type="pct"/>
            <w:tcBorders>
              <w:top w:val="nil"/>
              <w:left w:val="nil"/>
              <w:bottom w:val="single" w:sz="4" w:space="0" w:color="auto"/>
              <w:right w:val="single" w:sz="4" w:space="0" w:color="auto"/>
            </w:tcBorders>
            <w:shd w:val="clear" w:color="auto" w:fill="auto"/>
            <w:vAlign w:val="bottom"/>
          </w:tcPr>
          <w:p w14:paraId="7F0F3623" w14:textId="77777777" w:rsidR="00615777" w:rsidRPr="00470FD8" w:rsidRDefault="00615777">
            <w:pPr>
              <w:rPr>
                <w:rFonts w:ascii="Arial" w:hAnsi="Arial" w:cs="Arial"/>
                <w:sz w:val="18"/>
                <w:szCs w:val="18"/>
                <w:lang w:eastAsia="id-ID"/>
              </w:rPr>
            </w:pPr>
          </w:p>
        </w:tc>
        <w:tc>
          <w:tcPr>
            <w:tcW w:w="146" w:type="pct"/>
            <w:tcBorders>
              <w:top w:val="nil"/>
              <w:left w:val="nil"/>
              <w:bottom w:val="single" w:sz="4" w:space="0" w:color="auto"/>
              <w:right w:val="single" w:sz="4" w:space="0" w:color="auto"/>
            </w:tcBorders>
            <w:shd w:val="clear" w:color="auto" w:fill="auto"/>
            <w:vAlign w:val="bottom"/>
          </w:tcPr>
          <w:p w14:paraId="059CD08F" w14:textId="77777777" w:rsidR="00615777" w:rsidRPr="00470FD8" w:rsidRDefault="00615777">
            <w:pPr>
              <w:rPr>
                <w:rFonts w:ascii="Arial" w:hAnsi="Arial" w:cs="Arial"/>
                <w:sz w:val="18"/>
                <w:szCs w:val="18"/>
                <w:lang w:eastAsia="id-ID"/>
              </w:rPr>
            </w:pPr>
          </w:p>
        </w:tc>
        <w:tc>
          <w:tcPr>
            <w:tcW w:w="146" w:type="pct"/>
            <w:tcBorders>
              <w:top w:val="nil"/>
              <w:left w:val="nil"/>
              <w:bottom w:val="single" w:sz="4" w:space="0" w:color="auto"/>
              <w:right w:val="single" w:sz="4" w:space="0" w:color="auto"/>
            </w:tcBorders>
            <w:shd w:val="clear" w:color="auto" w:fill="auto"/>
            <w:vAlign w:val="bottom"/>
          </w:tcPr>
          <w:p w14:paraId="6BF9AA87" w14:textId="77777777" w:rsidR="00615777" w:rsidRPr="00470FD8" w:rsidRDefault="00615777">
            <w:pPr>
              <w:rPr>
                <w:rFonts w:ascii="Arial" w:hAnsi="Arial" w:cs="Arial"/>
                <w:sz w:val="18"/>
                <w:szCs w:val="18"/>
                <w:lang w:eastAsia="id-ID"/>
              </w:rPr>
            </w:pPr>
          </w:p>
        </w:tc>
        <w:tc>
          <w:tcPr>
            <w:tcW w:w="146" w:type="pct"/>
            <w:tcBorders>
              <w:top w:val="nil"/>
              <w:left w:val="nil"/>
              <w:bottom w:val="single" w:sz="4" w:space="0" w:color="auto"/>
              <w:right w:val="single" w:sz="4" w:space="0" w:color="auto"/>
            </w:tcBorders>
            <w:shd w:val="clear" w:color="auto" w:fill="auto"/>
            <w:vAlign w:val="bottom"/>
          </w:tcPr>
          <w:p w14:paraId="6410002A" w14:textId="77777777" w:rsidR="00615777" w:rsidRPr="00470FD8" w:rsidRDefault="00615777">
            <w:pPr>
              <w:rPr>
                <w:rFonts w:ascii="Arial" w:hAnsi="Arial" w:cs="Arial"/>
                <w:sz w:val="18"/>
                <w:szCs w:val="18"/>
                <w:lang w:eastAsia="id-ID"/>
              </w:rPr>
            </w:pPr>
          </w:p>
        </w:tc>
        <w:tc>
          <w:tcPr>
            <w:tcW w:w="162" w:type="pct"/>
            <w:tcBorders>
              <w:top w:val="nil"/>
              <w:left w:val="nil"/>
              <w:bottom w:val="single" w:sz="4" w:space="0" w:color="auto"/>
              <w:right w:val="single" w:sz="4" w:space="0" w:color="auto"/>
            </w:tcBorders>
            <w:shd w:val="clear" w:color="auto" w:fill="auto"/>
            <w:vAlign w:val="bottom"/>
          </w:tcPr>
          <w:p w14:paraId="54E346AA" w14:textId="77777777" w:rsidR="00615777" w:rsidRPr="00470FD8" w:rsidRDefault="00615777">
            <w:pPr>
              <w:rPr>
                <w:rFonts w:ascii="Arial" w:hAnsi="Arial" w:cs="Arial"/>
                <w:sz w:val="18"/>
                <w:szCs w:val="18"/>
                <w:lang w:eastAsia="id-ID"/>
              </w:rPr>
            </w:pPr>
          </w:p>
        </w:tc>
        <w:tc>
          <w:tcPr>
            <w:tcW w:w="176" w:type="pct"/>
            <w:gridSpan w:val="2"/>
            <w:tcBorders>
              <w:top w:val="nil"/>
              <w:left w:val="nil"/>
              <w:bottom w:val="single" w:sz="4" w:space="0" w:color="auto"/>
              <w:right w:val="single" w:sz="4" w:space="0" w:color="auto"/>
            </w:tcBorders>
            <w:shd w:val="clear" w:color="auto" w:fill="auto"/>
            <w:vAlign w:val="bottom"/>
          </w:tcPr>
          <w:p w14:paraId="2E1AC7D1" w14:textId="77777777" w:rsidR="00615777" w:rsidRPr="00470FD8" w:rsidRDefault="00615777">
            <w:pPr>
              <w:rPr>
                <w:rFonts w:ascii="Arial" w:hAnsi="Arial" w:cs="Arial"/>
                <w:sz w:val="18"/>
                <w:szCs w:val="18"/>
                <w:lang w:eastAsia="id-ID"/>
              </w:rPr>
            </w:pPr>
          </w:p>
        </w:tc>
        <w:tc>
          <w:tcPr>
            <w:tcW w:w="151" w:type="pct"/>
            <w:gridSpan w:val="2"/>
            <w:tcBorders>
              <w:top w:val="nil"/>
              <w:left w:val="nil"/>
              <w:bottom w:val="single" w:sz="4" w:space="0" w:color="auto"/>
              <w:right w:val="single" w:sz="4" w:space="0" w:color="auto"/>
            </w:tcBorders>
            <w:shd w:val="clear" w:color="auto" w:fill="auto"/>
            <w:vAlign w:val="bottom"/>
          </w:tcPr>
          <w:p w14:paraId="54707185" w14:textId="77777777" w:rsidR="00615777" w:rsidRPr="00470FD8" w:rsidRDefault="00615777">
            <w:pPr>
              <w:rPr>
                <w:rFonts w:ascii="Arial" w:hAnsi="Arial" w:cs="Arial"/>
                <w:sz w:val="18"/>
                <w:szCs w:val="18"/>
                <w:lang w:eastAsia="id-ID"/>
              </w:rPr>
            </w:pPr>
          </w:p>
        </w:tc>
        <w:tc>
          <w:tcPr>
            <w:tcW w:w="151" w:type="pct"/>
            <w:gridSpan w:val="2"/>
            <w:tcBorders>
              <w:top w:val="nil"/>
              <w:left w:val="nil"/>
              <w:bottom w:val="single" w:sz="4" w:space="0" w:color="auto"/>
              <w:right w:val="single" w:sz="4" w:space="0" w:color="auto"/>
            </w:tcBorders>
            <w:shd w:val="clear" w:color="auto" w:fill="auto"/>
            <w:vAlign w:val="bottom"/>
          </w:tcPr>
          <w:p w14:paraId="78BFD7ED" w14:textId="77777777" w:rsidR="00615777" w:rsidRPr="00470FD8" w:rsidRDefault="00615777">
            <w:pPr>
              <w:rPr>
                <w:rFonts w:ascii="Arial" w:hAnsi="Arial" w:cs="Arial"/>
                <w:sz w:val="18"/>
                <w:szCs w:val="18"/>
                <w:lang w:eastAsia="id-ID"/>
              </w:rPr>
            </w:pPr>
          </w:p>
        </w:tc>
        <w:tc>
          <w:tcPr>
            <w:tcW w:w="151" w:type="pct"/>
            <w:gridSpan w:val="2"/>
            <w:tcBorders>
              <w:top w:val="nil"/>
              <w:left w:val="nil"/>
              <w:bottom w:val="single" w:sz="4" w:space="0" w:color="auto"/>
              <w:right w:val="single" w:sz="4" w:space="0" w:color="auto"/>
            </w:tcBorders>
            <w:shd w:val="clear" w:color="auto" w:fill="auto"/>
            <w:vAlign w:val="bottom"/>
          </w:tcPr>
          <w:p w14:paraId="72CB8C6A" w14:textId="77777777" w:rsidR="00615777" w:rsidRPr="00470FD8" w:rsidRDefault="00615777">
            <w:pPr>
              <w:rPr>
                <w:rFonts w:ascii="Arial" w:hAnsi="Arial" w:cs="Arial"/>
                <w:sz w:val="18"/>
                <w:szCs w:val="18"/>
                <w:lang w:eastAsia="id-ID"/>
              </w:rPr>
            </w:pPr>
          </w:p>
        </w:tc>
        <w:tc>
          <w:tcPr>
            <w:tcW w:w="151" w:type="pct"/>
            <w:gridSpan w:val="2"/>
            <w:tcBorders>
              <w:top w:val="nil"/>
              <w:left w:val="nil"/>
              <w:bottom w:val="single" w:sz="4" w:space="0" w:color="auto"/>
              <w:right w:val="single" w:sz="4" w:space="0" w:color="auto"/>
            </w:tcBorders>
            <w:shd w:val="clear" w:color="auto" w:fill="auto"/>
            <w:vAlign w:val="bottom"/>
          </w:tcPr>
          <w:p w14:paraId="05D6BF50" w14:textId="77777777" w:rsidR="00615777" w:rsidRPr="00470FD8" w:rsidRDefault="00615777">
            <w:pPr>
              <w:rPr>
                <w:rFonts w:ascii="Arial" w:hAnsi="Arial" w:cs="Arial"/>
                <w:sz w:val="18"/>
                <w:szCs w:val="18"/>
                <w:lang w:eastAsia="id-ID"/>
              </w:rPr>
            </w:pPr>
          </w:p>
        </w:tc>
        <w:tc>
          <w:tcPr>
            <w:tcW w:w="151" w:type="pct"/>
            <w:gridSpan w:val="2"/>
            <w:tcBorders>
              <w:top w:val="nil"/>
              <w:left w:val="nil"/>
              <w:bottom w:val="single" w:sz="4" w:space="0" w:color="auto"/>
              <w:right w:val="single" w:sz="4" w:space="0" w:color="auto"/>
            </w:tcBorders>
            <w:shd w:val="clear" w:color="auto" w:fill="auto"/>
            <w:vAlign w:val="bottom"/>
          </w:tcPr>
          <w:p w14:paraId="1A761CD5" w14:textId="77777777" w:rsidR="00615777" w:rsidRPr="00470FD8" w:rsidRDefault="00615777">
            <w:pPr>
              <w:rPr>
                <w:rFonts w:ascii="Arial" w:hAnsi="Arial" w:cs="Arial"/>
                <w:sz w:val="18"/>
                <w:szCs w:val="18"/>
                <w:lang w:eastAsia="id-ID"/>
              </w:rPr>
            </w:pPr>
          </w:p>
        </w:tc>
        <w:tc>
          <w:tcPr>
            <w:tcW w:w="151" w:type="pct"/>
            <w:gridSpan w:val="2"/>
            <w:tcBorders>
              <w:top w:val="nil"/>
              <w:left w:val="nil"/>
              <w:bottom w:val="single" w:sz="4" w:space="0" w:color="auto"/>
              <w:right w:val="single" w:sz="4" w:space="0" w:color="auto"/>
            </w:tcBorders>
            <w:shd w:val="clear" w:color="auto" w:fill="auto"/>
            <w:vAlign w:val="bottom"/>
          </w:tcPr>
          <w:p w14:paraId="403CD6C5" w14:textId="77777777" w:rsidR="00615777" w:rsidRPr="00470FD8" w:rsidRDefault="00615777">
            <w:pPr>
              <w:rPr>
                <w:rFonts w:ascii="Arial" w:hAnsi="Arial" w:cs="Arial"/>
                <w:sz w:val="18"/>
                <w:szCs w:val="18"/>
                <w:lang w:eastAsia="id-ID"/>
              </w:rPr>
            </w:pPr>
          </w:p>
        </w:tc>
        <w:tc>
          <w:tcPr>
            <w:tcW w:w="177" w:type="pct"/>
            <w:gridSpan w:val="2"/>
            <w:tcBorders>
              <w:top w:val="nil"/>
              <w:left w:val="nil"/>
              <w:bottom w:val="single" w:sz="4" w:space="0" w:color="auto"/>
              <w:right w:val="single" w:sz="4" w:space="0" w:color="auto"/>
            </w:tcBorders>
            <w:shd w:val="clear" w:color="auto" w:fill="auto"/>
            <w:vAlign w:val="bottom"/>
          </w:tcPr>
          <w:p w14:paraId="790810AA" w14:textId="77777777" w:rsidR="00615777" w:rsidRPr="00470FD8" w:rsidRDefault="00615777">
            <w:pPr>
              <w:rPr>
                <w:rFonts w:ascii="Arial" w:hAnsi="Arial" w:cs="Arial"/>
                <w:sz w:val="18"/>
                <w:szCs w:val="18"/>
                <w:lang w:eastAsia="id-ID"/>
              </w:rPr>
            </w:pPr>
          </w:p>
        </w:tc>
        <w:tc>
          <w:tcPr>
            <w:tcW w:w="151" w:type="pct"/>
            <w:gridSpan w:val="2"/>
            <w:tcBorders>
              <w:top w:val="nil"/>
              <w:left w:val="nil"/>
              <w:bottom w:val="single" w:sz="4" w:space="0" w:color="auto"/>
              <w:right w:val="single" w:sz="4" w:space="0" w:color="auto"/>
            </w:tcBorders>
            <w:shd w:val="clear" w:color="auto" w:fill="auto"/>
            <w:vAlign w:val="bottom"/>
          </w:tcPr>
          <w:p w14:paraId="45744670" w14:textId="77777777" w:rsidR="00615777" w:rsidRPr="00470FD8" w:rsidRDefault="00615777">
            <w:pPr>
              <w:rPr>
                <w:rFonts w:ascii="Arial" w:hAnsi="Arial" w:cs="Arial"/>
                <w:sz w:val="18"/>
                <w:szCs w:val="18"/>
                <w:lang w:eastAsia="id-ID"/>
              </w:rPr>
            </w:pPr>
          </w:p>
        </w:tc>
        <w:tc>
          <w:tcPr>
            <w:tcW w:w="162" w:type="pct"/>
            <w:gridSpan w:val="2"/>
            <w:tcBorders>
              <w:top w:val="nil"/>
              <w:left w:val="nil"/>
              <w:bottom w:val="single" w:sz="4" w:space="0" w:color="auto"/>
              <w:right w:val="single" w:sz="4" w:space="0" w:color="auto"/>
            </w:tcBorders>
            <w:shd w:val="clear" w:color="auto" w:fill="auto"/>
            <w:vAlign w:val="bottom"/>
          </w:tcPr>
          <w:p w14:paraId="18BF1A1F" w14:textId="77777777" w:rsidR="00615777" w:rsidRPr="00470FD8" w:rsidRDefault="00615777">
            <w:pPr>
              <w:rPr>
                <w:rFonts w:ascii="Arial" w:hAnsi="Arial" w:cs="Arial"/>
                <w:sz w:val="18"/>
                <w:szCs w:val="18"/>
                <w:lang w:eastAsia="id-ID"/>
              </w:rPr>
            </w:pPr>
          </w:p>
        </w:tc>
      </w:tr>
      <w:tr w:rsidR="00FF1E1B" w:rsidRPr="00470FD8" w14:paraId="6E73ED78"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tcPr>
          <w:p w14:paraId="6DFA23DF" w14:textId="77777777" w:rsidR="00615777" w:rsidRPr="00470FD8" w:rsidRDefault="00615777">
            <w:pPr>
              <w:rPr>
                <w:rFonts w:ascii="Arial" w:hAnsi="Arial" w:cs="Arial"/>
                <w:sz w:val="18"/>
                <w:szCs w:val="18"/>
                <w:lang w:eastAsia="id-ID"/>
              </w:rPr>
            </w:pPr>
          </w:p>
        </w:tc>
        <w:tc>
          <w:tcPr>
            <w:tcW w:w="694" w:type="pct"/>
            <w:vMerge/>
            <w:tcBorders>
              <w:left w:val="single" w:sz="4" w:space="0" w:color="auto"/>
              <w:bottom w:val="single" w:sz="4" w:space="0" w:color="auto"/>
              <w:right w:val="single" w:sz="4" w:space="0" w:color="auto"/>
            </w:tcBorders>
            <w:shd w:val="clear" w:color="auto" w:fill="auto"/>
            <w:vAlign w:val="center"/>
          </w:tcPr>
          <w:p w14:paraId="303F2044" w14:textId="77777777" w:rsidR="00615777" w:rsidRPr="00470FD8" w:rsidRDefault="00615777">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tcPr>
          <w:p w14:paraId="00C5AD18" w14:textId="4CD890F8" w:rsidR="00615777" w:rsidRPr="00470FD8" w:rsidRDefault="00404902" w:rsidP="00A96798">
            <w:pPr>
              <w:pStyle w:val="ListParagraph"/>
              <w:numPr>
                <w:ilvl w:val="3"/>
                <w:numId w:val="31"/>
              </w:numPr>
              <w:ind w:left="42" w:firstLine="0"/>
              <w:rPr>
                <w:rFonts w:ascii="Arial" w:hAnsi="Arial" w:cs="Arial"/>
                <w:color w:val="000000"/>
                <w:sz w:val="16"/>
                <w:szCs w:val="16"/>
              </w:rPr>
            </w:pPr>
            <w:r w:rsidRPr="00470FD8">
              <w:rPr>
                <w:rFonts w:ascii="Arial" w:hAnsi="Arial" w:cs="Arial"/>
                <w:color w:val="000000"/>
                <w:sz w:val="16"/>
                <w:szCs w:val="16"/>
              </w:rPr>
              <w:t>Operationalization of Downstream Fled Officer Coord</w:t>
            </w:r>
          </w:p>
        </w:tc>
        <w:tc>
          <w:tcPr>
            <w:tcW w:w="139" w:type="pct"/>
            <w:tcBorders>
              <w:top w:val="nil"/>
              <w:left w:val="nil"/>
              <w:bottom w:val="single" w:sz="4" w:space="0" w:color="auto"/>
              <w:right w:val="single" w:sz="4" w:space="0" w:color="auto"/>
            </w:tcBorders>
            <w:shd w:val="clear" w:color="auto" w:fill="A6A6A6" w:themeFill="background1" w:themeFillShade="A6"/>
            <w:vAlign w:val="bottom"/>
          </w:tcPr>
          <w:p w14:paraId="3A8E23C6" w14:textId="77777777" w:rsidR="00615777" w:rsidRPr="00470FD8" w:rsidRDefault="00615777">
            <w:pPr>
              <w:rPr>
                <w:rFonts w:ascii="Arial" w:hAnsi="Arial" w:cs="Arial"/>
                <w:sz w:val="18"/>
                <w:szCs w:val="18"/>
                <w:lang w:eastAsia="id-ID"/>
              </w:rPr>
            </w:pPr>
          </w:p>
        </w:tc>
        <w:tc>
          <w:tcPr>
            <w:tcW w:w="143" w:type="pct"/>
            <w:tcBorders>
              <w:top w:val="nil"/>
              <w:left w:val="nil"/>
              <w:bottom w:val="single" w:sz="4" w:space="0" w:color="auto"/>
              <w:right w:val="single" w:sz="4" w:space="0" w:color="auto"/>
            </w:tcBorders>
            <w:shd w:val="clear" w:color="auto" w:fill="A6A6A6" w:themeFill="background1" w:themeFillShade="A6"/>
            <w:vAlign w:val="bottom"/>
          </w:tcPr>
          <w:p w14:paraId="79FF234B" w14:textId="77777777" w:rsidR="00615777" w:rsidRPr="00470FD8" w:rsidRDefault="00615777">
            <w:pPr>
              <w:rPr>
                <w:rFonts w:ascii="Arial" w:hAnsi="Arial" w:cs="Arial"/>
                <w:sz w:val="18"/>
                <w:szCs w:val="18"/>
                <w:lang w:eastAsia="id-ID"/>
              </w:rPr>
            </w:pPr>
          </w:p>
        </w:tc>
        <w:tc>
          <w:tcPr>
            <w:tcW w:w="122" w:type="pct"/>
            <w:tcBorders>
              <w:top w:val="nil"/>
              <w:left w:val="nil"/>
              <w:bottom w:val="single" w:sz="4" w:space="0" w:color="auto"/>
              <w:right w:val="single" w:sz="4" w:space="0" w:color="auto"/>
            </w:tcBorders>
            <w:shd w:val="clear" w:color="auto" w:fill="A6A6A6" w:themeFill="background1" w:themeFillShade="A6"/>
            <w:vAlign w:val="bottom"/>
          </w:tcPr>
          <w:p w14:paraId="4BF9DAAC" w14:textId="77777777" w:rsidR="00615777" w:rsidRPr="00470FD8" w:rsidRDefault="00615777">
            <w:pPr>
              <w:rPr>
                <w:rFonts w:ascii="Arial" w:hAnsi="Arial" w:cs="Arial"/>
                <w:sz w:val="18"/>
                <w:szCs w:val="18"/>
                <w:lang w:eastAsia="id-ID"/>
              </w:rPr>
            </w:pPr>
          </w:p>
        </w:tc>
        <w:tc>
          <w:tcPr>
            <w:tcW w:w="168" w:type="pct"/>
            <w:tcBorders>
              <w:top w:val="nil"/>
              <w:left w:val="nil"/>
              <w:bottom w:val="single" w:sz="4" w:space="0" w:color="auto"/>
              <w:right w:val="single" w:sz="4" w:space="0" w:color="auto"/>
            </w:tcBorders>
            <w:shd w:val="clear" w:color="auto" w:fill="A6A6A6" w:themeFill="background1" w:themeFillShade="A6"/>
            <w:vAlign w:val="bottom"/>
          </w:tcPr>
          <w:p w14:paraId="4B46DE03" w14:textId="77777777" w:rsidR="00615777" w:rsidRPr="00470FD8" w:rsidRDefault="00615777">
            <w:pPr>
              <w:rPr>
                <w:rFonts w:ascii="Arial" w:hAnsi="Arial" w:cs="Arial"/>
                <w:sz w:val="18"/>
                <w:szCs w:val="18"/>
                <w:lang w:eastAsia="id-ID"/>
              </w:rPr>
            </w:pPr>
          </w:p>
        </w:tc>
        <w:tc>
          <w:tcPr>
            <w:tcW w:w="146" w:type="pct"/>
            <w:tcBorders>
              <w:top w:val="nil"/>
              <w:left w:val="nil"/>
              <w:bottom w:val="single" w:sz="4" w:space="0" w:color="auto"/>
              <w:right w:val="single" w:sz="4" w:space="0" w:color="auto"/>
            </w:tcBorders>
            <w:shd w:val="clear" w:color="auto" w:fill="A6A6A6" w:themeFill="background1" w:themeFillShade="A6"/>
            <w:vAlign w:val="bottom"/>
          </w:tcPr>
          <w:p w14:paraId="78BFF7A5" w14:textId="77777777" w:rsidR="00615777" w:rsidRPr="00470FD8" w:rsidRDefault="00615777">
            <w:pPr>
              <w:rPr>
                <w:rFonts w:ascii="Arial" w:hAnsi="Arial" w:cs="Arial"/>
                <w:sz w:val="18"/>
                <w:szCs w:val="18"/>
                <w:lang w:eastAsia="id-ID"/>
              </w:rPr>
            </w:pPr>
          </w:p>
        </w:tc>
        <w:tc>
          <w:tcPr>
            <w:tcW w:w="146" w:type="pct"/>
            <w:tcBorders>
              <w:top w:val="nil"/>
              <w:left w:val="nil"/>
              <w:bottom w:val="single" w:sz="4" w:space="0" w:color="auto"/>
              <w:right w:val="single" w:sz="4" w:space="0" w:color="auto"/>
            </w:tcBorders>
            <w:shd w:val="clear" w:color="auto" w:fill="A6A6A6" w:themeFill="background1" w:themeFillShade="A6"/>
            <w:vAlign w:val="bottom"/>
          </w:tcPr>
          <w:p w14:paraId="778C7DFB" w14:textId="77777777" w:rsidR="00615777" w:rsidRPr="00470FD8" w:rsidRDefault="00615777">
            <w:pPr>
              <w:rPr>
                <w:rFonts w:ascii="Arial" w:hAnsi="Arial" w:cs="Arial"/>
                <w:sz w:val="18"/>
                <w:szCs w:val="18"/>
                <w:lang w:eastAsia="id-ID"/>
              </w:rPr>
            </w:pPr>
          </w:p>
        </w:tc>
        <w:tc>
          <w:tcPr>
            <w:tcW w:w="146" w:type="pct"/>
            <w:tcBorders>
              <w:top w:val="nil"/>
              <w:left w:val="nil"/>
              <w:bottom w:val="single" w:sz="4" w:space="0" w:color="auto"/>
              <w:right w:val="single" w:sz="4" w:space="0" w:color="auto"/>
            </w:tcBorders>
            <w:shd w:val="clear" w:color="auto" w:fill="A6A6A6" w:themeFill="background1" w:themeFillShade="A6"/>
            <w:vAlign w:val="bottom"/>
          </w:tcPr>
          <w:p w14:paraId="63CA0EED" w14:textId="77777777" w:rsidR="00615777" w:rsidRPr="00470FD8" w:rsidRDefault="00615777">
            <w:pPr>
              <w:rPr>
                <w:rFonts w:ascii="Arial" w:hAnsi="Arial" w:cs="Arial"/>
                <w:sz w:val="18"/>
                <w:szCs w:val="18"/>
                <w:lang w:eastAsia="id-ID"/>
              </w:rPr>
            </w:pPr>
          </w:p>
        </w:tc>
        <w:tc>
          <w:tcPr>
            <w:tcW w:w="162" w:type="pct"/>
            <w:tcBorders>
              <w:top w:val="nil"/>
              <w:left w:val="nil"/>
              <w:bottom w:val="single" w:sz="4" w:space="0" w:color="auto"/>
              <w:right w:val="single" w:sz="4" w:space="0" w:color="auto"/>
            </w:tcBorders>
            <w:shd w:val="clear" w:color="auto" w:fill="A6A6A6" w:themeFill="background1" w:themeFillShade="A6"/>
            <w:vAlign w:val="bottom"/>
          </w:tcPr>
          <w:p w14:paraId="59AB86F8" w14:textId="77777777" w:rsidR="00615777" w:rsidRPr="00470FD8" w:rsidRDefault="00615777">
            <w:pPr>
              <w:rPr>
                <w:rFonts w:ascii="Arial" w:hAnsi="Arial" w:cs="Arial"/>
                <w:sz w:val="18"/>
                <w:szCs w:val="18"/>
                <w:lang w:eastAsia="id-ID"/>
              </w:rPr>
            </w:pPr>
          </w:p>
        </w:tc>
        <w:tc>
          <w:tcPr>
            <w:tcW w:w="176" w:type="pct"/>
            <w:gridSpan w:val="2"/>
            <w:tcBorders>
              <w:top w:val="nil"/>
              <w:left w:val="nil"/>
              <w:bottom w:val="single" w:sz="4" w:space="0" w:color="auto"/>
              <w:right w:val="single" w:sz="4" w:space="0" w:color="auto"/>
            </w:tcBorders>
            <w:shd w:val="clear" w:color="auto" w:fill="A6A6A6" w:themeFill="background1" w:themeFillShade="A6"/>
            <w:vAlign w:val="bottom"/>
          </w:tcPr>
          <w:p w14:paraId="2465AF03" w14:textId="77777777" w:rsidR="00615777" w:rsidRPr="00470FD8" w:rsidRDefault="00615777">
            <w:pPr>
              <w:rPr>
                <w:rFonts w:ascii="Arial" w:hAnsi="Arial" w:cs="Arial"/>
                <w:sz w:val="18"/>
                <w:szCs w:val="18"/>
                <w:lang w:eastAsia="id-ID"/>
              </w:rPr>
            </w:pP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tcPr>
          <w:p w14:paraId="6BF7D48A" w14:textId="77777777" w:rsidR="00615777" w:rsidRPr="00470FD8" w:rsidRDefault="00615777">
            <w:pPr>
              <w:rPr>
                <w:rFonts w:ascii="Arial" w:hAnsi="Arial" w:cs="Arial"/>
                <w:sz w:val="18"/>
                <w:szCs w:val="18"/>
                <w:lang w:eastAsia="id-ID"/>
              </w:rPr>
            </w:pP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tcPr>
          <w:p w14:paraId="1DA192CB" w14:textId="77777777" w:rsidR="00615777" w:rsidRPr="00470FD8" w:rsidRDefault="00615777">
            <w:pPr>
              <w:rPr>
                <w:rFonts w:ascii="Arial" w:hAnsi="Arial" w:cs="Arial"/>
                <w:sz w:val="18"/>
                <w:szCs w:val="18"/>
                <w:lang w:eastAsia="id-ID"/>
              </w:rPr>
            </w:pP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tcPr>
          <w:p w14:paraId="5A893582" w14:textId="77777777" w:rsidR="00615777" w:rsidRPr="00470FD8" w:rsidRDefault="00615777">
            <w:pPr>
              <w:rPr>
                <w:rFonts w:ascii="Arial" w:hAnsi="Arial" w:cs="Arial"/>
                <w:sz w:val="18"/>
                <w:szCs w:val="18"/>
                <w:lang w:eastAsia="id-ID"/>
              </w:rPr>
            </w:pP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tcPr>
          <w:p w14:paraId="5CD6AC2B" w14:textId="77777777" w:rsidR="00615777" w:rsidRPr="00470FD8" w:rsidRDefault="00615777">
            <w:pPr>
              <w:rPr>
                <w:rFonts w:ascii="Arial" w:hAnsi="Arial" w:cs="Arial"/>
                <w:sz w:val="18"/>
                <w:szCs w:val="18"/>
                <w:lang w:eastAsia="id-ID"/>
              </w:rPr>
            </w:pP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tcPr>
          <w:p w14:paraId="3297D5B3" w14:textId="77777777" w:rsidR="00615777" w:rsidRPr="00470FD8" w:rsidRDefault="00615777">
            <w:pPr>
              <w:rPr>
                <w:rFonts w:ascii="Arial" w:hAnsi="Arial" w:cs="Arial"/>
                <w:sz w:val="18"/>
                <w:szCs w:val="18"/>
                <w:lang w:eastAsia="id-ID"/>
              </w:rPr>
            </w:pP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tcPr>
          <w:p w14:paraId="05EDF2F9" w14:textId="77777777" w:rsidR="00615777" w:rsidRPr="00470FD8" w:rsidRDefault="00615777">
            <w:pPr>
              <w:rPr>
                <w:rFonts w:ascii="Arial" w:hAnsi="Arial" w:cs="Arial"/>
                <w:sz w:val="18"/>
                <w:szCs w:val="18"/>
                <w:lang w:eastAsia="id-ID"/>
              </w:rPr>
            </w:pPr>
          </w:p>
        </w:tc>
        <w:tc>
          <w:tcPr>
            <w:tcW w:w="177" w:type="pct"/>
            <w:gridSpan w:val="2"/>
            <w:tcBorders>
              <w:top w:val="nil"/>
              <w:left w:val="nil"/>
              <w:bottom w:val="single" w:sz="4" w:space="0" w:color="auto"/>
              <w:right w:val="single" w:sz="4" w:space="0" w:color="auto"/>
            </w:tcBorders>
            <w:shd w:val="clear" w:color="auto" w:fill="A6A6A6" w:themeFill="background1" w:themeFillShade="A6"/>
            <w:vAlign w:val="bottom"/>
          </w:tcPr>
          <w:p w14:paraId="148EDDC0" w14:textId="77777777" w:rsidR="00615777" w:rsidRPr="00470FD8" w:rsidRDefault="00615777">
            <w:pPr>
              <w:rPr>
                <w:rFonts w:ascii="Arial" w:hAnsi="Arial" w:cs="Arial"/>
                <w:sz w:val="18"/>
                <w:szCs w:val="18"/>
                <w:lang w:eastAsia="id-ID"/>
              </w:rPr>
            </w:pP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tcPr>
          <w:p w14:paraId="47DDD76E" w14:textId="77777777" w:rsidR="00615777" w:rsidRPr="00470FD8" w:rsidRDefault="00615777">
            <w:pPr>
              <w:rPr>
                <w:rFonts w:ascii="Arial" w:hAnsi="Arial" w:cs="Arial"/>
                <w:sz w:val="18"/>
                <w:szCs w:val="18"/>
                <w:lang w:eastAsia="id-ID"/>
              </w:rPr>
            </w:pPr>
          </w:p>
        </w:tc>
        <w:tc>
          <w:tcPr>
            <w:tcW w:w="162" w:type="pct"/>
            <w:gridSpan w:val="2"/>
            <w:tcBorders>
              <w:top w:val="nil"/>
              <w:left w:val="nil"/>
              <w:bottom w:val="single" w:sz="4" w:space="0" w:color="auto"/>
              <w:right w:val="single" w:sz="4" w:space="0" w:color="auto"/>
            </w:tcBorders>
            <w:shd w:val="clear" w:color="auto" w:fill="A6A6A6" w:themeFill="background1" w:themeFillShade="A6"/>
            <w:vAlign w:val="bottom"/>
          </w:tcPr>
          <w:p w14:paraId="249E7825" w14:textId="77777777" w:rsidR="00615777" w:rsidRPr="00470FD8" w:rsidRDefault="00615777">
            <w:pPr>
              <w:rPr>
                <w:rFonts w:ascii="Arial" w:hAnsi="Arial" w:cs="Arial"/>
                <w:sz w:val="18"/>
                <w:szCs w:val="18"/>
                <w:lang w:eastAsia="id-ID"/>
              </w:rPr>
            </w:pPr>
          </w:p>
        </w:tc>
      </w:tr>
      <w:tr w:rsidR="00FF1E1B" w:rsidRPr="00470FD8" w14:paraId="20E2CDC3"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706A001D" w14:textId="77777777" w:rsidR="00694BF2" w:rsidRPr="00470FD8" w:rsidRDefault="00694BF2">
            <w:pPr>
              <w:rPr>
                <w:rFonts w:ascii="Arial" w:hAnsi="Arial" w:cs="Arial"/>
                <w:sz w:val="18"/>
                <w:szCs w:val="18"/>
                <w:lang w:eastAsia="id-ID"/>
              </w:rPr>
            </w:pPr>
          </w:p>
        </w:tc>
        <w:tc>
          <w:tcPr>
            <w:tcW w:w="69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D934B8D" w14:textId="77777777" w:rsidR="00694BF2" w:rsidRPr="00470FD8" w:rsidRDefault="00694BF2">
            <w:pPr>
              <w:rPr>
                <w:rFonts w:ascii="Arial" w:hAnsi="Arial" w:cs="Arial"/>
                <w:sz w:val="18"/>
                <w:szCs w:val="18"/>
                <w:lang w:eastAsia="id-ID"/>
              </w:rPr>
            </w:pPr>
          </w:p>
          <w:p w14:paraId="06C6332C" w14:textId="51D0AA20" w:rsidR="00694BF2" w:rsidRPr="00470FD8" w:rsidRDefault="00787B2A" w:rsidP="00404902">
            <w:pPr>
              <w:rPr>
                <w:rFonts w:ascii="Arial" w:hAnsi="Arial" w:cs="Arial"/>
                <w:sz w:val="18"/>
                <w:szCs w:val="18"/>
                <w:lang w:eastAsia="id-ID"/>
              </w:rPr>
            </w:pPr>
            <w:r w:rsidRPr="00470FD8">
              <w:rPr>
                <w:rFonts w:ascii="Arial" w:hAnsi="Arial" w:cs="Arial"/>
                <w:sz w:val="18"/>
                <w:szCs w:val="18"/>
                <w:lang w:eastAsia="id-ID"/>
              </w:rPr>
              <w:t>2.1.3</w:t>
            </w:r>
            <w:r w:rsidR="00694BF2" w:rsidRPr="00470FD8">
              <w:rPr>
                <w:rFonts w:ascii="Arial" w:hAnsi="Arial" w:cs="Arial"/>
                <w:sz w:val="18"/>
                <w:szCs w:val="18"/>
                <w:lang w:eastAsia="id-ID"/>
              </w:rPr>
              <w:t xml:space="preserve"> </w:t>
            </w:r>
            <w:r w:rsidR="009F5C6B" w:rsidRPr="00470FD8">
              <w:rPr>
                <w:rFonts w:ascii="Arial" w:hAnsi="Arial" w:cs="Arial"/>
                <w:sz w:val="18"/>
                <w:szCs w:val="20"/>
              </w:rPr>
              <w:t>Rehabilitated</w:t>
            </w:r>
            <w:r w:rsidR="00404902" w:rsidRPr="00470FD8">
              <w:rPr>
                <w:rFonts w:ascii="Arial" w:hAnsi="Arial" w:cs="Arial"/>
                <w:sz w:val="18"/>
                <w:szCs w:val="20"/>
              </w:rPr>
              <w:t xml:space="preserve"> coastal areas downstream of Saddang Watershed</w:t>
            </w:r>
            <w:r w:rsidR="00404902" w:rsidRPr="00470FD8">
              <w:rPr>
                <w:rFonts w:ascii="Arial" w:hAnsi="Arial" w:cs="Arial"/>
                <w:bCs/>
                <w:color w:val="000000"/>
                <w:sz w:val="16"/>
                <w:szCs w:val="16"/>
              </w:rPr>
              <w:t xml:space="preserve"> </w:t>
            </w:r>
          </w:p>
        </w:tc>
        <w:tc>
          <w:tcPr>
            <w:tcW w:w="1081" w:type="pct"/>
            <w:tcBorders>
              <w:top w:val="nil"/>
              <w:left w:val="nil"/>
              <w:bottom w:val="single" w:sz="4" w:space="0" w:color="auto"/>
              <w:right w:val="single" w:sz="4" w:space="0" w:color="auto"/>
            </w:tcBorders>
            <w:shd w:val="clear" w:color="000000" w:fill="FFFFFF"/>
            <w:vAlign w:val="center"/>
            <w:hideMark/>
          </w:tcPr>
          <w:p w14:paraId="7CA5D561" w14:textId="0A065274" w:rsidR="00694BF2" w:rsidRPr="00470FD8" w:rsidRDefault="00694BF2">
            <w:pPr>
              <w:rPr>
                <w:rFonts w:ascii="Arial" w:hAnsi="Arial" w:cs="Arial"/>
                <w:sz w:val="18"/>
                <w:szCs w:val="18"/>
                <w:lang w:eastAsia="id-ID"/>
              </w:rPr>
            </w:pPr>
            <w:r w:rsidRPr="00470FD8">
              <w:rPr>
                <w:rFonts w:ascii="Arial" w:hAnsi="Arial" w:cs="Arial"/>
                <w:sz w:val="18"/>
                <w:szCs w:val="18"/>
                <w:lang w:eastAsia="id-ID"/>
              </w:rPr>
              <w:t xml:space="preserve">2.1.3.1 </w:t>
            </w:r>
            <w:r w:rsidR="00404902" w:rsidRPr="00470FD8">
              <w:rPr>
                <w:rFonts w:ascii="Arial" w:hAnsi="Arial" w:cs="Arial"/>
                <w:color w:val="000000"/>
                <w:sz w:val="16"/>
                <w:szCs w:val="16"/>
              </w:rPr>
              <w:t>Provision of coastal land rehabilitation equipment</w:t>
            </w:r>
            <w:r w:rsidR="00404902" w:rsidRPr="00470FD8">
              <w:rPr>
                <w:rFonts w:ascii="Arial" w:hAnsi="Arial" w:cs="Arial"/>
                <w:sz w:val="18"/>
                <w:szCs w:val="18"/>
                <w:lang w:eastAsia="id-ID"/>
              </w:rPr>
              <w:t xml:space="preserve"> </w:t>
            </w:r>
            <w:r w:rsidRPr="00470FD8">
              <w:rPr>
                <w:rFonts w:ascii="Arial" w:hAnsi="Arial" w:cs="Arial"/>
                <w:sz w:val="18"/>
                <w:szCs w:val="18"/>
                <w:lang w:eastAsia="id-ID"/>
              </w:rPr>
              <w:t>r</w:t>
            </w:r>
          </w:p>
        </w:tc>
        <w:tc>
          <w:tcPr>
            <w:tcW w:w="139" w:type="pct"/>
            <w:tcBorders>
              <w:top w:val="nil"/>
              <w:left w:val="nil"/>
              <w:bottom w:val="single" w:sz="4" w:space="0" w:color="auto"/>
              <w:right w:val="single" w:sz="4" w:space="0" w:color="auto"/>
            </w:tcBorders>
            <w:shd w:val="clear" w:color="000000" w:fill="FFFFFF"/>
            <w:vAlign w:val="bottom"/>
            <w:hideMark/>
          </w:tcPr>
          <w:p w14:paraId="00F7E580"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bottom"/>
            <w:hideMark/>
          </w:tcPr>
          <w:p w14:paraId="412C0B55"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22" w:type="pct"/>
            <w:tcBorders>
              <w:top w:val="nil"/>
              <w:left w:val="nil"/>
              <w:bottom w:val="single" w:sz="4" w:space="0" w:color="auto"/>
              <w:right w:val="single" w:sz="4" w:space="0" w:color="auto"/>
            </w:tcBorders>
            <w:shd w:val="clear" w:color="000000" w:fill="A6A6A6" w:themeFill="background1" w:themeFillShade="A6"/>
            <w:vAlign w:val="bottom"/>
            <w:hideMark/>
          </w:tcPr>
          <w:p w14:paraId="51BB9FAF"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8" w:type="pct"/>
            <w:tcBorders>
              <w:top w:val="nil"/>
              <w:left w:val="nil"/>
              <w:bottom w:val="single" w:sz="4" w:space="0" w:color="auto"/>
              <w:right w:val="single" w:sz="4" w:space="0" w:color="auto"/>
            </w:tcBorders>
            <w:shd w:val="clear" w:color="000000" w:fill="A6A6A6" w:themeFill="background1" w:themeFillShade="A6"/>
            <w:vAlign w:val="bottom"/>
            <w:hideMark/>
          </w:tcPr>
          <w:p w14:paraId="25E9DFC8"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FFFFFF"/>
            <w:vAlign w:val="bottom"/>
            <w:hideMark/>
          </w:tcPr>
          <w:p w14:paraId="183AC204"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FFFFFF"/>
            <w:vAlign w:val="bottom"/>
            <w:hideMark/>
          </w:tcPr>
          <w:p w14:paraId="2131DC6F"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auto"/>
            <w:vAlign w:val="bottom"/>
            <w:hideMark/>
          </w:tcPr>
          <w:p w14:paraId="10E26505"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2" w:type="pct"/>
            <w:tcBorders>
              <w:top w:val="nil"/>
              <w:left w:val="nil"/>
              <w:bottom w:val="single" w:sz="4" w:space="0" w:color="auto"/>
              <w:right w:val="single" w:sz="4" w:space="0" w:color="auto"/>
            </w:tcBorders>
            <w:shd w:val="clear" w:color="000000" w:fill="FFFFFF"/>
            <w:vAlign w:val="bottom"/>
            <w:hideMark/>
          </w:tcPr>
          <w:p w14:paraId="584A2A5C"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76" w:type="pct"/>
            <w:gridSpan w:val="2"/>
            <w:tcBorders>
              <w:top w:val="nil"/>
              <w:left w:val="nil"/>
              <w:bottom w:val="single" w:sz="4" w:space="0" w:color="auto"/>
              <w:right w:val="single" w:sz="4" w:space="0" w:color="auto"/>
            </w:tcBorders>
            <w:shd w:val="clear" w:color="000000" w:fill="FFFFFF"/>
            <w:vAlign w:val="bottom"/>
            <w:hideMark/>
          </w:tcPr>
          <w:p w14:paraId="3047F872"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5412EBE7"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74F0E97C"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593A41D1"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2AFBCDDD"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19155015"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61AE0354"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77" w:type="pct"/>
            <w:gridSpan w:val="2"/>
            <w:tcBorders>
              <w:top w:val="nil"/>
              <w:left w:val="nil"/>
              <w:bottom w:val="single" w:sz="4" w:space="0" w:color="auto"/>
              <w:right w:val="single" w:sz="4" w:space="0" w:color="auto"/>
            </w:tcBorders>
            <w:shd w:val="clear" w:color="000000" w:fill="FFFFFF"/>
            <w:vAlign w:val="bottom"/>
            <w:hideMark/>
          </w:tcPr>
          <w:p w14:paraId="6BC29537"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22E347CF"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bottom"/>
            <w:hideMark/>
          </w:tcPr>
          <w:p w14:paraId="0446882D"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r>
      <w:tr w:rsidR="00FF1E1B" w:rsidRPr="00470FD8" w14:paraId="5DEC6431" w14:textId="77777777" w:rsidTr="00AD0D18">
        <w:trPr>
          <w:trHeight w:val="1065"/>
        </w:trPr>
        <w:tc>
          <w:tcPr>
            <w:tcW w:w="481" w:type="pct"/>
            <w:vMerge/>
            <w:tcBorders>
              <w:top w:val="nil"/>
              <w:left w:val="single" w:sz="4" w:space="0" w:color="auto"/>
              <w:bottom w:val="single" w:sz="4" w:space="0" w:color="auto"/>
              <w:right w:val="single" w:sz="4" w:space="0" w:color="auto"/>
            </w:tcBorders>
            <w:vAlign w:val="center"/>
            <w:hideMark/>
          </w:tcPr>
          <w:p w14:paraId="37FC7A25" w14:textId="77777777" w:rsidR="00694BF2" w:rsidRPr="00470FD8" w:rsidRDefault="00694BF2">
            <w:pPr>
              <w:rPr>
                <w:rFonts w:ascii="Arial" w:hAnsi="Arial" w:cs="Arial"/>
                <w:sz w:val="18"/>
                <w:szCs w:val="18"/>
                <w:lang w:eastAsia="id-ID"/>
              </w:rPr>
            </w:pPr>
          </w:p>
        </w:tc>
        <w:tc>
          <w:tcPr>
            <w:tcW w:w="694" w:type="pct"/>
            <w:vMerge/>
            <w:tcBorders>
              <w:left w:val="single" w:sz="4" w:space="0" w:color="auto"/>
              <w:bottom w:val="single" w:sz="4" w:space="0" w:color="auto"/>
              <w:right w:val="single" w:sz="4" w:space="0" w:color="auto"/>
            </w:tcBorders>
            <w:vAlign w:val="center"/>
            <w:hideMark/>
          </w:tcPr>
          <w:p w14:paraId="6BE6C225" w14:textId="77777777" w:rsidR="00694BF2" w:rsidRPr="00470FD8" w:rsidRDefault="00694BF2" w:rsidP="00644227">
            <w:pPr>
              <w:rPr>
                <w:rFonts w:ascii="Arial" w:hAnsi="Arial" w:cs="Arial"/>
                <w:sz w:val="18"/>
                <w:szCs w:val="18"/>
                <w:lang w:eastAsia="id-ID"/>
              </w:rPr>
            </w:pPr>
          </w:p>
        </w:tc>
        <w:tc>
          <w:tcPr>
            <w:tcW w:w="1081" w:type="pct"/>
            <w:tcBorders>
              <w:top w:val="single" w:sz="4" w:space="0" w:color="auto"/>
              <w:left w:val="nil"/>
              <w:bottom w:val="single" w:sz="4" w:space="0" w:color="auto"/>
              <w:right w:val="single" w:sz="4" w:space="0" w:color="auto"/>
            </w:tcBorders>
            <w:shd w:val="clear" w:color="000000" w:fill="FFFFFF"/>
            <w:vAlign w:val="center"/>
            <w:hideMark/>
          </w:tcPr>
          <w:p w14:paraId="0EB2E414" w14:textId="0081E8E6" w:rsidR="00694BF2" w:rsidRPr="00470FD8" w:rsidRDefault="00694BF2" w:rsidP="00644227">
            <w:pPr>
              <w:rPr>
                <w:rFonts w:ascii="Arial" w:hAnsi="Arial" w:cs="Arial"/>
                <w:sz w:val="18"/>
                <w:szCs w:val="18"/>
                <w:lang w:eastAsia="id-ID"/>
              </w:rPr>
            </w:pPr>
            <w:r w:rsidRPr="00470FD8">
              <w:rPr>
                <w:rFonts w:ascii="Arial" w:hAnsi="Arial" w:cs="Arial"/>
                <w:sz w:val="18"/>
                <w:szCs w:val="18"/>
                <w:lang w:eastAsia="id-ID"/>
              </w:rPr>
              <w:t xml:space="preserve">2.1.3.2 </w:t>
            </w:r>
            <w:r w:rsidR="00404902" w:rsidRPr="00470FD8">
              <w:rPr>
                <w:rFonts w:ascii="Arial" w:hAnsi="Arial" w:cs="Arial"/>
                <w:color w:val="000000"/>
                <w:sz w:val="16"/>
                <w:szCs w:val="16"/>
              </w:rPr>
              <w:t xml:space="preserve">Facilitation of technical </w:t>
            </w:r>
            <w:r w:rsidR="009F5C6B" w:rsidRPr="00470FD8">
              <w:rPr>
                <w:rFonts w:ascii="Arial" w:hAnsi="Arial" w:cs="Arial"/>
                <w:color w:val="000000"/>
                <w:sz w:val="16"/>
                <w:szCs w:val="16"/>
              </w:rPr>
              <w:t>guidelines</w:t>
            </w:r>
            <w:r w:rsidR="00404902" w:rsidRPr="00470FD8">
              <w:rPr>
                <w:rFonts w:ascii="Arial" w:hAnsi="Arial" w:cs="Arial"/>
                <w:color w:val="000000"/>
                <w:sz w:val="16"/>
                <w:szCs w:val="16"/>
              </w:rPr>
              <w:t xml:space="preserve"> preparation for the operation and maintenance of equipment</w:t>
            </w:r>
          </w:p>
        </w:tc>
        <w:tc>
          <w:tcPr>
            <w:tcW w:w="139" w:type="pct"/>
            <w:tcBorders>
              <w:top w:val="single" w:sz="4" w:space="0" w:color="auto"/>
              <w:left w:val="nil"/>
              <w:bottom w:val="single" w:sz="4" w:space="0" w:color="auto"/>
              <w:right w:val="single" w:sz="4" w:space="0" w:color="auto"/>
            </w:tcBorders>
            <w:shd w:val="clear" w:color="000000" w:fill="FFFFFF"/>
            <w:vAlign w:val="bottom"/>
            <w:hideMark/>
          </w:tcPr>
          <w:p w14:paraId="7FE4969F"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p w14:paraId="7F735D46" w14:textId="77777777" w:rsidR="00694BF2" w:rsidRPr="00470FD8" w:rsidRDefault="00694BF2" w:rsidP="00644227">
            <w:pPr>
              <w:rPr>
                <w:rFonts w:ascii="Arial" w:hAnsi="Arial" w:cs="Arial"/>
                <w:sz w:val="18"/>
                <w:szCs w:val="18"/>
                <w:lang w:eastAsia="id-ID"/>
              </w:rPr>
            </w:pPr>
            <w:r w:rsidRPr="00470FD8">
              <w:rPr>
                <w:rFonts w:ascii="Arial" w:hAnsi="Arial" w:cs="Arial"/>
                <w:sz w:val="18"/>
                <w:szCs w:val="18"/>
                <w:lang w:eastAsia="id-ID"/>
              </w:rPr>
              <w:t> </w:t>
            </w:r>
          </w:p>
        </w:tc>
        <w:tc>
          <w:tcPr>
            <w:tcW w:w="143" w:type="pct"/>
            <w:tcBorders>
              <w:top w:val="single" w:sz="4" w:space="0" w:color="auto"/>
              <w:left w:val="nil"/>
              <w:bottom w:val="single" w:sz="4" w:space="0" w:color="auto"/>
              <w:right w:val="single" w:sz="4" w:space="0" w:color="auto"/>
            </w:tcBorders>
            <w:shd w:val="clear" w:color="000000" w:fill="FFFFFF"/>
            <w:vAlign w:val="bottom"/>
            <w:hideMark/>
          </w:tcPr>
          <w:p w14:paraId="07CE4F07"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p w14:paraId="10BA781E" w14:textId="77777777" w:rsidR="00694BF2" w:rsidRPr="00470FD8" w:rsidRDefault="00694BF2" w:rsidP="00644227">
            <w:pPr>
              <w:rPr>
                <w:rFonts w:ascii="Arial" w:hAnsi="Arial" w:cs="Arial"/>
                <w:sz w:val="18"/>
                <w:szCs w:val="18"/>
                <w:lang w:eastAsia="id-ID"/>
              </w:rPr>
            </w:pPr>
            <w:r w:rsidRPr="00470FD8">
              <w:rPr>
                <w:rFonts w:ascii="Arial" w:hAnsi="Arial" w:cs="Arial"/>
                <w:sz w:val="18"/>
                <w:szCs w:val="18"/>
                <w:lang w:eastAsia="id-ID"/>
              </w:rPr>
              <w:t> </w:t>
            </w:r>
          </w:p>
        </w:tc>
        <w:tc>
          <w:tcPr>
            <w:tcW w:w="122" w:type="pct"/>
            <w:tcBorders>
              <w:top w:val="single" w:sz="4" w:space="0" w:color="auto"/>
              <w:left w:val="nil"/>
              <w:bottom w:val="single" w:sz="4" w:space="0" w:color="auto"/>
              <w:right w:val="single" w:sz="4" w:space="0" w:color="auto"/>
            </w:tcBorders>
            <w:shd w:val="clear" w:color="000000" w:fill="FFFFFF"/>
            <w:vAlign w:val="bottom"/>
            <w:hideMark/>
          </w:tcPr>
          <w:p w14:paraId="5C9ECFB1"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p w14:paraId="5392AD5D" w14:textId="77777777" w:rsidR="00694BF2" w:rsidRPr="00470FD8" w:rsidRDefault="00694BF2" w:rsidP="00644227">
            <w:pPr>
              <w:rPr>
                <w:rFonts w:ascii="Arial" w:hAnsi="Arial" w:cs="Arial"/>
                <w:sz w:val="18"/>
                <w:szCs w:val="18"/>
                <w:lang w:eastAsia="id-ID"/>
              </w:rPr>
            </w:pPr>
            <w:r w:rsidRPr="00470FD8">
              <w:rPr>
                <w:rFonts w:ascii="Arial" w:hAnsi="Arial" w:cs="Arial"/>
                <w:sz w:val="18"/>
                <w:szCs w:val="18"/>
                <w:lang w:eastAsia="id-ID"/>
              </w:rPr>
              <w:t> </w:t>
            </w:r>
          </w:p>
        </w:tc>
        <w:tc>
          <w:tcPr>
            <w:tcW w:w="168" w:type="pct"/>
            <w:tcBorders>
              <w:top w:val="single" w:sz="4" w:space="0" w:color="auto"/>
              <w:left w:val="nil"/>
              <w:bottom w:val="single" w:sz="4" w:space="0" w:color="auto"/>
              <w:right w:val="single" w:sz="4" w:space="0" w:color="auto"/>
            </w:tcBorders>
            <w:shd w:val="clear" w:color="000000" w:fill="A6A6A6" w:themeFill="background1" w:themeFillShade="A6"/>
            <w:vAlign w:val="bottom"/>
            <w:hideMark/>
          </w:tcPr>
          <w:p w14:paraId="3D11B07D"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p w14:paraId="6AAC6DDF" w14:textId="77777777" w:rsidR="00694BF2" w:rsidRPr="00470FD8" w:rsidRDefault="00694BF2" w:rsidP="0064422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single" w:sz="4" w:space="0" w:color="auto"/>
              <w:left w:val="nil"/>
              <w:bottom w:val="single" w:sz="4" w:space="0" w:color="auto"/>
              <w:right w:val="single" w:sz="4" w:space="0" w:color="auto"/>
            </w:tcBorders>
            <w:shd w:val="clear" w:color="000000" w:fill="A6A6A6" w:themeFill="background1" w:themeFillShade="A6"/>
            <w:vAlign w:val="bottom"/>
            <w:hideMark/>
          </w:tcPr>
          <w:p w14:paraId="73FFE245"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p w14:paraId="3A985E3D" w14:textId="77777777" w:rsidR="00694BF2" w:rsidRPr="00470FD8" w:rsidRDefault="00694BF2" w:rsidP="0064422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single" w:sz="4" w:space="0" w:color="auto"/>
              <w:left w:val="nil"/>
              <w:bottom w:val="single" w:sz="4" w:space="0" w:color="auto"/>
              <w:right w:val="single" w:sz="4" w:space="0" w:color="auto"/>
            </w:tcBorders>
            <w:shd w:val="clear" w:color="000000" w:fill="FFFFFF"/>
            <w:vAlign w:val="bottom"/>
            <w:hideMark/>
          </w:tcPr>
          <w:p w14:paraId="026416AB"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p w14:paraId="54C63CB1" w14:textId="77777777" w:rsidR="00694BF2" w:rsidRPr="00470FD8" w:rsidRDefault="00694BF2" w:rsidP="0064422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single" w:sz="4" w:space="0" w:color="auto"/>
              <w:left w:val="nil"/>
              <w:bottom w:val="single" w:sz="4" w:space="0" w:color="auto"/>
              <w:right w:val="single" w:sz="4" w:space="0" w:color="auto"/>
            </w:tcBorders>
            <w:shd w:val="clear" w:color="000000" w:fill="auto"/>
            <w:vAlign w:val="bottom"/>
            <w:hideMark/>
          </w:tcPr>
          <w:p w14:paraId="54133056"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p w14:paraId="7F324282" w14:textId="77777777" w:rsidR="00694BF2" w:rsidRPr="00470FD8" w:rsidRDefault="00694BF2" w:rsidP="00644227">
            <w:pPr>
              <w:rPr>
                <w:rFonts w:ascii="Arial" w:hAnsi="Arial" w:cs="Arial"/>
                <w:sz w:val="18"/>
                <w:szCs w:val="18"/>
                <w:lang w:eastAsia="id-ID"/>
              </w:rPr>
            </w:pPr>
            <w:r w:rsidRPr="00470FD8">
              <w:rPr>
                <w:rFonts w:ascii="Arial" w:hAnsi="Arial" w:cs="Arial"/>
                <w:sz w:val="18"/>
                <w:szCs w:val="18"/>
                <w:lang w:eastAsia="id-ID"/>
              </w:rPr>
              <w:t> </w:t>
            </w:r>
          </w:p>
        </w:tc>
        <w:tc>
          <w:tcPr>
            <w:tcW w:w="162" w:type="pct"/>
            <w:tcBorders>
              <w:top w:val="single" w:sz="4" w:space="0" w:color="auto"/>
              <w:left w:val="nil"/>
              <w:bottom w:val="single" w:sz="4" w:space="0" w:color="auto"/>
              <w:right w:val="single" w:sz="4" w:space="0" w:color="auto"/>
            </w:tcBorders>
            <w:shd w:val="clear" w:color="000000" w:fill="auto"/>
            <w:vAlign w:val="bottom"/>
            <w:hideMark/>
          </w:tcPr>
          <w:p w14:paraId="462E6B50"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p w14:paraId="7DD7C017" w14:textId="77777777" w:rsidR="00694BF2" w:rsidRPr="00470FD8" w:rsidRDefault="00694BF2" w:rsidP="00644227">
            <w:pPr>
              <w:rPr>
                <w:rFonts w:ascii="Arial" w:hAnsi="Arial" w:cs="Arial"/>
                <w:sz w:val="18"/>
                <w:szCs w:val="18"/>
                <w:lang w:eastAsia="id-ID"/>
              </w:rPr>
            </w:pPr>
            <w:r w:rsidRPr="00470FD8">
              <w:rPr>
                <w:rFonts w:ascii="Arial" w:hAnsi="Arial" w:cs="Arial"/>
                <w:sz w:val="18"/>
                <w:szCs w:val="18"/>
                <w:lang w:eastAsia="id-ID"/>
              </w:rPr>
              <w:t> </w:t>
            </w:r>
          </w:p>
        </w:tc>
        <w:tc>
          <w:tcPr>
            <w:tcW w:w="176" w:type="pct"/>
            <w:gridSpan w:val="2"/>
            <w:tcBorders>
              <w:top w:val="single" w:sz="4" w:space="0" w:color="auto"/>
              <w:left w:val="nil"/>
              <w:bottom w:val="single" w:sz="4" w:space="0" w:color="auto"/>
              <w:right w:val="single" w:sz="4" w:space="0" w:color="auto"/>
            </w:tcBorders>
            <w:shd w:val="clear" w:color="000000" w:fill="auto"/>
            <w:vAlign w:val="bottom"/>
            <w:hideMark/>
          </w:tcPr>
          <w:p w14:paraId="58F11F00"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p w14:paraId="353F2B87" w14:textId="77777777" w:rsidR="00694BF2" w:rsidRPr="00470FD8" w:rsidRDefault="00694BF2" w:rsidP="0064422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bottom"/>
            <w:hideMark/>
          </w:tcPr>
          <w:p w14:paraId="53759C6E"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p w14:paraId="61FEFF40" w14:textId="77777777" w:rsidR="00694BF2" w:rsidRPr="00470FD8" w:rsidRDefault="00694BF2" w:rsidP="0064422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bottom"/>
            <w:hideMark/>
          </w:tcPr>
          <w:p w14:paraId="0E932B8B"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p w14:paraId="3EFA3F8C" w14:textId="77777777" w:rsidR="00694BF2" w:rsidRPr="00470FD8" w:rsidRDefault="00694BF2" w:rsidP="0064422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bottom"/>
            <w:hideMark/>
          </w:tcPr>
          <w:p w14:paraId="2164C5B6"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p w14:paraId="3201A784" w14:textId="77777777" w:rsidR="00694BF2" w:rsidRPr="00470FD8" w:rsidRDefault="00694BF2" w:rsidP="0064422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bottom"/>
            <w:hideMark/>
          </w:tcPr>
          <w:p w14:paraId="048448FA"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p w14:paraId="61F04003" w14:textId="77777777" w:rsidR="00694BF2" w:rsidRPr="00470FD8" w:rsidRDefault="00694BF2" w:rsidP="0064422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bottom"/>
            <w:hideMark/>
          </w:tcPr>
          <w:p w14:paraId="58D49ED6"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p w14:paraId="6FDE5939" w14:textId="77777777" w:rsidR="00694BF2" w:rsidRPr="00470FD8" w:rsidRDefault="00694BF2" w:rsidP="0064422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bottom"/>
            <w:hideMark/>
          </w:tcPr>
          <w:p w14:paraId="4011C59C"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p w14:paraId="04D6CCB7" w14:textId="77777777" w:rsidR="00694BF2" w:rsidRPr="00470FD8" w:rsidRDefault="00694BF2" w:rsidP="00644227">
            <w:pPr>
              <w:rPr>
                <w:rFonts w:ascii="Arial" w:hAnsi="Arial" w:cs="Arial"/>
                <w:sz w:val="18"/>
                <w:szCs w:val="18"/>
                <w:lang w:eastAsia="id-ID"/>
              </w:rPr>
            </w:pPr>
            <w:r w:rsidRPr="00470FD8">
              <w:rPr>
                <w:rFonts w:ascii="Arial" w:hAnsi="Arial" w:cs="Arial"/>
                <w:sz w:val="18"/>
                <w:szCs w:val="18"/>
                <w:lang w:eastAsia="id-ID"/>
              </w:rPr>
              <w:t> </w:t>
            </w:r>
          </w:p>
        </w:tc>
        <w:tc>
          <w:tcPr>
            <w:tcW w:w="177" w:type="pct"/>
            <w:gridSpan w:val="2"/>
            <w:tcBorders>
              <w:top w:val="single" w:sz="4" w:space="0" w:color="auto"/>
              <w:left w:val="nil"/>
              <w:bottom w:val="single" w:sz="4" w:space="0" w:color="auto"/>
              <w:right w:val="single" w:sz="4" w:space="0" w:color="auto"/>
            </w:tcBorders>
            <w:shd w:val="clear" w:color="000000" w:fill="FFFFFF"/>
            <w:vAlign w:val="bottom"/>
            <w:hideMark/>
          </w:tcPr>
          <w:p w14:paraId="3F783031"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p w14:paraId="00DDABFC" w14:textId="77777777" w:rsidR="00694BF2" w:rsidRPr="00470FD8" w:rsidRDefault="00694BF2" w:rsidP="0064422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bottom"/>
            <w:hideMark/>
          </w:tcPr>
          <w:p w14:paraId="531B9067"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p w14:paraId="637F9F8D" w14:textId="77777777" w:rsidR="00694BF2" w:rsidRPr="00470FD8" w:rsidRDefault="00694BF2" w:rsidP="00644227">
            <w:pPr>
              <w:rPr>
                <w:rFonts w:ascii="Arial" w:hAnsi="Arial" w:cs="Arial"/>
                <w:sz w:val="18"/>
                <w:szCs w:val="18"/>
                <w:lang w:eastAsia="id-ID"/>
              </w:rPr>
            </w:pPr>
            <w:r w:rsidRPr="00470FD8">
              <w:rPr>
                <w:rFonts w:ascii="Arial" w:hAnsi="Arial" w:cs="Arial"/>
                <w:sz w:val="18"/>
                <w:szCs w:val="18"/>
                <w:lang w:eastAsia="id-ID"/>
              </w:rPr>
              <w:t> </w:t>
            </w:r>
          </w:p>
        </w:tc>
        <w:tc>
          <w:tcPr>
            <w:tcW w:w="162" w:type="pct"/>
            <w:gridSpan w:val="2"/>
            <w:tcBorders>
              <w:top w:val="single" w:sz="4" w:space="0" w:color="auto"/>
              <w:left w:val="nil"/>
              <w:bottom w:val="single" w:sz="4" w:space="0" w:color="auto"/>
              <w:right w:val="single" w:sz="4" w:space="0" w:color="auto"/>
            </w:tcBorders>
            <w:shd w:val="clear" w:color="000000" w:fill="FFFFFF"/>
            <w:vAlign w:val="bottom"/>
            <w:hideMark/>
          </w:tcPr>
          <w:p w14:paraId="3218CB40"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p w14:paraId="7C3A26B8" w14:textId="77777777" w:rsidR="00694BF2" w:rsidRPr="00470FD8" w:rsidRDefault="00694BF2" w:rsidP="00644227">
            <w:pPr>
              <w:rPr>
                <w:rFonts w:ascii="Arial" w:hAnsi="Arial" w:cs="Arial"/>
                <w:sz w:val="18"/>
                <w:szCs w:val="18"/>
                <w:lang w:eastAsia="id-ID"/>
              </w:rPr>
            </w:pPr>
            <w:r w:rsidRPr="00470FD8">
              <w:rPr>
                <w:rFonts w:ascii="Arial" w:hAnsi="Arial" w:cs="Arial"/>
                <w:sz w:val="18"/>
                <w:szCs w:val="18"/>
                <w:lang w:eastAsia="id-ID"/>
              </w:rPr>
              <w:t> </w:t>
            </w:r>
          </w:p>
        </w:tc>
      </w:tr>
      <w:tr w:rsidR="00FF1E1B" w:rsidRPr="00470FD8" w14:paraId="096215E3" w14:textId="77777777" w:rsidTr="00AD0D18">
        <w:trPr>
          <w:trHeight w:val="856"/>
        </w:trPr>
        <w:tc>
          <w:tcPr>
            <w:tcW w:w="481" w:type="pct"/>
            <w:vMerge/>
            <w:tcBorders>
              <w:top w:val="nil"/>
              <w:left w:val="single" w:sz="4" w:space="0" w:color="auto"/>
              <w:bottom w:val="single" w:sz="4" w:space="0" w:color="auto"/>
              <w:right w:val="single" w:sz="4" w:space="0" w:color="auto"/>
            </w:tcBorders>
            <w:vAlign w:val="center"/>
            <w:hideMark/>
          </w:tcPr>
          <w:p w14:paraId="50CC95AC" w14:textId="77777777" w:rsidR="00694BF2" w:rsidRPr="00470FD8" w:rsidRDefault="00694BF2">
            <w:pPr>
              <w:rPr>
                <w:rFonts w:ascii="Arial" w:hAnsi="Arial" w:cs="Arial"/>
                <w:sz w:val="18"/>
                <w:szCs w:val="18"/>
                <w:lang w:eastAsia="id-ID"/>
              </w:rPr>
            </w:pPr>
          </w:p>
        </w:tc>
        <w:tc>
          <w:tcPr>
            <w:tcW w:w="694" w:type="pct"/>
            <w:vMerge/>
            <w:tcBorders>
              <w:left w:val="single" w:sz="4" w:space="0" w:color="auto"/>
              <w:bottom w:val="single" w:sz="4" w:space="0" w:color="auto"/>
              <w:right w:val="single" w:sz="4" w:space="0" w:color="auto"/>
            </w:tcBorders>
            <w:vAlign w:val="center"/>
            <w:hideMark/>
          </w:tcPr>
          <w:p w14:paraId="5396DA93" w14:textId="77777777" w:rsidR="00694BF2" w:rsidRPr="00470FD8" w:rsidRDefault="00694BF2">
            <w:pPr>
              <w:rPr>
                <w:rFonts w:ascii="Arial" w:hAnsi="Arial" w:cs="Arial"/>
                <w:sz w:val="18"/>
                <w:szCs w:val="18"/>
                <w:lang w:eastAsia="id-ID"/>
              </w:rPr>
            </w:pP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5D4C133D" w14:textId="270C496B" w:rsidR="00694BF2" w:rsidRPr="00470FD8" w:rsidRDefault="00694BF2">
            <w:pPr>
              <w:rPr>
                <w:rFonts w:ascii="Arial" w:hAnsi="Arial" w:cs="Arial"/>
                <w:sz w:val="18"/>
                <w:szCs w:val="18"/>
                <w:lang w:eastAsia="id-ID"/>
              </w:rPr>
            </w:pPr>
            <w:r w:rsidRPr="00470FD8">
              <w:rPr>
                <w:rFonts w:ascii="Arial" w:hAnsi="Arial" w:cs="Arial"/>
                <w:sz w:val="18"/>
                <w:szCs w:val="18"/>
                <w:lang w:eastAsia="id-ID"/>
              </w:rPr>
              <w:t xml:space="preserve">2.1.3.3 </w:t>
            </w:r>
            <w:r w:rsidR="00404902" w:rsidRPr="00470FD8">
              <w:rPr>
                <w:rFonts w:ascii="Arial" w:hAnsi="Arial" w:cs="Arial"/>
                <w:color w:val="000000"/>
                <w:sz w:val="16"/>
                <w:szCs w:val="16"/>
              </w:rPr>
              <w:t>Planting area distribution meeting for each group</w:t>
            </w:r>
          </w:p>
        </w:tc>
        <w:tc>
          <w:tcPr>
            <w:tcW w:w="139" w:type="pct"/>
            <w:tcBorders>
              <w:top w:val="single" w:sz="4" w:space="0" w:color="auto"/>
              <w:left w:val="nil"/>
              <w:bottom w:val="single" w:sz="4" w:space="0" w:color="auto"/>
              <w:right w:val="single" w:sz="4" w:space="0" w:color="auto"/>
            </w:tcBorders>
            <w:shd w:val="clear" w:color="000000" w:fill="FFFFFF"/>
            <w:vAlign w:val="bottom"/>
            <w:hideMark/>
          </w:tcPr>
          <w:p w14:paraId="4A8B0332"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3" w:type="pct"/>
            <w:tcBorders>
              <w:top w:val="single" w:sz="4" w:space="0" w:color="auto"/>
              <w:left w:val="nil"/>
              <w:bottom w:val="single" w:sz="4" w:space="0" w:color="auto"/>
              <w:right w:val="single" w:sz="4" w:space="0" w:color="auto"/>
            </w:tcBorders>
            <w:shd w:val="clear" w:color="000000" w:fill="FFFFFF"/>
            <w:vAlign w:val="bottom"/>
            <w:hideMark/>
          </w:tcPr>
          <w:p w14:paraId="52066E8E"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22" w:type="pct"/>
            <w:tcBorders>
              <w:top w:val="single" w:sz="4" w:space="0" w:color="auto"/>
              <w:left w:val="nil"/>
              <w:bottom w:val="single" w:sz="4" w:space="0" w:color="auto"/>
              <w:right w:val="single" w:sz="4" w:space="0" w:color="auto"/>
            </w:tcBorders>
            <w:shd w:val="clear" w:color="000000" w:fill="FFFFFF"/>
            <w:vAlign w:val="bottom"/>
            <w:hideMark/>
          </w:tcPr>
          <w:p w14:paraId="5BCC0BCF"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8" w:type="pct"/>
            <w:tcBorders>
              <w:top w:val="single" w:sz="4" w:space="0" w:color="auto"/>
              <w:left w:val="nil"/>
              <w:bottom w:val="single" w:sz="4" w:space="0" w:color="auto"/>
              <w:right w:val="single" w:sz="4" w:space="0" w:color="auto"/>
            </w:tcBorders>
            <w:shd w:val="clear" w:color="000000" w:fill="FFFFFF"/>
            <w:vAlign w:val="bottom"/>
            <w:hideMark/>
          </w:tcPr>
          <w:p w14:paraId="3DEDF651"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single" w:sz="4" w:space="0" w:color="auto"/>
              <w:left w:val="nil"/>
              <w:bottom w:val="single" w:sz="4" w:space="0" w:color="auto"/>
              <w:right w:val="single" w:sz="4" w:space="0" w:color="auto"/>
            </w:tcBorders>
            <w:shd w:val="clear" w:color="000000" w:fill="A6A6A6" w:themeFill="background1" w:themeFillShade="A6"/>
            <w:vAlign w:val="bottom"/>
            <w:hideMark/>
          </w:tcPr>
          <w:p w14:paraId="6D0F4D67"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single" w:sz="4" w:space="0" w:color="auto"/>
              <w:left w:val="nil"/>
              <w:bottom w:val="single" w:sz="4" w:space="0" w:color="auto"/>
              <w:right w:val="single" w:sz="4" w:space="0" w:color="auto"/>
            </w:tcBorders>
            <w:shd w:val="clear" w:color="000000" w:fill="A6A6A6" w:themeFill="background1" w:themeFillShade="A6"/>
            <w:vAlign w:val="bottom"/>
            <w:hideMark/>
          </w:tcPr>
          <w:p w14:paraId="7F19494C"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single" w:sz="4" w:space="0" w:color="auto"/>
              <w:left w:val="nil"/>
              <w:bottom w:val="single" w:sz="4" w:space="0" w:color="auto"/>
              <w:right w:val="single" w:sz="4" w:space="0" w:color="auto"/>
            </w:tcBorders>
            <w:shd w:val="clear" w:color="000000" w:fill="FFFFFF"/>
            <w:vAlign w:val="bottom"/>
            <w:hideMark/>
          </w:tcPr>
          <w:p w14:paraId="081DE392"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2" w:type="pct"/>
            <w:tcBorders>
              <w:top w:val="single" w:sz="4" w:space="0" w:color="auto"/>
              <w:left w:val="nil"/>
              <w:bottom w:val="single" w:sz="4" w:space="0" w:color="auto"/>
              <w:right w:val="single" w:sz="4" w:space="0" w:color="auto"/>
            </w:tcBorders>
            <w:shd w:val="clear" w:color="000000" w:fill="auto"/>
            <w:vAlign w:val="bottom"/>
            <w:hideMark/>
          </w:tcPr>
          <w:p w14:paraId="7DB00E5C"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76" w:type="pct"/>
            <w:gridSpan w:val="2"/>
            <w:tcBorders>
              <w:top w:val="single" w:sz="4" w:space="0" w:color="auto"/>
              <w:left w:val="nil"/>
              <w:bottom w:val="single" w:sz="4" w:space="0" w:color="auto"/>
              <w:right w:val="single" w:sz="4" w:space="0" w:color="auto"/>
            </w:tcBorders>
            <w:shd w:val="clear" w:color="000000" w:fill="FFFFFF"/>
            <w:vAlign w:val="bottom"/>
            <w:hideMark/>
          </w:tcPr>
          <w:p w14:paraId="6623D3B5"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bottom"/>
            <w:hideMark/>
          </w:tcPr>
          <w:p w14:paraId="077DC35D"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bottom"/>
            <w:hideMark/>
          </w:tcPr>
          <w:p w14:paraId="7EBC7CE1"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bottom"/>
            <w:hideMark/>
          </w:tcPr>
          <w:p w14:paraId="200FC97D"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bottom"/>
            <w:hideMark/>
          </w:tcPr>
          <w:p w14:paraId="18B17CBB"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bottom"/>
            <w:hideMark/>
          </w:tcPr>
          <w:p w14:paraId="6C0ACDE0"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bottom"/>
            <w:hideMark/>
          </w:tcPr>
          <w:p w14:paraId="7588F033"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77" w:type="pct"/>
            <w:gridSpan w:val="2"/>
            <w:tcBorders>
              <w:top w:val="single" w:sz="4" w:space="0" w:color="auto"/>
              <w:left w:val="nil"/>
              <w:bottom w:val="single" w:sz="4" w:space="0" w:color="auto"/>
              <w:right w:val="single" w:sz="4" w:space="0" w:color="auto"/>
            </w:tcBorders>
            <w:shd w:val="clear" w:color="000000" w:fill="FFFFFF"/>
            <w:vAlign w:val="bottom"/>
            <w:hideMark/>
          </w:tcPr>
          <w:p w14:paraId="2173CF0A"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bottom"/>
            <w:hideMark/>
          </w:tcPr>
          <w:p w14:paraId="72DA6582"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2" w:type="pct"/>
            <w:gridSpan w:val="2"/>
            <w:tcBorders>
              <w:top w:val="single" w:sz="4" w:space="0" w:color="auto"/>
              <w:left w:val="nil"/>
              <w:bottom w:val="single" w:sz="4" w:space="0" w:color="auto"/>
              <w:right w:val="single" w:sz="4" w:space="0" w:color="auto"/>
            </w:tcBorders>
            <w:shd w:val="clear" w:color="000000" w:fill="FFFFFF"/>
            <w:vAlign w:val="bottom"/>
            <w:hideMark/>
          </w:tcPr>
          <w:p w14:paraId="3F7512E1"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r>
      <w:tr w:rsidR="00FF1E1B" w:rsidRPr="00470FD8" w14:paraId="77463754"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12EE5845" w14:textId="77777777" w:rsidR="00694BF2" w:rsidRPr="00470FD8" w:rsidRDefault="00694BF2">
            <w:pPr>
              <w:rPr>
                <w:rFonts w:ascii="Arial" w:hAnsi="Arial" w:cs="Arial"/>
                <w:sz w:val="18"/>
                <w:szCs w:val="18"/>
                <w:lang w:eastAsia="id-ID"/>
              </w:rPr>
            </w:pPr>
          </w:p>
        </w:tc>
        <w:tc>
          <w:tcPr>
            <w:tcW w:w="694" w:type="pct"/>
            <w:vMerge/>
            <w:tcBorders>
              <w:left w:val="single" w:sz="4" w:space="0" w:color="auto"/>
              <w:bottom w:val="single" w:sz="4" w:space="0" w:color="auto"/>
              <w:right w:val="single" w:sz="4" w:space="0" w:color="auto"/>
            </w:tcBorders>
            <w:vAlign w:val="center"/>
            <w:hideMark/>
          </w:tcPr>
          <w:p w14:paraId="5CBD0863" w14:textId="77777777" w:rsidR="00694BF2" w:rsidRPr="00470FD8" w:rsidRDefault="00694BF2">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5AF79614" w14:textId="3C2AF231" w:rsidR="00694BF2" w:rsidRPr="00470FD8" w:rsidRDefault="00694BF2">
            <w:pPr>
              <w:rPr>
                <w:rFonts w:ascii="Arial" w:hAnsi="Arial" w:cs="Arial"/>
                <w:sz w:val="18"/>
                <w:szCs w:val="18"/>
                <w:lang w:eastAsia="id-ID"/>
              </w:rPr>
            </w:pPr>
            <w:r w:rsidRPr="00470FD8">
              <w:rPr>
                <w:rFonts w:ascii="Arial" w:hAnsi="Arial" w:cs="Arial"/>
                <w:sz w:val="18"/>
                <w:szCs w:val="18"/>
                <w:lang w:eastAsia="id-ID"/>
              </w:rPr>
              <w:t xml:space="preserve">2.1.3.4 </w:t>
            </w:r>
            <w:r w:rsidR="00404902" w:rsidRPr="00470FD8">
              <w:rPr>
                <w:rFonts w:ascii="Arial" w:hAnsi="Arial" w:cs="Arial"/>
                <w:color w:val="000000"/>
                <w:sz w:val="16"/>
                <w:szCs w:val="16"/>
              </w:rPr>
              <w:t>Procurement of mangrove seeds</w:t>
            </w:r>
          </w:p>
        </w:tc>
        <w:tc>
          <w:tcPr>
            <w:tcW w:w="139" w:type="pct"/>
            <w:tcBorders>
              <w:top w:val="nil"/>
              <w:left w:val="nil"/>
              <w:bottom w:val="single" w:sz="4" w:space="0" w:color="auto"/>
              <w:right w:val="single" w:sz="4" w:space="0" w:color="auto"/>
            </w:tcBorders>
            <w:shd w:val="clear" w:color="000000" w:fill="FFFFFF"/>
            <w:vAlign w:val="bottom"/>
            <w:hideMark/>
          </w:tcPr>
          <w:p w14:paraId="67456E7B"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bottom"/>
            <w:hideMark/>
          </w:tcPr>
          <w:p w14:paraId="6DAC5021"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22" w:type="pct"/>
            <w:tcBorders>
              <w:top w:val="nil"/>
              <w:left w:val="nil"/>
              <w:bottom w:val="single" w:sz="4" w:space="0" w:color="auto"/>
              <w:right w:val="single" w:sz="4" w:space="0" w:color="auto"/>
            </w:tcBorders>
            <w:shd w:val="clear" w:color="000000" w:fill="FFFFFF"/>
            <w:vAlign w:val="bottom"/>
            <w:hideMark/>
          </w:tcPr>
          <w:p w14:paraId="068AEDF7"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8" w:type="pct"/>
            <w:tcBorders>
              <w:top w:val="nil"/>
              <w:left w:val="nil"/>
              <w:bottom w:val="single" w:sz="4" w:space="0" w:color="auto"/>
              <w:right w:val="single" w:sz="4" w:space="0" w:color="auto"/>
            </w:tcBorders>
            <w:shd w:val="clear" w:color="000000" w:fill="FFFFFF"/>
            <w:vAlign w:val="bottom"/>
            <w:hideMark/>
          </w:tcPr>
          <w:p w14:paraId="1AD7C678"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A6A6A6" w:themeFill="background1" w:themeFillShade="A6"/>
            <w:vAlign w:val="bottom"/>
            <w:hideMark/>
          </w:tcPr>
          <w:p w14:paraId="62E5A3BC"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A6A6A6" w:themeFill="background1" w:themeFillShade="A6"/>
            <w:vAlign w:val="bottom"/>
            <w:hideMark/>
          </w:tcPr>
          <w:p w14:paraId="1EC761B4"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auto"/>
            <w:vAlign w:val="bottom"/>
            <w:hideMark/>
          </w:tcPr>
          <w:p w14:paraId="61FBFA46"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2" w:type="pct"/>
            <w:tcBorders>
              <w:top w:val="nil"/>
              <w:left w:val="nil"/>
              <w:bottom w:val="single" w:sz="4" w:space="0" w:color="auto"/>
              <w:right w:val="single" w:sz="4" w:space="0" w:color="auto"/>
            </w:tcBorders>
            <w:shd w:val="clear" w:color="000000" w:fill="auto"/>
            <w:vAlign w:val="bottom"/>
            <w:hideMark/>
          </w:tcPr>
          <w:p w14:paraId="1ABD3F00"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76" w:type="pct"/>
            <w:gridSpan w:val="2"/>
            <w:tcBorders>
              <w:top w:val="nil"/>
              <w:left w:val="nil"/>
              <w:bottom w:val="single" w:sz="4" w:space="0" w:color="auto"/>
              <w:right w:val="single" w:sz="4" w:space="0" w:color="auto"/>
            </w:tcBorders>
            <w:shd w:val="clear" w:color="000000" w:fill="FFFFFF"/>
            <w:vAlign w:val="bottom"/>
            <w:hideMark/>
          </w:tcPr>
          <w:p w14:paraId="6926A83B"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0B10D958"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206ECCC1"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55B1BC0A"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1E87A0C1"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542ECCC7"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2272BEC5"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77" w:type="pct"/>
            <w:gridSpan w:val="2"/>
            <w:tcBorders>
              <w:top w:val="nil"/>
              <w:left w:val="nil"/>
              <w:bottom w:val="single" w:sz="4" w:space="0" w:color="auto"/>
              <w:right w:val="single" w:sz="4" w:space="0" w:color="auto"/>
            </w:tcBorders>
            <w:shd w:val="clear" w:color="000000" w:fill="FFFFFF"/>
            <w:vAlign w:val="bottom"/>
            <w:hideMark/>
          </w:tcPr>
          <w:p w14:paraId="270D4231"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42B1153D"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bottom"/>
            <w:hideMark/>
          </w:tcPr>
          <w:p w14:paraId="1E888AEC"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r>
      <w:tr w:rsidR="00FF1E1B" w:rsidRPr="00470FD8" w14:paraId="51E20280"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5BC5892D" w14:textId="77777777" w:rsidR="00694BF2" w:rsidRPr="00470FD8" w:rsidRDefault="00694BF2">
            <w:pPr>
              <w:rPr>
                <w:rFonts w:ascii="Arial" w:hAnsi="Arial" w:cs="Arial"/>
                <w:sz w:val="18"/>
                <w:szCs w:val="18"/>
                <w:lang w:eastAsia="id-ID"/>
              </w:rPr>
            </w:pPr>
          </w:p>
        </w:tc>
        <w:tc>
          <w:tcPr>
            <w:tcW w:w="694" w:type="pct"/>
            <w:vMerge/>
            <w:tcBorders>
              <w:left w:val="single" w:sz="4" w:space="0" w:color="auto"/>
              <w:bottom w:val="single" w:sz="4" w:space="0" w:color="auto"/>
              <w:right w:val="single" w:sz="4" w:space="0" w:color="auto"/>
            </w:tcBorders>
            <w:vAlign w:val="center"/>
            <w:hideMark/>
          </w:tcPr>
          <w:p w14:paraId="442C6055" w14:textId="77777777" w:rsidR="00694BF2" w:rsidRPr="00470FD8" w:rsidRDefault="00694BF2">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757886AD" w14:textId="7E8AF6DA" w:rsidR="00694BF2" w:rsidRPr="00470FD8" w:rsidRDefault="00694BF2">
            <w:pPr>
              <w:rPr>
                <w:rFonts w:ascii="Arial" w:hAnsi="Arial" w:cs="Arial"/>
                <w:sz w:val="18"/>
                <w:szCs w:val="18"/>
                <w:lang w:eastAsia="id-ID"/>
              </w:rPr>
            </w:pPr>
            <w:r w:rsidRPr="00470FD8">
              <w:rPr>
                <w:rFonts w:ascii="Arial" w:hAnsi="Arial" w:cs="Arial"/>
                <w:sz w:val="18"/>
                <w:szCs w:val="18"/>
                <w:lang w:eastAsia="id-ID"/>
              </w:rPr>
              <w:t xml:space="preserve">2.1.3.5 </w:t>
            </w:r>
            <w:r w:rsidR="00404902" w:rsidRPr="00470FD8">
              <w:rPr>
                <w:rFonts w:ascii="Arial" w:hAnsi="Arial" w:cs="Arial"/>
                <w:color w:val="000000"/>
                <w:sz w:val="16"/>
                <w:szCs w:val="16"/>
              </w:rPr>
              <w:t>Mangrove plantings</w:t>
            </w:r>
          </w:p>
        </w:tc>
        <w:tc>
          <w:tcPr>
            <w:tcW w:w="139" w:type="pct"/>
            <w:tcBorders>
              <w:top w:val="nil"/>
              <w:left w:val="nil"/>
              <w:bottom w:val="single" w:sz="4" w:space="0" w:color="auto"/>
              <w:right w:val="single" w:sz="4" w:space="0" w:color="auto"/>
            </w:tcBorders>
            <w:shd w:val="clear" w:color="000000" w:fill="FFFFFF"/>
            <w:vAlign w:val="bottom"/>
            <w:hideMark/>
          </w:tcPr>
          <w:p w14:paraId="2BD386F9"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bottom"/>
            <w:hideMark/>
          </w:tcPr>
          <w:p w14:paraId="6CEDB620"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22" w:type="pct"/>
            <w:tcBorders>
              <w:top w:val="nil"/>
              <w:left w:val="nil"/>
              <w:bottom w:val="single" w:sz="4" w:space="0" w:color="auto"/>
              <w:right w:val="single" w:sz="4" w:space="0" w:color="auto"/>
            </w:tcBorders>
            <w:shd w:val="clear" w:color="000000" w:fill="FFFFFF"/>
            <w:vAlign w:val="bottom"/>
            <w:hideMark/>
          </w:tcPr>
          <w:p w14:paraId="7670E840"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8" w:type="pct"/>
            <w:tcBorders>
              <w:top w:val="nil"/>
              <w:left w:val="nil"/>
              <w:bottom w:val="single" w:sz="4" w:space="0" w:color="auto"/>
              <w:right w:val="single" w:sz="4" w:space="0" w:color="auto"/>
            </w:tcBorders>
            <w:shd w:val="clear" w:color="000000" w:fill="FFFFFF"/>
            <w:vAlign w:val="bottom"/>
            <w:hideMark/>
          </w:tcPr>
          <w:p w14:paraId="648ADE8D"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FFFFFF"/>
            <w:vAlign w:val="bottom"/>
            <w:hideMark/>
          </w:tcPr>
          <w:p w14:paraId="3E88B871"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FFFFFF"/>
            <w:vAlign w:val="bottom"/>
            <w:hideMark/>
          </w:tcPr>
          <w:p w14:paraId="1E188C23"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A6A6A6" w:themeFill="background1" w:themeFillShade="A6"/>
            <w:vAlign w:val="bottom"/>
            <w:hideMark/>
          </w:tcPr>
          <w:p w14:paraId="2EC4E053"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2" w:type="pct"/>
            <w:tcBorders>
              <w:top w:val="nil"/>
              <w:left w:val="nil"/>
              <w:bottom w:val="single" w:sz="4" w:space="0" w:color="auto"/>
              <w:right w:val="single" w:sz="4" w:space="0" w:color="auto"/>
            </w:tcBorders>
            <w:shd w:val="clear" w:color="000000" w:fill="A6A6A6" w:themeFill="background1" w:themeFillShade="A6"/>
            <w:vAlign w:val="bottom"/>
            <w:hideMark/>
          </w:tcPr>
          <w:p w14:paraId="51DEA02D"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76"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64B3B7E3"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5DA25BA0"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38A1F300"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uto"/>
            <w:vAlign w:val="bottom"/>
            <w:hideMark/>
          </w:tcPr>
          <w:p w14:paraId="37F413BA"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uto"/>
            <w:vAlign w:val="bottom"/>
            <w:hideMark/>
          </w:tcPr>
          <w:p w14:paraId="29A5A069"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uto"/>
            <w:vAlign w:val="bottom"/>
            <w:hideMark/>
          </w:tcPr>
          <w:p w14:paraId="5207ADD1"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0BA40452"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77" w:type="pct"/>
            <w:gridSpan w:val="2"/>
            <w:tcBorders>
              <w:top w:val="nil"/>
              <w:left w:val="nil"/>
              <w:bottom w:val="single" w:sz="4" w:space="0" w:color="auto"/>
              <w:right w:val="single" w:sz="4" w:space="0" w:color="auto"/>
            </w:tcBorders>
            <w:shd w:val="clear" w:color="000000" w:fill="FFFFFF"/>
            <w:vAlign w:val="bottom"/>
            <w:hideMark/>
          </w:tcPr>
          <w:p w14:paraId="2E4665A7"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5DB6836B"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bottom"/>
            <w:hideMark/>
          </w:tcPr>
          <w:p w14:paraId="3DDC9236"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r>
      <w:tr w:rsidR="00FF1E1B" w:rsidRPr="00470FD8" w14:paraId="104AFD9F"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6686BD04" w14:textId="77777777" w:rsidR="00694BF2" w:rsidRPr="00470FD8" w:rsidRDefault="00694BF2">
            <w:pPr>
              <w:rPr>
                <w:rFonts w:ascii="Arial" w:hAnsi="Arial" w:cs="Arial"/>
                <w:sz w:val="18"/>
                <w:szCs w:val="18"/>
                <w:lang w:eastAsia="id-ID"/>
              </w:rPr>
            </w:pPr>
          </w:p>
        </w:tc>
        <w:tc>
          <w:tcPr>
            <w:tcW w:w="69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A0E3E75" w14:textId="40A3FC1B" w:rsidR="00694BF2" w:rsidRPr="00470FD8" w:rsidRDefault="00694BF2" w:rsidP="00404902">
            <w:pPr>
              <w:rPr>
                <w:rFonts w:ascii="Arial" w:hAnsi="Arial" w:cs="Arial"/>
                <w:sz w:val="18"/>
                <w:szCs w:val="18"/>
                <w:lang w:eastAsia="id-ID"/>
              </w:rPr>
            </w:pPr>
            <w:r w:rsidRPr="00470FD8">
              <w:rPr>
                <w:rFonts w:ascii="Arial" w:hAnsi="Arial" w:cs="Arial"/>
                <w:sz w:val="18"/>
                <w:szCs w:val="18"/>
                <w:lang w:eastAsia="id-ID"/>
              </w:rPr>
              <w:t xml:space="preserve">2.2.1 </w:t>
            </w:r>
            <w:r w:rsidR="00404902" w:rsidRPr="00470FD8">
              <w:rPr>
                <w:rFonts w:ascii="Arial" w:hAnsi="Arial" w:cs="Arial"/>
                <w:sz w:val="18"/>
                <w:szCs w:val="20"/>
              </w:rPr>
              <w:t>Improved skills of KPPI, forest farmer, women and vulnerable groups in the development of creative business and food diversification</w:t>
            </w:r>
            <w:r w:rsidR="00404902" w:rsidRPr="00470FD8">
              <w:rPr>
                <w:rFonts w:ascii="Arial" w:hAnsi="Arial" w:cs="Arial"/>
                <w:bCs/>
                <w:color w:val="000000"/>
                <w:sz w:val="16"/>
                <w:szCs w:val="16"/>
              </w:rPr>
              <w:t xml:space="preserve"> </w:t>
            </w:r>
          </w:p>
        </w:tc>
        <w:tc>
          <w:tcPr>
            <w:tcW w:w="1081" w:type="pct"/>
            <w:tcBorders>
              <w:top w:val="nil"/>
              <w:left w:val="nil"/>
              <w:bottom w:val="single" w:sz="4" w:space="0" w:color="auto"/>
              <w:right w:val="single" w:sz="4" w:space="0" w:color="auto"/>
            </w:tcBorders>
            <w:shd w:val="clear" w:color="auto" w:fill="auto"/>
            <w:vAlign w:val="center"/>
            <w:hideMark/>
          </w:tcPr>
          <w:p w14:paraId="6F7EFFF1" w14:textId="63B6F61C" w:rsidR="00694BF2" w:rsidRPr="00470FD8" w:rsidRDefault="00694BF2">
            <w:pPr>
              <w:rPr>
                <w:rFonts w:ascii="Arial" w:hAnsi="Arial" w:cs="Arial"/>
                <w:sz w:val="18"/>
                <w:szCs w:val="18"/>
                <w:lang w:eastAsia="id-ID"/>
              </w:rPr>
            </w:pPr>
            <w:r w:rsidRPr="00470FD8">
              <w:rPr>
                <w:rFonts w:ascii="Arial" w:hAnsi="Arial" w:cs="Arial"/>
                <w:sz w:val="18"/>
                <w:szCs w:val="18"/>
                <w:lang w:eastAsia="id-ID"/>
              </w:rPr>
              <w:t xml:space="preserve">2.2.1.1 </w:t>
            </w:r>
            <w:r w:rsidR="009F5C6B" w:rsidRPr="00470FD8">
              <w:rPr>
                <w:rFonts w:ascii="Arial" w:hAnsi="Arial" w:cs="Arial"/>
                <w:sz w:val="18"/>
                <w:szCs w:val="18"/>
                <w:lang w:eastAsia="id-ID"/>
              </w:rPr>
              <w:t>Entrepreneurship</w:t>
            </w:r>
            <w:r w:rsidRPr="00470FD8">
              <w:rPr>
                <w:rFonts w:ascii="Arial" w:hAnsi="Arial" w:cs="Arial"/>
                <w:sz w:val="18"/>
                <w:szCs w:val="18"/>
                <w:lang w:eastAsia="id-ID"/>
              </w:rPr>
              <w:t xml:space="preserve"> training</w:t>
            </w:r>
          </w:p>
        </w:tc>
        <w:tc>
          <w:tcPr>
            <w:tcW w:w="139" w:type="pct"/>
            <w:tcBorders>
              <w:top w:val="nil"/>
              <w:left w:val="nil"/>
              <w:bottom w:val="single" w:sz="4" w:space="0" w:color="auto"/>
              <w:right w:val="single" w:sz="4" w:space="0" w:color="auto"/>
            </w:tcBorders>
            <w:shd w:val="clear" w:color="000000" w:fill="FFFFFF"/>
            <w:vAlign w:val="bottom"/>
            <w:hideMark/>
          </w:tcPr>
          <w:p w14:paraId="762DC0E6"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bottom"/>
            <w:hideMark/>
          </w:tcPr>
          <w:p w14:paraId="544E3D9A"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22" w:type="pct"/>
            <w:tcBorders>
              <w:top w:val="nil"/>
              <w:left w:val="nil"/>
              <w:bottom w:val="single" w:sz="4" w:space="0" w:color="auto"/>
              <w:right w:val="single" w:sz="4" w:space="0" w:color="auto"/>
            </w:tcBorders>
            <w:shd w:val="clear" w:color="000000" w:fill="FFFFFF"/>
            <w:vAlign w:val="bottom"/>
            <w:hideMark/>
          </w:tcPr>
          <w:p w14:paraId="589E1522"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8" w:type="pct"/>
            <w:tcBorders>
              <w:top w:val="nil"/>
              <w:left w:val="nil"/>
              <w:bottom w:val="single" w:sz="4" w:space="0" w:color="auto"/>
              <w:right w:val="single" w:sz="4" w:space="0" w:color="auto"/>
            </w:tcBorders>
            <w:shd w:val="clear" w:color="000000" w:fill="A6A6A6"/>
            <w:vAlign w:val="bottom"/>
            <w:hideMark/>
          </w:tcPr>
          <w:p w14:paraId="439DB189"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FFFFFF"/>
            <w:vAlign w:val="bottom"/>
            <w:hideMark/>
          </w:tcPr>
          <w:p w14:paraId="13B0BC19"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FFFFFF"/>
            <w:vAlign w:val="bottom"/>
            <w:hideMark/>
          </w:tcPr>
          <w:p w14:paraId="7E2CD110"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FFFFFF"/>
            <w:vAlign w:val="bottom"/>
            <w:hideMark/>
          </w:tcPr>
          <w:p w14:paraId="185D45AE"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2" w:type="pct"/>
            <w:tcBorders>
              <w:top w:val="nil"/>
              <w:left w:val="nil"/>
              <w:bottom w:val="single" w:sz="4" w:space="0" w:color="auto"/>
              <w:right w:val="single" w:sz="4" w:space="0" w:color="auto"/>
            </w:tcBorders>
            <w:shd w:val="clear" w:color="000000" w:fill="FFFFFF"/>
            <w:vAlign w:val="bottom"/>
            <w:hideMark/>
          </w:tcPr>
          <w:p w14:paraId="4D46E938"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76" w:type="pct"/>
            <w:gridSpan w:val="2"/>
            <w:tcBorders>
              <w:top w:val="nil"/>
              <w:left w:val="nil"/>
              <w:bottom w:val="single" w:sz="4" w:space="0" w:color="auto"/>
              <w:right w:val="single" w:sz="4" w:space="0" w:color="auto"/>
            </w:tcBorders>
            <w:shd w:val="clear" w:color="000000" w:fill="FFFFFF"/>
            <w:vAlign w:val="bottom"/>
            <w:hideMark/>
          </w:tcPr>
          <w:p w14:paraId="346DEE59"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785DA079"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3AE2417C"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14F711E2"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6575CACA"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72F1905B"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383BDF41"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77" w:type="pct"/>
            <w:gridSpan w:val="2"/>
            <w:tcBorders>
              <w:top w:val="nil"/>
              <w:left w:val="nil"/>
              <w:bottom w:val="single" w:sz="4" w:space="0" w:color="auto"/>
              <w:right w:val="single" w:sz="4" w:space="0" w:color="auto"/>
            </w:tcBorders>
            <w:shd w:val="clear" w:color="000000" w:fill="FFFFFF"/>
            <w:vAlign w:val="bottom"/>
            <w:hideMark/>
          </w:tcPr>
          <w:p w14:paraId="6BF0A58A"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0A0B92AD"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bottom"/>
            <w:hideMark/>
          </w:tcPr>
          <w:p w14:paraId="7906ADEB"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r>
      <w:tr w:rsidR="00FF1E1B" w:rsidRPr="00470FD8" w14:paraId="29A2EE09"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27F069F2" w14:textId="77777777" w:rsidR="00615777" w:rsidRPr="00470FD8" w:rsidRDefault="00615777">
            <w:pPr>
              <w:rPr>
                <w:rFonts w:ascii="Arial" w:hAnsi="Arial" w:cs="Arial"/>
                <w:sz w:val="18"/>
                <w:szCs w:val="18"/>
                <w:lang w:eastAsia="id-ID"/>
              </w:rPr>
            </w:pPr>
          </w:p>
        </w:tc>
        <w:tc>
          <w:tcPr>
            <w:tcW w:w="694" w:type="pct"/>
            <w:vMerge/>
            <w:tcBorders>
              <w:top w:val="nil"/>
              <w:left w:val="single" w:sz="4" w:space="0" w:color="auto"/>
              <w:bottom w:val="single" w:sz="4" w:space="0" w:color="auto"/>
              <w:right w:val="single" w:sz="4" w:space="0" w:color="auto"/>
            </w:tcBorders>
            <w:vAlign w:val="center"/>
            <w:hideMark/>
          </w:tcPr>
          <w:p w14:paraId="4D1D30B2" w14:textId="77777777" w:rsidR="00615777" w:rsidRPr="00470FD8" w:rsidRDefault="00615777">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73E1F6F3" w14:textId="177E9B03" w:rsidR="00615777" w:rsidRPr="00470FD8" w:rsidRDefault="00615777">
            <w:pPr>
              <w:rPr>
                <w:rFonts w:ascii="Arial" w:hAnsi="Arial" w:cs="Arial"/>
                <w:sz w:val="18"/>
                <w:szCs w:val="18"/>
                <w:lang w:eastAsia="id-ID"/>
              </w:rPr>
            </w:pPr>
            <w:r w:rsidRPr="00470FD8">
              <w:rPr>
                <w:rFonts w:ascii="Arial" w:hAnsi="Arial" w:cs="Arial"/>
                <w:sz w:val="18"/>
                <w:szCs w:val="18"/>
                <w:lang w:eastAsia="id-ID"/>
              </w:rPr>
              <w:t xml:space="preserve">2.2.1.2 </w:t>
            </w:r>
            <w:r w:rsidR="00404902" w:rsidRPr="00470FD8">
              <w:rPr>
                <w:rFonts w:ascii="Arial" w:hAnsi="Arial" w:cs="Arial"/>
                <w:color w:val="000000"/>
                <w:sz w:val="16"/>
                <w:szCs w:val="16"/>
              </w:rPr>
              <w:t>Creative business training from coastal resources products</w:t>
            </w:r>
          </w:p>
        </w:tc>
        <w:tc>
          <w:tcPr>
            <w:tcW w:w="139" w:type="pct"/>
            <w:tcBorders>
              <w:top w:val="nil"/>
              <w:left w:val="nil"/>
              <w:bottom w:val="single" w:sz="4" w:space="0" w:color="auto"/>
              <w:right w:val="single" w:sz="4" w:space="0" w:color="auto"/>
            </w:tcBorders>
            <w:shd w:val="clear" w:color="000000" w:fill="FFFFFF"/>
            <w:vAlign w:val="bottom"/>
            <w:hideMark/>
          </w:tcPr>
          <w:p w14:paraId="3ECBC3C2"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bottom"/>
            <w:hideMark/>
          </w:tcPr>
          <w:p w14:paraId="2A21D081"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22" w:type="pct"/>
            <w:tcBorders>
              <w:top w:val="nil"/>
              <w:left w:val="nil"/>
              <w:bottom w:val="single" w:sz="4" w:space="0" w:color="auto"/>
              <w:right w:val="single" w:sz="4" w:space="0" w:color="auto"/>
            </w:tcBorders>
            <w:shd w:val="clear" w:color="000000" w:fill="FFFFFF"/>
            <w:vAlign w:val="bottom"/>
            <w:hideMark/>
          </w:tcPr>
          <w:p w14:paraId="6E48B555"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68" w:type="pct"/>
            <w:tcBorders>
              <w:top w:val="nil"/>
              <w:left w:val="nil"/>
              <w:bottom w:val="single" w:sz="4" w:space="0" w:color="auto"/>
              <w:right w:val="single" w:sz="4" w:space="0" w:color="auto"/>
            </w:tcBorders>
            <w:shd w:val="clear" w:color="000000" w:fill="FFFFFF"/>
            <w:vAlign w:val="bottom"/>
            <w:hideMark/>
          </w:tcPr>
          <w:p w14:paraId="7661813A"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15A777F2"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54B14BB7"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30B28C4A"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62" w:type="pct"/>
            <w:tcBorders>
              <w:top w:val="nil"/>
              <w:left w:val="nil"/>
              <w:bottom w:val="single" w:sz="4" w:space="0" w:color="auto"/>
              <w:right w:val="single" w:sz="4" w:space="0" w:color="auto"/>
            </w:tcBorders>
            <w:shd w:val="clear" w:color="000000" w:fill="FFFFFF"/>
            <w:vAlign w:val="bottom"/>
            <w:hideMark/>
          </w:tcPr>
          <w:p w14:paraId="4CBCC06F"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76" w:type="pct"/>
            <w:gridSpan w:val="2"/>
            <w:tcBorders>
              <w:top w:val="nil"/>
              <w:left w:val="nil"/>
              <w:bottom w:val="single" w:sz="4" w:space="0" w:color="auto"/>
              <w:right w:val="single" w:sz="4" w:space="0" w:color="auto"/>
            </w:tcBorders>
            <w:shd w:val="clear" w:color="000000" w:fill="FFFFFF"/>
            <w:vAlign w:val="bottom"/>
            <w:hideMark/>
          </w:tcPr>
          <w:p w14:paraId="002F3C18"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2F21090F"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216561F7"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496BF69B"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4DE062C9"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343AA7FD"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494B6F20"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77" w:type="pct"/>
            <w:gridSpan w:val="2"/>
            <w:tcBorders>
              <w:top w:val="nil"/>
              <w:left w:val="nil"/>
              <w:bottom w:val="single" w:sz="4" w:space="0" w:color="auto"/>
              <w:right w:val="single" w:sz="4" w:space="0" w:color="auto"/>
            </w:tcBorders>
            <w:shd w:val="clear" w:color="000000" w:fill="FFFFFF"/>
            <w:vAlign w:val="bottom"/>
            <w:hideMark/>
          </w:tcPr>
          <w:p w14:paraId="6DF2ECC6"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1B725314"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bottom"/>
            <w:hideMark/>
          </w:tcPr>
          <w:p w14:paraId="0BE9F684"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r>
      <w:tr w:rsidR="00FF1E1B" w:rsidRPr="00470FD8" w14:paraId="54404BC6"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6A929F11" w14:textId="77777777" w:rsidR="00615777" w:rsidRPr="00470FD8" w:rsidRDefault="00615777">
            <w:pPr>
              <w:rPr>
                <w:rFonts w:ascii="Arial" w:hAnsi="Arial" w:cs="Arial"/>
                <w:sz w:val="18"/>
                <w:szCs w:val="18"/>
                <w:lang w:eastAsia="id-ID"/>
              </w:rPr>
            </w:pPr>
          </w:p>
        </w:tc>
        <w:tc>
          <w:tcPr>
            <w:tcW w:w="694" w:type="pct"/>
            <w:vMerge/>
            <w:tcBorders>
              <w:top w:val="nil"/>
              <w:left w:val="single" w:sz="4" w:space="0" w:color="auto"/>
              <w:bottom w:val="single" w:sz="4" w:space="0" w:color="auto"/>
              <w:right w:val="single" w:sz="4" w:space="0" w:color="auto"/>
            </w:tcBorders>
            <w:vAlign w:val="center"/>
            <w:hideMark/>
          </w:tcPr>
          <w:p w14:paraId="15ED3A2D" w14:textId="77777777" w:rsidR="00615777" w:rsidRPr="00470FD8" w:rsidRDefault="00615777">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48DD9282" w14:textId="037FAB62" w:rsidR="00615777" w:rsidRPr="00470FD8" w:rsidRDefault="00615777">
            <w:pPr>
              <w:rPr>
                <w:rFonts w:ascii="Arial" w:hAnsi="Arial" w:cs="Arial"/>
                <w:sz w:val="18"/>
                <w:szCs w:val="18"/>
                <w:lang w:eastAsia="id-ID"/>
              </w:rPr>
            </w:pPr>
            <w:r w:rsidRPr="00470FD8">
              <w:rPr>
                <w:rFonts w:ascii="Arial" w:hAnsi="Arial" w:cs="Arial"/>
                <w:sz w:val="18"/>
                <w:szCs w:val="18"/>
                <w:lang w:eastAsia="id-ID"/>
              </w:rPr>
              <w:t xml:space="preserve">2.2.1.3 </w:t>
            </w:r>
            <w:r w:rsidR="00404902" w:rsidRPr="00470FD8">
              <w:rPr>
                <w:rFonts w:ascii="Arial" w:hAnsi="Arial" w:cs="Arial"/>
                <w:color w:val="000000"/>
                <w:sz w:val="16"/>
                <w:szCs w:val="16"/>
              </w:rPr>
              <w:t>Cultivation and post-harvest training</w:t>
            </w:r>
          </w:p>
        </w:tc>
        <w:tc>
          <w:tcPr>
            <w:tcW w:w="139" w:type="pct"/>
            <w:tcBorders>
              <w:top w:val="nil"/>
              <w:left w:val="nil"/>
              <w:bottom w:val="single" w:sz="4" w:space="0" w:color="auto"/>
              <w:right w:val="single" w:sz="4" w:space="0" w:color="auto"/>
            </w:tcBorders>
            <w:shd w:val="clear" w:color="000000" w:fill="FFFFFF"/>
            <w:vAlign w:val="bottom"/>
            <w:hideMark/>
          </w:tcPr>
          <w:p w14:paraId="774A6DF9"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bottom"/>
            <w:hideMark/>
          </w:tcPr>
          <w:p w14:paraId="7D69E71C"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22" w:type="pct"/>
            <w:tcBorders>
              <w:top w:val="nil"/>
              <w:left w:val="nil"/>
              <w:bottom w:val="single" w:sz="4" w:space="0" w:color="auto"/>
              <w:right w:val="single" w:sz="4" w:space="0" w:color="auto"/>
            </w:tcBorders>
            <w:shd w:val="clear" w:color="000000" w:fill="FFFFFF"/>
            <w:vAlign w:val="bottom"/>
            <w:hideMark/>
          </w:tcPr>
          <w:p w14:paraId="62D40E89"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68" w:type="pct"/>
            <w:tcBorders>
              <w:top w:val="nil"/>
              <w:left w:val="nil"/>
              <w:bottom w:val="single" w:sz="4" w:space="0" w:color="auto"/>
              <w:right w:val="single" w:sz="4" w:space="0" w:color="auto"/>
            </w:tcBorders>
            <w:shd w:val="clear" w:color="000000" w:fill="FFFFFF"/>
            <w:vAlign w:val="bottom"/>
            <w:hideMark/>
          </w:tcPr>
          <w:p w14:paraId="7C3E973A"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083C76C6"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12A53039"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6637A736"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62" w:type="pct"/>
            <w:tcBorders>
              <w:top w:val="nil"/>
              <w:left w:val="nil"/>
              <w:bottom w:val="single" w:sz="4" w:space="0" w:color="auto"/>
              <w:right w:val="single" w:sz="4" w:space="0" w:color="auto"/>
            </w:tcBorders>
            <w:shd w:val="clear" w:color="000000" w:fill="FFFFFF"/>
            <w:vAlign w:val="bottom"/>
            <w:hideMark/>
          </w:tcPr>
          <w:p w14:paraId="0016BEC7"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76" w:type="pct"/>
            <w:gridSpan w:val="2"/>
            <w:tcBorders>
              <w:top w:val="nil"/>
              <w:left w:val="nil"/>
              <w:bottom w:val="single" w:sz="4" w:space="0" w:color="auto"/>
              <w:right w:val="single" w:sz="4" w:space="0" w:color="auto"/>
            </w:tcBorders>
            <w:shd w:val="clear" w:color="000000" w:fill="FFFFFF"/>
            <w:vAlign w:val="bottom"/>
            <w:hideMark/>
          </w:tcPr>
          <w:p w14:paraId="03A18AF3"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675C37A9"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57D03C68"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6AAA4CA0"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224A9714"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2292A4E5"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6ECCBBBB"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77" w:type="pct"/>
            <w:gridSpan w:val="2"/>
            <w:tcBorders>
              <w:top w:val="nil"/>
              <w:left w:val="nil"/>
              <w:bottom w:val="single" w:sz="4" w:space="0" w:color="auto"/>
              <w:right w:val="single" w:sz="4" w:space="0" w:color="auto"/>
            </w:tcBorders>
            <w:shd w:val="clear" w:color="000000" w:fill="FFFFFF"/>
            <w:vAlign w:val="bottom"/>
            <w:hideMark/>
          </w:tcPr>
          <w:p w14:paraId="3F4AED45"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387D3F1E"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bottom"/>
            <w:hideMark/>
          </w:tcPr>
          <w:p w14:paraId="37EB2D94" w14:textId="77777777" w:rsidR="00615777" w:rsidRPr="00470FD8" w:rsidRDefault="00615777">
            <w:pPr>
              <w:rPr>
                <w:rFonts w:ascii="Arial" w:hAnsi="Arial" w:cs="Arial"/>
                <w:sz w:val="18"/>
                <w:szCs w:val="18"/>
                <w:lang w:eastAsia="id-ID"/>
              </w:rPr>
            </w:pPr>
            <w:r w:rsidRPr="00470FD8">
              <w:rPr>
                <w:rFonts w:ascii="Arial" w:hAnsi="Arial" w:cs="Arial"/>
                <w:sz w:val="18"/>
                <w:szCs w:val="18"/>
                <w:lang w:eastAsia="id-ID"/>
              </w:rPr>
              <w:t> </w:t>
            </w:r>
          </w:p>
        </w:tc>
      </w:tr>
      <w:tr w:rsidR="00FF1E1B" w:rsidRPr="00470FD8" w14:paraId="6392B462"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41A7CFEF" w14:textId="77777777" w:rsidR="00694BF2" w:rsidRPr="00470FD8" w:rsidRDefault="00694BF2">
            <w:pPr>
              <w:rPr>
                <w:rFonts w:ascii="Arial" w:hAnsi="Arial" w:cs="Arial"/>
                <w:sz w:val="18"/>
                <w:szCs w:val="18"/>
                <w:lang w:eastAsia="id-ID"/>
              </w:rPr>
            </w:pPr>
          </w:p>
        </w:tc>
        <w:tc>
          <w:tcPr>
            <w:tcW w:w="694" w:type="pct"/>
            <w:vMerge/>
            <w:tcBorders>
              <w:top w:val="nil"/>
              <w:left w:val="single" w:sz="4" w:space="0" w:color="auto"/>
              <w:bottom w:val="single" w:sz="4" w:space="0" w:color="auto"/>
              <w:right w:val="single" w:sz="4" w:space="0" w:color="auto"/>
            </w:tcBorders>
            <w:vAlign w:val="center"/>
            <w:hideMark/>
          </w:tcPr>
          <w:p w14:paraId="5DE0D7F8" w14:textId="77777777" w:rsidR="00694BF2" w:rsidRPr="00470FD8" w:rsidRDefault="00694BF2">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15CA1E43" w14:textId="116F9018" w:rsidR="00694BF2" w:rsidRPr="00470FD8" w:rsidRDefault="00694BF2" w:rsidP="00615777">
            <w:pPr>
              <w:rPr>
                <w:rFonts w:ascii="Arial" w:hAnsi="Arial" w:cs="Arial"/>
                <w:sz w:val="18"/>
                <w:szCs w:val="18"/>
                <w:lang w:eastAsia="id-ID"/>
              </w:rPr>
            </w:pPr>
            <w:r w:rsidRPr="00470FD8">
              <w:rPr>
                <w:rFonts w:ascii="Arial" w:hAnsi="Arial" w:cs="Arial"/>
                <w:sz w:val="18"/>
                <w:szCs w:val="18"/>
                <w:lang w:eastAsia="id-ID"/>
              </w:rPr>
              <w:t xml:space="preserve">2.2.1.4 </w:t>
            </w:r>
            <w:r w:rsidR="00404902" w:rsidRPr="00470FD8">
              <w:rPr>
                <w:rFonts w:ascii="Arial" w:hAnsi="Arial" w:cs="Arial"/>
                <w:color w:val="000000"/>
                <w:sz w:val="16"/>
                <w:szCs w:val="16"/>
              </w:rPr>
              <w:t>Operationalization of coastal outcome leader</w:t>
            </w:r>
          </w:p>
        </w:tc>
        <w:tc>
          <w:tcPr>
            <w:tcW w:w="139" w:type="pct"/>
            <w:tcBorders>
              <w:top w:val="nil"/>
              <w:left w:val="nil"/>
              <w:bottom w:val="single" w:sz="4" w:space="0" w:color="auto"/>
              <w:right w:val="single" w:sz="4" w:space="0" w:color="auto"/>
            </w:tcBorders>
            <w:shd w:val="clear" w:color="auto" w:fill="A6A6A6" w:themeFill="background1" w:themeFillShade="A6"/>
            <w:vAlign w:val="bottom"/>
            <w:hideMark/>
          </w:tcPr>
          <w:p w14:paraId="05F7A9AA"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3" w:type="pct"/>
            <w:tcBorders>
              <w:top w:val="nil"/>
              <w:left w:val="nil"/>
              <w:bottom w:val="single" w:sz="4" w:space="0" w:color="auto"/>
              <w:right w:val="single" w:sz="4" w:space="0" w:color="auto"/>
            </w:tcBorders>
            <w:shd w:val="clear" w:color="auto" w:fill="A6A6A6" w:themeFill="background1" w:themeFillShade="A6"/>
            <w:vAlign w:val="bottom"/>
            <w:hideMark/>
          </w:tcPr>
          <w:p w14:paraId="09349084"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22" w:type="pct"/>
            <w:tcBorders>
              <w:top w:val="nil"/>
              <w:left w:val="nil"/>
              <w:bottom w:val="single" w:sz="4" w:space="0" w:color="auto"/>
              <w:right w:val="single" w:sz="4" w:space="0" w:color="auto"/>
            </w:tcBorders>
            <w:shd w:val="clear" w:color="auto" w:fill="A6A6A6" w:themeFill="background1" w:themeFillShade="A6"/>
            <w:vAlign w:val="bottom"/>
            <w:hideMark/>
          </w:tcPr>
          <w:p w14:paraId="4098BC72"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8" w:type="pct"/>
            <w:tcBorders>
              <w:top w:val="nil"/>
              <w:left w:val="nil"/>
              <w:bottom w:val="single" w:sz="4" w:space="0" w:color="auto"/>
              <w:right w:val="single" w:sz="4" w:space="0" w:color="auto"/>
            </w:tcBorders>
            <w:shd w:val="clear" w:color="auto" w:fill="A6A6A6" w:themeFill="background1" w:themeFillShade="A6"/>
            <w:vAlign w:val="bottom"/>
            <w:hideMark/>
          </w:tcPr>
          <w:p w14:paraId="3E822680"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220BC21C"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38227C32"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1E0363B5"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2" w:type="pct"/>
            <w:tcBorders>
              <w:top w:val="nil"/>
              <w:left w:val="nil"/>
              <w:bottom w:val="single" w:sz="4" w:space="0" w:color="auto"/>
              <w:right w:val="single" w:sz="4" w:space="0" w:color="auto"/>
            </w:tcBorders>
            <w:shd w:val="clear" w:color="auto" w:fill="A6A6A6" w:themeFill="background1" w:themeFillShade="A6"/>
            <w:vAlign w:val="bottom"/>
            <w:hideMark/>
          </w:tcPr>
          <w:p w14:paraId="0314CC8E"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76" w:type="pct"/>
            <w:gridSpan w:val="2"/>
            <w:tcBorders>
              <w:top w:val="nil"/>
              <w:left w:val="nil"/>
              <w:bottom w:val="single" w:sz="4" w:space="0" w:color="auto"/>
              <w:right w:val="single" w:sz="4" w:space="0" w:color="auto"/>
            </w:tcBorders>
            <w:shd w:val="clear" w:color="auto" w:fill="A6A6A6" w:themeFill="background1" w:themeFillShade="A6"/>
            <w:vAlign w:val="bottom"/>
            <w:hideMark/>
          </w:tcPr>
          <w:p w14:paraId="4FF82718"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hideMark/>
          </w:tcPr>
          <w:p w14:paraId="7E00B6CF"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hideMark/>
          </w:tcPr>
          <w:p w14:paraId="7C72140A"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hideMark/>
          </w:tcPr>
          <w:p w14:paraId="3F77B2C0"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hideMark/>
          </w:tcPr>
          <w:p w14:paraId="6E1157F9"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hideMark/>
          </w:tcPr>
          <w:p w14:paraId="2A68DEB3"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hideMark/>
          </w:tcPr>
          <w:p w14:paraId="14343A98"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77" w:type="pct"/>
            <w:gridSpan w:val="2"/>
            <w:tcBorders>
              <w:top w:val="nil"/>
              <w:left w:val="nil"/>
              <w:bottom w:val="single" w:sz="4" w:space="0" w:color="auto"/>
              <w:right w:val="single" w:sz="4" w:space="0" w:color="auto"/>
            </w:tcBorders>
            <w:shd w:val="clear" w:color="auto" w:fill="A6A6A6" w:themeFill="background1" w:themeFillShade="A6"/>
            <w:vAlign w:val="bottom"/>
            <w:hideMark/>
          </w:tcPr>
          <w:p w14:paraId="32B88A39"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hideMark/>
          </w:tcPr>
          <w:p w14:paraId="6C9B7E9A"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2" w:type="pct"/>
            <w:gridSpan w:val="2"/>
            <w:tcBorders>
              <w:top w:val="nil"/>
              <w:left w:val="nil"/>
              <w:bottom w:val="single" w:sz="4" w:space="0" w:color="auto"/>
              <w:right w:val="single" w:sz="4" w:space="0" w:color="auto"/>
            </w:tcBorders>
            <w:shd w:val="clear" w:color="auto" w:fill="A6A6A6" w:themeFill="background1" w:themeFillShade="A6"/>
            <w:vAlign w:val="bottom"/>
            <w:hideMark/>
          </w:tcPr>
          <w:p w14:paraId="2454C83E"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r>
      <w:tr w:rsidR="00FF1E1B" w:rsidRPr="00470FD8" w14:paraId="548CF993" w14:textId="77777777" w:rsidTr="00AD0D18">
        <w:trPr>
          <w:trHeight w:val="855"/>
        </w:trPr>
        <w:tc>
          <w:tcPr>
            <w:tcW w:w="481" w:type="pct"/>
            <w:vMerge/>
            <w:tcBorders>
              <w:top w:val="nil"/>
              <w:left w:val="single" w:sz="4" w:space="0" w:color="auto"/>
              <w:bottom w:val="single" w:sz="4" w:space="0" w:color="auto"/>
              <w:right w:val="single" w:sz="4" w:space="0" w:color="auto"/>
            </w:tcBorders>
            <w:vAlign w:val="center"/>
            <w:hideMark/>
          </w:tcPr>
          <w:p w14:paraId="0E1F06D8" w14:textId="77777777" w:rsidR="00694BF2" w:rsidRPr="00470FD8" w:rsidRDefault="00694BF2">
            <w:pPr>
              <w:rPr>
                <w:rFonts w:ascii="Arial" w:hAnsi="Arial" w:cs="Arial"/>
                <w:sz w:val="18"/>
                <w:szCs w:val="18"/>
                <w:lang w:eastAsia="id-ID"/>
              </w:rPr>
            </w:pPr>
          </w:p>
        </w:tc>
        <w:tc>
          <w:tcPr>
            <w:tcW w:w="694" w:type="pct"/>
            <w:vMerge w:val="restart"/>
            <w:tcBorders>
              <w:top w:val="nil"/>
              <w:left w:val="single" w:sz="4" w:space="0" w:color="auto"/>
              <w:bottom w:val="single" w:sz="4" w:space="0" w:color="auto"/>
              <w:right w:val="single" w:sz="4" w:space="0" w:color="auto"/>
            </w:tcBorders>
            <w:shd w:val="clear" w:color="000000" w:fill="FFFFFF"/>
            <w:vAlign w:val="center"/>
            <w:hideMark/>
          </w:tcPr>
          <w:p w14:paraId="57564DE1" w14:textId="69E57CD6" w:rsidR="00694BF2" w:rsidRPr="00470FD8" w:rsidRDefault="00694BF2" w:rsidP="00404902">
            <w:pPr>
              <w:rPr>
                <w:rFonts w:ascii="Arial" w:hAnsi="Arial" w:cs="Arial"/>
                <w:sz w:val="18"/>
                <w:szCs w:val="18"/>
                <w:lang w:eastAsia="id-ID"/>
              </w:rPr>
            </w:pPr>
            <w:r w:rsidRPr="00470FD8">
              <w:rPr>
                <w:rFonts w:ascii="Arial" w:hAnsi="Arial" w:cs="Arial"/>
                <w:sz w:val="18"/>
                <w:szCs w:val="18"/>
                <w:lang w:eastAsia="id-ID"/>
              </w:rPr>
              <w:t xml:space="preserve">2.2.2 </w:t>
            </w:r>
            <w:r w:rsidR="00404902" w:rsidRPr="00470FD8">
              <w:rPr>
                <w:rFonts w:ascii="Arial" w:hAnsi="Arial" w:cs="Arial"/>
                <w:sz w:val="18"/>
                <w:szCs w:val="20"/>
              </w:rPr>
              <w:t xml:space="preserve">Available technology facilities and </w:t>
            </w:r>
            <w:r w:rsidR="009F5C6B" w:rsidRPr="00470FD8">
              <w:rPr>
                <w:rFonts w:ascii="Arial" w:hAnsi="Arial" w:cs="Arial"/>
                <w:sz w:val="18"/>
                <w:szCs w:val="20"/>
              </w:rPr>
              <w:t>infrastructure</w:t>
            </w:r>
            <w:r w:rsidR="00404902" w:rsidRPr="00470FD8">
              <w:rPr>
                <w:rFonts w:ascii="Arial" w:hAnsi="Arial" w:cs="Arial"/>
                <w:sz w:val="18"/>
                <w:szCs w:val="20"/>
              </w:rPr>
              <w:t xml:space="preserve"> in encouraging creative </w:t>
            </w:r>
            <w:r w:rsidR="009F5C6B" w:rsidRPr="00470FD8">
              <w:rPr>
                <w:rFonts w:ascii="Arial" w:hAnsi="Arial" w:cs="Arial"/>
                <w:sz w:val="18"/>
                <w:szCs w:val="20"/>
              </w:rPr>
              <w:t>business</w:t>
            </w:r>
            <w:r w:rsidR="00404902" w:rsidRPr="00470FD8">
              <w:rPr>
                <w:rFonts w:ascii="Arial" w:hAnsi="Arial" w:cs="Arial"/>
                <w:sz w:val="18"/>
                <w:szCs w:val="20"/>
              </w:rPr>
              <w:t xml:space="preserve"> and food diversification.</w:t>
            </w:r>
          </w:p>
        </w:tc>
        <w:tc>
          <w:tcPr>
            <w:tcW w:w="1081" w:type="pct"/>
            <w:tcBorders>
              <w:top w:val="nil"/>
              <w:left w:val="nil"/>
              <w:bottom w:val="single" w:sz="4" w:space="0" w:color="auto"/>
              <w:right w:val="single" w:sz="4" w:space="0" w:color="auto"/>
            </w:tcBorders>
            <w:shd w:val="clear" w:color="auto" w:fill="auto"/>
            <w:vAlign w:val="center"/>
            <w:hideMark/>
          </w:tcPr>
          <w:p w14:paraId="24F6A089" w14:textId="75AB7DAD" w:rsidR="00694BF2" w:rsidRPr="00470FD8" w:rsidRDefault="00694BF2" w:rsidP="00404902">
            <w:pPr>
              <w:rPr>
                <w:rFonts w:ascii="Arial" w:hAnsi="Arial" w:cs="Arial"/>
                <w:sz w:val="18"/>
                <w:szCs w:val="18"/>
                <w:lang w:eastAsia="id-ID"/>
              </w:rPr>
            </w:pPr>
            <w:r w:rsidRPr="00470FD8">
              <w:rPr>
                <w:rFonts w:ascii="Arial" w:hAnsi="Arial" w:cs="Arial"/>
                <w:sz w:val="18"/>
                <w:szCs w:val="18"/>
                <w:lang w:eastAsia="id-ID"/>
              </w:rPr>
              <w:t xml:space="preserve">2.2.2.1 </w:t>
            </w:r>
            <w:r w:rsidR="00404902" w:rsidRPr="00470FD8">
              <w:rPr>
                <w:rFonts w:ascii="Arial" w:hAnsi="Arial" w:cs="Arial"/>
                <w:color w:val="000000"/>
                <w:sz w:val="16"/>
                <w:szCs w:val="16"/>
              </w:rPr>
              <w:t>Procurement of processing equipment for coastal natural resources</w:t>
            </w:r>
          </w:p>
        </w:tc>
        <w:tc>
          <w:tcPr>
            <w:tcW w:w="139" w:type="pct"/>
            <w:tcBorders>
              <w:top w:val="nil"/>
              <w:left w:val="nil"/>
              <w:bottom w:val="single" w:sz="4" w:space="0" w:color="auto"/>
              <w:right w:val="single" w:sz="4" w:space="0" w:color="auto"/>
            </w:tcBorders>
            <w:shd w:val="clear" w:color="000000" w:fill="FFFFFF"/>
            <w:vAlign w:val="bottom"/>
            <w:hideMark/>
          </w:tcPr>
          <w:p w14:paraId="24795B8C"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bottom"/>
            <w:hideMark/>
          </w:tcPr>
          <w:p w14:paraId="5EB9D10A"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22" w:type="pct"/>
            <w:tcBorders>
              <w:top w:val="nil"/>
              <w:left w:val="nil"/>
              <w:bottom w:val="single" w:sz="4" w:space="0" w:color="auto"/>
              <w:right w:val="single" w:sz="4" w:space="0" w:color="auto"/>
            </w:tcBorders>
            <w:shd w:val="clear" w:color="000000" w:fill="FFFFFF"/>
            <w:vAlign w:val="bottom"/>
            <w:hideMark/>
          </w:tcPr>
          <w:p w14:paraId="19955BE7"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8" w:type="pct"/>
            <w:tcBorders>
              <w:top w:val="nil"/>
              <w:left w:val="nil"/>
              <w:bottom w:val="single" w:sz="4" w:space="0" w:color="auto"/>
              <w:right w:val="single" w:sz="4" w:space="0" w:color="auto"/>
            </w:tcBorders>
            <w:shd w:val="clear" w:color="000000" w:fill="FFFFFF"/>
            <w:vAlign w:val="bottom"/>
            <w:hideMark/>
          </w:tcPr>
          <w:p w14:paraId="11F37CA5"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4501839B"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6622BDF4"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5DDE2204"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2" w:type="pct"/>
            <w:tcBorders>
              <w:top w:val="nil"/>
              <w:left w:val="nil"/>
              <w:bottom w:val="single" w:sz="4" w:space="0" w:color="auto"/>
              <w:right w:val="single" w:sz="4" w:space="0" w:color="auto"/>
            </w:tcBorders>
            <w:shd w:val="clear" w:color="000000" w:fill="FFFFFF"/>
            <w:vAlign w:val="bottom"/>
            <w:hideMark/>
          </w:tcPr>
          <w:p w14:paraId="2DCBCE45"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76" w:type="pct"/>
            <w:gridSpan w:val="2"/>
            <w:tcBorders>
              <w:top w:val="nil"/>
              <w:left w:val="nil"/>
              <w:bottom w:val="single" w:sz="4" w:space="0" w:color="auto"/>
              <w:right w:val="single" w:sz="4" w:space="0" w:color="auto"/>
            </w:tcBorders>
            <w:shd w:val="clear" w:color="000000" w:fill="FFFFFF"/>
            <w:vAlign w:val="bottom"/>
            <w:hideMark/>
          </w:tcPr>
          <w:p w14:paraId="7EB4E63C"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7CF17C56"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573BE8DA"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3060C58B"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0B8730E1"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5C6AD0DF"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08DBF081"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77" w:type="pct"/>
            <w:gridSpan w:val="2"/>
            <w:tcBorders>
              <w:top w:val="nil"/>
              <w:left w:val="nil"/>
              <w:bottom w:val="single" w:sz="4" w:space="0" w:color="auto"/>
              <w:right w:val="single" w:sz="4" w:space="0" w:color="auto"/>
            </w:tcBorders>
            <w:shd w:val="clear" w:color="000000" w:fill="FFFFFF"/>
            <w:vAlign w:val="bottom"/>
            <w:hideMark/>
          </w:tcPr>
          <w:p w14:paraId="78A63125"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1AB83FB2"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bottom"/>
            <w:hideMark/>
          </w:tcPr>
          <w:p w14:paraId="29704ED5"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r>
      <w:tr w:rsidR="00FF1E1B" w:rsidRPr="00470FD8" w14:paraId="04F05C2D"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3F4F5F15" w14:textId="77777777" w:rsidR="00694BF2" w:rsidRPr="00470FD8" w:rsidRDefault="00694BF2">
            <w:pPr>
              <w:rPr>
                <w:rFonts w:ascii="Arial" w:hAnsi="Arial" w:cs="Arial"/>
                <w:sz w:val="18"/>
                <w:szCs w:val="18"/>
                <w:lang w:eastAsia="id-ID"/>
              </w:rPr>
            </w:pPr>
          </w:p>
        </w:tc>
        <w:tc>
          <w:tcPr>
            <w:tcW w:w="694" w:type="pct"/>
            <w:vMerge/>
            <w:tcBorders>
              <w:top w:val="nil"/>
              <w:left w:val="single" w:sz="4" w:space="0" w:color="auto"/>
              <w:bottom w:val="single" w:sz="4" w:space="0" w:color="auto"/>
              <w:right w:val="single" w:sz="4" w:space="0" w:color="auto"/>
            </w:tcBorders>
            <w:vAlign w:val="center"/>
            <w:hideMark/>
          </w:tcPr>
          <w:p w14:paraId="62FF8AEF" w14:textId="77777777" w:rsidR="00694BF2" w:rsidRPr="00470FD8" w:rsidRDefault="00694BF2">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0081D8A8" w14:textId="1D8D1A4D" w:rsidR="00694BF2" w:rsidRPr="00470FD8" w:rsidRDefault="00694BF2">
            <w:pPr>
              <w:rPr>
                <w:rFonts w:ascii="Arial" w:hAnsi="Arial" w:cs="Arial"/>
                <w:sz w:val="18"/>
                <w:szCs w:val="18"/>
                <w:lang w:eastAsia="id-ID"/>
              </w:rPr>
            </w:pPr>
            <w:r w:rsidRPr="00470FD8">
              <w:rPr>
                <w:rFonts w:ascii="Arial" w:hAnsi="Arial" w:cs="Arial"/>
                <w:sz w:val="18"/>
                <w:szCs w:val="18"/>
                <w:lang w:eastAsia="id-ID"/>
              </w:rPr>
              <w:t xml:space="preserve">2.2.2.2 </w:t>
            </w:r>
            <w:r w:rsidR="00404902" w:rsidRPr="00470FD8">
              <w:rPr>
                <w:rFonts w:ascii="Arial" w:hAnsi="Arial" w:cs="Arial"/>
                <w:color w:val="000000"/>
                <w:sz w:val="16"/>
                <w:szCs w:val="16"/>
              </w:rPr>
              <w:t>Procurement of diversified food processing equipment (on-farm and off farm)</w:t>
            </w:r>
          </w:p>
        </w:tc>
        <w:tc>
          <w:tcPr>
            <w:tcW w:w="139" w:type="pct"/>
            <w:tcBorders>
              <w:top w:val="nil"/>
              <w:left w:val="nil"/>
              <w:bottom w:val="single" w:sz="4" w:space="0" w:color="auto"/>
              <w:right w:val="single" w:sz="4" w:space="0" w:color="auto"/>
            </w:tcBorders>
            <w:shd w:val="clear" w:color="000000" w:fill="FFFFFF"/>
            <w:vAlign w:val="bottom"/>
            <w:hideMark/>
          </w:tcPr>
          <w:p w14:paraId="106152BE"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bottom"/>
            <w:hideMark/>
          </w:tcPr>
          <w:p w14:paraId="00AFEEDD"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22" w:type="pct"/>
            <w:tcBorders>
              <w:top w:val="nil"/>
              <w:left w:val="nil"/>
              <w:bottom w:val="single" w:sz="4" w:space="0" w:color="auto"/>
              <w:right w:val="single" w:sz="4" w:space="0" w:color="auto"/>
            </w:tcBorders>
            <w:shd w:val="clear" w:color="000000" w:fill="FFFFFF"/>
            <w:vAlign w:val="bottom"/>
            <w:hideMark/>
          </w:tcPr>
          <w:p w14:paraId="786B36DD"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8" w:type="pct"/>
            <w:tcBorders>
              <w:top w:val="nil"/>
              <w:left w:val="nil"/>
              <w:bottom w:val="single" w:sz="4" w:space="0" w:color="auto"/>
              <w:right w:val="single" w:sz="4" w:space="0" w:color="auto"/>
            </w:tcBorders>
            <w:shd w:val="clear" w:color="000000" w:fill="FFFFFF"/>
            <w:vAlign w:val="bottom"/>
            <w:hideMark/>
          </w:tcPr>
          <w:p w14:paraId="4424A2AD"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4C81A123"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240F90D6"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04342269"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2" w:type="pct"/>
            <w:tcBorders>
              <w:top w:val="nil"/>
              <w:left w:val="nil"/>
              <w:bottom w:val="single" w:sz="4" w:space="0" w:color="auto"/>
              <w:right w:val="single" w:sz="4" w:space="0" w:color="auto"/>
            </w:tcBorders>
            <w:shd w:val="clear" w:color="000000" w:fill="FFFFFF"/>
            <w:vAlign w:val="bottom"/>
            <w:hideMark/>
          </w:tcPr>
          <w:p w14:paraId="5F18C041"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76" w:type="pct"/>
            <w:gridSpan w:val="2"/>
            <w:tcBorders>
              <w:top w:val="nil"/>
              <w:left w:val="nil"/>
              <w:bottom w:val="single" w:sz="4" w:space="0" w:color="auto"/>
              <w:right w:val="single" w:sz="4" w:space="0" w:color="auto"/>
            </w:tcBorders>
            <w:shd w:val="clear" w:color="000000" w:fill="FFFFFF"/>
            <w:vAlign w:val="bottom"/>
            <w:hideMark/>
          </w:tcPr>
          <w:p w14:paraId="53945A99"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7D648961"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14F73A5D"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6B86B974"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2A8595C5"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61CF7F81"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705B6901"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77" w:type="pct"/>
            <w:gridSpan w:val="2"/>
            <w:tcBorders>
              <w:top w:val="nil"/>
              <w:left w:val="nil"/>
              <w:bottom w:val="single" w:sz="4" w:space="0" w:color="auto"/>
              <w:right w:val="single" w:sz="4" w:space="0" w:color="auto"/>
            </w:tcBorders>
            <w:shd w:val="clear" w:color="000000" w:fill="FFFFFF"/>
            <w:vAlign w:val="bottom"/>
            <w:hideMark/>
          </w:tcPr>
          <w:p w14:paraId="7DD82FD7"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69B03B45"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bottom"/>
            <w:hideMark/>
          </w:tcPr>
          <w:p w14:paraId="28DEC320"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r>
      <w:tr w:rsidR="00FF1E1B" w:rsidRPr="00470FD8" w14:paraId="6F4630CF"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140CCAA5" w14:textId="77777777" w:rsidR="00694BF2" w:rsidRPr="00470FD8" w:rsidRDefault="00694BF2">
            <w:pPr>
              <w:rPr>
                <w:rFonts w:ascii="Arial" w:hAnsi="Arial" w:cs="Arial"/>
                <w:sz w:val="18"/>
                <w:szCs w:val="18"/>
                <w:lang w:eastAsia="id-ID"/>
              </w:rPr>
            </w:pPr>
          </w:p>
        </w:tc>
        <w:tc>
          <w:tcPr>
            <w:tcW w:w="694" w:type="pct"/>
            <w:vMerge/>
            <w:tcBorders>
              <w:top w:val="nil"/>
              <w:left w:val="single" w:sz="4" w:space="0" w:color="auto"/>
              <w:bottom w:val="single" w:sz="4" w:space="0" w:color="auto"/>
              <w:right w:val="single" w:sz="4" w:space="0" w:color="auto"/>
            </w:tcBorders>
            <w:vAlign w:val="center"/>
            <w:hideMark/>
          </w:tcPr>
          <w:p w14:paraId="49C6DA6E" w14:textId="77777777" w:rsidR="00694BF2" w:rsidRPr="00470FD8" w:rsidRDefault="00694BF2">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6CB69A88" w14:textId="0748380A" w:rsidR="00694BF2" w:rsidRPr="00470FD8" w:rsidRDefault="00694BF2">
            <w:pPr>
              <w:rPr>
                <w:rFonts w:ascii="Arial" w:hAnsi="Arial" w:cs="Arial"/>
                <w:sz w:val="18"/>
                <w:szCs w:val="18"/>
                <w:lang w:eastAsia="id-ID"/>
              </w:rPr>
            </w:pPr>
            <w:r w:rsidRPr="00470FD8">
              <w:rPr>
                <w:rFonts w:ascii="Arial" w:hAnsi="Arial" w:cs="Arial"/>
                <w:sz w:val="18"/>
                <w:szCs w:val="18"/>
                <w:lang w:eastAsia="id-ID"/>
              </w:rPr>
              <w:t xml:space="preserve">2.2.2.3 </w:t>
            </w:r>
            <w:r w:rsidR="00404902" w:rsidRPr="00470FD8">
              <w:rPr>
                <w:rFonts w:ascii="Arial" w:hAnsi="Arial" w:cs="Arial"/>
                <w:color w:val="000000"/>
                <w:sz w:val="16"/>
                <w:szCs w:val="16"/>
              </w:rPr>
              <w:t>Facilitation of technical module preparation for operation and maintenance of equipment</w:t>
            </w:r>
          </w:p>
        </w:tc>
        <w:tc>
          <w:tcPr>
            <w:tcW w:w="139" w:type="pct"/>
            <w:tcBorders>
              <w:top w:val="nil"/>
              <w:left w:val="nil"/>
              <w:bottom w:val="single" w:sz="4" w:space="0" w:color="auto"/>
              <w:right w:val="single" w:sz="4" w:space="0" w:color="auto"/>
            </w:tcBorders>
            <w:shd w:val="clear" w:color="000000" w:fill="FFFFFF"/>
            <w:vAlign w:val="bottom"/>
            <w:hideMark/>
          </w:tcPr>
          <w:p w14:paraId="345334D0"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bottom"/>
            <w:hideMark/>
          </w:tcPr>
          <w:p w14:paraId="771DEE7E"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22" w:type="pct"/>
            <w:tcBorders>
              <w:top w:val="nil"/>
              <w:left w:val="nil"/>
              <w:bottom w:val="single" w:sz="4" w:space="0" w:color="auto"/>
              <w:right w:val="single" w:sz="4" w:space="0" w:color="auto"/>
            </w:tcBorders>
            <w:shd w:val="clear" w:color="000000" w:fill="FFFFFF"/>
            <w:vAlign w:val="bottom"/>
            <w:hideMark/>
          </w:tcPr>
          <w:p w14:paraId="52535D4B"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8" w:type="pct"/>
            <w:tcBorders>
              <w:top w:val="nil"/>
              <w:left w:val="nil"/>
              <w:bottom w:val="single" w:sz="4" w:space="0" w:color="auto"/>
              <w:right w:val="single" w:sz="4" w:space="0" w:color="auto"/>
            </w:tcBorders>
            <w:shd w:val="clear" w:color="000000" w:fill="FFFFFF"/>
            <w:vAlign w:val="bottom"/>
            <w:hideMark/>
          </w:tcPr>
          <w:p w14:paraId="632EFA75"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FFFFFF"/>
            <w:vAlign w:val="bottom"/>
            <w:hideMark/>
          </w:tcPr>
          <w:p w14:paraId="1C4B5025"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A6A6A6"/>
            <w:vAlign w:val="bottom"/>
            <w:hideMark/>
          </w:tcPr>
          <w:p w14:paraId="104E55AA"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A6A6A6"/>
            <w:vAlign w:val="bottom"/>
            <w:hideMark/>
          </w:tcPr>
          <w:p w14:paraId="28391368"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2" w:type="pct"/>
            <w:tcBorders>
              <w:top w:val="nil"/>
              <w:left w:val="nil"/>
              <w:bottom w:val="single" w:sz="4" w:space="0" w:color="auto"/>
              <w:right w:val="single" w:sz="4" w:space="0" w:color="auto"/>
            </w:tcBorders>
            <w:shd w:val="clear" w:color="000000" w:fill="A6A6A6"/>
            <w:vAlign w:val="bottom"/>
            <w:hideMark/>
          </w:tcPr>
          <w:p w14:paraId="30AA3C8C"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76" w:type="pct"/>
            <w:gridSpan w:val="2"/>
            <w:tcBorders>
              <w:top w:val="nil"/>
              <w:left w:val="nil"/>
              <w:bottom w:val="single" w:sz="4" w:space="0" w:color="auto"/>
              <w:right w:val="single" w:sz="4" w:space="0" w:color="auto"/>
            </w:tcBorders>
            <w:shd w:val="clear" w:color="auto" w:fill="auto"/>
            <w:vAlign w:val="bottom"/>
            <w:hideMark/>
          </w:tcPr>
          <w:p w14:paraId="0DE19071"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216F00C4"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3A7D1E25"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6CFA3B18"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56B9F6C3"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373C782C"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25DB07F4"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77" w:type="pct"/>
            <w:gridSpan w:val="2"/>
            <w:tcBorders>
              <w:top w:val="nil"/>
              <w:left w:val="nil"/>
              <w:bottom w:val="single" w:sz="4" w:space="0" w:color="auto"/>
              <w:right w:val="single" w:sz="4" w:space="0" w:color="auto"/>
            </w:tcBorders>
            <w:shd w:val="clear" w:color="000000" w:fill="FFFFFF"/>
            <w:vAlign w:val="bottom"/>
            <w:hideMark/>
          </w:tcPr>
          <w:p w14:paraId="5ECCD88E"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739CB346"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bottom"/>
            <w:hideMark/>
          </w:tcPr>
          <w:p w14:paraId="5D966FA7"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r>
      <w:tr w:rsidR="00FF1E1B" w:rsidRPr="00470FD8" w14:paraId="2C63E54B"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72CB588D" w14:textId="77777777" w:rsidR="00694BF2" w:rsidRPr="00470FD8" w:rsidRDefault="00694BF2">
            <w:pPr>
              <w:rPr>
                <w:rFonts w:ascii="Arial" w:hAnsi="Arial" w:cs="Arial"/>
                <w:sz w:val="18"/>
                <w:szCs w:val="18"/>
                <w:lang w:eastAsia="id-ID"/>
              </w:rPr>
            </w:pPr>
          </w:p>
        </w:tc>
        <w:tc>
          <w:tcPr>
            <w:tcW w:w="694" w:type="pct"/>
            <w:vMerge w:val="restart"/>
            <w:tcBorders>
              <w:top w:val="nil"/>
              <w:left w:val="single" w:sz="4" w:space="0" w:color="auto"/>
              <w:bottom w:val="single" w:sz="4" w:space="0" w:color="auto"/>
              <w:right w:val="single" w:sz="4" w:space="0" w:color="auto"/>
            </w:tcBorders>
            <w:shd w:val="clear" w:color="000000" w:fill="FFFFFF"/>
            <w:vAlign w:val="center"/>
            <w:hideMark/>
          </w:tcPr>
          <w:p w14:paraId="7E111407" w14:textId="672DF661" w:rsidR="00694BF2" w:rsidRPr="00470FD8" w:rsidRDefault="00694BF2" w:rsidP="00716282">
            <w:pPr>
              <w:rPr>
                <w:rFonts w:ascii="Arial" w:hAnsi="Arial" w:cs="Arial"/>
                <w:sz w:val="18"/>
                <w:szCs w:val="18"/>
                <w:lang w:eastAsia="id-ID"/>
              </w:rPr>
            </w:pPr>
            <w:r w:rsidRPr="00470FD8">
              <w:rPr>
                <w:rFonts w:ascii="Arial" w:hAnsi="Arial" w:cs="Arial"/>
                <w:sz w:val="18"/>
                <w:szCs w:val="18"/>
                <w:lang w:eastAsia="id-ID"/>
              </w:rPr>
              <w:t xml:space="preserve">2.2.3 </w:t>
            </w:r>
            <w:r w:rsidR="00716282" w:rsidRPr="00470FD8">
              <w:rPr>
                <w:rFonts w:ascii="Arial" w:hAnsi="Arial" w:cs="Arial"/>
                <w:sz w:val="18"/>
                <w:szCs w:val="20"/>
              </w:rPr>
              <w:t xml:space="preserve">Existing marketing network for creative business and food </w:t>
            </w:r>
            <w:r w:rsidR="009F5C6B" w:rsidRPr="00470FD8">
              <w:rPr>
                <w:rFonts w:ascii="Arial" w:hAnsi="Arial" w:cs="Arial"/>
                <w:sz w:val="18"/>
                <w:szCs w:val="20"/>
              </w:rPr>
              <w:t>diversification</w:t>
            </w:r>
          </w:p>
        </w:tc>
        <w:tc>
          <w:tcPr>
            <w:tcW w:w="1081" w:type="pct"/>
            <w:tcBorders>
              <w:top w:val="nil"/>
              <w:left w:val="nil"/>
              <w:bottom w:val="single" w:sz="4" w:space="0" w:color="auto"/>
              <w:right w:val="single" w:sz="4" w:space="0" w:color="auto"/>
            </w:tcBorders>
            <w:shd w:val="clear" w:color="auto" w:fill="auto"/>
            <w:vAlign w:val="center"/>
            <w:hideMark/>
          </w:tcPr>
          <w:p w14:paraId="703A45A7" w14:textId="0B48B82F" w:rsidR="00694BF2" w:rsidRPr="00470FD8" w:rsidRDefault="00694BF2">
            <w:pPr>
              <w:rPr>
                <w:rFonts w:ascii="Arial" w:hAnsi="Arial" w:cs="Arial"/>
                <w:sz w:val="18"/>
                <w:szCs w:val="18"/>
                <w:lang w:eastAsia="id-ID"/>
              </w:rPr>
            </w:pPr>
            <w:r w:rsidRPr="00470FD8">
              <w:rPr>
                <w:rFonts w:ascii="Arial" w:hAnsi="Arial" w:cs="Arial"/>
                <w:sz w:val="18"/>
                <w:szCs w:val="18"/>
                <w:lang w:eastAsia="id-ID"/>
              </w:rPr>
              <w:t>2.2.3.1</w:t>
            </w:r>
            <w:r w:rsidR="00716282" w:rsidRPr="00470FD8">
              <w:rPr>
                <w:rFonts w:ascii="Arial" w:hAnsi="Arial" w:cs="Arial"/>
                <w:sz w:val="18"/>
                <w:szCs w:val="18"/>
                <w:lang w:eastAsia="id-ID"/>
              </w:rPr>
              <w:t xml:space="preserve"> </w:t>
            </w:r>
            <w:r w:rsidR="00716282" w:rsidRPr="00470FD8">
              <w:rPr>
                <w:rFonts w:ascii="Arial" w:hAnsi="Arial" w:cs="Arial"/>
                <w:color w:val="000000"/>
                <w:sz w:val="16"/>
                <w:szCs w:val="16"/>
              </w:rPr>
              <w:t>Study of supply chain and value chain of forest food products</w:t>
            </w:r>
          </w:p>
        </w:tc>
        <w:tc>
          <w:tcPr>
            <w:tcW w:w="139" w:type="pct"/>
            <w:tcBorders>
              <w:top w:val="nil"/>
              <w:left w:val="nil"/>
              <w:bottom w:val="single" w:sz="4" w:space="0" w:color="auto"/>
              <w:right w:val="single" w:sz="4" w:space="0" w:color="auto"/>
            </w:tcBorders>
            <w:shd w:val="clear" w:color="000000" w:fill="FFFFFF"/>
            <w:vAlign w:val="bottom"/>
            <w:hideMark/>
          </w:tcPr>
          <w:p w14:paraId="068F1447"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bottom"/>
            <w:hideMark/>
          </w:tcPr>
          <w:p w14:paraId="3A099DF8"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22" w:type="pct"/>
            <w:tcBorders>
              <w:top w:val="nil"/>
              <w:left w:val="nil"/>
              <w:bottom w:val="single" w:sz="4" w:space="0" w:color="auto"/>
              <w:right w:val="single" w:sz="4" w:space="0" w:color="auto"/>
            </w:tcBorders>
            <w:shd w:val="clear" w:color="000000" w:fill="FFFFFF"/>
            <w:vAlign w:val="bottom"/>
            <w:hideMark/>
          </w:tcPr>
          <w:p w14:paraId="1DFDF316"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8" w:type="pct"/>
            <w:tcBorders>
              <w:top w:val="nil"/>
              <w:left w:val="nil"/>
              <w:bottom w:val="single" w:sz="4" w:space="0" w:color="auto"/>
              <w:right w:val="single" w:sz="4" w:space="0" w:color="auto"/>
            </w:tcBorders>
            <w:shd w:val="clear" w:color="000000" w:fill="FFFFFF"/>
            <w:vAlign w:val="bottom"/>
            <w:hideMark/>
          </w:tcPr>
          <w:p w14:paraId="32634B1D"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FFFFFF"/>
            <w:vAlign w:val="bottom"/>
            <w:hideMark/>
          </w:tcPr>
          <w:p w14:paraId="26457340"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FFFFFF"/>
            <w:vAlign w:val="bottom"/>
            <w:hideMark/>
          </w:tcPr>
          <w:p w14:paraId="51631E50"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FFFFFF"/>
            <w:vAlign w:val="bottom"/>
            <w:hideMark/>
          </w:tcPr>
          <w:p w14:paraId="628EC883"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2" w:type="pct"/>
            <w:tcBorders>
              <w:top w:val="nil"/>
              <w:left w:val="nil"/>
              <w:bottom w:val="single" w:sz="4" w:space="0" w:color="auto"/>
              <w:right w:val="single" w:sz="4" w:space="0" w:color="auto"/>
            </w:tcBorders>
            <w:shd w:val="clear" w:color="000000" w:fill="FFFFFF"/>
            <w:vAlign w:val="bottom"/>
            <w:hideMark/>
          </w:tcPr>
          <w:p w14:paraId="1AAF478C"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76" w:type="pct"/>
            <w:gridSpan w:val="2"/>
            <w:tcBorders>
              <w:top w:val="nil"/>
              <w:left w:val="nil"/>
              <w:bottom w:val="single" w:sz="4" w:space="0" w:color="auto"/>
              <w:right w:val="single" w:sz="4" w:space="0" w:color="auto"/>
            </w:tcBorders>
            <w:shd w:val="clear" w:color="000000" w:fill="A6A6A6"/>
            <w:vAlign w:val="bottom"/>
            <w:hideMark/>
          </w:tcPr>
          <w:p w14:paraId="5158864C"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4C24F38A"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409FDE7B"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5026FD5C"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02D282C0"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60EEA86F"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3EC09C5E"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77" w:type="pct"/>
            <w:gridSpan w:val="2"/>
            <w:tcBorders>
              <w:top w:val="nil"/>
              <w:left w:val="nil"/>
              <w:bottom w:val="single" w:sz="4" w:space="0" w:color="auto"/>
              <w:right w:val="single" w:sz="4" w:space="0" w:color="auto"/>
            </w:tcBorders>
            <w:shd w:val="clear" w:color="000000" w:fill="FFFFFF"/>
            <w:vAlign w:val="bottom"/>
            <w:hideMark/>
          </w:tcPr>
          <w:p w14:paraId="7E3B9E28"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502F66D5"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bottom"/>
            <w:hideMark/>
          </w:tcPr>
          <w:p w14:paraId="4588CE6C"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r>
      <w:tr w:rsidR="00FF1E1B" w:rsidRPr="00470FD8" w14:paraId="7A33EF2C"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0F6042D8" w14:textId="77777777" w:rsidR="00694BF2" w:rsidRPr="00470FD8" w:rsidRDefault="00694BF2">
            <w:pPr>
              <w:rPr>
                <w:rFonts w:ascii="Arial" w:hAnsi="Arial" w:cs="Arial"/>
                <w:sz w:val="18"/>
                <w:szCs w:val="18"/>
                <w:lang w:eastAsia="id-ID"/>
              </w:rPr>
            </w:pPr>
          </w:p>
        </w:tc>
        <w:tc>
          <w:tcPr>
            <w:tcW w:w="694" w:type="pct"/>
            <w:vMerge/>
            <w:tcBorders>
              <w:top w:val="nil"/>
              <w:left w:val="single" w:sz="4" w:space="0" w:color="auto"/>
              <w:bottom w:val="single" w:sz="4" w:space="0" w:color="auto"/>
              <w:right w:val="single" w:sz="4" w:space="0" w:color="auto"/>
            </w:tcBorders>
            <w:vAlign w:val="center"/>
            <w:hideMark/>
          </w:tcPr>
          <w:p w14:paraId="7AF10EB7" w14:textId="77777777" w:rsidR="00694BF2" w:rsidRPr="00470FD8" w:rsidRDefault="00694BF2">
            <w:pPr>
              <w:rPr>
                <w:rFonts w:ascii="Arial" w:hAnsi="Arial" w:cs="Arial"/>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0CCE6FCE" w14:textId="08B0C30E" w:rsidR="00694BF2" w:rsidRPr="00470FD8" w:rsidRDefault="00694BF2">
            <w:pPr>
              <w:rPr>
                <w:rFonts w:ascii="Arial" w:hAnsi="Arial" w:cs="Arial"/>
                <w:sz w:val="18"/>
                <w:szCs w:val="18"/>
                <w:lang w:eastAsia="id-ID"/>
              </w:rPr>
            </w:pPr>
            <w:r w:rsidRPr="00470FD8">
              <w:rPr>
                <w:rFonts w:ascii="Arial" w:hAnsi="Arial" w:cs="Arial"/>
                <w:sz w:val="18"/>
                <w:szCs w:val="18"/>
                <w:lang w:eastAsia="id-ID"/>
              </w:rPr>
              <w:t xml:space="preserve">2.2.3.2 </w:t>
            </w:r>
            <w:r w:rsidR="00716282" w:rsidRPr="00470FD8">
              <w:rPr>
                <w:rFonts w:ascii="Arial" w:hAnsi="Arial" w:cs="Arial"/>
                <w:color w:val="000000"/>
                <w:sz w:val="16"/>
                <w:szCs w:val="16"/>
              </w:rPr>
              <w:t xml:space="preserve">Dissemination of supply </w:t>
            </w:r>
            <w:r w:rsidR="009F5C6B" w:rsidRPr="00470FD8">
              <w:rPr>
                <w:rFonts w:ascii="Arial" w:hAnsi="Arial" w:cs="Arial"/>
                <w:color w:val="000000"/>
                <w:sz w:val="16"/>
                <w:szCs w:val="16"/>
              </w:rPr>
              <w:t>chain and</w:t>
            </w:r>
            <w:r w:rsidR="00716282" w:rsidRPr="00470FD8">
              <w:rPr>
                <w:rFonts w:ascii="Arial" w:hAnsi="Arial" w:cs="Arial"/>
                <w:color w:val="000000"/>
                <w:sz w:val="16"/>
                <w:szCs w:val="16"/>
              </w:rPr>
              <w:t xml:space="preserve"> value chain study results</w:t>
            </w:r>
          </w:p>
        </w:tc>
        <w:tc>
          <w:tcPr>
            <w:tcW w:w="139" w:type="pct"/>
            <w:tcBorders>
              <w:top w:val="nil"/>
              <w:left w:val="nil"/>
              <w:bottom w:val="single" w:sz="4" w:space="0" w:color="auto"/>
              <w:right w:val="single" w:sz="4" w:space="0" w:color="auto"/>
            </w:tcBorders>
            <w:shd w:val="clear" w:color="000000" w:fill="FFFFFF"/>
            <w:vAlign w:val="bottom"/>
            <w:hideMark/>
          </w:tcPr>
          <w:p w14:paraId="66A3E5E9"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3" w:type="pct"/>
            <w:tcBorders>
              <w:top w:val="nil"/>
              <w:left w:val="nil"/>
              <w:bottom w:val="single" w:sz="4" w:space="0" w:color="auto"/>
              <w:right w:val="single" w:sz="4" w:space="0" w:color="auto"/>
            </w:tcBorders>
            <w:shd w:val="clear" w:color="000000" w:fill="FFFFFF"/>
            <w:vAlign w:val="bottom"/>
            <w:hideMark/>
          </w:tcPr>
          <w:p w14:paraId="38B7FEB3"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22" w:type="pct"/>
            <w:tcBorders>
              <w:top w:val="nil"/>
              <w:left w:val="nil"/>
              <w:bottom w:val="single" w:sz="4" w:space="0" w:color="auto"/>
              <w:right w:val="single" w:sz="4" w:space="0" w:color="auto"/>
            </w:tcBorders>
            <w:shd w:val="clear" w:color="000000" w:fill="FFFFFF"/>
            <w:vAlign w:val="bottom"/>
            <w:hideMark/>
          </w:tcPr>
          <w:p w14:paraId="05B2F7D1"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8" w:type="pct"/>
            <w:tcBorders>
              <w:top w:val="nil"/>
              <w:left w:val="nil"/>
              <w:bottom w:val="single" w:sz="4" w:space="0" w:color="auto"/>
              <w:right w:val="single" w:sz="4" w:space="0" w:color="auto"/>
            </w:tcBorders>
            <w:shd w:val="clear" w:color="000000" w:fill="FFFFFF"/>
            <w:vAlign w:val="bottom"/>
            <w:hideMark/>
          </w:tcPr>
          <w:p w14:paraId="3DD9B7C9"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FFFFFF"/>
            <w:vAlign w:val="bottom"/>
            <w:hideMark/>
          </w:tcPr>
          <w:p w14:paraId="646C6FF6"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FFFFFF"/>
            <w:vAlign w:val="bottom"/>
            <w:hideMark/>
          </w:tcPr>
          <w:p w14:paraId="2F101752"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nil"/>
              <w:left w:val="nil"/>
              <w:bottom w:val="single" w:sz="4" w:space="0" w:color="auto"/>
              <w:right w:val="single" w:sz="4" w:space="0" w:color="auto"/>
            </w:tcBorders>
            <w:shd w:val="clear" w:color="000000" w:fill="FFFFFF"/>
            <w:vAlign w:val="bottom"/>
            <w:hideMark/>
          </w:tcPr>
          <w:p w14:paraId="175B6E4C"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2" w:type="pct"/>
            <w:tcBorders>
              <w:top w:val="nil"/>
              <w:left w:val="nil"/>
              <w:bottom w:val="single" w:sz="4" w:space="0" w:color="auto"/>
              <w:right w:val="single" w:sz="4" w:space="0" w:color="auto"/>
            </w:tcBorders>
            <w:shd w:val="clear" w:color="000000" w:fill="FFFFFF"/>
            <w:vAlign w:val="bottom"/>
            <w:hideMark/>
          </w:tcPr>
          <w:p w14:paraId="29A3145B"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76" w:type="pct"/>
            <w:gridSpan w:val="2"/>
            <w:tcBorders>
              <w:top w:val="nil"/>
              <w:left w:val="nil"/>
              <w:bottom w:val="single" w:sz="4" w:space="0" w:color="auto"/>
              <w:right w:val="single" w:sz="4" w:space="0" w:color="auto"/>
            </w:tcBorders>
            <w:shd w:val="clear" w:color="000000" w:fill="FFFFFF"/>
            <w:vAlign w:val="bottom"/>
            <w:hideMark/>
          </w:tcPr>
          <w:p w14:paraId="7050AA1E"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619B308A"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19A210DA"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796D3231"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6D2B6813"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35449EDC"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6A6A6"/>
            <w:vAlign w:val="bottom"/>
            <w:hideMark/>
          </w:tcPr>
          <w:p w14:paraId="248F1E70"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77" w:type="pct"/>
            <w:gridSpan w:val="2"/>
            <w:tcBorders>
              <w:top w:val="nil"/>
              <w:left w:val="nil"/>
              <w:bottom w:val="single" w:sz="4" w:space="0" w:color="auto"/>
              <w:right w:val="single" w:sz="4" w:space="0" w:color="auto"/>
            </w:tcBorders>
            <w:shd w:val="clear" w:color="000000" w:fill="FFFFFF"/>
            <w:vAlign w:val="bottom"/>
            <w:hideMark/>
          </w:tcPr>
          <w:p w14:paraId="218F713A"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nil"/>
              <w:left w:val="nil"/>
              <w:bottom w:val="single" w:sz="4" w:space="0" w:color="auto"/>
              <w:right w:val="single" w:sz="4" w:space="0" w:color="auto"/>
            </w:tcBorders>
            <w:shd w:val="clear" w:color="000000" w:fill="FFFFFF"/>
            <w:vAlign w:val="bottom"/>
            <w:hideMark/>
          </w:tcPr>
          <w:p w14:paraId="16F77CF0"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c>
          <w:tcPr>
            <w:tcW w:w="162" w:type="pct"/>
            <w:gridSpan w:val="2"/>
            <w:tcBorders>
              <w:top w:val="nil"/>
              <w:left w:val="nil"/>
              <w:bottom w:val="single" w:sz="4" w:space="0" w:color="auto"/>
              <w:right w:val="single" w:sz="4" w:space="0" w:color="auto"/>
            </w:tcBorders>
            <w:shd w:val="clear" w:color="000000" w:fill="FFFFFF"/>
            <w:vAlign w:val="bottom"/>
            <w:hideMark/>
          </w:tcPr>
          <w:p w14:paraId="2F80C5E0" w14:textId="77777777" w:rsidR="00694BF2" w:rsidRPr="00470FD8" w:rsidRDefault="00694BF2">
            <w:pPr>
              <w:rPr>
                <w:rFonts w:ascii="Arial" w:hAnsi="Arial" w:cs="Arial"/>
                <w:sz w:val="18"/>
                <w:szCs w:val="18"/>
                <w:lang w:eastAsia="id-ID"/>
              </w:rPr>
            </w:pPr>
            <w:r w:rsidRPr="00470FD8">
              <w:rPr>
                <w:rFonts w:ascii="Arial" w:hAnsi="Arial" w:cs="Arial"/>
                <w:sz w:val="18"/>
                <w:szCs w:val="18"/>
                <w:lang w:eastAsia="id-ID"/>
              </w:rPr>
              <w:t> </w:t>
            </w:r>
          </w:p>
        </w:tc>
      </w:tr>
      <w:tr w:rsidR="00FF1E1B" w:rsidRPr="00470FD8" w14:paraId="5E9F9F5C" w14:textId="77777777" w:rsidTr="00AD0D18">
        <w:trPr>
          <w:trHeight w:val="611"/>
        </w:trPr>
        <w:tc>
          <w:tcPr>
            <w:tcW w:w="481" w:type="pct"/>
            <w:vMerge/>
            <w:tcBorders>
              <w:top w:val="nil"/>
              <w:left w:val="single" w:sz="4" w:space="0" w:color="auto"/>
              <w:bottom w:val="single" w:sz="4" w:space="0" w:color="auto"/>
              <w:right w:val="single" w:sz="4" w:space="0" w:color="auto"/>
            </w:tcBorders>
            <w:vAlign w:val="center"/>
            <w:hideMark/>
          </w:tcPr>
          <w:p w14:paraId="356B7228" w14:textId="77777777" w:rsidR="00567D16" w:rsidRPr="00470FD8" w:rsidRDefault="00567D16">
            <w:pPr>
              <w:rPr>
                <w:rFonts w:ascii="Arial" w:hAnsi="Arial" w:cs="Arial"/>
                <w:sz w:val="18"/>
                <w:szCs w:val="18"/>
                <w:lang w:eastAsia="id-ID"/>
              </w:rPr>
            </w:pPr>
          </w:p>
        </w:tc>
        <w:tc>
          <w:tcPr>
            <w:tcW w:w="694" w:type="pct"/>
            <w:vMerge/>
            <w:tcBorders>
              <w:top w:val="nil"/>
              <w:left w:val="single" w:sz="4" w:space="0" w:color="auto"/>
              <w:bottom w:val="single" w:sz="4" w:space="0" w:color="auto"/>
              <w:right w:val="single" w:sz="4" w:space="0" w:color="auto"/>
            </w:tcBorders>
            <w:vAlign w:val="center"/>
            <w:hideMark/>
          </w:tcPr>
          <w:p w14:paraId="76073614" w14:textId="77777777" w:rsidR="00567D16" w:rsidRPr="00470FD8" w:rsidRDefault="00567D16">
            <w:pPr>
              <w:rPr>
                <w:rFonts w:ascii="Arial" w:hAnsi="Arial" w:cs="Arial"/>
                <w:sz w:val="18"/>
                <w:szCs w:val="18"/>
                <w:lang w:eastAsia="id-ID"/>
              </w:rPr>
            </w:pP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0DB29D65" w14:textId="6DF38326" w:rsidR="00567D16" w:rsidRPr="00470FD8" w:rsidRDefault="00567D16">
            <w:pPr>
              <w:rPr>
                <w:rFonts w:ascii="Arial" w:hAnsi="Arial" w:cs="Arial"/>
                <w:sz w:val="18"/>
                <w:szCs w:val="18"/>
                <w:lang w:eastAsia="id-ID"/>
              </w:rPr>
            </w:pPr>
            <w:r w:rsidRPr="00470FD8">
              <w:rPr>
                <w:rFonts w:ascii="Arial" w:hAnsi="Arial" w:cs="Arial"/>
                <w:sz w:val="18"/>
                <w:szCs w:val="18"/>
                <w:lang w:eastAsia="id-ID"/>
              </w:rPr>
              <w:t xml:space="preserve">2.2.3.3 </w:t>
            </w:r>
            <w:r w:rsidR="00716282" w:rsidRPr="00470FD8">
              <w:rPr>
                <w:rFonts w:ascii="Arial" w:hAnsi="Arial" w:cs="Arial"/>
                <w:color w:val="000000"/>
                <w:sz w:val="16"/>
                <w:szCs w:val="16"/>
              </w:rPr>
              <w:t xml:space="preserve">Meetings of business actors at the supply and demand </w:t>
            </w:r>
            <w:r w:rsidR="009F5C6B" w:rsidRPr="00470FD8">
              <w:rPr>
                <w:rFonts w:ascii="Arial" w:hAnsi="Arial" w:cs="Arial"/>
                <w:color w:val="000000"/>
                <w:sz w:val="16"/>
                <w:szCs w:val="16"/>
              </w:rPr>
              <w:t>level</w:t>
            </w:r>
          </w:p>
        </w:tc>
        <w:tc>
          <w:tcPr>
            <w:tcW w:w="139" w:type="pct"/>
            <w:tcBorders>
              <w:top w:val="single" w:sz="4" w:space="0" w:color="auto"/>
              <w:left w:val="nil"/>
              <w:bottom w:val="single" w:sz="4" w:space="0" w:color="auto"/>
              <w:right w:val="single" w:sz="4" w:space="0" w:color="auto"/>
            </w:tcBorders>
            <w:shd w:val="clear" w:color="000000" w:fill="FFFFFF"/>
            <w:vAlign w:val="bottom"/>
            <w:hideMark/>
          </w:tcPr>
          <w:p w14:paraId="184CF68C" w14:textId="77777777" w:rsidR="00567D16" w:rsidRPr="00470FD8" w:rsidRDefault="00567D16">
            <w:pPr>
              <w:rPr>
                <w:rFonts w:ascii="Arial" w:hAnsi="Arial" w:cs="Arial"/>
                <w:sz w:val="18"/>
                <w:szCs w:val="18"/>
                <w:lang w:eastAsia="id-ID"/>
              </w:rPr>
            </w:pPr>
            <w:r w:rsidRPr="00470FD8">
              <w:rPr>
                <w:rFonts w:ascii="Arial" w:hAnsi="Arial" w:cs="Arial"/>
                <w:sz w:val="18"/>
                <w:szCs w:val="18"/>
                <w:lang w:eastAsia="id-ID"/>
              </w:rPr>
              <w:t> </w:t>
            </w:r>
          </w:p>
          <w:p w14:paraId="5B9B1DF1" w14:textId="77777777" w:rsidR="00567D16" w:rsidRPr="00470FD8" w:rsidRDefault="00567D16" w:rsidP="008C6059">
            <w:pPr>
              <w:rPr>
                <w:rFonts w:ascii="Arial" w:hAnsi="Arial" w:cs="Arial"/>
                <w:sz w:val="18"/>
                <w:szCs w:val="18"/>
                <w:lang w:eastAsia="id-ID"/>
              </w:rPr>
            </w:pPr>
            <w:r w:rsidRPr="00470FD8">
              <w:rPr>
                <w:rFonts w:ascii="Arial" w:hAnsi="Arial" w:cs="Arial"/>
                <w:sz w:val="18"/>
                <w:szCs w:val="18"/>
                <w:lang w:eastAsia="id-ID"/>
              </w:rPr>
              <w:t> </w:t>
            </w:r>
          </w:p>
        </w:tc>
        <w:tc>
          <w:tcPr>
            <w:tcW w:w="143" w:type="pct"/>
            <w:tcBorders>
              <w:top w:val="single" w:sz="4" w:space="0" w:color="auto"/>
              <w:left w:val="nil"/>
              <w:bottom w:val="single" w:sz="4" w:space="0" w:color="auto"/>
              <w:right w:val="single" w:sz="4" w:space="0" w:color="auto"/>
            </w:tcBorders>
            <w:shd w:val="clear" w:color="000000" w:fill="FFFFFF"/>
            <w:vAlign w:val="bottom"/>
            <w:hideMark/>
          </w:tcPr>
          <w:p w14:paraId="68D89285" w14:textId="77777777" w:rsidR="00567D16" w:rsidRPr="00470FD8" w:rsidRDefault="00567D16">
            <w:pPr>
              <w:rPr>
                <w:rFonts w:ascii="Arial" w:hAnsi="Arial" w:cs="Arial"/>
                <w:sz w:val="18"/>
                <w:szCs w:val="18"/>
                <w:lang w:eastAsia="id-ID"/>
              </w:rPr>
            </w:pPr>
            <w:r w:rsidRPr="00470FD8">
              <w:rPr>
                <w:rFonts w:ascii="Arial" w:hAnsi="Arial" w:cs="Arial"/>
                <w:sz w:val="18"/>
                <w:szCs w:val="18"/>
                <w:lang w:eastAsia="id-ID"/>
              </w:rPr>
              <w:t> </w:t>
            </w:r>
          </w:p>
          <w:p w14:paraId="5779EEB4" w14:textId="77777777" w:rsidR="00567D16" w:rsidRPr="00470FD8" w:rsidRDefault="00567D16" w:rsidP="008C6059">
            <w:pPr>
              <w:rPr>
                <w:rFonts w:ascii="Arial" w:hAnsi="Arial" w:cs="Arial"/>
                <w:sz w:val="18"/>
                <w:szCs w:val="18"/>
                <w:lang w:eastAsia="id-ID"/>
              </w:rPr>
            </w:pPr>
            <w:r w:rsidRPr="00470FD8">
              <w:rPr>
                <w:rFonts w:ascii="Arial" w:hAnsi="Arial" w:cs="Arial"/>
                <w:sz w:val="18"/>
                <w:szCs w:val="18"/>
                <w:lang w:eastAsia="id-ID"/>
              </w:rPr>
              <w:t> </w:t>
            </w:r>
          </w:p>
        </w:tc>
        <w:tc>
          <w:tcPr>
            <w:tcW w:w="122" w:type="pct"/>
            <w:tcBorders>
              <w:top w:val="single" w:sz="4" w:space="0" w:color="auto"/>
              <w:left w:val="nil"/>
              <w:bottom w:val="single" w:sz="4" w:space="0" w:color="auto"/>
              <w:right w:val="single" w:sz="4" w:space="0" w:color="auto"/>
            </w:tcBorders>
            <w:shd w:val="clear" w:color="000000" w:fill="FFFFFF"/>
            <w:vAlign w:val="bottom"/>
            <w:hideMark/>
          </w:tcPr>
          <w:p w14:paraId="7BC748ED" w14:textId="77777777" w:rsidR="00567D16" w:rsidRPr="00470FD8" w:rsidRDefault="00567D16">
            <w:pPr>
              <w:rPr>
                <w:rFonts w:ascii="Arial" w:hAnsi="Arial" w:cs="Arial"/>
                <w:sz w:val="18"/>
                <w:szCs w:val="18"/>
                <w:lang w:eastAsia="id-ID"/>
              </w:rPr>
            </w:pPr>
            <w:r w:rsidRPr="00470FD8">
              <w:rPr>
                <w:rFonts w:ascii="Arial" w:hAnsi="Arial" w:cs="Arial"/>
                <w:sz w:val="18"/>
                <w:szCs w:val="18"/>
                <w:lang w:eastAsia="id-ID"/>
              </w:rPr>
              <w:t> </w:t>
            </w:r>
          </w:p>
          <w:p w14:paraId="2745AEA0" w14:textId="77777777" w:rsidR="00567D16" w:rsidRPr="00470FD8" w:rsidRDefault="00567D16" w:rsidP="008C6059">
            <w:pPr>
              <w:rPr>
                <w:rFonts w:ascii="Arial" w:hAnsi="Arial" w:cs="Arial"/>
                <w:sz w:val="18"/>
                <w:szCs w:val="18"/>
                <w:lang w:eastAsia="id-ID"/>
              </w:rPr>
            </w:pPr>
            <w:r w:rsidRPr="00470FD8">
              <w:rPr>
                <w:rFonts w:ascii="Arial" w:hAnsi="Arial" w:cs="Arial"/>
                <w:sz w:val="18"/>
                <w:szCs w:val="18"/>
                <w:lang w:eastAsia="id-ID"/>
              </w:rPr>
              <w:t> </w:t>
            </w:r>
          </w:p>
        </w:tc>
        <w:tc>
          <w:tcPr>
            <w:tcW w:w="168" w:type="pct"/>
            <w:tcBorders>
              <w:top w:val="single" w:sz="4" w:space="0" w:color="auto"/>
              <w:left w:val="nil"/>
              <w:bottom w:val="single" w:sz="4" w:space="0" w:color="auto"/>
              <w:right w:val="single" w:sz="4" w:space="0" w:color="auto"/>
            </w:tcBorders>
            <w:shd w:val="clear" w:color="000000" w:fill="FFFFFF"/>
            <w:vAlign w:val="bottom"/>
            <w:hideMark/>
          </w:tcPr>
          <w:p w14:paraId="3748F3C9" w14:textId="77777777" w:rsidR="00567D16" w:rsidRPr="00470FD8" w:rsidRDefault="00567D16">
            <w:pPr>
              <w:rPr>
                <w:rFonts w:ascii="Arial" w:hAnsi="Arial" w:cs="Arial"/>
                <w:sz w:val="18"/>
                <w:szCs w:val="18"/>
                <w:lang w:eastAsia="id-ID"/>
              </w:rPr>
            </w:pPr>
            <w:r w:rsidRPr="00470FD8">
              <w:rPr>
                <w:rFonts w:ascii="Arial" w:hAnsi="Arial" w:cs="Arial"/>
                <w:sz w:val="18"/>
                <w:szCs w:val="18"/>
                <w:lang w:eastAsia="id-ID"/>
              </w:rPr>
              <w:t> </w:t>
            </w:r>
          </w:p>
          <w:p w14:paraId="04BD40B0" w14:textId="77777777" w:rsidR="00567D16" w:rsidRPr="00470FD8" w:rsidRDefault="00567D16" w:rsidP="008C6059">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single" w:sz="4" w:space="0" w:color="auto"/>
              <w:left w:val="nil"/>
              <w:bottom w:val="single" w:sz="4" w:space="0" w:color="auto"/>
              <w:right w:val="single" w:sz="4" w:space="0" w:color="auto"/>
            </w:tcBorders>
            <w:shd w:val="clear" w:color="000000" w:fill="FFFFFF"/>
            <w:vAlign w:val="bottom"/>
            <w:hideMark/>
          </w:tcPr>
          <w:p w14:paraId="6B674B2B" w14:textId="77777777" w:rsidR="00567D16" w:rsidRPr="00470FD8" w:rsidRDefault="00567D16">
            <w:pPr>
              <w:rPr>
                <w:rFonts w:ascii="Arial" w:hAnsi="Arial" w:cs="Arial"/>
                <w:sz w:val="18"/>
                <w:szCs w:val="18"/>
                <w:lang w:eastAsia="id-ID"/>
              </w:rPr>
            </w:pPr>
            <w:r w:rsidRPr="00470FD8">
              <w:rPr>
                <w:rFonts w:ascii="Arial" w:hAnsi="Arial" w:cs="Arial"/>
                <w:sz w:val="18"/>
                <w:szCs w:val="18"/>
                <w:lang w:eastAsia="id-ID"/>
              </w:rPr>
              <w:t> </w:t>
            </w:r>
          </w:p>
          <w:p w14:paraId="74BBA967" w14:textId="77777777" w:rsidR="00567D16" w:rsidRPr="00470FD8" w:rsidRDefault="00567D16" w:rsidP="008C6059">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single" w:sz="4" w:space="0" w:color="auto"/>
              <w:left w:val="nil"/>
              <w:bottom w:val="single" w:sz="4" w:space="0" w:color="auto"/>
              <w:right w:val="single" w:sz="4" w:space="0" w:color="auto"/>
            </w:tcBorders>
            <w:shd w:val="clear" w:color="000000" w:fill="FFFFFF"/>
            <w:vAlign w:val="bottom"/>
            <w:hideMark/>
          </w:tcPr>
          <w:p w14:paraId="5E5ECD20" w14:textId="77777777" w:rsidR="00567D16" w:rsidRPr="00470FD8" w:rsidRDefault="00567D16">
            <w:pPr>
              <w:rPr>
                <w:rFonts w:ascii="Arial" w:hAnsi="Arial" w:cs="Arial"/>
                <w:sz w:val="18"/>
                <w:szCs w:val="18"/>
                <w:lang w:eastAsia="id-ID"/>
              </w:rPr>
            </w:pPr>
            <w:r w:rsidRPr="00470FD8">
              <w:rPr>
                <w:rFonts w:ascii="Arial" w:hAnsi="Arial" w:cs="Arial"/>
                <w:sz w:val="18"/>
                <w:szCs w:val="18"/>
                <w:lang w:eastAsia="id-ID"/>
              </w:rPr>
              <w:t> </w:t>
            </w:r>
          </w:p>
          <w:p w14:paraId="75F03670" w14:textId="77777777" w:rsidR="00567D16" w:rsidRPr="00470FD8" w:rsidRDefault="00567D16" w:rsidP="008C6059">
            <w:pPr>
              <w:rPr>
                <w:rFonts w:ascii="Arial" w:hAnsi="Arial" w:cs="Arial"/>
                <w:sz w:val="18"/>
                <w:szCs w:val="18"/>
                <w:lang w:eastAsia="id-ID"/>
              </w:rPr>
            </w:pPr>
            <w:r w:rsidRPr="00470FD8">
              <w:rPr>
                <w:rFonts w:ascii="Arial" w:hAnsi="Arial" w:cs="Arial"/>
                <w:sz w:val="18"/>
                <w:szCs w:val="18"/>
                <w:lang w:eastAsia="id-ID"/>
              </w:rPr>
              <w:t> </w:t>
            </w:r>
          </w:p>
        </w:tc>
        <w:tc>
          <w:tcPr>
            <w:tcW w:w="146" w:type="pct"/>
            <w:tcBorders>
              <w:top w:val="single" w:sz="4" w:space="0" w:color="auto"/>
              <w:left w:val="nil"/>
              <w:bottom w:val="single" w:sz="4" w:space="0" w:color="auto"/>
              <w:right w:val="single" w:sz="4" w:space="0" w:color="auto"/>
            </w:tcBorders>
            <w:shd w:val="clear" w:color="000000" w:fill="FFFFFF"/>
            <w:vAlign w:val="bottom"/>
            <w:hideMark/>
          </w:tcPr>
          <w:p w14:paraId="1B656385" w14:textId="77777777" w:rsidR="00567D16" w:rsidRPr="00470FD8" w:rsidRDefault="00567D16">
            <w:pPr>
              <w:rPr>
                <w:rFonts w:ascii="Arial" w:hAnsi="Arial" w:cs="Arial"/>
                <w:sz w:val="18"/>
                <w:szCs w:val="18"/>
                <w:lang w:eastAsia="id-ID"/>
              </w:rPr>
            </w:pPr>
            <w:r w:rsidRPr="00470FD8">
              <w:rPr>
                <w:rFonts w:ascii="Arial" w:hAnsi="Arial" w:cs="Arial"/>
                <w:sz w:val="18"/>
                <w:szCs w:val="18"/>
                <w:lang w:eastAsia="id-ID"/>
              </w:rPr>
              <w:t> </w:t>
            </w:r>
          </w:p>
          <w:p w14:paraId="1BA7B079" w14:textId="77777777" w:rsidR="00567D16" w:rsidRPr="00470FD8" w:rsidRDefault="00567D16" w:rsidP="008C6059">
            <w:pPr>
              <w:rPr>
                <w:rFonts w:ascii="Arial" w:hAnsi="Arial" w:cs="Arial"/>
                <w:sz w:val="18"/>
                <w:szCs w:val="18"/>
                <w:lang w:eastAsia="id-ID"/>
              </w:rPr>
            </w:pPr>
            <w:r w:rsidRPr="00470FD8">
              <w:rPr>
                <w:rFonts w:ascii="Arial" w:hAnsi="Arial" w:cs="Arial"/>
                <w:sz w:val="18"/>
                <w:szCs w:val="18"/>
                <w:lang w:eastAsia="id-ID"/>
              </w:rPr>
              <w:t> </w:t>
            </w:r>
          </w:p>
        </w:tc>
        <w:tc>
          <w:tcPr>
            <w:tcW w:w="162" w:type="pct"/>
            <w:tcBorders>
              <w:top w:val="single" w:sz="4" w:space="0" w:color="auto"/>
              <w:left w:val="nil"/>
              <w:bottom w:val="single" w:sz="4" w:space="0" w:color="auto"/>
              <w:right w:val="single" w:sz="4" w:space="0" w:color="auto"/>
            </w:tcBorders>
            <w:shd w:val="clear" w:color="000000" w:fill="FFFFFF"/>
            <w:vAlign w:val="bottom"/>
            <w:hideMark/>
          </w:tcPr>
          <w:p w14:paraId="0B29CC8E" w14:textId="77777777" w:rsidR="00567D16" w:rsidRPr="00470FD8" w:rsidRDefault="00567D16">
            <w:pPr>
              <w:rPr>
                <w:rFonts w:ascii="Arial" w:hAnsi="Arial" w:cs="Arial"/>
                <w:sz w:val="18"/>
                <w:szCs w:val="18"/>
                <w:lang w:eastAsia="id-ID"/>
              </w:rPr>
            </w:pPr>
            <w:r w:rsidRPr="00470FD8">
              <w:rPr>
                <w:rFonts w:ascii="Arial" w:hAnsi="Arial" w:cs="Arial"/>
                <w:sz w:val="18"/>
                <w:szCs w:val="18"/>
                <w:lang w:eastAsia="id-ID"/>
              </w:rPr>
              <w:t> </w:t>
            </w:r>
          </w:p>
          <w:p w14:paraId="5D9918B5" w14:textId="77777777" w:rsidR="00567D16" w:rsidRPr="00470FD8" w:rsidRDefault="00567D16" w:rsidP="008C6059">
            <w:pPr>
              <w:rPr>
                <w:rFonts w:ascii="Arial" w:hAnsi="Arial" w:cs="Arial"/>
                <w:sz w:val="18"/>
                <w:szCs w:val="18"/>
                <w:lang w:eastAsia="id-ID"/>
              </w:rPr>
            </w:pPr>
            <w:r w:rsidRPr="00470FD8">
              <w:rPr>
                <w:rFonts w:ascii="Arial" w:hAnsi="Arial" w:cs="Arial"/>
                <w:sz w:val="18"/>
                <w:szCs w:val="18"/>
                <w:lang w:eastAsia="id-ID"/>
              </w:rPr>
              <w:t> </w:t>
            </w:r>
          </w:p>
        </w:tc>
        <w:tc>
          <w:tcPr>
            <w:tcW w:w="176" w:type="pct"/>
            <w:gridSpan w:val="2"/>
            <w:tcBorders>
              <w:top w:val="single" w:sz="4" w:space="0" w:color="auto"/>
              <w:left w:val="nil"/>
              <w:bottom w:val="single" w:sz="4" w:space="0" w:color="auto"/>
              <w:right w:val="single" w:sz="4" w:space="0" w:color="auto"/>
            </w:tcBorders>
            <w:shd w:val="clear" w:color="000000" w:fill="FFFFFF"/>
            <w:vAlign w:val="bottom"/>
            <w:hideMark/>
          </w:tcPr>
          <w:p w14:paraId="5555CFA3" w14:textId="77777777" w:rsidR="00567D16" w:rsidRPr="00470FD8" w:rsidRDefault="00567D16">
            <w:pPr>
              <w:rPr>
                <w:rFonts w:ascii="Arial" w:hAnsi="Arial" w:cs="Arial"/>
                <w:sz w:val="18"/>
                <w:szCs w:val="18"/>
                <w:lang w:eastAsia="id-ID"/>
              </w:rPr>
            </w:pPr>
            <w:r w:rsidRPr="00470FD8">
              <w:rPr>
                <w:rFonts w:ascii="Arial" w:hAnsi="Arial" w:cs="Arial"/>
                <w:sz w:val="18"/>
                <w:szCs w:val="18"/>
                <w:lang w:eastAsia="id-ID"/>
              </w:rPr>
              <w:t> </w:t>
            </w:r>
          </w:p>
          <w:p w14:paraId="580B9208" w14:textId="77777777" w:rsidR="00567D16" w:rsidRPr="00470FD8" w:rsidRDefault="00567D16" w:rsidP="008C6059">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bottom"/>
            <w:hideMark/>
          </w:tcPr>
          <w:p w14:paraId="4EEE135F" w14:textId="77777777" w:rsidR="00567D16" w:rsidRPr="00470FD8" w:rsidRDefault="00567D16">
            <w:pPr>
              <w:rPr>
                <w:rFonts w:ascii="Arial" w:hAnsi="Arial" w:cs="Arial"/>
                <w:sz w:val="18"/>
                <w:szCs w:val="18"/>
                <w:lang w:eastAsia="id-ID"/>
              </w:rPr>
            </w:pPr>
            <w:r w:rsidRPr="00470FD8">
              <w:rPr>
                <w:rFonts w:ascii="Arial" w:hAnsi="Arial" w:cs="Arial"/>
                <w:sz w:val="18"/>
                <w:szCs w:val="18"/>
                <w:lang w:eastAsia="id-ID"/>
              </w:rPr>
              <w:t> </w:t>
            </w:r>
          </w:p>
          <w:p w14:paraId="1E6A14E1" w14:textId="77777777" w:rsidR="00567D16" w:rsidRPr="00470FD8" w:rsidRDefault="00567D16" w:rsidP="008C6059">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A6A6A6" w:themeFill="background1" w:themeFillShade="A6"/>
            <w:vAlign w:val="bottom"/>
            <w:hideMark/>
          </w:tcPr>
          <w:p w14:paraId="66AFCEC2" w14:textId="77777777" w:rsidR="00567D16" w:rsidRPr="00470FD8" w:rsidRDefault="00567D16">
            <w:pPr>
              <w:rPr>
                <w:rFonts w:ascii="Arial" w:hAnsi="Arial" w:cs="Arial"/>
                <w:sz w:val="18"/>
                <w:szCs w:val="18"/>
                <w:lang w:eastAsia="id-ID"/>
              </w:rPr>
            </w:pPr>
            <w:r w:rsidRPr="00470FD8">
              <w:rPr>
                <w:rFonts w:ascii="Arial" w:hAnsi="Arial" w:cs="Arial"/>
                <w:sz w:val="18"/>
                <w:szCs w:val="18"/>
                <w:lang w:eastAsia="id-ID"/>
              </w:rPr>
              <w:t> </w:t>
            </w:r>
          </w:p>
          <w:p w14:paraId="019BCC36" w14:textId="77777777" w:rsidR="00567D16" w:rsidRPr="00470FD8" w:rsidRDefault="00567D16" w:rsidP="008C6059">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A6A6A6" w:themeFill="background1" w:themeFillShade="A6"/>
            <w:vAlign w:val="bottom"/>
            <w:hideMark/>
          </w:tcPr>
          <w:p w14:paraId="50F5DE07" w14:textId="77777777" w:rsidR="00567D16" w:rsidRPr="00470FD8" w:rsidRDefault="00567D16">
            <w:pPr>
              <w:rPr>
                <w:rFonts w:ascii="Arial" w:hAnsi="Arial" w:cs="Arial"/>
                <w:sz w:val="18"/>
                <w:szCs w:val="18"/>
                <w:lang w:eastAsia="id-ID"/>
              </w:rPr>
            </w:pPr>
            <w:r w:rsidRPr="00470FD8">
              <w:rPr>
                <w:rFonts w:ascii="Arial" w:hAnsi="Arial" w:cs="Arial"/>
                <w:sz w:val="18"/>
                <w:szCs w:val="18"/>
                <w:lang w:eastAsia="id-ID"/>
              </w:rPr>
              <w:t> </w:t>
            </w:r>
          </w:p>
          <w:p w14:paraId="0353850B" w14:textId="77777777" w:rsidR="00567D16" w:rsidRPr="00470FD8" w:rsidRDefault="00567D16" w:rsidP="008C6059">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A6A6A6" w:themeFill="background1" w:themeFillShade="A6"/>
            <w:vAlign w:val="bottom"/>
            <w:hideMark/>
          </w:tcPr>
          <w:p w14:paraId="3623B56A" w14:textId="77777777" w:rsidR="00567D16" w:rsidRPr="00470FD8" w:rsidRDefault="00567D16">
            <w:pPr>
              <w:rPr>
                <w:rFonts w:ascii="Arial" w:hAnsi="Arial" w:cs="Arial"/>
                <w:sz w:val="18"/>
                <w:szCs w:val="18"/>
                <w:lang w:eastAsia="id-ID"/>
              </w:rPr>
            </w:pPr>
            <w:r w:rsidRPr="00470FD8">
              <w:rPr>
                <w:rFonts w:ascii="Arial" w:hAnsi="Arial" w:cs="Arial"/>
                <w:sz w:val="18"/>
                <w:szCs w:val="18"/>
                <w:lang w:eastAsia="id-ID"/>
              </w:rPr>
              <w:t> </w:t>
            </w:r>
          </w:p>
          <w:p w14:paraId="12F362C1" w14:textId="77777777" w:rsidR="00567D16" w:rsidRPr="00470FD8" w:rsidRDefault="00567D16" w:rsidP="008C6059">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A6A6A6" w:themeFill="background1" w:themeFillShade="A6"/>
            <w:vAlign w:val="bottom"/>
            <w:hideMark/>
          </w:tcPr>
          <w:p w14:paraId="1E2035EC" w14:textId="77777777" w:rsidR="00567D16" w:rsidRPr="00470FD8" w:rsidRDefault="00567D16">
            <w:pPr>
              <w:rPr>
                <w:rFonts w:ascii="Arial" w:hAnsi="Arial" w:cs="Arial"/>
                <w:sz w:val="18"/>
                <w:szCs w:val="18"/>
                <w:lang w:eastAsia="id-ID"/>
              </w:rPr>
            </w:pPr>
            <w:r w:rsidRPr="00470FD8">
              <w:rPr>
                <w:rFonts w:ascii="Arial" w:hAnsi="Arial" w:cs="Arial"/>
                <w:sz w:val="18"/>
                <w:szCs w:val="18"/>
                <w:lang w:eastAsia="id-ID"/>
              </w:rPr>
              <w:t> </w:t>
            </w:r>
          </w:p>
          <w:p w14:paraId="54C14DDD" w14:textId="77777777" w:rsidR="00567D16" w:rsidRPr="00470FD8" w:rsidRDefault="00567D16" w:rsidP="008C6059">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A6A6A6"/>
            <w:vAlign w:val="bottom"/>
            <w:hideMark/>
          </w:tcPr>
          <w:p w14:paraId="16D4FACB" w14:textId="77777777" w:rsidR="00567D16" w:rsidRPr="00470FD8" w:rsidRDefault="00567D16">
            <w:pPr>
              <w:rPr>
                <w:rFonts w:ascii="Arial" w:hAnsi="Arial" w:cs="Arial"/>
                <w:sz w:val="18"/>
                <w:szCs w:val="18"/>
                <w:lang w:eastAsia="id-ID"/>
              </w:rPr>
            </w:pPr>
            <w:r w:rsidRPr="00470FD8">
              <w:rPr>
                <w:rFonts w:ascii="Arial" w:hAnsi="Arial" w:cs="Arial"/>
                <w:sz w:val="18"/>
                <w:szCs w:val="18"/>
                <w:lang w:eastAsia="id-ID"/>
              </w:rPr>
              <w:t> </w:t>
            </w:r>
          </w:p>
          <w:p w14:paraId="03A5F99E" w14:textId="77777777" w:rsidR="00567D16" w:rsidRPr="00470FD8" w:rsidRDefault="00567D16" w:rsidP="008C6059">
            <w:pPr>
              <w:rPr>
                <w:rFonts w:ascii="Arial" w:hAnsi="Arial" w:cs="Arial"/>
                <w:sz w:val="18"/>
                <w:szCs w:val="18"/>
                <w:lang w:eastAsia="id-ID"/>
              </w:rPr>
            </w:pPr>
            <w:r w:rsidRPr="00470FD8">
              <w:rPr>
                <w:rFonts w:ascii="Arial" w:hAnsi="Arial" w:cs="Arial"/>
                <w:sz w:val="18"/>
                <w:szCs w:val="18"/>
                <w:lang w:eastAsia="id-ID"/>
              </w:rPr>
              <w:t> </w:t>
            </w:r>
          </w:p>
        </w:tc>
        <w:tc>
          <w:tcPr>
            <w:tcW w:w="177" w:type="pct"/>
            <w:gridSpan w:val="2"/>
            <w:tcBorders>
              <w:top w:val="single" w:sz="4" w:space="0" w:color="auto"/>
              <w:left w:val="nil"/>
              <w:bottom w:val="single" w:sz="4" w:space="0" w:color="auto"/>
              <w:right w:val="single" w:sz="4" w:space="0" w:color="auto"/>
            </w:tcBorders>
            <w:shd w:val="clear" w:color="000000" w:fill="FFFFFF"/>
            <w:vAlign w:val="bottom"/>
            <w:hideMark/>
          </w:tcPr>
          <w:p w14:paraId="1165DAE6" w14:textId="77777777" w:rsidR="00567D16" w:rsidRPr="00470FD8" w:rsidRDefault="00567D16">
            <w:pPr>
              <w:rPr>
                <w:rFonts w:ascii="Arial" w:hAnsi="Arial" w:cs="Arial"/>
                <w:sz w:val="18"/>
                <w:szCs w:val="18"/>
                <w:lang w:eastAsia="id-ID"/>
              </w:rPr>
            </w:pPr>
            <w:r w:rsidRPr="00470FD8">
              <w:rPr>
                <w:rFonts w:ascii="Arial" w:hAnsi="Arial" w:cs="Arial"/>
                <w:sz w:val="18"/>
                <w:szCs w:val="18"/>
                <w:lang w:eastAsia="id-ID"/>
              </w:rPr>
              <w:t> </w:t>
            </w:r>
          </w:p>
          <w:p w14:paraId="0B8B5B63" w14:textId="77777777" w:rsidR="00567D16" w:rsidRPr="00470FD8" w:rsidRDefault="00567D16" w:rsidP="008C6059">
            <w:pPr>
              <w:rPr>
                <w:rFonts w:ascii="Arial" w:hAnsi="Arial" w:cs="Arial"/>
                <w:sz w:val="18"/>
                <w:szCs w:val="18"/>
                <w:lang w:eastAsia="id-ID"/>
              </w:rPr>
            </w:pPr>
            <w:r w:rsidRPr="00470FD8">
              <w:rPr>
                <w:rFonts w:ascii="Arial" w:hAnsi="Arial" w:cs="Arial"/>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FFFFFF"/>
            <w:vAlign w:val="bottom"/>
            <w:hideMark/>
          </w:tcPr>
          <w:p w14:paraId="7C3D906B" w14:textId="77777777" w:rsidR="00567D16" w:rsidRPr="00470FD8" w:rsidRDefault="00567D16">
            <w:pPr>
              <w:rPr>
                <w:rFonts w:ascii="Arial" w:hAnsi="Arial" w:cs="Arial"/>
                <w:sz w:val="18"/>
                <w:szCs w:val="18"/>
                <w:lang w:eastAsia="id-ID"/>
              </w:rPr>
            </w:pPr>
            <w:r w:rsidRPr="00470FD8">
              <w:rPr>
                <w:rFonts w:ascii="Arial" w:hAnsi="Arial" w:cs="Arial"/>
                <w:sz w:val="18"/>
                <w:szCs w:val="18"/>
                <w:lang w:eastAsia="id-ID"/>
              </w:rPr>
              <w:t> </w:t>
            </w:r>
          </w:p>
          <w:p w14:paraId="60DA668F" w14:textId="77777777" w:rsidR="00567D16" w:rsidRPr="00470FD8" w:rsidRDefault="00567D16" w:rsidP="008C6059">
            <w:pPr>
              <w:rPr>
                <w:rFonts w:ascii="Arial" w:hAnsi="Arial" w:cs="Arial"/>
                <w:sz w:val="18"/>
                <w:szCs w:val="18"/>
                <w:lang w:eastAsia="id-ID"/>
              </w:rPr>
            </w:pPr>
            <w:r w:rsidRPr="00470FD8">
              <w:rPr>
                <w:rFonts w:ascii="Arial" w:hAnsi="Arial" w:cs="Arial"/>
                <w:sz w:val="18"/>
                <w:szCs w:val="18"/>
                <w:lang w:eastAsia="id-ID"/>
              </w:rPr>
              <w:t> </w:t>
            </w:r>
          </w:p>
        </w:tc>
        <w:tc>
          <w:tcPr>
            <w:tcW w:w="162" w:type="pct"/>
            <w:gridSpan w:val="2"/>
            <w:tcBorders>
              <w:top w:val="single" w:sz="4" w:space="0" w:color="auto"/>
              <w:left w:val="nil"/>
              <w:bottom w:val="single" w:sz="4" w:space="0" w:color="auto"/>
              <w:right w:val="single" w:sz="4" w:space="0" w:color="auto"/>
            </w:tcBorders>
            <w:shd w:val="clear" w:color="000000" w:fill="FFFFFF"/>
            <w:vAlign w:val="bottom"/>
            <w:hideMark/>
          </w:tcPr>
          <w:p w14:paraId="359D685F" w14:textId="77777777" w:rsidR="00567D16" w:rsidRPr="00470FD8" w:rsidRDefault="00567D16">
            <w:pPr>
              <w:rPr>
                <w:rFonts w:ascii="Arial" w:hAnsi="Arial" w:cs="Arial"/>
                <w:sz w:val="18"/>
                <w:szCs w:val="18"/>
                <w:lang w:eastAsia="id-ID"/>
              </w:rPr>
            </w:pPr>
            <w:r w:rsidRPr="00470FD8">
              <w:rPr>
                <w:rFonts w:ascii="Arial" w:hAnsi="Arial" w:cs="Arial"/>
                <w:sz w:val="18"/>
                <w:szCs w:val="18"/>
                <w:lang w:eastAsia="id-ID"/>
              </w:rPr>
              <w:t> </w:t>
            </w:r>
          </w:p>
          <w:p w14:paraId="72B9D7FB" w14:textId="77777777" w:rsidR="00567D16" w:rsidRPr="00470FD8" w:rsidRDefault="00567D16" w:rsidP="008C6059">
            <w:pPr>
              <w:rPr>
                <w:rFonts w:ascii="Arial" w:hAnsi="Arial" w:cs="Arial"/>
                <w:sz w:val="18"/>
                <w:szCs w:val="18"/>
                <w:lang w:eastAsia="id-ID"/>
              </w:rPr>
            </w:pPr>
            <w:r w:rsidRPr="00470FD8">
              <w:rPr>
                <w:rFonts w:ascii="Arial" w:hAnsi="Arial" w:cs="Arial"/>
                <w:sz w:val="18"/>
                <w:szCs w:val="18"/>
                <w:lang w:eastAsia="id-ID"/>
              </w:rPr>
              <w:t> </w:t>
            </w:r>
          </w:p>
        </w:tc>
      </w:tr>
      <w:tr w:rsidR="00FF1E1B" w:rsidRPr="00470FD8" w14:paraId="46ADB733" w14:textId="77777777" w:rsidTr="00AD0D18">
        <w:trPr>
          <w:trHeight w:val="20"/>
        </w:trPr>
        <w:tc>
          <w:tcPr>
            <w:tcW w:w="481" w:type="pct"/>
            <w:vMerge w:val="restart"/>
            <w:tcBorders>
              <w:top w:val="nil"/>
              <w:left w:val="single" w:sz="4" w:space="0" w:color="auto"/>
              <w:bottom w:val="single" w:sz="4" w:space="0" w:color="auto"/>
              <w:right w:val="single" w:sz="4" w:space="0" w:color="auto"/>
            </w:tcBorders>
            <w:shd w:val="clear" w:color="auto" w:fill="auto"/>
            <w:vAlign w:val="center"/>
            <w:hideMark/>
          </w:tcPr>
          <w:p w14:paraId="2CB16AE8" w14:textId="0C9E98BE" w:rsidR="00694BF2" w:rsidRPr="00470FD8" w:rsidRDefault="00694BF2" w:rsidP="00D50E59">
            <w:pPr>
              <w:jc w:val="center"/>
              <w:rPr>
                <w:rFonts w:ascii="Arial" w:hAnsi="Arial" w:cs="Arial"/>
                <w:color w:val="000000"/>
                <w:sz w:val="18"/>
                <w:szCs w:val="18"/>
                <w:lang w:eastAsia="id-ID"/>
              </w:rPr>
            </w:pPr>
            <w:r w:rsidRPr="00470FD8">
              <w:rPr>
                <w:rFonts w:ascii="Arial" w:hAnsi="Arial" w:cs="Arial"/>
                <w:color w:val="000000"/>
                <w:sz w:val="18"/>
                <w:szCs w:val="18"/>
                <w:lang w:eastAsia="id-ID"/>
              </w:rPr>
              <w:t xml:space="preserve">3. </w:t>
            </w:r>
            <w:r w:rsidR="00D50E59" w:rsidRPr="00470FD8">
              <w:rPr>
                <w:rFonts w:ascii="Arial" w:hAnsi="Arial" w:cs="Arial"/>
                <w:bCs/>
                <w:color w:val="000000"/>
                <w:sz w:val="18"/>
                <w:szCs w:val="18"/>
              </w:rPr>
              <w:t xml:space="preserve">Strengthened </w:t>
            </w:r>
            <w:r w:rsidR="00D50E59" w:rsidRPr="00470FD8">
              <w:rPr>
                <w:rFonts w:ascii="Arial" w:hAnsi="Arial" w:cs="Arial"/>
                <w:bCs/>
                <w:color w:val="000000"/>
                <w:sz w:val="18"/>
                <w:szCs w:val="18"/>
              </w:rPr>
              <w:lastRenderedPageBreak/>
              <w:t>cross-cutting policies in ensuring the sustainability of climate change adaptation</w:t>
            </w:r>
            <w:r w:rsidR="00D50E59" w:rsidRPr="00470FD8">
              <w:rPr>
                <w:rFonts w:ascii="Arial" w:hAnsi="Arial" w:cs="Arial"/>
                <w:color w:val="000000"/>
                <w:sz w:val="18"/>
                <w:szCs w:val="18"/>
                <w:lang w:eastAsia="id-ID"/>
              </w:rPr>
              <w:t xml:space="preserve"> </w:t>
            </w:r>
          </w:p>
        </w:tc>
        <w:tc>
          <w:tcPr>
            <w:tcW w:w="694" w:type="pct"/>
            <w:vMerge w:val="restart"/>
            <w:tcBorders>
              <w:top w:val="nil"/>
              <w:left w:val="single" w:sz="4" w:space="0" w:color="auto"/>
              <w:bottom w:val="single" w:sz="4" w:space="0" w:color="auto"/>
              <w:right w:val="single" w:sz="4" w:space="0" w:color="auto"/>
            </w:tcBorders>
            <w:shd w:val="clear" w:color="auto" w:fill="auto"/>
            <w:vAlign w:val="center"/>
            <w:hideMark/>
          </w:tcPr>
          <w:p w14:paraId="2D5F21FF" w14:textId="0F0D3069" w:rsidR="00694BF2" w:rsidRPr="00470FD8" w:rsidRDefault="00694BF2" w:rsidP="00D50E59">
            <w:pPr>
              <w:jc w:val="center"/>
              <w:rPr>
                <w:rFonts w:ascii="Arial" w:hAnsi="Arial" w:cs="Arial"/>
                <w:color w:val="000000"/>
                <w:sz w:val="18"/>
                <w:szCs w:val="18"/>
                <w:lang w:eastAsia="id-ID"/>
              </w:rPr>
            </w:pPr>
            <w:r w:rsidRPr="00470FD8">
              <w:rPr>
                <w:rFonts w:ascii="Arial" w:hAnsi="Arial" w:cs="Arial"/>
                <w:color w:val="000000"/>
                <w:sz w:val="18"/>
                <w:szCs w:val="18"/>
                <w:lang w:eastAsia="id-ID"/>
              </w:rPr>
              <w:lastRenderedPageBreak/>
              <w:t xml:space="preserve">3.1.1. </w:t>
            </w:r>
            <w:r w:rsidR="00D50E59" w:rsidRPr="00470FD8">
              <w:rPr>
                <w:rFonts w:ascii="Arial" w:hAnsi="Arial" w:cs="Arial"/>
                <w:sz w:val="18"/>
                <w:szCs w:val="20"/>
              </w:rPr>
              <w:t xml:space="preserve">Established and operating </w:t>
            </w:r>
            <w:r w:rsidR="009F5C6B" w:rsidRPr="00470FD8">
              <w:rPr>
                <w:rFonts w:ascii="Arial" w:hAnsi="Arial" w:cs="Arial"/>
                <w:sz w:val="18"/>
                <w:szCs w:val="20"/>
              </w:rPr>
              <w:lastRenderedPageBreak/>
              <w:t>Climate</w:t>
            </w:r>
            <w:r w:rsidR="00D50E59" w:rsidRPr="00470FD8">
              <w:rPr>
                <w:rFonts w:ascii="Arial" w:hAnsi="Arial" w:cs="Arial"/>
                <w:sz w:val="18"/>
                <w:szCs w:val="20"/>
              </w:rPr>
              <w:t xml:space="preserve"> Change Adaptation Working Group Team (POKJA-API)</w:t>
            </w: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35A7F3B4" w14:textId="0CA6B896"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lastRenderedPageBreak/>
              <w:t xml:space="preserve">3.1.1.1. </w:t>
            </w:r>
            <w:r w:rsidR="009F5C6B" w:rsidRPr="00470FD8">
              <w:rPr>
                <w:rFonts w:ascii="Arial" w:hAnsi="Arial" w:cs="Arial"/>
                <w:color w:val="000000"/>
                <w:sz w:val="16"/>
                <w:szCs w:val="16"/>
              </w:rPr>
              <w:t>Multistakeholder</w:t>
            </w:r>
            <w:r w:rsidR="00D50E59" w:rsidRPr="00470FD8">
              <w:rPr>
                <w:rFonts w:ascii="Arial" w:hAnsi="Arial" w:cs="Arial"/>
                <w:color w:val="000000"/>
                <w:sz w:val="16"/>
                <w:szCs w:val="16"/>
              </w:rPr>
              <w:t xml:space="preserve"> meeting for the formation of POKJA API for the Saddang Watershed </w:t>
            </w:r>
            <w:r w:rsidR="009F5C6B" w:rsidRPr="00470FD8">
              <w:rPr>
                <w:rFonts w:ascii="Arial" w:hAnsi="Arial" w:cs="Arial"/>
                <w:color w:val="000000"/>
                <w:sz w:val="16"/>
                <w:szCs w:val="16"/>
              </w:rPr>
              <w:t>Ecosystem</w:t>
            </w:r>
          </w:p>
        </w:tc>
        <w:tc>
          <w:tcPr>
            <w:tcW w:w="139" w:type="pct"/>
            <w:tcBorders>
              <w:top w:val="single" w:sz="4" w:space="0" w:color="auto"/>
              <w:left w:val="nil"/>
              <w:bottom w:val="single" w:sz="4" w:space="0" w:color="auto"/>
              <w:right w:val="single" w:sz="4" w:space="0" w:color="auto"/>
            </w:tcBorders>
            <w:shd w:val="clear" w:color="auto" w:fill="auto"/>
            <w:vAlign w:val="bottom"/>
            <w:hideMark/>
          </w:tcPr>
          <w:p w14:paraId="073CFF7C"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3" w:type="pct"/>
            <w:tcBorders>
              <w:top w:val="single" w:sz="4" w:space="0" w:color="auto"/>
              <w:left w:val="nil"/>
              <w:bottom w:val="single" w:sz="4" w:space="0" w:color="auto"/>
              <w:right w:val="single" w:sz="4" w:space="0" w:color="auto"/>
            </w:tcBorders>
            <w:shd w:val="clear" w:color="auto" w:fill="auto"/>
            <w:vAlign w:val="bottom"/>
            <w:hideMark/>
          </w:tcPr>
          <w:p w14:paraId="4A21E946"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22" w:type="pct"/>
            <w:tcBorders>
              <w:top w:val="single" w:sz="4" w:space="0" w:color="auto"/>
              <w:left w:val="nil"/>
              <w:bottom w:val="single" w:sz="4" w:space="0" w:color="auto"/>
              <w:right w:val="single" w:sz="4" w:space="0" w:color="auto"/>
            </w:tcBorders>
            <w:shd w:val="clear" w:color="auto" w:fill="auto"/>
            <w:vAlign w:val="bottom"/>
            <w:hideMark/>
          </w:tcPr>
          <w:p w14:paraId="11FF093C"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8" w:type="pct"/>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0011FE5E"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4D581F22"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48AF4407"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000000" w:fill="auto"/>
            <w:vAlign w:val="bottom"/>
            <w:hideMark/>
          </w:tcPr>
          <w:p w14:paraId="06D19E82"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tcBorders>
              <w:top w:val="single" w:sz="4" w:space="0" w:color="auto"/>
              <w:left w:val="nil"/>
              <w:bottom w:val="single" w:sz="4" w:space="0" w:color="auto"/>
              <w:right w:val="single" w:sz="4" w:space="0" w:color="auto"/>
            </w:tcBorders>
            <w:shd w:val="clear" w:color="auto" w:fill="auto"/>
            <w:vAlign w:val="bottom"/>
            <w:hideMark/>
          </w:tcPr>
          <w:p w14:paraId="32BA8C29"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6" w:type="pct"/>
            <w:gridSpan w:val="2"/>
            <w:tcBorders>
              <w:top w:val="single" w:sz="4" w:space="0" w:color="auto"/>
              <w:left w:val="nil"/>
              <w:bottom w:val="single" w:sz="4" w:space="0" w:color="auto"/>
              <w:right w:val="single" w:sz="4" w:space="0" w:color="auto"/>
            </w:tcBorders>
            <w:shd w:val="clear" w:color="auto" w:fill="auto"/>
            <w:vAlign w:val="bottom"/>
            <w:hideMark/>
          </w:tcPr>
          <w:p w14:paraId="399FDDCE"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450D0AAB"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205F0C01"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795C3995"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621A044F"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1B243C38"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5826EAF0"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7" w:type="pct"/>
            <w:gridSpan w:val="2"/>
            <w:tcBorders>
              <w:top w:val="single" w:sz="4" w:space="0" w:color="auto"/>
              <w:left w:val="nil"/>
              <w:bottom w:val="single" w:sz="4" w:space="0" w:color="auto"/>
              <w:right w:val="single" w:sz="4" w:space="0" w:color="auto"/>
            </w:tcBorders>
            <w:shd w:val="clear" w:color="auto" w:fill="auto"/>
            <w:vAlign w:val="bottom"/>
            <w:hideMark/>
          </w:tcPr>
          <w:p w14:paraId="680FD4AC"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425EC25F"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gridSpan w:val="2"/>
            <w:tcBorders>
              <w:top w:val="single" w:sz="4" w:space="0" w:color="auto"/>
              <w:left w:val="nil"/>
              <w:bottom w:val="single" w:sz="4" w:space="0" w:color="auto"/>
              <w:right w:val="single" w:sz="4" w:space="0" w:color="auto"/>
            </w:tcBorders>
            <w:shd w:val="clear" w:color="auto" w:fill="auto"/>
            <w:vAlign w:val="bottom"/>
            <w:hideMark/>
          </w:tcPr>
          <w:p w14:paraId="485381F7"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r>
      <w:tr w:rsidR="00FF1E1B" w:rsidRPr="00470FD8" w14:paraId="64F2F29F"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1159EA89" w14:textId="77777777" w:rsidR="00694BF2" w:rsidRPr="00470FD8" w:rsidRDefault="00694BF2">
            <w:pPr>
              <w:rPr>
                <w:rFonts w:ascii="Arial" w:hAnsi="Arial" w:cs="Arial"/>
                <w:color w:val="000000"/>
                <w:sz w:val="18"/>
                <w:szCs w:val="18"/>
                <w:lang w:eastAsia="id-ID"/>
              </w:rPr>
            </w:pPr>
          </w:p>
        </w:tc>
        <w:tc>
          <w:tcPr>
            <w:tcW w:w="694" w:type="pct"/>
            <w:vMerge/>
            <w:tcBorders>
              <w:top w:val="nil"/>
              <w:left w:val="single" w:sz="4" w:space="0" w:color="auto"/>
              <w:bottom w:val="single" w:sz="4" w:space="0" w:color="auto"/>
              <w:right w:val="single" w:sz="4" w:space="0" w:color="auto"/>
            </w:tcBorders>
            <w:vAlign w:val="center"/>
            <w:hideMark/>
          </w:tcPr>
          <w:p w14:paraId="4187366D" w14:textId="77777777" w:rsidR="00694BF2" w:rsidRPr="00470FD8" w:rsidRDefault="00694BF2">
            <w:pPr>
              <w:rPr>
                <w:rFonts w:ascii="Arial" w:hAnsi="Arial" w:cs="Arial"/>
                <w:color w:val="000000"/>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7B3FD753" w14:textId="67F5AA25"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xml:space="preserve">3.1.1.2. </w:t>
            </w:r>
            <w:r w:rsidR="00D50E59" w:rsidRPr="00470FD8">
              <w:rPr>
                <w:rFonts w:ascii="Arial" w:hAnsi="Arial" w:cs="Arial"/>
                <w:color w:val="000000"/>
                <w:sz w:val="16"/>
                <w:szCs w:val="16"/>
              </w:rPr>
              <w:t>Workshop on the establishment of POKJA AP for the Saddang Watershed Ecosystem</w:t>
            </w:r>
          </w:p>
        </w:tc>
        <w:tc>
          <w:tcPr>
            <w:tcW w:w="139" w:type="pct"/>
            <w:tcBorders>
              <w:top w:val="nil"/>
              <w:left w:val="nil"/>
              <w:bottom w:val="single" w:sz="4" w:space="0" w:color="auto"/>
              <w:right w:val="single" w:sz="4" w:space="0" w:color="auto"/>
            </w:tcBorders>
            <w:shd w:val="clear" w:color="auto" w:fill="auto"/>
            <w:vAlign w:val="bottom"/>
            <w:hideMark/>
          </w:tcPr>
          <w:p w14:paraId="5B348249"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3" w:type="pct"/>
            <w:tcBorders>
              <w:top w:val="nil"/>
              <w:left w:val="nil"/>
              <w:bottom w:val="single" w:sz="4" w:space="0" w:color="auto"/>
              <w:right w:val="single" w:sz="4" w:space="0" w:color="auto"/>
            </w:tcBorders>
            <w:shd w:val="clear" w:color="auto" w:fill="auto"/>
            <w:vAlign w:val="bottom"/>
            <w:hideMark/>
          </w:tcPr>
          <w:p w14:paraId="08772388"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22" w:type="pct"/>
            <w:tcBorders>
              <w:top w:val="nil"/>
              <w:left w:val="nil"/>
              <w:bottom w:val="single" w:sz="4" w:space="0" w:color="auto"/>
              <w:right w:val="single" w:sz="4" w:space="0" w:color="auto"/>
            </w:tcBorders>
            <w:shd w:val="clear" w:color="auto" w:fill="auto"/>
            <w:vAlign w:val="bottom"/>
            <w:hideMark/>
          </w:tcPr>
          <w:p w14:paraId="5D9AD94B"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8" w:type="pct"/>
            <w:tcBorders>
              <w:top w:val="nil"/>
              <w:left w:val="nil"/>
              <w:bottom w:val="single" w:sz="4" w:space="0" w:color="auto"/>
              <w:right w:val="single" w:sz="4" w:space="0" w:color="auto"/>
            </w:tcBorders>
            <w:shd w:val="clear" w:color="auto" w:fill="A6A6A6" w:themeFill="background1" w:themeFillShade="A6"/>
            <w:vAlign w:val="bottom"/>
            <w:hideMark/>
          </w:tcPr>
          <w:p w14:paraId="188EF7A0"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3FBE85C0"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0B1DDB50"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000000" w:fill="auto"/>
            <w:vAlign w:val="bottom"/>
            <w:hideMark/>
          </w:tcPr>
          <w:p w14:paraId="13734742"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tcBorders>
              <w:top w:val="nil"/>
              <w:left w:val="nil"/>
              <w:bottom w:val="single" w:sz="4" w:space="0" w:color="auto"/>
              <w:right w:val="single" w:sz="4" w:space="0" w:color="auto"/>
            </w:tcBorders>
            <w:shd w:val="clear" w:color="auto" w:fill="auto"/>
            <w:vAlign w:val="bottom"/>
            <w:hideMark/>
          </w:tcPr>
          <w:p w14:paraId="4881757C"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6" w:type="pct"/>
            <w:gridSpan w:val="2"/>
            <w:tcBorders>
              <w:top w:val="nil"/>
              <w:left w:val="nil"/>
              <w:bottom w:val="single" w:sz="4" w:space="0" w:color="auto"/>
              <w:right w:val="single" w:sz="4" w:space="0" w:color="auto"/>
            </w:tcBorders>
            <w:shd w:val="clear" w:color="auto" w:fill="auto"/>
            <w:vAlign w:val="bottom"/>
            <w:hideMark/>
          </w:tcPr>
          <w:p w14:paraId="2984ECF7"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6B838E2E"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30F25B5F"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5CA80B46"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35C56C60"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71DB6096"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08153FCD"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7" w:type="pct"/>
            <w:gridSpan w:val="2"/>
            <w:tcBorders>
              <w:top w:val="nil"/>
              <w:left w:val="nil"/>
              <w:bottom w:val="single" w:sz="4" w:space="0" w:color="auto"/>
              <w:right w:val="single" w:sz="4" w:space="0" w:color="auto"/>
            </w:tcBorders>
            <w:shd w:val="clear" w:color="auto" w:fill="auto"/>
            <w:vAlign w:val="bottom"/>
            <w:hideMark/>
          </w:tcPr>
          <w:p w14:paraId="323D3EC4"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729DADE1"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gridSpan w:val="2"/>
            <w:tcBorders>
              <w:top w:val="nil"/>
              <w:left w:val="nil"/>
              <w:bottom w:val="single" w:sz="4" w:space="0" w:color="auto"/>
              <w:right w:val="single" w:sz="4" w:space="0" w:color="auto"/>
            </w:tcBorders>
            <w:shd w:val="clear" w:color="auto" w:fill="auto"/>
            <w:vAlign w:val="bottom"/>
            <w:hideMark/>
          </w:tcPr>
          <w:p w14:paraId="26249849"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r>
      <w:tr w:rsidR="00FF1E1B" w:rsidRPr="00470FD8" w14:paraId="53C2626F"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5752B040" w14:textId="77777777" w:rsidR="00694BF2" w:rsidRPr="00470FD8" w:rsidRDefault="00694BF2">
            <w:pPr>
              <w:rPr>
                <w:rFonts w:ascii="Arial" w:hAnsi="Arial" w:cs="Arial"/>
                <w:color w:val="000000"/>
                <w:sz w:val="18"/>
                <w:szCs w:val="18"/>
                <w:lang w:eastAsia="id-ID"/>
              </w:rPr>
            </w:pPr>
          </w:p>
        </w:tc>
        <w:tc>
          <w:tcPr>
            <w:tcW w:w="694" w:type="pct"/>
            <w:vMerge/>
            <w:tcBorders>
              <w:top w:val="nil"/>
              <w:left w:val="single" w:sz="4" w:space="0" w:color="auto"/>
              <w:bottom w:val="single" w:sz="4" w:space="0" w:color="auto"/>
              <w:right w:val="single" w:sz="4" w:space="0" w:color="auto"/>
            </w:tcBorders>
            <w:vAlign w:val="center"/>
            <w:hideMark/>
          </w:tcPr>
          <w:p w14:paraId="1A407612" w14:textId="77777777" w:rsidR="00694BF2" w:rsidRPr="00470FD8" w:rsidRDefault="00694BF2">
            <w:pPr>
              <w:rPr>
                <w:rFonts w:ascii="Arial" w:hAnsi="Arial" w:cs="Arial"/>
                <w:color w:val="000000"/>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35FE5CD1" w14:textId="7B09FC69"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xml:space="preserve">3.1.1.3. </w:t>
            </w:r>
            <w:r w:rsidR="00D50E59" w:rsidRPr="00470FD8">
              <w:rPr>
                <w:rFonts w:ascii="Arial" w:hAnsi="Arial" w:cs="Arial"/>
                <w:color w:val="000000"/>
                <w:sz w:val="16"/>
                <w:szCs w:val="16"/>
              </w:rPr>
              <w:t xml:space="preserve">Training </w:t>
            </w:r>
            <w:r w:rsidR="009F5C6B" w:rsidRPr="00470FD8">
              <w:rPr>
                <w:rFonts w:ascii="Arial" w:hAnsi="Arial" w:cs="Arial"/>
                <w:color w:val="000000"/>
                <w:sz w:val="16"/>
                <w:szCs w:val="16"/>
              </w:rPr>
              <w:t>on preparing</w:t>
            </w:r>
            <w:r w:rsidR="00D50E59" w:rsidRPr="00470FD8">
              <w:rPr>
                <w:rFonts w:ascii="Arial" w:hAnsi="Arial" w:cs="Arial"/>
                <w:color w:val="000000"/>
                <w:sz w:val="16"/>
                <w:szCs w:val="16"/>
              </w:rPr>
              <w:t xml:space="preserve"> climate change adaptation action plans</w:t>
            </w:r>
          </w:p>
        </w:tc>
        <w:tc>
          <w:tcPr>
            <w:tcW w:w="139" w:type="pct"/>
            <w:tcBorders>
              <w:top w:val="nil"/>
              <w:left w:val="nil"/>
              <w:bottom w:val="single" w:sz="4" w:space="0" w:color="auto"/>
              <w:right w:val="single" w:sz="4" w:space="0" w:color="auto"/>
            </w:tcBorders>
            <w:shd w:val="clear" w:color="auto" w:fill="auto"/>
            <w:vAlign w:val="bottom"/>
            <w:hideMark/>
          </w:tcPr>
          <w:p w14:paraId="7A3B9451"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3" w:type="pct"/>
            <w:tcBorders>
              <w:top w:val="nil"/>
              <w:left w:val="nil"/>
              <w:bottom w:val="single" w:sz="4" w:space="0" w:color="auto"/>
              <w:right w:val="single" w:sz="4" w:space="0" w:color="auto"/>
            </w:tcBorders>
            <w:shd w:val="clear" w:color="auto" w:fill="auto"/>
            <w:vAlign w:val="bottom"/>
            <w:hideMark/>
          </w:tcPr>
          <w:p w14:paraId="5AB5D1D3"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22" w:type="pct"/>
            <w:tcBorders>
              <w:top w:val="nil"/>
              <w:left w:val="nil"/>
              <w:bottom w:val="single" w:sz="4" w:space="0" w:color="auto"/>
              <w:right w:val="single" w:sz="4" w:space="0" w:color="auto"/>
            </w:tcBorders>
            <w:shd w:val="clear" w:color="auto" w:fill="auto"/>
            <w:vAlign w:val="bottom"/>
            <w:hideMark/>
          </w:tcPr>
          <w:p w14:paraId="0C3F62CC"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8" w:type="pct"/>
            <w:tcBorders>
              <w:top w:val="nil"/>
              <w:left w:val="nil"/>
              <w:bottom w:val="single" w:sz="4" w:space="0" w:color="auto"/>
              <w:right w:val="single" w:sz="4" w:space="0" w:color="auto"/>
            </w:tcBorders>
            <w:shd w:val="clear" w:color="auto" w:fill="auto"/>
            <w:vAlign w:val="bottom"/>
            <w:hideMark/>
          </w:tcPr>
          <w:p w14:paraId="76BDE919"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6EA45EBD"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32D35FD6"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72107339"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tcBorders>
              <w:top w:val="nil"/>
              <w:left w:val="nil"/>
              <w:bottom w:val="single" w:sz="4" w:space="0" w:color="auto"/>
              <w:right w:val="single" w:sz="4" w:space="0" w:color="auto"/>
            </w:tcBorders>
            <w:shd w:val="clear" w:color="000000" w:fill="FFFFFF" w:themeFill="background1"/>
            <w:vAlign w:val="bottom"/>
            <w:hideMark/>
          </w:tcPr>
          <w:p w14:paraId="7C2153C7"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6" w:type="pct"/>
            <w:gridSpan w:val="2"/>
            <w:tcBorders>
              <w:top w:val="nil"/>
              <w:left w:val="nil"/>
              <w:bottom w:val="single" w:sz="4" w:space="0" w:color="auto"/>
              <w:right w:val="single" w:sz="4" w:space="0" w:color="auto"/>
            </w:tcBorders>
            <w:shd w:val="clear" w:color="auto" w:fill="auto"/>
            <w:vAlign w:val="bottom"/>
            <w:hideMark/>
          </w:tcPr>
          <w:p w14:paraId="25980616"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542E3928"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0C539218"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7D185F08"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2B02BE94"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2355F33B"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3360F281"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7" w:type="pct"/>
            <w:gridSpan w:val="2"/>
            <w:tcBorders>
              <w:top w:val="nil"/>
              <w:left w:val="nil"/>
              <w:bottom w:val="single" w:sz="4" w:space="0" w:color="auto"/>
              <w:right w:val="single" w:sz="4" w:space="0" w:color="auto"/>
            </w:tcBorders>
            <w:shd w:val="clear" w:color="auto" w:fill="auto"/>
            <w:vAlign w:val="bottom"/>
            <w:hideMark/>
          </w:tcPr>
          <w:p w14:paraId="29441110"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334F5041"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gridSpan w:val="2"/>
            <w:tcBorders>
              <w:top w:val="nil"/>
              <w:left w:val="nil"/>
              <w:bottom w:val="single" w:sz="4" w:space="0" w:color="auto"/>
              <w:right w:val="single" w:sz="4" w:space="0" w:color="auto"/>
            </w:tcBorders>
            <w:shd w:val="clear" w:color="auto" w:fill="auto"/>
            <w:vAlign w:val="bottom"/>
            <w:hideMark/>
          </w:tcPr>
          <w:p w14:paraId="04C6A55C"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r>
      <w:tr w:rsidR="00FF1E1B" w:rsidRPr="00470FD8" w14:paraId="71C27557"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63471603" w14:textId="77777777" w:rsidR="00694BF2" w:rsidRPr="00470FD8" w:rsidRDefault="00694BF2">
            <w:pPr>
              <w:rPr>
                <w:rFonts w:ascii="Arial" w:hAnsi="Arial" w:cs="Arial"/>
                <w:color w:val="000000"/>
                <w:sz w:val="18"/>
                <w:szCs w:val="18"/>
                <w:lang w:eastAsia="id-ID"/>
              </w:rPr>
            </w:pPr>
          </w:p>
        </w:tc>
        <w:tc>
          <w:tcPr>
            <w:tcW w:w="694" w:type="pct"/>
            <w:vMerge/>
            <w:tcBorders>
              <w:top w:val="nil"/>
              <w:left w:val="single" w:sz="4" w:space="0" w:color="auto"/>
              <w:bottom w:val="single" w:sz="4" w:space="0" w:color="auto"/>
              <w:right w:val="single" w:sz="4" w:space="0" w:color="auto"/>
            </w:tcBorders>
            <w:vAlign w:val="center"/>
            <w:hideMark/>
          </w:tcPr>
          <w:p w14:paraId="39245B30" w14:textId="77777777" w:rsidR="00694BF2" w:rsidRPr="00470FD8" w:rsidRDefault="00694BF2">
            <w:pPr>
              <w:rPr>
                <w:rFonts w:ascii="Arial" w:hAnsi="Arial" w:cs="Arial"/>
                <w:color w:val="000000"/>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42CB2212" w14:textId="107016F1" w:rsidR="00694BF2" w:rsidRPr="00470FD8" w:rsidRDefault="00694BF2" w:rsidP="004D7F3C">
            <w:pPr>
              <w:rPr>
                <w:rFonts w:ascii="Arial" w:hAnsi="Arial" w:cs="Arial"/>
                <w:color w:val="000000"/>
                <w:sz w:val="18"/>
                <w:szCs w:val="18"/>
                <w:lang w:eastAsia="id-ID"/>
              </w:rPr>
            </w:pPr>
            <w:r w:rsidRPr="00470FD8">
              <w:rPr>
                <w:rFonts w:ascii="Arial" w:hAnsi="Arial" w:cs="Arial"/>
                <w:color w:val="000000"/>
                <w:sz w:val="18"/>
                <w:szCs w:val="18"/>
                <w:lang w:eastAsia="id-ID"/>
              </w:rPr>
              <w:t xml:space="preserve">3.1.1.4. </w:t>
            </w:r>
            <w:r w:rsidR="00D50E59" w:rsidRPr="00470FD8">
              <w:rPr>
                <w:rFonts w:ascii="Arial" w:hAnsi="Arial" w:cs="Arial"/>
                <w:color w:val="000000"/>
                <w:sz w:val="16"/>
                <w:szCs w:val="16"/>
              </w:rPr>
              <w:t>Facilitation of regular meetings with POKJA API for the Saddang Watershed Ecosystem</w:t>
            </w:r>
          </w:p>
        </w:tc>
        <w:tc>
          <w:tcPr>
            <w:tcW w:w="139" w:type="pct"/>
            <w:tcBorders>
              <w:top w:val="nil"/>
              <w:left w:val="nil"/>
              <w:bottom w:val="single" w:sz="4" w:space="0" w:color="auto"/>
              <w:right w:val="single" w:sz="4" w:space="0" w:color="auto"/>
            </w:tcBorders>
            <w:shd w:val="clear" w:color="auto" w:fill="auto"/>
            <w:vAlign w:val="bottom"/>
            <w:hideMark/>
          </w:tcPr>
          <w:p w14:paraId="05E6DA05"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3" w:type="pct"/>
            <w:tcBorders>
              <w:top w:val="nil"/>
              <w:left w:val="nil"/>
              <w:bottom w:val="single" w:sz="4" w:space="0" w:color="auto"/>
              <w:right w:val="single" w:sz="4" w:space="0" w:color="auto"/>
            </w:tcBorders>
            <w:shd w:val="clear" w:color="auto" w:fill="auto"/>
            <w:vAlign w:val="bottom"/>
            <w:hideMark/>
          </w:tcPr>
          <w:p w14:paraId="04469E41"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22" w:type="pct"/>
            <w:tcBorders>
              <w:top w:val="nil"/>
              <w:left w:val="nil"/>
              <w:bottom w:val="single" w:sz="4" w:space="0" w:color="auto"/>
              <w:right w:val="single" w:sz="4" w:space="0" w:color="auto"/>
            </w:tcBorders>
            <w:shd w:val="clear" w:color="auto" w:fill="auto"/>
            <w:vAlign w:val="bottom"/>
            <w:hideMark/>
          </w:tcPr>
          <w:p w14:paraId="2431CC14"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8" w:type="pct"/>
            <w:tcBorders>
              <w:top w:val="nil"/>
              <w:left w:val="nil"/>
              <w:bottom w:val="single" w:sz="4" w:space="0" w:color="auto"/>
              <w:right w:val="single" w:sz="4" w:space="0" w:color="auto"/>
            </w:tcBorders>
            <w:shd w:val="clear" w:color="auto" w:fill="auto"/>
            <w:vAlign w:val="bottom"/>
            <w:hideMark/>
          </w:tcPr>
          <w:p w14:paraId="256ED20A"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277C9B02"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6A6A6" w:themeFill="background1" w:themeFillShade="A6"/>
            <w:vAlign w:val="bottom"/>
            <w:hideMark/>
          </w:tcPr>
          <w:p w14:paraId="7253593D"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02937E3D"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tcBorders>
              <w:top w:val="nil"/>
              <w:left w:val="nil"/>
              <w:bottom w:val="single" w:sz="4" w:space="0" w:color="auto"/>
              <w:right w:val="single" w:sz="4" w:space="0" w:color="auto"/>
            </w:tcBorders>
            <w:shd w:val="clear" w:color="auto" w:fill="auto"/>
            <w:vAlign w:val="bottom"/>
            <w:hideMark/>
          </w:tcPr>
          <w:p w14:paraId="6F5E8E0C"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6"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197C62CB"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53E6B6AC"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54FAD5C6"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35E7FF59"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hideMark/>
          </w:tcPr>
          <w:p w14:paraId="203BBAD2"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6A6A6" w:themeFill="background1" w:themeFillShade="A6"/>
            <w:vAlign w:val="bottom"/>
            <w:hideMark/>
          </w:tcPr>
          <w:p w14:paraId="2E7ADAB0"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3A2467F5"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7" w:type="pct"/>
            <w:gridSpan w:val="2"/>
            <w:tcBorders>
              <w:top w:val="nil"/>
              <w:left w:val="nil"/>
              <w:bottom w:val="single" w:sz="4" w:space="0" w:color="auto"/>
              <w:right w:val="single" w:sz="4" w:space="0" w:color="auto"/>
            </w:tcBorders>
            <w:shd w:val="clear" w:color="auto" w:fill="auto"/>
            <w:vAlign w:val="bottom"/>
            <w:hideMark/>
          </w:tcPr>
          <w:p w14:paraId="21B4E990"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3470FEB2"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gridSpan w:val="2"/>
            <w:tcBorders>
              <w:top w:val="nil"/>
              <w:left w:val="nil"/>
              <w:bottom w:val="single" w:sz="4" w:space="0" w:color="auto"/>
              <w:right w:val="single" w:sz="4" w:space="0" w:color="auto"/>
            </w:tcBorders>
            <w:shd w:val="clear" w:color="auto" w:fill="auto"/>
            <w:vAlign w:val="bottom"/>
            <w:hideMark/>
          </w:tcPr>
          <w:p w14:paraId="6DE7D425"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r>
      <w:tr w:rsidR="00FF1E1B" w:rsidRPr="00470FD8" w14:paraId="6361CD69" w14:textId="77777777" w:rsidTr="00AD0D18">
        <w:trPr>
          <w:trHeight w:val="1232"/>
        </w:trPr>
        <w:tc>
          <w:tcPr>
            <w:tcW w:w="481" w:type="pct"/>
            <w:vMerge/>
            <w:tcBorders>
              <w:top w:val="nil"/>
              <w:left w:val="single" w:sz="4" w:space="0" w:color="auto"/>
              <w:bottom w:val="single" w:sz="4" w:space="0" w:color="auto"/>
              <w:right w:val="single" w:sz="4" w:space="0" w:color="auto"/>
            </w:tcBorders>
            <w:vAlign w:val="center"/>
            <w:hideMark/>
          </w:tcPr>
          <w:p w14:paraId="4C1C8C02" w14:textId="77777777" w:rsidR="00FE1EDB" w:rsidRPr="00470FD8" w:rsidRDefault="00FE1EDB">
            <w:pPr>
              <w:rPr>
                <w:rFonts w:ascii="Arial" w:hAnsi="Arial" w:cs="Arial"/>
                <w:color w:val="000000"/>
                <w:sz w:val="18"/>
                <w:szCs w:val="18"/>
                <w:lang w:eastAsia="id-ID"/>
              </w:rPr>
            </w:pPr>
          </w:p>
        </w:tc>
        <w:tc>
          <w:tcPr>
            <w:tcW w:w="694" w:type="pct"/>
            <w:vMerge w:val="restart"/>
            <w:tcBorders>
              <w:top w:val="nil"/>
              <w:left w:val="single" w:sz="4" w:space="0" w:color="auto"/>
              <w:bottom w:val="single" w:sz="4" w:space="0" w:color="auto"/>
              <w:right w:val="single" w:sz="4" w:space="0" w:color="auto"/>
            </w:tcBorders>
            <w:shd w:val="clear" w:color="auto" w:fill="auto"/>
            <w:vAlign w:val="center"/>
            <w:hideMark/>
          </w:tcPr>
          <w:p w14:paraId="7E33F6E0" w14:textId="6C477447" w:rsidR="00FE1EDB" w:rsidRPr="00470FD8" w:rsidRDefault="00FE1EDB" w:rsidP="003A20D0">
            <w:pPr>
              <w:jc w:val="center"/>
              <w:rPr>
                <w:rFonts w:ascii="Arial" w:hAnsi="Arial" w:cs="Arial"/>
                <w:color w:val="000000"/>
                <w:sz w:val="18"/>
                <w:szCs w:val="18"/>
                <w:lang w:eastAsia="id-ID"/>
              </w:rPr>
            </w:pPr>
            <w:r w:rsidRPr="00470FD8">
              <w:rPr>
                <w:rFonts w:ascii="Arial" w:hAnsi="Arial" w:cs="Arial"/>
                <w:color w:val="000000"/>
                <w:sz w:val="18"/>
                <w:szCs w:val="18"/>
                <w:lang w:eastAsia="id-ID"/>
              </w:rPr>
              <w:t xml:space="preserve">3.1.2. </w:t>
            </w:r>
            <w:r w:rsidR="003A20D0" w:rsidRPr="00470FD8">
              <w:rPr>
                <w:rFonts w:ascii="Arial" w:hAnsi="Arial" w:cs="Arial"/>
                <w:sz w:val="18"/>
                <w:szCs w:val="20"/>
              </w:rPr>
              <w:t xml:space="preserve">Internalized API to Local Government policies, as well as existing adaptation action plan </w:t>
            </w:r>
            <w:r w:rsidR="009F5C6B" w:rsidRPr="00470FD8">
              <w:rPr>
                <w:rFonts w:ascii="Arial" w:hAnsi="Arial" w:cs="Arial"/>
                <w:sz w:val="18"/>
                <w:szCs w:val="20"/>
              </w:rPr>
              <w:t>documents</w:t>
            </w:r>
            <w:r w:rsidR="003A20D0" w:rsidRPr="00470FD8">
              <w:rPr>
                <w:rFonts w:ascii="Arial" w:hAnsi="Arial" w:cs="Arial"/>
                <w:sz w:val="18"/>
                <w:szCs w:val="20"/>
              </w:rPr>
              <w:t xml:space="preserve"> at the regional level</w:t>
            </w:r>
            <w:r w:rsidR="003A20D0" w:rsidRPr="00470FD8">
              <w:rPr>
                <w:rFonts w:ascii="Arial" w:hAnsi="Arial" w:cs="Arial"/>
                <w:color w:val="000000"/>
                <w:sz w:val="20"/>
                <w:szCs w:val="18"/>
                <w:lang w:eastAsia="id-ID"/>
              </w:rPr>
              <w:t xml:space="preserve"> </w:t>
            </w: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2A92DA86" w14:textId="4307726C" w:rsidR="00FE1EDB" w:rsidRPr="00470FD8" w:rsidRDefault="00FE1EDB">
            <w:pPr>
              <w:rPr>
                <w:rFonts w:ascii="Arial" w:hAnsi="Arial" w:cs="Arial"/>
                <w:color w:val="000000"/>
                <w:sz w:val="18"/>
                <w:szCs w:val="18"/>
                <w:lang w:eastAsia="id-ID"/>
              </w:rPr>
            </w:pPr>
            <w:r w:rsidRPr="00470FD8">
              <w:rPr>
                <w:rFonts w:ascii="Arial" w:hAnsi="Arial" w:cs="Arial"/>
                <w:color w:val="000000"/>
                <w:sz w:val="18"/>
                <w:szCs w:val="18"/>
                <w:lang w:eastAsia="id-ID"/>
              </w:rPr>
              <w:t xml:space="preserve">3.1.2.1. </w:t>
            </w:r>
            <w:r w:rsidR="003A20D0" w:rsidRPr="00470FD8">
              <w:rPr>
                <w:rFonts w:ascii="Arial" w:hAnsi="Arial" w:cs="Arial"/>
                <w:color w:val="000000"/>
                <w:sz w:val="16"/>
                <w:szCs w:val="16"/>
              </w:rPr>
              <w:t xml:space="preserve">Multistakeholder meetings in climate change adaptation action plan of Saddang </w:t>
            </w:r>
            <w:r w:rsidR="009F5C6B" w:rsidRPr="00470FD8">
              <w:rPr>
                <w:rFonts w:ascii="Arial" w:hAnsi="Arial" w:cs="Arial"/>
                <w:color w:val="000000"/>
                <w:sz w:val="16"/>
                <w:szCs w:val="16"/>
              </w:rPr>
              <w:t>Watershed</w:t>
            </w:r>
            <w:r w:rsidR="003A20D0" w:rsidRPr="00470FD8">
              <w:rPr>
                <w:rFonts w:ascii="Arial" w:hAnsi="Arial" w:cs="Arial"/>
                <w:color w:val="000000"/>
                <w:sz w:val="16"/>
                <w:szCs w:val="16"/>
              </w:rPr>
              <w:t xml:space="preserve"> ecosystem</w:t>
            </w:r>
          </w:p>
        </w:tc>
        <w:tc>
          <w:tcPr>
            <w:tcW w:w="139" w:type="pct"/>
            <w:tcBorders>
              <w:top w:val="single" w:sz="4" w:space="0" w:color="auto"/>
              <w:left w:val="nil"/>
              <w:bottom w:val="single" w:sz="4" w:space="0" w:color="auto"/>
              <w:right w:val="single" w:sz="4" w:space="0" w:color="auto"/>
            </w:tcBorders>
            <w:shd w:val="clear" w:color="auto" w:fill="auto"/>
            <w:vAlign w:val="bottom"/>
            <w:hideMark/>
          </w:tcPr>
          <w:p w14:paraId="5ED616ED" w14:textId="77777777" w:rsidR="00FE1EDB" w:rsidRPr="00470FD8" w:rsidRDefault="00FE1EDB">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3" w:type="pct"/>
            <w:tcBorders>
              <w:top w:val="single" w:sz="4" w:space="0" w:color="auto"/>
              <w:left w:val="nil"/>
              <w:bottom w:val="single" w:sz="4" w:space="0" w:color="auto"/>
              <w:right w:val="single" w:sz="4" w:space="0" w:color="auto"/>
            </w:tcBorders>
            <w:shd w:val="clear" w:color="auto" w:fill="auto"/>
            <w:vAlign w:val="bottom"/>
            <w:hideMark/>
          </w:tcPr>
          <w:p w14:paraId="563A708A" w14:textId="77777777" w:rsidR="00FE1EDB" w:rsidRPr="00470FD8" w:rsidRDefault="00FE1EDB">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22" w:type="pct"/>
            <w:tcBorders>
              <w:top w:val="single" w:sz="4" w:space="0" w:color="auto"/>
              <w:left w:val="nil"/>
              <w:bottom w:val="single" w:sz="4" w:space="0" w:color="auto"/>
              <w:right w:val="single" w:sz="4" w:space="0" w:color="auto"/>
            </w:tcBorders>
            <w:shd w:val="clear" w:color="auto" w:fill="auto"/>
            <w:vAlign w:val="bottom"/>
            <w:hideMark/>
          </w:tcPr>
          <w:p w14:paraId="1AFC544C" w14:textId="77777777" w:rsidR="00FE1EDB" w:rsidRPr="00470FD8" w:rsidRDefault="00FE1EDB">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8" w:type="pct"/>
            <w:tcBorders>
              <w:top w:val="single" w:sz="4" w:space="0" w:color="auto"/>
              <w:left w:val="nil"/>
              <w:bottom w:val="single" w:sz="4" w:space="0" w:color="auto"/>
              <w:right w:val="single" w:sz="4" w:space="0" w:color="auto"/>
            </w:tcBorders>
            <w:shd w:val="clear" w:color="auto" w:fill="auto"/>
            <w:vAlign w:val="bottom"/>
            <w:hideMark/>
          </w:tcPr>
          <w:p w14:paraId="5D3AAC3E" w14:textId="77777777" w:rsidR="00FE1EDB" w:rsidRPr="00470FD8" w:rsidRDefault="00FE1EDB">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2EEEAF0D" w14:textId="77777777" w:rsidR="00FE1EDB" w:rsidRPr="00470FD8" w:rsidRDefault="00FE1EDB">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15BE481D" w14:textId="77777777" w:rsidR="00FE1EDB" w:rsidRPr="00470FD8" w:rsidRDefault="00FE1EDB">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3FE13177" w14:textId="77777777" w:rsidR="00FE1EDB" w:rsidRPr="00470FD8" w:rsidRDefault="00FE1EDB">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tcBorders>
              <w:top w:val="single" w:sz="4" w:space="0" w:color="auto"/>
              <w:left w:val="nil"/>
              <w:bottom w:val="single" w:sz="4" w:space="0" w:color="auto"/>
              <w:right w:val="single" w:sz="4" w:space="0" w:color="auto"/>
            </w:tcBorders>
            <w:shd w:val="clear" w:color="auto" w:fill="auto"/>
            <w:vAlign w:val="bottom"/>
            <w:hideMark/>
          </w:tcPr>
          <w:p w14:paraId="3D336D29" w14:textId="77777777" w:rsidR="00FE1EDB" w:rsidRPr="00470FD8" w:rsidRDefault="00FE1EDB">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6" w:type="pct"/>
            <w:gridSpan w:val="2"/>
            <w:tcBorders>
              <w:top w:val="single" w:sz="4" w:space="0" w:color="auto"/>
              <w:left w:val="nil"/>
              <w:bottom w:val="single" w:sz="4" w:space="0" w:color="auto"/>
              <w:right w:val="single" w:sz="4" w:space="0" w:color="auto"/>
            </w:tcBorders>
            <w:shd w:val="clear" w:color="auto" w:fill="auto"/>
            <w:vAlign w:val="bottom"/>
            <w:hideMark/>
          </w:tcPr>
          <w:p w14:paraId="78EF89F2" w14:textId="77777777" w:rsidR="00FE1EDB" w:rsidRPr="00470FD8" w:rsidRDefault="00FE1EDB">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auto"/>
            <w:vAlign w:val="bottom"/>
            <w:hideMark/>
          </w:tcPr>
          <w:p w14:paraId="188BF0C4" w14:textId="77777777" w:rsidR="00FE1EDB" w:rsidRPr="00470FD8" w:rsidRDefault="00FE1EDB">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4BA05FC0" w14:textId="77777777" w:rsidR="00FE1EDB" w:rsidRPr="00470FD8" w:rsidRDefault="00FE1EDB">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62862CB4" w14:textId="77777777" w:rsidR="00FE1EDB" w:rsidRPr="00470FD8" w:rsidRDefault="00FE1EDB">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506DDB11" w14:textId="77777777" w:rsidR="00FE1EDB" w:rsidRPr="00470FD8" w:rsidRDefault="00FE1EDB">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217A07AD" w14:textId="77777777" w:rsidR="00FE1EDB" w:rsidRPr="00470FD8" w:rsidRDefault="00FE1EDB">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61852BEC" w14:textId="77777777" w:rsidR="00FE1EDB" w:rsidRPr="00470FD8" w:rsidRDefault="00FE1EDB">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7" w:type="pct"/>
            <w:gridSpan w:val="2"/>
            <w:tcBorders>
              <w:top w:val="single" w:sz="4" w:space="0" w:color="auto"/>
              <w:left w:val="nil"/>
              <w:bottom w:val="single" w:sz="4" w:space="0" w:color="auto"/>
              <w:right w:val="single" w:sz="4" w:space="0" w:color="auto"/>
            </w:tcBorders>
            <w:shd w:val="clear" w:color="auto" w:fill="auto"/>
            <w:vAlign w:val="bottom"/>
            <w:hideMark/>
          </w:tcPr>
          <w:p w14:paraId="4CF2DFCA" w14:textId="77777777" w:rsidR="00FE1EDB" w:rsidRPr="00470FD8" w:rsidRDefault="00FE1EDB">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1C80272B" w14:textId="77777777" w:rsidR="00FE1EDB" w:rsidRPr="00470FD8" w:rsidRDefault="00FE1EDB">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gridSpan w:val="2"/>
            <w:tcBorders>
              <w:top w:val="single" w:sz="4" w:space="0" w:color="auto"/>
              <w:left w:val="nil"/>
              <w:bottom w:val="single" w:sz="4" w:space="0" w:color="auto"/>
              <w:right w:val="single" w:sz="4" w:space="0" w:color="auto"/>
            </w:tcBorders>
            <w:shd w:val="clear" w:color="auto" w:fill="auto"/>
            <w:vAlign w:val="bottom"/>
            <w:hideMark/>
          </w:tcPr>
          <w:p w14:paraId="7B6B6DD7" w14:textId="77777777" w:rsidR="00FE1EDB" w:rsidRPr="00470FD8" w:rsidRDefault="00FE1EDB">
            <w:pPr>
              <w:rPr>
                <w:rFonts w:ascii="Arial" w:hAnsi="Arial" w:cs="Arial"/>
                <w:color w:val="000000"/>
                <w:sz w:val="18"/>
                <w:szCs w:val="18"/>
                <w:lang w:eastAsia="id-ID"/>
              </w:rPr>
            </w:pPr>
            <w:r w:rsidRPr="00470FD8">
              <w:rPr>
                <w:rFonts w:ascii="Arial" w:hAnsi="Arial" w:cs="Arial"/>
                <w:color w:val="000000"/>
                <w:sz w:val="18"/>
                <w:szCs w:val="18"/>
                <w:lang w:eastAsia="id-ID"/>
              </w:rPr>
              <w:t> </w:t>
            </w:r>
          </w:p>
        </w:tc>
      </w:tr>
      <w:tr w:rsidR="00FF1E1B" w:rsidRPr="00470FD8" w14:paraId="11A7E28A"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tcPr>
          <w:p w14:paraId="3A121C2C" w14:textId="77777777" w:rsidR="00694BF2" w:rsidRPr="00470FD8" w:rsidRDefault="00694BF2">
            <w:pPr>
              <w:rPr>
                <w:rFonts w:ascii="Arial" w:hAnsi="Arial" w:cs="Arial"/>
                <w:color w:val="000000"/>
                <w:sz w:val="18"/>
                <w:szCs w:val="18"/>
                <w:lang w:eastAsia="id-ID"/>
              </w:rPr>
            </w:pPr>
          </w:p>
        </w:tc>
        <w:tc>
          <w:tcPr>
            <w:tcW w:w="694" w:type="pct"/>
            <w:vMerge/>
            <w:tcBorders>
              <w:top w:val="nil"/>
              <w:left w:val="single" w:sz="4" w:space="0" w:color="auto"/>
              <w:bottom w:val="single" w:sz="4" w:space="0" w:color="auto"/>
              <w:right w:val="single" w:sz="4" w:space="0" w:color="auto"/>
            </w:tcBorders>
            <w:shd w:val="clear" w:color="auto" w:fill="auto"/>
            <w:vAlign w:val="center"/>
          </w:tcPr>
          <w:p w14:paraId="63CF9475" w14:textId="77777777" w:rsidR="00694BF2" w:rsidRPr="00470FD8" w:rsidRDefault="00694BF2">
            <w:pPr>
              <w:jc w:val="center"/>
              <w:rPr>
                <w:rFonts w:ascii="Arial" w:hAnsi="Arial" w:cs="Arial"/>
                <w:color w:val="000000"/>
                <w:sz w:val="18"/>
                <w:szCs w:val="18"/>
                <w:lang w:eastAsia="id-ID"/>
              </w:rPr>
            </w:pPr>
          </w:p>
        </w:tc>
        <w:tc>
          <w:tcPr>
            <w:tcW w:w="1081" w:type="pct"/>
            <w:tcBorders>
              <w:top w:val="single" w:sz="4" w:space="0" w:color="auto"/>
              <w:left w:val="nil"/>
              <w:bottom w:val="single" w:sz="4" w:space="0" w:color="auto"/>
              <w:right w:val="single" w:sz="4" w:space="0" w:color="auto"/>
            </w:tcBorders>
            <w:shd w:val="clear" w:color="auto" w:fill="auto"/>
            <w:vAlign w:val="center"/>
          </w:tcPr>
          <w:p w14:paraId="2D7F297E" w14:textId="04D5968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3.1.2.</w:t>
            </w:r>
            <w:r w:rsidR="00FE1EDB" w:rsidRPr="00470FD8">
              <w:rPr>
                <w:rFonts w:ascii="Arial" w:hAnsi="Arial" w:cs="Arial"/>
                <w:color w:val="000000"/>
                <w:sz w:val="18"/>
                <w:szCs w:val="18"/>
                <w:lang w:eastAsia="id-ID"/>
              </w:rPr>
              <w:t>2</w:t>
            </w:r>
            <w:r w:rsidRPr="00470FD8">
              <w:rPr>
                <w:rFonts w:ascii="Arial" w:hAnsi="Arial" w:cs="Arial"/>
                <w:color w:val="000000"/>
                <w:sz w:val="18"/>
                <w:szCs w:val="18"/>
                <w:lang w:eastAsia="id-ID"/>
              </w:rPr>
              <w:t xml:space="preserve">. </w:t>
            </w:r>
            <w:r w:rsidR="009F5C6B" w:rsidRPr="00470FD8">
              <w:rPr>
                <w:rFonts w:ascii="Arial" w:hAnsi="Arial" w:cs="Arial"/>
                <w:color w:val="000000"/>
                <w:sz w:val="16"/>
                <w:szCs w:val="16"/>
              </w:rPr>
              <w:t>Vulnerability</w:t>
            </w:r>
            <w:r w:rsidR="003A20D0" w:rsidRPr="00470FD8">
              <w:rPr>
                <w:rFonts w:ascii="Arial" w:hAnsi="Arial" w:cs="Arial"/>
                <w:color w:val="000000"/>
                <w:sz w:val="16"/>
                <w:szCs w:val="16"/>
              </w:rPr>
              <w:t xml:space="preserve"> and risk assessment of climate change</w:t>
            </w:r>
          </w:p>
        </w:tc>
        <w:tc>
          <w:tcPr>
            <w:tcW w:w="139" w:type="pct"/>
            <w:tcBorders>
              <w:top w:val="single" w:sz="4" w:space="0" w:color="auto"/>
              <w:left w:val="nil"/>
              <w:bottom w:val="single" w:sz="4" w:space="0" w:color="auto"/>
              <w:right w:val="single" w:sz="4" w:space="0" w:color="auto"/>
            </w:tcBorders>
            <w:shd w:val="clear" w:color="auto" w:fill="auto"/>
            <w:vAlign w:val="bottom"/>
          </w:tcPr>
          <w:p w14:paraId="02678A37" w14:textId="77777777" w:rsidR="00694BF2" w:rsidRPr="00470FD8" w:rsidRDefault="00694BF2">
            <w:pPr>
              <w:rPr>
                <w:rFonts w:ascii="Arial" w:hAnsi="Arial" w:cs="Arial"/>
                <w:color w:val="000000"/>
                <w:sz w:val="18"/>
                <w:szCs w:val="18"/>
                <w:lang w:eastAsia="id-ID"/>
              </w:rPr>
            </w:pPr>
          </w:p>
        </w:tc>
        <w:tc>
          <w:tcPr>
            <w:tcW w:w="143" w:type="pct"/>
            <w:tcBorders>
              <w:top w:val="single" w:sz="4" w:space="0" w:color="auto"/>
              <w:left w:val="nil"/>
              <w:bottom w:val="single" w:sz="4" w:space="0" w:color="auto"/>
              <w:right w:val="single" w:sz="4" w:space="0" w:color="auto"/>
            </w:tcBorders>
            <w:shd w:val="clear" w:color="auto" w:fill="auto"/>
            <w:vAlign w:val="bottom"/>
          </w:tcPr>
          <w:p w14:paraId="592DFF60" w14:textId="77777777" w:rsidR="00694BF2" w:rsidRPr="00470FD8" w:rsidRDefault="00694BF2">
            <w:pPr>
              <w:rPr>
                <w:rFonts w:ascii="Arial" w:hAnsi="Arial" w:cs="Arial"/>
                <w:color w:val="000000"/>
                <w:sz w:val="18"/>
                <w:szCs w:val="18"/>
                <w:lang w:eastAsia="id-ID"/>
              </w:rPr>
            </w:pPr>
          </w:p>
        </w:tc>
        <w:tc>
          <w:tcPr>
            <w:tcW w:w="122" w:type="pct"/>
            <w:tcBorders>
              <w:top w:val="single" w:sz="4" w:space="0" w:color="auto"/>
              <w:left w:val="nil"/>
              <w:bottom w:val="single" w:sz="4" w:space="0" w:color="auto"/>
              <w:right w:val="single" w:sz="4" w:space="0" w:color="auto"/>
            </w:tcBorders>
            <w:shd w:val="clear" w:color="auto" w:fill="A6A6A6" w:themeFill="background1" w:themeFillShade="A6"/>
            <w:vAlign w:val="bottom"/>
          </w:tcPr>
          <w:p w14:paraId="54AAE3D6" w14:textId="77777777" w:rsidR="00694BF2" w:rsidRPr="00470FD8" w:rsidRDefault="00694BF2">
            <w:pPr>
              <w:rPr>
                <w:rFonts w:ascii="Arial" w:hAnsi="Arial" w:cs="Arial"/>
                <w:color w:val="000000"/>
                <w:sz w:val="18"/>
                <w:szCs w:val="18"/>
                <w:lang w:eastAsia="id-ID"/>
              </w:rPr>
            </w:pPr>
          </w:p>
        </w:tc>
        <w:tc>
          <w:tcPr>
            <w:tcW w:w="168" w:type="pct"/>
            <w:tcBorders>
              <w:top w:val="single" w:sz="4" w:space="0" w:color="auto"/>
              <w:left w:val="nil"/>
              <w:bottom w:val="single" w:sz="4" w:space="0" w:color="auto"/>
              <w:right w:val="single" w:sz="4" w:space="0" w:color="auto"/>
            </w:tcBorders>
            <w:shd w:val="clear" w:color="auto" w:fill="auto"/>
            <w:vAlign w:val="bottom"/>
          </w:tcPr>
          <w:p w14:paraId="3AF3710B" w14:textId="77777777" w:rsidR="00694BF2" w:rsidRPr="00470FD8" w:rsidRDefault="00694BF2">
            <w:pPr>
              <w:rPr>
                <w:rFonts w:ascii="Arial" w:hAnsi="Arial" w:cs="Arial"/>
                <w:color w:val="000000"/>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uto"/>
            <w:vAlign w:val="bottom"/>
          </w:tcPr>
          <w:p w14:paraId="284486D8" w14:textId="77777777" w:rsidR="00694BF2" w:rsidRPr="00470FD8" w:rsidRDefault="00694BF2">
            <w:pPr>
              <w:rPr>
                <w:rFonts w:ascii="Arial" w:hAnsi="Arial" w:cs="Arial"/>
                <w:color w:val="000000"/>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uto"/>
            <w:vAlign w:val="bottom"/>
          </w:tcPr>
          <w:p w14:paraId="67F5C9C2" w14:textId="77777777" w:rsidR="00694BF2" w:rsidRPr="00470FD8" w:rsidRDefault="00694BF2">
            <w:pPr>
              <w:rPr>
                <w:rFonts w:ascii="Arial" w:hAnsi="Arial" w:cs="Arial"/>
                <w:color w:val="000000"/>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uto"/>
            <w:vAlign w:val="bottom"/>
          </w:tcPr>
          <w:p w14:paraId="5B4A07A5" w14:textId="77777777" w:rsidR="00694BF2" w:rsidRPr="00470FD8" w:rsidRDefault="00694BF2">
            <w:pPr>
              <w:rPr>
                <w:rFonts w:ascii="Arial" w:hAnsi="Arial" w:cs="Arial"/>
                <w:color w:val="000000"/>
                <w:sz w:val="18"/>
                <w:szCs w:val="18"/>
                <w:lang w:eastAsia="id-ID"/>
              </w:rPr>
            </w:pPr>
          </w:p>
        </w:tc>
        <w:tc>
          <w:tcPr>
            <w:tcW w:w="162" w:type="pct"/>
            <w:tcBorders>
              <w:top w:val="single" w:sz="4" w:space="0" w:color="auto"/>
              <w:left w:val="nil"/>
              <w:bottom w:val="single" w:sz="4" w:space="0" w:color="auto"/>
              <w:right w:val="single" w:sz="4" w:space="0" w:color="auto"/>
            </w:tcBorders>
            <w:shd w:val="clear" w:color="auto" w:fill="auto"/>
            <w:vAlign w:val="bottom"/>
          </w:tcPr>
          <w:p w14:paraId="42141B8F" w14:textId="77777777" w:rsidR="00694BF2" w:rsidRPr="00470FD8" w:rsidRDefault="00694BF2">
            <w:pPr>
              <w:rPr>
                <w:rFonts w:ascii="Arial" w:hAnsi="Arial" w:cs="Arial"/>
                <w:color w:val="000000"/>
                <w:sz w:val="18"/>
                <w:szCs w:val="18"/>
                <w:lang w:eastAsia="id-ID"/>
              </w:rPr>
            </w:pPr>
          </w:p>
        </w:tc>
        <w:tc>
          <w:tcPr>
            <w:tcW w:w="176" w:type="pct"/>
            <w:gridSpan w:val="2"/>
            <w:tcBorders>
              <w:top w:val="single" w:sz="4" w:space="0" w:color="auto"/>
              <w:left w:val="nil"/>
              <w:bottom w:val="single" w:sz="4" w:space="0" w:color="auto"/>
              <w:right w:val="single" w:sz="4" w:space="0" w:color="auto"/>
            </w:tcBorders>
            <w:shd w:val="clear" w:color="auto" w:fill="auto"/>
            <w:vAlign w:val="bottom"/>
          </w:tcPr>
          <w:p w14:paraId="187215E4" w14:textId="77777777" w:rsidR="00694BF2" w:rsidRPr="00470FD8" w:rsidRDefault="00694BF2">
            <w:pPr>
              <w:rPr>
                <w:rFonts w:ascii="Arial" w:hAnsi="Arial" w:cs="Arial"/>
                <w:color w:val="000000"/>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FFFFFF" w:themeFill="background1"/>
            <w:vAlign w:val="bottom"/>
          </w:tcPr>
          <w:p w14:paraId="6BBE969B" w14:textId="77777777" w:rsidR="00694BF2" w:rsidRPr="00470FD8" w:rsidRDefault="00694BF2">
            <w:pPr>
              <w:rPr>
                <w:rFonts w:ascii="Arial" w:hAnsi="Arial" w:cs="Arial"/>
                <w:color w:val="000000"/>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bottom"/>
          </w:tcPr>
          <w:p w14:paraId="09A49CCB" w14:textId="77777777" w:rsidR="00694BF2" w:rsidRPr="00470FD8" w:rsidRDefault="00694BF2">
            <w:pPr>
              <w:rPr>
                <w:rFonts w:ascii="Arial" w:hAnsi="Arial" w:cs="Arial"/>
                <w:color w:val="000000"/>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bottom"/>
          </w:tcPr>
          <w:p w14:paraId="0B1FBB31" w14:textId="77777777" w:rsidR="00694BF2" w:rsidRPr="00470FD8" w:rsidRDefault="00694BF2">
            <w:pPr>
              <w:rPr>
                <w:rFonts w:ascii="Arial" w:hAnsi="Arial" w:cs="Arial"/>
                <w:color w:val="000000"/>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bottom"/>
          </w:tcPr>
          <w:p w14:paraId="5B5CF70E" w14:textId="77777777" w:rsidR="00694BF2" w:rsidRPr="00470FD8" w:rsidRDefault="00694BF2">
            <w:pPr>
              <w:rPr>
                <w:rFonts w:ascii="Arial" w:hAnsi="Arial" w:cs="Arial"/>
                <w:color w:val="000000"/>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bottom"/>
          </w:tcPr>
          <w:p w14:paraId="187EAD07" w14:textId="77777777" w:rsidR="00694BF2" w:rsidRPr="00470FD8" w:rsidRDefault="00694BF2">
            <w:pPr>
              <w:rPr>
                <w:rFonts w:ascii="Arial" w:hAnsi="Arial" w:cs="Arial"/>
                <w:color w:val="000000"/>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bottom"/>
          </w:tcPr>
          <w:p w14:paraId="4EC0B052" w14:textId="77777777" w:rsidR="00694BF2" w:rsidRPr="00470FD8" w:rsidRDefault="00694BF2">
            <w:pPr>
              <w:rPr>
                <w:rFonts w:ascii="Arial" w:hAnsi="Arial" w:cs="Arial"/>
                <w:color w:val="000000"/>
                <w:sz w:val="18"/>
                <w:szCs w:val="18"/>
                <w:lang w:eastAsia="id-ID"/>
              </w:rPr>
            </w:pPr>
          </w:p>
        </w:tc>
        <w:tc>
          <w:tcPr>
            <w:tcW w:w="177" w:type="pct"/>
            <w:gridSpan w:val="2"/>
            <w:tcBorders>
              <w:top w:val="single" w:sz="4" w:space="0" w:color="auto"/>
              <w:left w:val="nil"/>
              <w:bottom w:val="single" w:sz="4" w:space="0" w:color="auto"/>
              <w:right w:val="single" w:sz="4" w:space="0" w:color="auto"/>
            </w:tcBorders>
            <w:shd w:val="clear" w:color="auto" w:fill="auto"/>
            <w:vAlign w:val="bottom"/>
          </w:tcPr>
          <w:p w14:paraId="51391E44" w14:textId="77777777" w:rsidR="00694BF2" w:rsidRPr="00470FD8" w:rsidRDefault="00694BF2">
            <w:pPr>
              <w:rPr>
                <w:rFonts w:ascii="Arial" w:hAnsi="Arial" w:cs="Arial"/>
                <w:color w:val="000000"/>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bottom"/>
          </w:tcPr>
          <w:p w14:paraId="174B06CC" w14:textId="77777777" w:rsidR="00694BF2" w:rsidRPr="00470FD8" w:rsidRDefault="00694BF2">
            <w:pPr>
              <w:rPr>
                <w:rFonts w:ascii="Arial" w:hAnsi="Arial" w:cs="Arial"/>
                <w:color w:val="000000"/>
                <w:sz w:val="18"/>
                <w:szCs w:val="18"/>
                <w:lang w:eastAsia="id-ID"/>
              </w:rPr>
            </w:pPr>
          </w:p>
        </w:tc>
        <w:tc>
          <w:tcPr>
            <w:tcW w:w="162" w:type="pct"/>
            <w:gridSpan w:val="2"/>
            <w:tcBorders>
              <w:top w:val="single" w:sz="4" w:space="0" w:color="auto"/>
              <w:left w:val="nil"/>
              <w:bottom w:val="single" w:sz="4" w:space="0" w:color="auto"/>
              <w:right w:val="single" w:sz="4" w:space="0" w:color="auto"/>
            </w:tcBorders>
            <w:shd w:val="clear" w:color="auto" w:fill="auto"/>
            <w:vAlign w:val="bottom"/>
          </w:tcPr>
          <w:p w14:paraId="34508FC2" w14:textId="77777777" w:rsidR="00694BF2" w:rsidRPr="00470FD8" w:rsidRDefault="00694BF2">
            <w:pPr>
              <w:rPr>
                <w:rFonts w:ascii="Arial" w:hAnsi="Arial" w:cs="Arial"/>
                <w:color w:val="000000"/>
                <w:sz w:val="18"/>
                <w:szCs w:val="18"/>
                <w:lang w:eastAsia="id-ID"/>
              </w:rPr>
            </w:pPr>
          </w:p>
        </w:tc>
      </w:tr>
      <w:tr w:rsidR="00FF1E1B" w:rsidRPr="00470FD8" w14:paraId="2AB1F612"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70AA9289" w14:textId="77777777" w:rsidR="00694BF2" w:rsidRPr="00470FD8" w:rsidRDefault="00694BF2">
            <w:pPr>
              <w:rPr>
                <w:rFonts w:ascii="Arial" w:hAnsi="Arial" w:cs="Arial"/>
                <w:color w:val="000000"/>
                <w:sz w:val="18"/>
                <w:szCs w:val="18"/>
                <w:lang w:eastAsia="id-ID"/>
              </w:rPr>
            </w:pPr>
          </w:p>
        </w:tc>
        <w:tc>
          <w:tcPr>
            <w:tcW w:w="694" w:type="pct"/>
            <w:vMerge/>
            <w:tcBorders>
              <w:top w:val="nil"/>
              <w:left w:val="single" w:sz="4" w:space="0" w:color="auto"/>
              <w:bottom w:val="single" w:sz="4" w:space="0" w:color="auto"/>
              <w:right w:val="single" w:sz="4" w:space="0" w:color="auto"/>
            </w:tcBorders>
            <w:vAlign w:val="center"/>
            <w:hideMark/>
          </w:tcPr>
          <w:p w14:paraId="5AC479C5" w14:textId="77777777" w:rsidR="00694BF2" w:rsidRPr="00470FD8" w:rsidRDefault="00694BF2">
            <w:pPr>
              <w:rPr>
                <w:rFonts w:ascii="Arial" w:hAnsi="Arial" w:cs="Arial"/>
                <w:color w:val="000000"/>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3E8058E7" w14:textId="082EE8F0"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3.1.2.</w:t>
            </w:r>
            <w:r w:rsidR="00FE1EDB" w:rsidRPr="00470FD8">
              <w:rPr>
                <w:rFonts w:ascii="Arial" w:hAnsi="Arial" w:cs="Arial"/>
                <w:color w:val="000000"/>
                <w:sz w:val="18"/>
                <w:szCs w:val="18"/>
                <w:lang w:eastAsia="id-ID"/>
              </w:rPr>
              <w:t>3</w:t>
            </w:r>
            <w:r w:rsidRPr="00470FD8">
              <w:rPr>
                <w:rFonts w:ascii="Arial" w:hAnsi="Arial" w:cs="Arial"/>
                <w:color w:val="000000"/>
                <w:sz w:val="18"/>
                <w:szCs w:val="18"/>
                <w:lang w:eastAsia="id-ID"/>
              </w:rPr>
              <w:t xml:space="preserve">. </w:t>
            </w:r>
            <w:r w:rsidR="003A20D0" w:rsidRPr="00470FD8">
              <w:rPr>
                <w:rFonts w:ascii="Arial" w:hAnsi="Arial" w:cs="Arial"/>
                <w:color w:val="000000"/>
                <w:sz w:val="16"/>
                <w:szCs w:val="16"/>
              </w:rPr>
              <w:t xml:space="preserve">Facilitation of regular meetings of POKJA-API in preparing the Climate Change Adaptation Action Plan at the Regional </w:t>
            </w:r>
            <w:r w:rsidR="009F5C6B" w:rsidRPr="00470FD8">
              <w:rPr>
                <w:rFonts w:ascii="Arial" w:hAnsi="Arial" w:cs="Arial"/>
                <w:color w:val="000000"/>
                <w:sz w:val="16"/>
                <w:szCs w:val="16"/>
              </w:rPr>
              <w:t>Level</w:t>
            </w:r>
          </w:p>
        </w:tc>
        <w:tc>
          <w:tcPr>
            <w:tcW w:w="139" w:type="pct"/>
            <w:tcBorders>
              <w:top w:val="nil"/>
              <w:left w:val="nil"/>
              <w:bottom w:val="single" w:sz="4" w:space="0" w:color="auto"/>
              <w:right w:val="single" w:sz="4" w:space="0" w:color="auto"/>
            </w:tcBorders>
            <w:shd w:val="clear" w:color="auto" w:fill="auto"/>
            <w:vAlign w:val="bottom"/>
            <w:hideMark/>
          </w:tcPr>
          <w:p w14:paraId="5CDF63B1"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3" w:type="pct"/>
            <w:tcBorders>
              <w:top w:val="nil"/>
              <w:left w:val="nil"/>
              <w:bottom w:val="single" w:sz="4" w:space="0" w:color="auto"/>
              <w:right w:val="single" w:sz="4" w:space="0" w:color="auto"/>
            </w:tcBorders>
            <w:shd w:val="clear" w:color="auto" w:fill="auto"/>
            <w:vAlign w:val="bottom"/>
            <w:hideMark/>
          </w:tcPr>
          <w:p w14:paraId="01006BF9"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22" w:type="pct"/>
            <w:tcBorders>
              <w:top w:val="nil"/>
              <w:left w:val="nil"/>
              <w:bottom w:val="single" w:sz="4" w:space="0" w:color="auto"/>
              <w:right w:val="single" w:sz="4" w:space="0" w:color="auto"/>
            </w:tcBorders>
            <w:shd w:val="clear" w:color="auto" w:fill="auto"/>
            <w:vAlign w:val="bottom"/>
            <w:hideMark/>
          </w:tcPr>
          <w:p w14:paraId="083AEDCD"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8" w:type="pct"/>
            <w:tcBorders>
              <w:top w:val="nil"/>
              <w:left w:val="nil"/>
              <w:bottom w:val="single" w:sz="4" w:space="0" w:color="auto"/>
              <w:right w:val="single" w:sz="4" w:space="0" w:color="auto"/>
            </w:tcBorders>
            <w:shd w:val="clear" w:color="auto" w:fill="auto"/>
            <w:vAlign w:val="bottom"/>
            <w:hideMark/>
          </w:tcPr>
          <w:p w14:paraId="57C189BE"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36CE332D"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1F8E0BC8"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2766C79B"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tcBorders>
              <w:top w:val="nil"/>
              <w:left w:val="nil"/>
              <w:bottom w:val="single" w:sz="4" w:space="0" w:color="auto"/>
              <w:right w:val="single" w:sz="4" w:space="0" w:color="auto"/>
            </w:tcBorders>
            <w:shd w:val="clear" w:color="auto" w:fill="auto"/>
            <w:vAlign w:val="bottom"/>
            <w:hideMark/>
          </w:tcPr>
          <w:p w14:paraId="2D0457E2"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6" w:type="pct"/>
            <w:gridSpan w:val="2"/>
            <w:tcBorders>
              <w:top w:val="nil"/>
              <w:left w:val="nil"/>
              <w:bottom w:val="single" w:sz="4" w:space="0" w:color="auto"/>
              <w:right w:val="single" w:sz="4" w:space="0" w:color="auto"/>
            </w:tcBorders>
            <w:shd w:val="clear" w:color="auto" w:fill="auto"/>
            <w:vAlign w:val="bottom"/>
            <w:hideMark/>
          </w:tcPr>
          <w:p w14:paraId="1AAC3306"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5B2E3050"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160063AD"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27FCABEE"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235C9943"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327063FA"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1CB82FFC"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7" w:type="pct"/>
            <w:gridSpan w:val="2"/>
            <w:tcBorders>
              <w:top w:val="nil"/>
              <w:left w:val="nil"/>
              <w:bottom w:val="single" w:sz="4" w:space="0" w:color="auto"/>
              <w:right w:val="single" w:sz="4" w:space="0" w:color="auto"/>
            </w:tcBorders>
            <w:shd w:val="clear" w:color="auto" w:fill="auto"/>
            <w:vAlign w:val="bottom"/>
            <w:hideMark/>
          </w:tcPr>
          <w:p w14:paraId="611598EF"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1498E01E"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gridSpan w:val="2"/>
            <w:tcBorders>
              <w:top w:val="nil"/>
              <w:left w:val="nil"/>
              <w:bottom w:val="single" w:sz="4" w:space="0" w:color="auto"/>
              <w:right w:val="single" w:sz="4" w:space="0" w:color="auto"/>
            </w:tcBorders>
            <w:shd w:val="clear" w:color="auto" w:fill="auto"/>
            <w:vAlign w:val="bottom"/>
            <w:hideMark/>
          </w:tcPr>
          <w:p w14:paraId="47DAA9D4"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r>
      <w:tr w:rsidR="00FF1E1B" w:rsidRPr="00470FD8" w14:paraId="1B2FBC29"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0839D208" w14:textId="77777777" w:rsidR="00694BF2" w:rsidRPr="00470FD8" w:rsidRDefault="00694BF2">
            <w:pPr>
              <w:rPr>
                <w:rFonts w:ascii="Arial" w:hAnsi="Arial" w:cs="Arial"/>
                <w:color w:val="000000"/>
                <w:sz w:val="18"/>
                <w:szCs w:val="18"/>
                <w:lang w:eastAsia="id-ID"/>
              </w:rPr>
            </w:pPr>
          </w:p>
        </w:tc>
        <w:tc>
          <w:tcPr>
            <w:tcW w:w="694" w:type="pct"/>
            <w:vMerge/>
            <w:tcBorders>
              <w:top w:val="nil"/>
              <w:left w:val="single" w:sz="4" w:space="0" w:color="auto"/>
              <w:bottom w:val="single" w:sz="4" w:space="0" w:color="auto"/>
              <w:right w:val="single" w:sz="4" w:space="0" w:color="auto"/>
            </w:tcBorders>
            <w:vAlign w:val="center"/>
            <w:hideMark/>
          </w:tcPr>
          <w:p w14:paraId="2D3B26F1" w14:textId="77777777" w:rsidR="00694BF2" w:rsidRPr="00470FD8" w:rsidRDefault="00694BF2">
            <w:pPr>
              <w:rPr>
                <w:rFonts w:ascii="Arial" w:hAnsi="Arial" w:cs="Arial"/>
                <w:color w:val="000000"/>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5151C191" w14:textId="38E415EB"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3.1.2.</w:t>
            </w:r>
            <w:r w:rsidR="00FE1EDB" w:rsidRPr="00470FD8">
              <w:rPr>
                <w:rFonts w:ascii="Arial" w:hAnsi="Arial" w:cs="Arial"/>
                <w:color w:val="000000"/>
                <w:sz w:val="18"/>
                <w:szCs w:val="18"/>
                <w:lang w:eastAsia="id-ID"/>
              </w:rPr>
              <w:t>4</w:t>
            </w:r>
            <w:r w:rsidRPr="00470FD8">
              <w:rPr>
                <w:rFonts w:ascii="Arial" w:hAnsi="Arial" w:cs="Arial"/>
                <w:color w:val="000000"/>
                <w:sz w:val="18"/>
                <w:szCs w:val="18"/>
                <w:lang w:eastAsia="id-ID"/>
              </w:rPr>
              <w:t xml:space="preserve">. </w:t>
            </w:r>
            <w:r w:rsidR="003A20D0" w:rsidRPr="00470FD8">
              <w:rPr>
                <w:rFonts w:ascii="Arial" w:hAnsi="Arial" w:cs="Arial"/>
                <w:color w:val="000000"/>
                <w:sz w:val="16"/>
                <w:szCs w:val="16"/>
              </w:rPr>
              <w:t>Facilitation of proposed climate change adaptation action plan into Village Regulations</w:t>
            </w:r>
          </w:p>
        </w:tc>
        <w:tc>
          <w:tcPr>
            <w:tcW w:w="139" w:type="pct"/>
            <w:tcBorders>
              <w:top w:val="nil"/>
              <w:left w:val="nil"/>
              <w:bottom w:val="single" w:sz="4" w:space="0" w:color="auto"/>
              <w:right w:val="single" w:sz="4" w:space="0" w:color="auto"/>
            </w:tcBorders>
            <w:shd w:val="clear" w:color="auto" w:fill="auto"/>
            <w:vAlign w:val="bottom"/>
            <w:hideMark/>
          </w:tcPr>
          <w:p w14:paraId="487BC598"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3" w:type="pct"/>
            <w:tcBorders>
              <w:top w:val="nil"/>
              <w:left w:val="nil"/>
              <w:bottom w:val="single" w:sz="4" w:space="0" w:color="auto"/>
              <w:right w:val="single" w:sz="4" w:space="0" w:color="auto"/>
            </w:tcBorders>
            <w:shd w:val="clear" w:color="auto" w:fill="auto"/>
            <w:vAlign w:val="bottom"/>
            <w:hideMark/>
          </w:tcPr>
          <w:p w14:paraId="4F5843F7"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22" w:type="pct"/>
            <w:tcBorders>
              <w:top w:val="nil"/>
              <w:left w:val="nil"/>
              <w:bottom w:val="single" w:sz="4" w:space="0" w:color="auto"/>
              <w:right w:val="single" w:sz="4" w:space="0" w:color="auto"/>
            </w:tcBorders>
            <w:shd w:val="clear" w:color="auto" w:fill="auto"/>
            <w:vAlign w:val="bottom"/>
            <w:hideMark/>
          </w:tcPr>
          <w:p w14:paraId="08343C37"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8" w:type="pct"/>
            <w:tcBorders>
              <w:top w:val="nil"/>
              <w:left w:val="nil"/>
              <w:bottom w:val="single" w:sz="4" w:space="0" w:color="auto"/>
              <w:right w:val="single" w:sz="4" w:space="0" w:color="auto"/>
            </w:tcBorders>
            <w:shd w:val="clear" w:color="auto" w:fill="auto"/>
            <w:vAlign w:val="bottom"/>
            <w:hideMark/>
          </w:tcPr>
          <w:p w14:paraId="56F6C985"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549DCE5A"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45024722"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036FC789"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tcBorders>
              <w:top w:val="nil"/>
              <w:left w:val="nil"/>
              <w:bottom w:val="single" w:sz="4" w:space="0" w:color="auto"/>
              <w:right w:val="single" w:sz="4" w:space="0" w:color="auto"/>
            </w:tcBorders>
            <w:shd w:val="clear" w:color="auto" w:fill="auto"/>
            <w:vAlign w:val="bottom"/>
            <w:hideMark/>
          </w:tcPr>
          <w:p w14:paraId="7246809F"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6" w:type="pct"/>
            <w:gridSpan w:val="2"/>
            <w:tcBorders>
              <w:top w:val="nil"/>
              <w:left w:val="nil"/>
              <w:bottom w:val="single" w:sz="4" w:space="0" w:color="auto"/>
              <w:right w:val="single" w:sz="4" w:space="0" w:color="auto"/>
            </w:tcBorders>
            <w:shd w:val="clear" w:color="auto" w:fill="auto"/>
            <w:vAlign w:val="bottom"/>
            <w:hideMark/>
          </w:tcPr>
          <w:p w14:paraId="15C15A43"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35B0719D"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4D03737E"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1872925A"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7E65378C"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0C10E030"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7E753B52"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7" w:type="pct"/>
            <w:gridSpan w:val="2"/>
            <w:tcBorders>
              <w:top w:val="nil"/>
              <w:left w:val="nil"/>
              <w:bottom w:val="single" w:sz="4" w:space="0" w:color="auto"/>
              <w:right w:val="single" w:sz="4" w:space="0" w:color="auto"/>
            </w:tcBorders>
            <w:shd w:val="clear" w:color="auto" w:fill="auto"/>
            <w:vAlign w:val="bottom"/>
            <w:hideMark/>
          </w:tcPr>
          <w:p w14:paraId="7271A73B"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0D2978C0"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gridSpan w:val="2"/>
            <w:tcBorders>
              <w:top w:val="nil"/>
              <w:left w:val="nil"/>
              <w:bottom w:val="single" w:sz="4" w:space="0" w:color="auto"/>
              <w:right w:val="single" w:sz="4" w:space="0" w:color="auto"/>
            </w:tcBorders>
            <w:shd w:val="clear" w:color="auto" w:fill="auto"/>
            <w:vAlign w:val="bottom"/>
            <w:hideMark/>
          </w:tcPr>
          <w:p w14:paraId="0B0A0A09"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r>
      <w:tr w:rsidR="00FF1E1B" w:rsidRPr="00470FD8" w14:paraId="222FAF6B"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11522FEA" w14:textId="77777777" w:rsidR="00694BF2" w:rsidRPr="00470FD8" w:rsidRDefault="00694BF2">
            <w:pPr>
              <w:rPr>
                <w:rFonts w:ascii="Arial" w:hAnsi="Arial" w:cs="Arial"/>
                <w:color w:val="000000"/>
                <w:sz w:val="18"/>
                <w:szCs w:val="18"/>
                <w:lang w:eastAsia="id-ID"/>
              </w:rPr>
            </w:pPr>
          </w:p>
        </w:tc>
        <w:tc>
          <w:tcPr>
            <w:tcW w:w="694" w:type="pct"/>
            <w:vMerge/>
            <w:tcBorders>
              <w:top w:val="nil"/>
              <w:left w:val="single" w:sz="4" w:space="0" w:color="auto"/>
              <w:bottom w:val="single" w:sz="4" w:space="0" w:color="auto"/>
              <w:right w:val="single" w:sz="4" w:space="0" w:color="auto"/>
            </w:tcBorders>
            <w:vAlign w:val="center"/>
            <w:hideMark/>
          </w:tcPr>
          <w:p w14:paraId="1904CE45" w14:textId="77777777" w:rsidR="00694BF2" w:rsidRPr="00470FD8" w:rsidRDefault="00694BF2">
            <w:pPr>
              <w:rPr>
                <w:rFonts w:ascii="Arial" w:hAnsi="Arial" w:cs="Arial"/>
                <w:color w:val="000000"/>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6869F1A0" w14:textId="5AF597E3"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3.1.2.</w:t>
            </w:r>
            <w:r w:rsidR="00FE1EDB" w:rsidRPr="00470FD8">
              <w:rPr>
                <w:rFonts w:ascii="Arial" w:hAnsi="Arial" w:cs="Arial"/>
                <w:color w:val="000000"/>
                <w:sz w:val="18"/>
                <w:szCs w:val="18"/>
                <w:lang w:eastAsia="id-ID"/>
              </w:rPr>
              <w:t>5</w:t>
            </w:r>
            <w:r w:rsidRPr="00470FD8">
              <w:rPr>
                <w:rFonts w:ascii="Arial" w:hAnsi="Arial" w:cs="Arial"/>
                <w:color w:val="000000"/>
                <w:sz w:val="18"/>
                <w:szCs w:val="18"/>
                <w:lang w:eastAsia="id-ID"/>
              </w:rPr>
              <w:t xml:space="preserve">. </w:t>
            </w:r>
            <w:r w:rsidR="003A20D0" w:rsidRPr="00470FD8">
              <w:rPr>
                <w:rFonts w:ascii="Arial" w:hAnsi="Arial" w:cs="Arial"/>
                <w:color w:val="000000"/>
                <w:sz w:val="16"/>
                <w:szCs w:val="16"/>
              </w:rPr>
              <w:t xml:space="preserve">Facilitation of </w:t>
            </w:r>
            <w:r w:rsidR="009F5C6B" w:rsidRPr="00470FD8">
              <w:rPr>
                <w:rFonts w:ascii="Arial" w:hAnsi="Arial" w:cs="Arial"/>
                <w:color w:val="000000"/>
                <w:sz w:val="16"/>
                <w:szCs w:val="16"/>
              </w:rPr>
              <w:t>proposed</w:t>
            </w:r>
            <w:r w:rsidR="003A20D0" w:rsidRPr="00470FD8">
              <w:rPr>
                <w:rFonts w:ascii="Arial" w:hAnsi="Arial" w:cs="Arial"/>
                <w:color w:val="000000"/>
                <w:sz w:val="16"/>
                <w:szCs w:val="16"/>
              </w:rPr>
              <w:t xml:space="preserve"> Climate Change Adaptation Action Plan into Local Regulations</w:t>
            </w:r>
          </w:p>
        </w:tc>
        <w:tc>
          <w:tcPr>
            <w:tcW w:w="139" w:type="pct"/>
            <w:tcBorders>
              <w:top w:val="nil"/>
              <w:left w:val="nil"/>
              <w:bottom w:val="single" w:sz="4" w:space="0" w:color="auto"/>
              <w:right w:val="single" w:sz="4" w:space="0" w:color="auto"/>
            </w:tcBorders>
            <w:shd w:val="clear" w:color="auto" w:fill="auto"/>
            <w:vAlign w:val="bottom"/>
            <w:hideMark/>
          </w:tcPr>
          <w:p w14:paraId="436768AF"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3" w:type="pct"/>
            <w:tcBorders>
              <w:top w:val="nil"/>
              <w:left w:val="nil"/>
              <w:bottom w:val="single" w:sz="4" w:space="0" w:color="auto"/>
              <w:right w:val="single" w:sz="4" w:space="0" w:color="auto"/>
            </w:tcBorders>
            <w:shd w:val="clear" w:color="auto" w:fill="auto"/>
            <w:vAlign w:val="bottom"/>
            <w:hideMark/>
          </w:tcPr>
          <w:p w14:paraId="7127C814"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22" w:type="pct"/>
            <w:tcBorders>
              <w:top w:val="nil"/>
              <w:left w:val="nil"/>
              <w:bottom w:val="single" w:sz="4" w:space="0" w:color="auto"/>
              <w:right w:val="single" w:sz="4" w:space="0" w:color="auto"/>
            </w:tcBorders>
            <w:shd w:val="clear" w:color="auto" w:fill="auto"/>
            <w:vAlign w:val="bottom"/>
            <w:hideMark/>
          </w:tcPr>
          <w:p w14:paraId="1E33A48C"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8" w:type="pct"/>
            <w:tcBorders>
              <w:top w:val="nil"/>
              <w:left w:val="nil"/>
              <w:bottom w:val="single" w:sz="4" w:space="0" w:color="auto"/>
              <w:right w:val="single" w:sz="4" w:space="0" w:color="auto"/>
            </w:tcBorders>
            <w:shd w:val="clear" w:color="auto" w:fill="auto"/>
            <w:vAlign w:val="bottom"/>
            <w:hideMark/>
          </w:tcPr>
          <w:p w14:paraId="3E3C5D4F"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2CD4805C"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6F4D0909"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79608046"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tcBorders>
              <w:top w:val="nil"/>
              <w:left w:val="nil"/>
              <w:bottom w:val="single" w:sz="4" w:space="0" w:color="auto"/>
              <w:right w:val="single" w:sz="4" w:space="0" w:color="auto"/>
            </w:tcBorders>
            <w:shd w:val="clear" w:color="auto" w:fill="auto"/>
            <w:vAlign w:val="bottom"/>
            <w:hideMark/>
          </w:tcPr>
          <w:p w14:paraId="0625EDC0"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6" w:type="pct"/>
            <w:gridSpan w:val="2"/>
            <w:tcBorders>
              <w:top w:val="nil"/>
              <w:left w:val="nil"/>
              <w:bottom w:val="single" w:sz="4" w:space="0" w:color="auto"/>
              <w:right w:val="single" w:sz="4" w:space="0" w:color="auto"/>
            </w:tcBorders>
            <w:shd w:val="clear" w:color="auto" w:fill="auto"/>
            <w:vAlign w:val="bottom"/>
            <w:hideMark/>
          </w:tcPr>
          <w:p w14:paraId="781E9D03"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497A7A1E"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7AABBED1"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29C443AD"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6964FF1D"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629BEF5F"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133B08AC"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7" w:type="pct"/>
            <w:gridSpan w:val="2"/>
            <w:tcBorders>
              <w:top w:val="nil"/>
              <w:left w:val="nil"/>
              <w:bottom w:val="single" w:sz="4" w:space="0" w:color="auto"/>
              <w:right w:val="single" w:sz="4" w:space="0" w:color="auto"/>
            </w:tcBorders>
            <w:shd w:val="clear" w:color="auto" w:fill="auto"/>
            <w:vAlign w:val="bottom"/>
            <w:hideMark/>
          </w:tcPr>
          <w:p w14:paraId="5AC87D4F"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587C1CD5"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gridSpan w:val="2"/>
            <w:tcBorders>
              <w:top w:val="nil"/>
              <w:left w:val="nil"/>
              <w:bottom w:val="single" w:sz="4" w:space="0" w:color="auto"/>
              <w:right w:val="single" w:sz="4" w:space="0" w:color="auto"/>
            </w:tcBorders>
            <w:shd w:val="clear" w:color="auto" w:fill="auto"/>
            <w:vAlign w:val="bottom"/>
            <w:hideMark/>
          </w:tcPr>
          <w:p w14:paraId="2C6B0F1E"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r>
      <w:tr w:rsidR="00FF1E1B" w:rsidRPr="00470FD8" w14:paraId="225104A3"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1A695438" w14:textId="77777777" w:rsidR="00694BF2" w:rsidRPr="00470FD8" w:rsidRDefault="00694BF2">
            <w:pPr>
              <w:rPr>
                <w:rFonts w:ascii="Arial" w:hAnsi="Arial" w:cs="Arial"/>
                <w:color w:val="000000"/>
                <w:sz w:val="18"/>
                <w:szCs w:val="18"/>
                <w:lang w:eastAsia="id-ID"/>
              </w:rPr>
            </w:pPr>
          </w:p>
        </w:tc>
        <w:tc>
          <w:tcPr>
            <w:tcW w:w="694" w:type="pct"/>
            <w:vMerge/>
            <w:tcBorders>
              <w:top w:val="nil"/>
              <w:left w:val="single" w:sz="4" w:space="0" w:color="auto"/>
              <w:bottom w:val="single" w:sz="4" w:space="0" w:color="auto"/>
              <w:right w:val="single" w:sz="4" w:space="0" w:color="auto"/>
            </w:tcBorders>
            <w:vAlign w:val="center"/>
            <w:hideMark/>
          </w:tcPr>
          <w:p w14:paraId="55D0B299" w14:textId="77777777" w:rsidR="00694BF2" w:rsidRPr="00470FD8" w:rsidRDefault="00694BF2">
            <w:pPr>
              <w:rPr>
                <w:rFonts w:ascii="Arial" w:hAnsi="Arial" w:cs="Arial"/>
                <w:color w:val="000000"/>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426071A5" w14:textId="505773DA"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3.1.2.</w:t>
            </w:r>
            <w:r w:rsidR="00FE1EDB" w:rsidRPr="00470FD8">
              <w:rPr>
                <w:rFonts w:ascii="Arial" w:hAnsi="Arial" w:cs="Arial"/>
                <w:color w:val="000000"/>
                <w:sz w:val="18"/>
                <w:szCs w:val="18"/>
                <w:lang w:eastAsia="id-ID"/>
              </w:rPr>
              <w:t>6</w:t>
            </w:r>
            <w:r w:rsidRPr="00470FD8">
              <w:rPr>
                <w:rFonts w:ascii="Arial" w:hAnsi="Arial" w:cs="Arial"/>
                <w:color w:val="000000"/>
                <w:sz w:val="18"/>
                <w:szCs w:val="18"/>
                <w:lang w:eastAsia="id-ID"/>
              </w:rPr>
              <w:t xml:space="preserve">. </w:t>
            </w:r>
            <w:r w:rsidR="003A20D0" w:rsidRPr="00470FD8">
              <w:rPr>
                <w:rFonts w:ascii="Arial" w:hAnsi="Arial" w:cs="Arial"/>
                <w:color w:val="000000"/>
                <w:sz w:val="16"/>
                <w:szCs w:val="16"/>
              </w:rPr>
              <w:t>Multistakeholder meetings in integrating the Climate Change Adaptation Action Plan into the Strategic Plan of the Local Government Unit (Renstra SKPD)</w:t>
            </w:r>
          </w:p>
        </w:tc>
        <w:tc>
          <w:tcPr>
            <w:tcW w:w="139" w:type="pct"/>
            <w:tcBorders>
              <w:top w:val="nil"/>
              <w:left w:val="nil"/>
              <w:bottom w:val="single" w:sz="4" w:space="0" w:color="auto"/>
              <w:right w:val="single" w:sz="4" w:space="0" w:color="auto"/>
            </w:tcBorders>
            <w:shd w:val="clear" w:color="auto" w:fill="auto"/>
            <w:vAlign w:val="bottom"/>
            <w:hideMark/>
          </w:tcPr>
          <w:p w14:paraId="08F4AD86"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3" w:type="pct"/>
            <w:tcBorders>
              <w:top w:val="nil"/>
              <w:left w:val="nil"/>
              <w:bottom w:val="single" w:sz="4" w:space="0" w:color="auto"/>
              <w:right w:val="single" w:sz="4" w:space="0" w:color="auto"/>
            </w:tcBorders>
            <w:shd w:val="clear" w:color="auto" w:fill="auto"/>
            <w:vAlign w:val="bottom"/>
            <w:hideMark/>
          </w:tcPr>
          <w:p w14:paraId="2DB19458"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22" w:type="pct"/>
            <w:tcBorders>
              <w:top w:val="nil"/>
              <w:left w:val="nil"/>
              <w:bottom w:val="single" w:sz="4" w:space="0" w:color="auto"/>
              <w:right w:val="single" w:sz="4" w:space="0" w:color="auto"/>
            </w:tcBorders>
            <w:shd w:val="clear" w:color="auto" w:fill="auto"/>
            <w:vAlign w:val="bottom"/>
            <w:hideMark/>
          </w:tcPr>
          <w:p w14:paraId="1094C352"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8" w:type="pct"/>
            <w:tcBorders>
              <w:top w:val="nil"/>
              <w:left w:val="nil"/>
              <w:bottom w:val="single" w:sz="4" w:space="0" w:color="auto"/>
              <w:right w:val="single" w:sz="4" w:space="0" w:color="auto"/>
            </w:tcBorders>
            <w:shd w:val="clear" w:color="auto" w:fill="auto"/>
            <w:vAlign w:val="bottom"/>
            <w:hideMark/>
          </w:tcPr>
          <w:p w14:paraId="3615E1FA"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008B0EB6"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71C01C41"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7208D608"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tcBorders>
              <w:top w:val="nil"/>
              <w:left w:val="nil"/>
              <w:bottom w:val="single" w:sz="4" w:space="0" w:color="auto"/>
              <w:right w:val="single" w:sz="4" w:space="0" w:color="auto"/>
            </w:tcBorders>
            <w:shd w:val="clear" w:color="auto" w:fill="auto"/>
            <w:vAlign w:val="bottom"/>
            <w:hideMark/>
          </w:tcPr>
          <w:p w14:paraId="5807F65A"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6" w:type="pct"/>
            <w:gridSpan w:val="2"/>
            <w:tcBorders>
              <w:top w:val="nil"/>
              <w:left w:val="nil"/>
              <w:bottom w:val="single" w:sz="4" w:space="0" w:color="auto"/>
              <w:right w:val="single" w:sz="4" w:space="0" w:color="auto"/>
            </w:tcBorders>
            <w:shd w:val="clear" w:color="auto" w:fill="auto"/>
            <w:vAlign w:val="bottom"/>
            <w:hideMark/>
          </w:tcPr>
          <w:p w14:paraId="4482C7DE"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683A5C13"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21EB293C"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55999E97"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0165DEC0"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3C1F21B3"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115CA17B"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7" w:type="pct"/>
            <w:gridSpan w:val="2"/>
            <w:tcBorders>
              <w:top w:val="nil"/>
              <w:left w:val="nil"/>
              <w:bottom w:val="single" w:sz="4" w:space="0" w:color="auto"/>
              <w:right w:val="single" w:sz="4" w:space="0" w:color="auto"/>
            </w:tcBorders>
            <w:shd w:val="clear" w:color="auto" w:fill="auto"/>
            <w:vAlign w:val="bottom"/>
            <w:hideMark/>
          </w:tcPr>
          <w:p w14:paraId="29AB9545"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368A4AA3"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gridSpan w:val="2"/>
            <w:tcBorders>
              <w:top w:val="nil"/>
              <w:left w:val="nil"/>
              <w:bottom w:val="single" w:sz="4" w:space="0" w:color="auto"/>
              <w:right w:val="single" w:sz="4" w:space="0" w:color="auto"/>
            </w:tcBorders>
            <w:shd w:val="clear" w:color="auto" w:fill="auto"/>
            <w:vAlign w:val="bottom"/>
            <w:hideMark/>
          </w:tcPr>
          <w:p w14:paraId="725E2F7F"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r>
      <w:tr w:rsidR="00FF1E1B" w:rsidRPr="00470FD8" w14:paraId="0A432422"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192BB177" w14:textId="77777777" w:rsidR="00694BF2" w:rsidRPr="00470FD8" w:rsidRDefault="00694BF2">
            <w:pPr>
              <w:rPr>
                <w:rFonts w:ascii="Arial" w:hAnsi="Arial" w:cs="Arial"/>
                <w:color w:val="000000"/>
                <w:sz w:val="18"/>
                <w:szCs w:val="18"/>
                <w:lang w:eastAsia="id-ID"/>
              </w:rPr>
            </w:pPr>
          </w:p>
        </w:tc>
        <w:tc>
          <w:tcPr>
            <w:tcW w:w="694" w:type="pct"/>
            <w:vMerge w:val="restart"/>
            <w:tcBorders>
              <w:top w:val="nil"/>
              <w:left w:val="single" w:sz="4" w:space="0" w:color="auto"/>
              <w:bottom w:val="single" w:sz="4" w:space="0" w:color="auto"/>
              <w:right w:val="single" w:sz="4" w:space="0" w:color="auto"/>
            </w:tcBorders>
            <w:shd w:val="clear" w:color="auto" w:fill="auto"/>
            <w:vAlign w:val="center"/>
            <w:hideMark/>
          </w:tcPr>
          <w:p w14:paraId="3C43EA50" w14:textId="39D6D57A" w:rsidR="00694BF2" w:rsidRPr="00470FD8" w:rsidRDefault="00694BF2" w:rsidP="0088703C">
            <w:pPr>
              <w:jc w:val="center"/>
              <w:rPr>
                <w:rFonts w:ascii="Arial" w:hAnsi="Arial" w:cs="Arial"/>
                <w:color w:val="000000"/>
                <w:sz w:val="18"/>
                <w:szCs w:val="18"/>
                <w:lang w:eastAsia="id-ID"/>
              </w:rPr>
            </w:pPr>
            <w:r w:rsidRPr="00470FD8">
              <w:rPr>
                <w:rFonts w:ascii="Arial" w:hAnsi="Arial" w:cs="Arial"/>
                <w:color w:val="000000"/>
                <w:sz w:val="18"/>
                <w:szCs w:val="18"/>
                <w:lang w:eastAsia="id-ID"/>
              </w:rPr>
              <w:t xml:space="preserve">3.1.3. </w:t>
            </w:r>
            <w:r w:rsidR="0088703C" w:rsidRPr="00470FD8">
              <w:rPr>
                <w:rFonts w:ascii="Arial" w:hAnsi="Arial" w:cs="Arial"/>
                <w:sz w:val="18"/>
                <w:szCs w:val="20"/>
              </w:rPr>
              <w:t xml:space="preserve">Existing Climate Change Adaptation monitoring system usable by </w:t>
            </w:r>
            <w:r w:rsidR="009F5C6B" w:rsidRPr="00470FD8">
              <w:rPr>
                <w:rFonts w:ascii="Arial" w:hAnsi="Arial" w:cs="Arial"/>
                <w:sz w:val="18"/>
                <w:szCs w:val="20"/>
              </w:rPr>
              <w:t>stakeholders</w:t>
            </w:r>
            <w:r w:rsidR="0088703C" w:rsidRPr="00470FD8">
              <w:rPr>
                <w:rFonts w:ascii="Arial" w:hAnsi="Arial" w:cs="Arial"/>
                <w:sz w:val="18"/>
                <w:szCs w:val="20"/>
              </w:rPr>
              <w:t xml:space="preserve"> to ensure sustainability</w:t>
            </w:r>
            <w:r w:rsidR="0088703C" w:rsidRPr="00470FD8">
              <w:rPr>
                <w:rFonts w:ascii="Arial" w:hAnsi="Arial" w:cs="Arial"/>
                <w:color w:val="000000"/>
                <w:sz w:val="20"/>
                <w:szCs w:val="18"/>
                <w:lang w:eastAsia="id-ID"/>
              </w:rPr>
              <w:t xml:space="preserve"> </w:t>
            </w:r>
          </w:p>
        </w:tc>
        <w:tc>
          <w:tcPr>
            <w:tcW w:w="1081" w:type="pct"/>
            <w:tcBorders>
              <w:top w:val="nil"/>
              <w:left w:val="nil"/>
              <w:bottom w:val="single" w:sz="4" w:space="0" w:color="auto"/>
              <w:right w:val="single" w:sz="4" w:space="0" w:color="auto"/>
            </w:tcBorders>
            <w:shd w:val="clear" w:color="auto" w:fill="auto"/>
            <w:vAlign w:val="center"/>
            <w:hideMark/>
          </w:tcPr>
          <w:p w14:paraId="1480CEDD" w14:textId="77AEB5D0"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xml:space="preserve">3.1.3.1. </w:t>
            </w:r>
            <w:r w:rsidR="0088703C" w:rsidRPr="00470FD8">
              <w:rPr>
                <w:rFonts w:ascii="Arial" w:hAnsi="Arial" w:cs="Arial"/>
                <w:color w:val="000000"/>
                <w:sz w:val="16"/>
                <w:szCs w:val="16"/>
              </w:rPr>
              <w:t xml:space="preserve">Training on </w:t>
            </w:r>
            <w:r w:rsidR="009F5C6B" w:rsidRPr="00470FD8">
              <w:rPr>
                <w:rFonts w:ascii="Arial" w:hAnsi="Arial" w:cs="Arial"/>
                <w:color w:val="000000"/>
                <w:sz w:val="16"/>
                <w:szCs w:val="16"/>
              </w:rPr>
              <w:t>preparing climate</w:t>
            </w:r>
            <w:r w:rsidR="0088703C" w:rsidRPr="00470FD8">
              <w:rPr>
                <w:rFonts w:ascii="Arial" w:hAnsi="Arial" w:cs="Arial"/>
                <w:color w:val="000000"/>
                <w:sz w:val="16"/>
                <w:szCs w:val="16"/>
              </w:rPr>
              <w:t xml:space="preserve"> change adaptation monitoring system</w:t>
            </w:r>
          </w:p>
        </w:tc>
        <w:tc>
          <w:tcPr>
            <w:tcW w:w="139" w:type="pct"/>
            <w:tcBorders>
              <w:top w:val="nil"/>
              <w:left w:val="nil"/>
              <w:bottom w:val="single" w:sz="4" w:space="0" w:color="auto"/>
              <w:right w:val="single" w:sz="4" w:space="0" w:color="auto"/>
            </w:tcBorders>
            <w:shd w:val="clear" w:color="auto" w:fill="auto"/>
            <w:vAlign w:val="bottom"/>
            <w:hideMark/>
          </w:tcPr>
          <w:p w14:paraId="2C8CB8EC"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3" w:type="pct"/>
            <w:tcBorders>
              <w:top w:val="nil"/>
              <w:left w:val="nil"/>
              <w:bottom w:val="single" w:sz="4" w:space="0" w:color="auto"/>
              <w:right w:val="single" w:sz="4" w:space="0" w:color="auto"/>
            </w:tcBorders>
            <w:shd w:val="clear" w:color="auto" w:fill="auto"/>
            <w:vAlign w:val="bottom"/>
            <w:hideMark/>
          </w:tcPr>
          <w:p w14:paraId="2D9EF7E6"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22" w:type="pct"/>
            <w:tcBorders>
              <w:top w:val="nil"/>
              <w:left w:val="nil"/>
              <w:bottom w:val="single" w:sz="4" w:space="0" w:color="auto"/>
              <w:right w:val="single" w:sz="4" w:space="0" w:color="auto"/>
            </w:tcBorders>
            <w:shd w:val="clear" w:color="auto" w:fill="auto"/>
            <w:vAlign w:val="bottom"/>
            <w:hideMark/>
          </w:tcPr>
          <w:p w14:paraId="4698F4F1"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8" w:type="pct"/>
            <w:tcBorders>
              <w:top w:val="nil"/>
              <w:left w:val="nil"/>
              <w:bottom w:val="single" w:sz="4" w:space="0" w:color="auto"/>
              <w:right w:val="single" w:sz="4" w:space="0" w:color="auto"/>
            </w:tcBorders>
            <w:shd w:val="clear" w:color="auto" w:fill="auto"/>
            <w:vAlign w:val="bottom"/>
            <w:hideMark/>
          </w:tcPr>
          <w:p w14:paraId="74F998D7"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26696166"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33CA521C"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000000" w:fill="A6A6A6" w:themeFill="background1" w:themeFillShade="A6"/>
            <w:vAlign w:val="bottom"/>
            <w:hideMark/>
          </w:tcPr>
          <w:p w14:paraId="73BCBDA8"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tcBorders>
              <w:top w:val="nil"/>
              <w:left w:val="nil"/>
              <w:bottom w:val="single" w:sz="4" w:space="0" w:color="auto"/>
              <w:right w:val="single" w:sz="4" w:space="0" w:color="auto"/>
            </w:tcBorders>
            <w:shd w:val="clear" w:color="auto" w:fill="auto"/>
            <w:vAlign w:val="bottom"/>
            <w:hideMark/>
          </w:tcPr>
          <w:p w14:paraId="2AC4CCCB"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6" w:type="pct"/>
            <w:gridSpan w:val="2"/>
            <w:tcBorders>
              <w:top w:val="nil"/>
              <w:left w:val="nil"/>
              <w:bottom w:val="single" w:sz="4" w:space="0" w:color="auto"/>
              <w:right w:val="single" w:sz="4" w:space="0" w:color="auto"/>
            </w:tcBorders>
            <w:shd w:val="clear" w:color="auto" w:fill="auto"/>
            <w:vAlign w:val="bottom"/>
            <w:hideMark/>
          </w:tcPr>
          <w:p w14:paraId="5AF15DD6"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78A9CFA1"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258F3B1E"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02DBA978"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40012394"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06BECD72"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60DC4F60"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7" w:type="pct"/>
            <w:gridSpan w:val="2"/>
            <w:tcBorders>
              <w:top w:val="nil"/>
              <w:left w:val="nil"/>
              <w:bottom w:val="single" w:sz="4" w:space="0" w:color="auto"/>
              <w:right w:val="single" w:sz="4" w:space="0" w:color="auto"/>
            </w:tcBorders>
            <w:shd w:val="clear" w:color="auto" w:fill="auto"/>
            <w:vAlign w:val="bottom"/>
            <w:hideMark/>
          </w:tcPr>
          <w:p w14:paraId="7EDE0238"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26081136"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gridSpan w:val="2"/>
            <w:tcBorders>
              <w:top w:val="nil"/>
              <w:left w:val="nil"/>
              <w:bottom w:val="single" w:sz="4" w:space="0" w:color="auto"/>
              <w:right w:val="single" w:sz="4" w:space="0" w:color="auto"/>
            </w:tcBorders>
            <w:shd w:val="clear" w:color="auto" w:fill="auto"/>
            <w:vAlign w:val="bottom"/>
            <w:hideMark/>
          </w:tcPr>
          <w:p w14:paraId="1E8909A1"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r>
      <w:tr w:rsidR="00FF1E1B" w:rsidRPr="00470FD8" w14:paraId="2F8E0908"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4CCDDA22" w14:textId="77777777" w:rsidR="00694BF2" w:rsidRPr="00470FD8" w:rsidRDefault="00694BF2">
            <w:pPr>
              <w:rPr>
                <w:rFonts w:ascii="Arial" w:hAnsi="Arial" w:cs="Arial"/>
                <w:color w:val="000000"/>
                <w:sz w:val="18"/>
                <w:szCs w:val="18"/>
                <w:lang w:eastAsia="id-ID"/>
              </w:rPr>
            </w:pPr>
          </w:p>
        </w:tc>
        <w:tc>
          <w:tcPr>
            <w:tcW w:w="694" w:type="pct"/>
            <w:vMerge/>
            <w:tcBorders>
              <w:top w:val="nil"/>
              <w:left w:val="single" w:sz="4" w:space="0" w:color="auto"/>
              <w:bottom w:val="single" w:sz="4" w:space="0" w:color="auto"/>
              <w:right w:val="single" w:sz="4" w:space="0" w:color="auto"/>
            </w:tcBorders>
            <w:vAlign w:val="center"/>
            <w:hideMark/>
          </w:tcPr>
          <w:p w14:paraId="10362385" w14:textId="77777777" w:rsidR="00694BF2" w:rsidRPr="00470FD8" w:rsidRDefault="00694BF2">
            <w:pPr>
              <w:rPr>
                <w:rFonts w:ascii="Arial" w:hAnsi="Arial" w:cs="Arial"/>
                <w:color w:val="000000"/>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07FD5EA4" w14:textId="63E29090"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xml:space="preserve">3.1.3.2. </w:t>
            </w:r>
            <w:r w:rsidR="0088703C" w:rsidRPr="00470FD8">
              <w:rPr>
                <w:rFonts w:ascii="Arial" w:hAnsi="Arial" w:cs="Arial"/>
                <w:color w:val="000000"/>
                <w:sz w:val="16"/>
                <w:szCs w:val="16"/>
              </w:rPr>
              <w:t xml:space="preserve">Facilitation in developing </w:t>
            </w:r>
            <w:r w:rsidR="009F5C6B" w:rsidRPr="00470FD8">
              <w:rPr>
                <w:rFonts w:ascii="Arial" w:hAnsi="Arial" w:cs="Arial"/>
                <w:color w:val="000000"/>
                <w:sz w:val="16"/>
                <w:szCs w:val="16"/>
              </w:rPr>
              <w:t>climate</w:t>
            </w:r>
            <w:r w:rsidR="0088703C" w:rsidRPr="00470FD8">
              <w:rPr>
                <w:rFonts w:ascii="Arial" w:hAnsi="Arial" w:cs="Arial"/>
                <w:color w:val="000000"/>
                <w:sz w:val="16"/>
                <w:szCs w:val="16"/>
              </w:rPr>
              <w:t xml:space="preserve"> change adaptation action monitoring application</w:t>
            </w:r>
          </w:p>
        </w:tc>
        <w:tc>
          <w:tcPr>
            <w:tcW w:w="139" w:type="pct"/>
            <w:tcBorders>
              <w:top w:val="nil"/>
              <w:left w:val="nil"/>
              <w:bottom w:val="single" w:sz="4" w:space="0" w:color="auto"/>
              <w:right w:val="single" w:sz="4" w:space="0" w:color="auto"/>
            </w:tcBorders>
            <w:shd w:val="clear" w:color="auto" w:fill="auto"/>
            <w:vAlign w:val="bottom"/>
            <w:hideMark/>
          </w:tcPr>
          <w:p w14:paraId="1E246B55"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3" w:type="pct"/>
            <w:tcBorders>
              <w:top w:val="nil"/>
              <w:left w:val="nil"/>
              <w:bottom w:val="single" w:sz="4" w:space="0" w:color="auto"/>
              <w:right w:val="single" w:sz="4" w:space="0" w:color="auto"/>
            </w:tcBorders>
            <w:shd w:val="clear" w:color="auto" w:fill="auto"/>
            <w:vAlign w:val="bottom"/>
            <w:hideMark/>
          </w:tcPr>
          <w:p w14:paraId="763666BB"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22" w:type="pct"/>
            <w:tcBorders>
              <w:top w:val="nil"/>
              <w:left w:val="nil"/>
              <w:bottom w:val="single" w:sz="4" w:space="0" w:color="auto"/>
              <w:right w:val="single" w:sz="4" w:space="0" w:color="auto"/>
            </w:tcBorders>
            <w:shd w:val="clear" w:color="auto" w:fill="auto"/>
            <w:vAlign w:val="bottom"/>
            <w:hideMark/>
          </w:tcPr>
          <w:p w14:paraId="200FFF62"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8" w:type="pct"/>
            <w:tcBorders>
              <w:top w:val="nil"/>
              <w:left w:val="nil"/>
              <w:bottom w:val="single" w:sz="4" w:space="0" w:color="auto"/>
              <w:right w:val="single" w:sz="4" w:space="0" w:color="auto"/>
            </w:tcBorders>
            <w:shd w:val="clear" w:color="auto" w:fill="auto"/>
            <w:vAlign w:val="bottom"/>
            <w:hideMark/>
          </w:tcPr>
          <w:p w14:paraId="20C5185D"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44445F62"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0E0C03E7"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7DFE6B76"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tcBorders>
              <w:top w:val="nil"/>
              <w:left w:val="nil"/>
              <w:bottom w:val="single" w:sz="4" w:space="0" w:color="auto"/>
              <w:right w:val="single" w:sz="4" w:space="0" w:color="auto"/>
            </w:tcBorders>
            <w:shd w:val="clear" w:color="auto" w:fill="auto"/>
            <w:vAlign w:val="bottom"/>
            <w:hideMark/>
          </w:tcPr>
          <w:p w14:paraId="246D9710"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6"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1B490AC5"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5C2EE5C1"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0E31142D"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0BDFCDE1"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23E9E7D0"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5F6EDD71"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3B3231CF"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7" w:type="pct"/>
            <w:gridSpan w:val="2"/>
            <w:tcBorders>
              <w:top w:val="nil"/>
              <w:left w:val="nil"/>
              <w:bottom w:val="single" w:sz="4" w:space="0" w:color="auto"/>
              <w:right w:val="single" w:sz="4" w:space="0" w:color="auto"/>
            </w:tcBorders>
            <w:shd w:val="clear" w:color="auto" w:fill="auto"/>
            <w:vAlign w:val="bottom"/>
            <w:hideMark/>
          </w:tcPr>
          <w:p w14:paraId="0FADB269"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15A22251"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gridSpan w:val="2"/>
            <w:tcBorders>
              <w:top w:val="nil"/>
              <w:left w:val="nil"/>
              <w:bottom w:val="single" w:sz="4" w:space="0" w:color="auto"/>
              <w:right w:val="single" w:sz="4" w:space="0" w:color="auto"/>
            </w:tcBorders>
            <w:shd w:val="clear" w:color="auto" w:fill="auto"/>
            <w:vAlign w:val="bottom"/>
            <w:hideMark/>
          </w:tcPr>
          <w:p w14:paraId="080B2B6F"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r>
      <w:tr w:rsidR="00FF1E1B" w:rsidRPr="00470FD8" w14:paraId="455AE65B"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76FD4B39" w14:textId="77777777" w:rsidR="00694BF2" w:rsidRPr="00470FD8" w:rsidRDefault="00694BF2">
            <w:pPr>
              <w:rPr>
                <w:rFonts w:ascii="Arial" w:hAnsi="Arial" w:cs="Arial"/>
                <w:color w:val="000000"/>
                <w:sz w:val="18"/>
                <w:szCs w:val="18"/>
                <w:lang w:eastAsia="id-ID"/>
              </w:rPr>
            </w:pPr>
          </w:p>
        </w:tc>
        <w:tc>
          <w:tcPr>
            <w:tcW w:w="694" w:type="pct"/>
            <w:vMerge/>
            <w:tcBorders>
              <w:top w:val="nil"/>
              <w:left w:val="single" w:sz="4" w:space="0" w:color="auto"/>
              <w:bottom w:val="single" w:sz="4" w:space="0" w:color="auto"/>
              <w:right w:val="single" w:sz="4" w:space="0" w:color="auto"/>
            </w:tcBorders>
            <w:vAlign w:val="center"/>
            <w:hideMark/>
          </w:tcPr>
          <w:p w14:paraId="6E3BC94F" w14:textId="77777777" w:rsidR="00694BF2" w:rsidRPr="00470FD8" w:rsidRDefault="00694BF2">
            <w:pPr>
              <w:rPr>
                <w:rFonts w:ascii="Arial" w:hAnsi="Arial" w:cs="Arial"/>
                <w:color w:val="000000"/>
                <w:sz w:val="18"/>
                <w:szCs w:val="18"/>
                <w:lang w:eastAsia="id-ID"/>
              </w:rPr>
            </w:pPr>
          </w:p>
        </w:tc>
        <w:tc>
          <w:tcPr>
            <w:tcW w:w="1081" w:type="pct"/>
            <w:tcBorders>
              <w:top w:val="nil"/>
              <w:left w:val="nil"/>
              <w:bottom w:val="single" w:sz="4" w:space="0" w:color="auto"/>
              <w:right w:val="single" w:sz="4" w:space="0" w:color="auto"/>
            </w:tcBorders>
            <w:shd w:val="clear" w:color="auto" w:fill="auto"/>
            <w:vAlign w:val="center"/>
            <w:hideMark/>
          </w:tcPr>
          <w:p w14:paraId="06A6C26E" w14:textId="0BE83ED9"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xml:space="preserve">3.1.3.3. </w:t>
            </w:r>
            <w:r w:rsidR="0088703C" w:rsidRPr="00470FD8">
              <w:rPr>
                <w:rFonts w:ascii="Arial" w:hAnsi="Arial" w:cs="Arial"/>
                <w:color w:val="000000"/>
                <w:sz w:val="16"/>
                <w:szCs w:val="16"/>
              </w:rPr>
              <w:t>Dissemination of climate change adaptation monitoring system</w:t>
            </w:r>
          </w:p>
        </w:tc>
        <w:tc>
          <w:tcPr>
            <w:tcW w:w="139" w:type="pct"/>
            <w:tcBorders>
              <w:top w:val="nil"/>
              <w:left w:val="nil"/>
              <w:bottom w:val="single" w:sz="4" w:space="0" w:color="auto"/>
              <w:right w:val="single" w:sz="4" w:space="0" w:color="auto"/>
            </w:tcBorders>
            <w:shd w:val="clear" w:color="auto" w:fill="auto"/>
            <w:vAlign w:val="bottom"/>
            <w:hideMark/>
          </w:tcPr>
          <w:p w14:paraId="467DAAA3"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3" w:type="pct"/>
            <w:tcBorders>
              <w:top w:val="nil"/>
              <w:left w:val="nil"/>
              <w:bottom w:val="single" w:sz="4" w:space="0" w:color="auto"/>
              <w:right w:val="single" w:sz="4" w:space="0" w:color="auto"/>
            </w:tcBorders>
            <w:shd w:val="clear" w:color="auto" w:fill="auto"/>
            <w:vAlign w:val="bottom"/>
            <w:hideMark/>
          </w:tcPr>
          <w:p w14:paraId="5E07FD4A"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22" w:type="pct"/>
            <w:tcBorders>
              <w:top w:val="nil"/>
              <w:left w:val="nil"/>
              <w:bottom w:val="single" w:sz="4" w:space="0" w:color="auto"/>
              <w:right w:val="single" w:sz="4" w:space="0" w:color="auto"/>
            </w:tcBorders>
            <w:shd w:val="clear" w:color="auto" w:fill="auto"/>
            <w:vAlign w:val="bottom"/>
            <w:hideMark/>
          </w:tcPr>
          <w:p w14:paraId="738CE40F"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8" w:type="pct"/>
            <w:tcBorders>
              <w:top w:val="nil"/>
              <w:left w:val="nil"/>
              <w:bottom w:val="single" w:sz="4" w:space="0" w:color="auto"/>
              <w:right w:val="single" w:sz="4" w:space="0" w:color="auto"/>
            </w:tcBorders>
            <w:shd w:val="clear" w:color="auto" w:fill="auto"/>
            <w:vAlign w:val="bottom"/>
            <w:hideMark/>
          </w:tcPr>
          <w:p w14:paraId="7F160E07"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0C25290B"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08A44046"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20427687"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tcBorders>
              <w:top w:val="nil"/>
              <w:left w:val="nil"/>
              <w:bottom w:val="single" w:sz="4" w:space="0" w:color="auto"/>
              <w:right w:val="single" w:sz="4" w:space="0" w:color="auto"/>
            </w:tcBorders>
            <w:shd w:val="clear" w:color="auto" w:fill="auto"/>
            <w:vAlign w:val="bottom"/>
            <w:hideMark/>
          </w:tcPr>
          <w:p w14:paraId="30C9DC41"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6" w:type="pct"/>
            <w:gridSpan w:val="2"/>
            <w:tcBorders>
              <w:top w:val="nil"/>
              <w:left w:val="nil"/>
              <w:bottom w:val="single" w:sz="4" w:space="0" w:color="auto"/>
              <w:right w:val="single" w:sz="4" w:space="0" w:color="auto"/>
            </w:tcBorders>
            <w:shd w:val="clear" w:color="auto" w:fill="auto"/>
            <w:vAlign w:val="bottom"/>
            <w:hideMark/>
          </w:tcPr>
          <w:p w14:paraId="4B1380D4"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46422F57"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741EECC7"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616E75C4"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65A8DA8F"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19D5918B"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313D430F"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7" w:type="pct"/>
            <w:gridSpan w:val="2"/>
            <w:tcBorders>
              <w:top w:val="nil"/>
              <w:left w:val="nil"/>
              <w:bottom w:val="single" w:sz="4" w:space="0" w:color="auto"/>
              <w:right w:val="single" w:sz="4" w:space="0" w:color="auto"/>
            </w:tcBorders>
            <w:shd w:val="clear" w:color="auto" w:fill="auto"/>
            <w:vAlign w:val="bottom"/>
            <w:hideMark/>
          </w:tcPr>
          <w:p w14:paraId="16426DD2"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0D7BBCD3"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gridSpan w:val="2"/>
            <w:tcBorders>
              <w:top w:val="nil"/>
              <w:left w:val="nil"/>
              <w:bottom w:val="single" w:sz="4" w:space="0" w:color="auto"/>
              <w:right w:val="single" w:sz="4" w:space="0" w:color="auto"/>
            </w:tcBorders>
            <w:shd w:val="clear" w:color="auto" w:fill="auto"/>
            <w:vAlign w:val="bottom"/>
            <w:hideMark/>
          </w:tcPr>
          <w:p w14:paraId="5F07B295"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r>
      <w:tr w:rsidR="00FF1E1B" w:rsidRPr="00470FD8" w14:paraId="03E125D8" w14:textId="77777777" w:rsidTr="00AD0D18">
        <w:trPr>
          <w:trHeight w:val="20"/>
        </w:trPr>
        <w:tc>
          <w:tcPr>
            <w:tcW w:w="481" w:type="pct"/>
            <w:vMerge/>
            <w:tcBorders>
              <w:top w:val="nil"/>
              <w:left w:val="single" w:sz="4" w:space="0" w:color="auto"/>
              <w:bottom w:val="single" w:sz="4" w:space="0" w:color="auto"/>
              <w:right w:val="single" w:sz="4" w:space="0" w:color="auto"/>
            </w:tcBorders>
            <w:vAlign w:val="center"/>
            <w:hideMark/>
          </w:tcPr>
          <w:p w14:paraId="4B43FDEF" w14:textId="77777777" w:rsidR="00694BF2" w:rsidRPr="00470FD8" w:rsidRDefault="00694BF2">
            <w:pPr>
              <w:rPr>
                <w:rFonts w:ascii="Arial" w:hAnsi="Arial" w:cs="Arial"/>
                <w:color w:val="000000"/>
                <w:sz w:val="18"/>
                <w:szCs w:val="18"/>
                <w:lang w:eastAsia="id-ID"/>
              </w:rPr>
            </w:pPr>
          </w:p>
        </w:tc>
        <w:tc>
          <w:tcPr>
            <w:tcW w:w="694" w:type="pct"/>
            <w:vMerge/>
            <w:tcBorders>
              <w:top w:val="nil"/>
              <w:left w:val="single" w:sz="4" w:space="0" w:color="auto"/>
              <w:bottom w:val="single" w:sz="4" w:space="0" w:color="auto"/>
              <w:right w:val="single" w:sz="4" w:space="0" w:color="auto"/>
            </w:tcBorders>
            <w:vAlign w:val="center"/>
            <w:hideMark/>
          </w:tcPr>
          <w:p w14:paraId="0A71A19A" w14:textId="77777777" w:rsidR="00694BF2" w:rsidRPr="00470FD8" w:rsidRDefault="00694BF2">
            <w:pPr>
              <w:rPr>
                <w:rFonts w:ascii="Arial" w:hAnsi="Arial" w:cs="Arial"/>
                <w:color w:val="000000"/>
                <w:sz w:val="18"/>
                <w:szCs w:val="18"/>
                <w:lang w:eastAsia="id-ID"/>
              </w:rPr>
            </w:pPr>
          </w:p>
        </w:tc>
        <w:tc>
          <w:tcPr>
            <w:tcW w:w="1081" w:type="pct"/>
            <w:tcBorders>
              <w:top w:val="nil"/>
              <w:left w:val="nil"/>
              <w:bottom w:val="single" w:sz="4" w:space="0" w:color="auto"/>
              <w:right w:val="single" w:sz="4" w:space="0" w:color="auto"/>
            </w:tcBorders>
            <w:shd w:val="clear" w:color="000000" w:fill="FFFFFF"/>
            <w:vAlign w:val="center"/>
            <w:hideMark/>
          </w:tcPr>
          <w:p w14:paraId="44515A60" w14:textId="7AD827DC"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xml:space="preserve">3.1.3.4. </w:t>
            </w:r>
            <w:r w:rsidR="0088703C" w:rsidRPr="00470FD8">
              <w:rPr>
                <w:rFonts w:ascii="Arial" w:hAnsi="Arial" w:cs="Arial"/>
                <w:color w:val="000000"/>
                <w:sz w:val="16"/>
                <w:szCs w:val="16"/>
              </w:rPr>
              <w:t>Training on operationalizing the application to stakeholders</w:t>
            </w:r>
          </w:p>
        </w:tc>
        <w:tc>
          <w:tcPr>
            <w:tcW w:w="139" w:type="pct"/>
            <w:tcBorders>
              <w:top w:val="nil"/>
              <w:left w:val="nil"/>
              <w:bottom w:val="single" w:sz="4" w:space="0" w:color="auto"/>
              <w:right w:val="single" w:sz="4" w:space="0" w:color="auto"/>
            </w:tcBorders>
            <w:shd w:val="clear" w:color="auto" w:fill="auto"/>
            <w:vAlign w:val="bottom"/>
            <w:hideMark/>
          </w:tcPr>
          <w:p w14:paraId="0004EF05"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3" w:type="pct"/>
            <w:tcBorders>
              <w:top w:val="nil"/>
              <w:left w:val="nil"/>
              <w:bottom w:val="single" w:sz="4" w:space="0" w:color="auto"/>
              <w:right w:val="single" w:sz="4" w:space="0" w:color="auto"/>
            </w:tcBorders>
            <w:shd w:val="clear" w:color="auto" w:fill="auto"/>
            <w:vAlign w:val="bottom"/>
            <w:hideMark/>
          </w:tcPr>
          <w:p w14:paraId="585233A2"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22" w:type="pct"/>
            <w:tcBorders>
              <w:top w:val="nil"/>
              <w:left w:val="nil"/>
              <w:bottom w:val="single" w:sz="4" w:space="0" w:color="auto"/>
              <w:right w:val="single" w:sz="4" w:space="0" w:color="auto"/>
            </w:tcBorders>
            <w:shd w:val="clear" w:color="auto" w:fill="auto"/>
            <w:vAlign w:val="bottom"/>
            <w:hideMark/>
          </w:tcPr>
          <w:p w14:paraId="6493BD1F"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8" w:type="pct"/>
            <w:tcBorders>
              <w:top w:val="nil"/>
              <w:left w:val="nil"/>
              <w:bottom w:val="single" w:sz="4" w:space="0" w:color="auto"/>
              <w:right w:val="single" w:sz="4" w:space="0" w:color="auto"/>
            </w:tcBorders>
            <w:shd w:val="clear" w:color="auto" w:fill="auto"/>
            <w:vAlign w:val="bottom"/>
            <w:hideMark/>
          </w:tcPr>
          <w:p w14:paraId="12CB2BDA"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175DF8A7"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0B18E9D3"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nil"/>
              <w:left w:val="nil"/>
              <w:bottom w:val="single" w:sz="4" w:space="0" w:color="auto"/>
              <w:right w:val="single" w:sz="4" w:space="0" w:color="auto"/>
            </w:tcBorders>
            <w:shd w:val="clear" w:color="auto" w:fill="auto"/>
            <w:vAlign w:val="bottom"/>
            <w:hideMark/>
          </w:tcPr>
          <w:p w14:paraId="55CEFE3F"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tcBorders>
              <w:top w:val="nil"/>
              <w:left w:val="nil"/>
              <w:bottom w:val="single" w:sz="4" w:space="0" w:color="auto"/>
              <w:right w:val="single" w:sz="4" w:space="0" w:color="auto"/>
            </w:tcBorders>
            <w:shd w:val="clear" w:color="auto" w:fill="auto"/>
            <w:vAlign w:val="bottom"/>
            <w:hideMark/>
          </w:tcPr>
          <w:p w14:paraId="00FC9261"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6" w:type="pct"/>
            <w:gridSpan w:val="2"/>
            <w:tcBorders>
              <w:top w:val="nil"/>
              <w:left w:val="nil"/>
              <w:bottom w:val="single" w:sz="4" w:space="0" w:color="auto"/>
              <w:right w:val="single" w:sz="4" w:space="0" w:color="auto"/>
            </w:tcBorders>
            <w:shd w:val="clear" w:color="auto" w:fill="auto"/>
            <w:vAlign w:val="bottom"/>
            <w:hideMark/>
          </w:tcPr>
          <w:p w14:paraId="74883E65" w14:textId="77777777" w:rsidR="00694BF2" w:rsidRPr="00470FD8" w:rsidRDefault="00694BF2">
            <w:pPr>
              <w:rPr>
                <w:rFonts w:ascii="Arial" w:hAnsi="Arial" w:cs="Arial"/>
                <w:color w:val="ED7D31"/>
                <w:sz w:val="18"/>
                <w:szCs w:val="18"/>
                <w:lang w:eastAsia="id-ID"/>
              </w:rPr>
            </w:pPr>
            <w:r w:rsidRPr="00470FD8">
              <w:rPr>
                <w:rFonts w:ascii="Arial" w:hAnsi="Arial" w:cs="Arial"/>
                <w:color w:val="ED7D31"/>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29CE9A83"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760A4F4E"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000000" w:fill="A6A6A6" w:themeFill="background1" w:themeFillShade="A6"/>
            <w:vAlign w:val="bottom"/>
            <w:hideMark/>
          </w:tcPr>
          <w:p w14:paraId="04915AA0"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574E6631"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75B35D3C"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7D0CB52A"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7" w:type="pct"/>
            <w:gridSpan w:val="2"/>
            <w:tcBorders>
              <w:top w:val="nil"/>
              <w:left w:val="nil"/>
              <w:bottom w:val="single" w:sz="4" w:space="0" w:color="auto"/>
              <w:right w:val="single" w:sz="4" w:space="0" w:color="auto"/>
            </w:tcBorders>
            <w:shd w:val="clear" w:color="auto" w:fill="auto"/>
            <w:vAlign w:val="bottom"/>
            <w:hideMark/>
          </w:tcPr>
          <w:p w14:paraId="6B8EFB86"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nil"/>
              <w:left w:val="nil"/>
              <w:bottom w:val="single" w:sz="4" w:space="0" w:color="auto"/>
              <w:right w:val="single" w:sz="4" w:space="0" w:color="auto"/>
            </w:tcBorders>
            <w:shd w:val="clear" w:color="auto" w:fill="auto"/>
            <w:vAlign w:val="bottom"/>
            <w:hideMark/>
          </w:tcPr>
          <w:p w14:paraId="675439D7"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gridSpan w:val="2"/>
            <w:tcBorders>
              <w:top w:val="nil"/>
              <w:left w:val="nil"/>
              <w:bottom w:val="single" w:sz="4" w:space="0" w:color="auto"/>
              <w:right w:val="single" w:sz="4" w:space="0" w:color="auto"/>
            </w:tcBorders>
            <w:shd w:val="clear" w:color="auto" w:fill="auto"/>
            <w:vAlign w:val="bottom"/>
            <w:hideMark/>
          </w:tcPr>
          <w:p w14:paraId="253BD82E"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r>
      <w:tr w:rsidR="00FF1E1B" w:rsidRPr="00470FD8" w14:paraId="0A38F01C" w14:textId="77777777" w:rsidTr="00AD0D18">
        <w:trPr>
          <w:trHeight w:val="20"/>
        </w:trPr>
        <w:tc>
          <w:tcPr>
            <w:tcW w:w="48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F758DBB" w14:textId="144B9B1A" w:rsidR="00694BF2" w:rsidRPr="00470FD8" w:rsidRDefault="00694BF2" w:rsidP="00DD1A5A">
            <w:pPr>
              <w:jc w:val="center"/>
              <w:rPr>
                <w:rFonts w:ascii="Arial" w:hAnsi="Arial" w:cs="Arial"/>
                <w:bCs/>
                <w:color w:val="000000"/>
                <w:sz w:val="18"/>
                <w:szCs w:val="18"/>
                <w:lang w:eastAsia="id-ID"/>
              </w:rPr>
            </w:pPr>
            <w:r w:rsidRPr="00470FD8">
              <w:rPr>
                <w:rFonts w:ascii="Arial" w:hAnsi="Arial" w:cs="Arial"/>
                <w:bCs/>
                <w:color w:val="000000"/>
                <w:sz w:val="18"/>
                <w:szCs w:val="18"/>
                <w:lang w:eastAsia="id-ID"/>
              </w:rPr>
              <w:t xml:space="preserve">4. </w:t>
            </w:r>
            <w:r w:rsidR="00DD1A5A" w:rsidRPr="00470FD8">
              <w:rPr>
                <w:rFonts w:ascii="Arial" w:hAnsi="Arial" w:cs="Arial"/>
                <w:color w:val="000000" w:themeColor="text1"/>
                <w:sz w:val="18"/>
                <w:szCs w:val="18"/>
              </w:rPr>
              <w:t xml:space="preserve">Strengthening </w:t>
            </w:r>
            <w:r w:rsidR="00DD1A5A" w:rsidRPr="00470FD8">
              <w:rPr>
                <w:rFonts w:ascii="Arial" w:hAnsi="Arial" w:cs="Arial"/>
                <w:color w:val="000000" w:themeColor="text1"/>
                <w:sz w:val="18"/>
                <w:szCs w:val="18"/>
              </w:rPr>
              <w:lastRenderedPageBreak/>
              <w:t>of capacity and support of stakeholder through knowledge management</w:t>
            </w:r>
            <w:r w:rsidR="00DD1A5A" w:rsidRPr="00470FD8">
              <w:rPr>
                <w:rFonts w:ascii="Arial" w:hAnsi="Arial" w:cs="Arial"/>
                <w:bCs/>
                <w:color w:val="000000"/>
                <w:sz w:val="18"/>
                <w:szCs w:val="18"/>
              </w:rPr>
              <w:t xml:space="preserve"> </w:t>
            </w:r>
          </w:p>
        </w:tc>
        <w:tc>
          <w:tcPr>
            <w:tcW w:w="6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CB3CF7" w14:textId="3CC303E7" w:rsidR="00694BF2" w:rsidRPr="00470FD8" w:rsidRDefault="00694BF2" w:rsidP="00DD1A5A">
            <w:pPr>
              <w:jc w:val="center"/>
              <w:rPr>
                <w:rFonts w:ascii="Arial" w:hAnsi="Arial" w:cs="Arial"/>
                <w:color w:val="000000"/>
                <w:sz w:val="18"/>
                <w:szCs w:val="18"/>
                <w:lang w:eastAsia="id-ID"/>
              </w:rPr>
            </w:pPr>
            <w:r w:rsidRPr="00470FD8">
              <w:rPr>
                <w:rFonts w:ascii="Arial" w:hAnsi="Arial" w:cs="Arial"/>
                <w:color w:val="000000"/>
                <w:sz w:val="18"/>
                <w:szCs w:val="18"/>
                <w:lang w:eastAsia="id-ID"/>
              </w:rPr>
              <w:lastRenderedPageBreak/>
              <w:t xml:space="preserve">4.1.1. </w:t>
            </w:r>
            <w:r w:rsidR="00DD1A5A" w:rsidRPr="00470FD8">
              <w:rPr>
                <w:rFonts w:ascii="Arial" w:hAnsi="Arial" w:cs="Arial"/>
                <w:sz w:val="18"/>
                <w:szCs w:val="18"/>
              </w:rPr>
              <w:t xml:space="preserve">Disseminated all stories from </w:t>
            </w:r>
            <w:r w:rsidR="00DD1A5A" w:rsidRPr="00470FD8">
              <w:rPr>
                <w:rFonts w:ascii="Arial" w:hAnsi="Arial" w:cs="Arial"/>
                <w:sz w:val="18"/>
                <w:szCs w:val="18"/>
              </w:rPr>
              <w:lastRenderedPageBreak/>
              <w:t xml:space="preserve">program components to strengthen and encourage policies and </w:t>
            </w:r>
            <w:r w:rsidR="009F5C6B" w:rsidRPr="00470FD8">
              <w:rPr>
                <w:rFonts w:ascii="Arial" w:hAnsi="Arial" w:cs="Arial"/>
                <w:sz w:val="18"/>
                <w:szCs w:val="18"/>
              </w:rPr>
              <w:t>alignments</w:t>
            </w:r>
            <w:r w:rsidRPr="00470FD8">
              <w:rPr>
                <w:rFonts w:ascii="Arial" w:hAnsi="Arial" w:cs="Arial"/>
                <w:color w:val="000000"/>
                <w:sz w:val="18"/>
                <w:szCs w:val="18"/>
                <w:lang w:eastAsia="id-ID"/>
              </w:rPr>
              <w:t xml:space="preserve"> </w:t>
            </w: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0EEE974A" w14:textId="038DD88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lastRenderedPageBreak/>
              <w:t xml:space="preserve">4.1.1.1. </w:t>
            </w:r>
            <w:r w:rsidR="00DD1A5A" w:rsidRPr="00470FD8">
              <w:rPr>
                <w:rFonts w:ascii="Arial" w:hAnsi="Arial" w:cs="Arial"/>
                <w:color w:val="000000"/>
                <w:sz w:val="16"/>
                <w:szCs w:val="16"/>
              </w:rPr>
              <w:t>Making and launching of documentary film related to climate change adaptation action</w:t>
            </w:r>
          </w:p>
        </w:tc>
        <w:tc>
          <w:tcPr>
            <w:tcW w:w="139" w:type="pct"/>
            <w:tcBorders>
              <w:top w:val="single" w:sz="4" w:space="0" w:color="auto"/>
              <w:left w:val="nil"/>
              <w:bottom w:val="single" w:sz="4" w:space="0" w:color="auto"/>
              <w:right w:val="single" w:sz="4" w:space="0" w:color="auto"/>
            </w:tcBorders>
            <w:shd w:val="clear" w:color="auto" w:fill="auto"/>
            <w:vAlign w:val="bottom"/>
            <w:hideMark/>
          </w:tcPr>
          <w:p w14:paraId="722EB744"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3" w:type="pct"/>
            <w:tcBorders>
              <w:top w:val="single" w:sz="4" w:space="0" w:color="auto"/>
              <w:left w:val="nil"/>
              <w:bottom w:val="single" w:sz="4" w:space="0" w:color="auto"/>
              <w:right w:val="single" w:sz="4" w:space="0" w:color="auto"/>
            </w:tcBorders>
            <w:shd w:val="clear" w:color="auto" w:fill="auto"/>
            <w:vAlign w:val="bottom"/>
            <w:hideMark/>
          </w:tcPr>
          <w:p w14:paraId="05398D30"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22" w:type="pct"/>
            <w:tcBorders>
              <w:top w:val="single" w:sz="4" w:space="0" w:color="auto"/>
              <w:left w:val="nil"/>
              <w:bottom w:val="single" w:sz="4" w:space="0" w:color="auto"/>
              <w:right w:val="single" w:sz="4" w:space="0" w:color="auto"/>
            </w:tcBorders>
            <w:shd w:val="clear" w:color="auto" w:fill="auto"/>
            <w:vAlign w:val="bottom"/>
            <w:hideMark/>
          </w:tcPr>
          <w:p w14:paraId="0BEA2A0E"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8" w:type="pct"/>
            <w:tcBorders>
              <w:top w:val="single" w:sz="4" w:space="0" w:color="auto"/>
              <w:left w:val="nil"/>
              <w:bottom w:val="single" w:sz="4" w:space="0" w:color="auto"/>
              <w:right w:val="single" w:sz="4" w:space="0" w:color="auto"/>
            </w:tcBorders>
            <w:shd w:val="clear" w:color="auto" w:fill="auto"/>
            <w:vAlign w:val="bottom"/>
            <w:hideMark/>
          </w:tcPr>
          <w:p w14:paraId="315C16BB"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34E0CDE4"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2F476205"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60882A83"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tcBorders>
              <w:top w:val="single" w:sz="4" w:space="0" w:color="auto"/>
              <w:left w:val="nil"/>
              <w:bottom w:val="single" w:sz="4" w:space="0" w:color="auto"/>
              <w:right w:val="single" w:sz="4" w:space="0" w:color="auto"/>
            </w:tcBorders>
            <w:shd w:val="clear" w:color="auto" w:fill="auto"/>
            <w:vAlign w:val="bottom"/>
            <w:hideMark/>
          </w:tcPr>
          <w:p w14:paraId="62D3D57B"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6" w:type="pct"/>
            <w:gridSpan w:val="2"/>
            <w:tcBorders>
              <w:top w:val="single" w:sz="4" w:space="0" w:color="auto"/>
              <w:left w:val="nil"/>
              <w:bottom w:val="single" w:sz="4" w:space="0" w:color="auto"/>
              <w:right w:val="single" w:sz="4" w:space="0" w:color="auto"/>
            </w:tcBorders>
            <w:shd w:val="clear" w:color="auto" w:fill="auto"/>
            <w:vAlign w:val="bottom"/>
            <w:hideMark/>
          </w:tcPr>
          <w:p w14:paraId="73B1AD1E"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024B4526"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1CA86FFD"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04DD04B3"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A6A6A6" w:themeFill="background1" w:themeFillShade="A6"/>
            <w:vAlign w:val="bottom"/>
            <w:hideMark/>
          </w:tcPr>
          <w:p w14:paraId="2E09EB98"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A6A6A6" w:themeFill="background1" w:themeFillShade="A6"/>
            <w:vAlign w:val="bottom"/>
            <w:hideMark/>
          </w:tcPr>
          <w:p w14:paraId="4D9FF245"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A6A6A6" w:themeFill="background1" w:themeFillShade="A6"/>
            <w:vAlign w:val="bottom"/>
            <w:hideMark/>
          </w:tcPr>
          <w:p w14:paraId="0C1E28EC"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7" w:type="pct"/>
            <w:gridSpan w:val="2"/>
            <w:tcBorders>
              <w:top w:val="single" w:sz="4" w:space="0" w:color="auto"/>
              <w:left w:val="nil"/>
              <w:bottom w:val="single" w:sz="4" w:space="0" w:color="auto"/>
              <w:right w:val="single" w:sz="4" w:space="0" w:color="auto"/>
            </w:tcBorders>
            <w:shd w:val="clear" w:color="000000" w:fill="A6A6A6" w:themeFill="background1" w:themeFillShade="A6"/>
            <w:vAlign w:val="bottom"/>
            <w:hideMark/>
          </w:tcPr>
          <w:p w14:paraId="7C148FC4"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3BDC4E96"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gridSpan w:val="2"/>
            <w:tcBorders>
              <w:top w:val="single" w:sz="4" w:space="0" w:color="auto"/>
              <w:left w:val="nil"/>
              <w:bottom w:val="single" w:sz="4" w:space="0" w:color="auto"/>
              <w:right w:val="single" w:sz="4" w:space="0" w:color="auto"/>
            </w:tcBorders>
            <w:shd w:val="clear" w:color="auto" w:fill="auto"/>
            <w:vAlign w:val="bottom"/>
            <w:hideMark/>
          </w:tcPr>
          <w:p w14:paraId="0DBF980D" w14:textId="77777777" w:rsidR="00694BF2" w:rsidRPr="00470FD8" w:rsidRDefault="00694BF2">
            <w:pPr>
              <w:rPr>
                <w:rFonts w:ascii="Arial" w:hAnsi="Arial" w:cs="Arial"/>
                <w:color w:val="000000"/>
                <w:sz w:val="18"/>
                <w:szCs w:val="18"/>
                <w:lang w:eastAsia="id-ID"/>
              </w:rPr>
            </w:pPr>
            <w:r w:rsidRPr="00470FD8">
              <w:rPr>
                <w:rFonts w:ascii="Arial" w:hAnsi="Arial" w:cs="Arial"/>
                <w:color w:val="000000"/>
                <w:sz w:val="18"/>
                <w:szCs w:val="18"/>
                <w:lang w:eastAsia="id-ID"/>
              </w:rPr>
              <w:t> </w:t>
            </w:r>
          </w:p>
        </w:tc>
      </w:tr>
      <w:tr w:rsidR="00FF1E1B" w:rsidRPr="00470FD8" w14:paraId="584B9F9D" w14:textId="77777777" w:rsidTr="00AD0D18">
        <w:trPr>
          <w:trHeight w:val="20"/>
        </w:trPr>
        <w:tc>
          <w:tcPr>
            <w:tcW w:w="481" w:type="pct"/>
            <w:vMerge/>
            <w:tcBorders>
              <w:top w:val="single" w:sz="4" w:space="0" w:color="auto"/>
              <w:left w:val="single" w:sz="4" w:space="0" w:color="auto"/>
              <w:bottom w:val="single" w:sz="4" w:space="0" w:color="auto"/>
              <w:right w:val="single" w:sz="4" w:space="0" w:color="auto"/>
            </w:tcBorders>
            <w:vAlign w:val="center"/>
            <w:hideMark/>
          </w:tcPr>
          <w:p w14:paraId="45601D4A" w14:textId="77777777" w:rsidR="00995D77" w:rsidRPr="00470FD8" w:rsidRDefault="00995D77">
            <w:pPr>
              <w:rPr>
                <w:rFonts w:ascii="Arial" w:hAnsi="Arial" w:cs="Arial"/>
                <w:b/>
                <w:bCs/>
                <w:color w:val="000000"/>
                <w:sz w:val="18"/>
                <w:szCs w:val="18"/>
                <w:lang w:eastAsia="id-ID"/>
              </w:rPr>
            </w:pPr>
          </w:p>
        </w:tc>
        <w:tc>
          <w:tcPr>
            <w:tcW w:w="694" w:type="pct"/>
            <w:vMerge/>
            <w:tcBorders>
              <w:top w:val="single" w:sz="4" w:space="0" w:color="auto"/>
              <w:left w:val="single" w:sz="4" w:space="0" w:color="auto"/>
              <w:bottom w:val="single" w:sz="4" w:space="0" w:color="auto"/>
              <w:right w:val="single" w:sz="4" w:space="0" w:color="auto"/>
            </w:tcBorders>
            <w:vAlign w:val="center"/>
            <w:hideMark/>
          </w:tcPr>
          <w:p w14:paraId="135085CA" w14:textId="77777777" w:rsidR="00995D77" w:rsidRPr="00470FD8" w:rsidRDefault="00995D77">
            <w:pPr>
              <w:rPr>
                <w:rFonts w:ascii="Arial" w:hAnsi="Arial" w:cs="Arial"/>
                <w:color w:val="000000"/>
                <w:sz w:val="18"/>
                <w:szCs w:val="18"/>
                <w:lang w:eastAsia="id-ID"/>
              </w:rPr>
            </w:pP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13294B0F" w14:textId="44C931BA"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xml:space="preserve">4.1.1.2. </w:t>
            </w:r>
            <w:r w:rsidR="00DD1A5A" w:rsidRPr="00470FD8">
              <w:rPr>
                <w:rFonts w:ascii="Arial" w:hAnsi="Arial" w:cs="Arial"/>
                <w:color w:val="000000"/>
                <w:sz w:val="16"/>
                <w:szCs w:val="16"/>
              </w:rPr>
              <w:t>Development and launching of best practice and lessons learned book on climate change adaptation and climate change adaptation journal</w:t>
            </w:r>
          </w:p>
        </w:tc>
        <w:tc>
          <w:tcPr>
            <w:tcW w:w="139" w:type="pct"/>
            <w:tcBorders>
              <w:top w:val="single" w:sz="4" w:space="0" w:color="auto"/>
              <w:left w:val="nil"/>
              <w:bottom w:val="single" w:sz="4" w:space="0" w:color="auto"/>
              <w:right w:val="single" w:sz="4" w:space="0" w:color="auto"/>
            </w:tcBorders>
            <w:shd w:val="clear" w:color="auto" w:fill="auto"/>
            <w:vAlign w:val="bottom"/>
            <w:hideMark/>
          </w:tcPr>
          <w:p w14:paraId="32314C87"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3" w:type="pct"/>
            <w:tcBorders>
              <w:top w:val="single" w:sz="4" w:space="0" w:color="auto"/>
              <w:left w:val="nil"/>
              <w:bottom w:val="single" w:sz="4" w:space="0" w:color="auto"/>
              <w:right w:val="single" w:sz="4" w:space="0" w:color="auto"/>
            </w:tcBorders>
            <w:shd w:val="clear" w:color="auto" w:fill="auto"/>
            <w:vAlign w:val="bottom"/>
            <w:hideMark/>
          </w:tcPr>
          <w:p w14:paraId="285194DC"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22" w:type="pct"/>
            <w:tcBorders>
              <w:top w:val="single" w:sz="4" w:space="0" w:color="auto"/>
              <w:left w:val="nil"/>
              <w:bottom w:val="single" w:sz="4" w:space="0" w:color="auto"/>
              <w:right w:val="single" w:sz="4" w:space="0" w:color="auto"/>
            </w:tcBorders>
            <w:shd w:val="clear" w:color="auto" w:fill="auto"/>
            <w:vAlign w:val="bottom"/>
            <w:hideMark/>
          </w:tcPr>
          <w:p w14:paraId="5CC89024"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8" w:type="pct"/>
            <w:tcBorders>
              <w:top w:val="single" w:sz="4" w:space="0" w:color="auto"/>
              <w:left w:val="nil"/>
              <w:bottom w:val="single" w:sz="4" w:space="0" w:color="auto"/>
              <w:right w:val="single" w:sz="4" w:space="0" w:color="auto"/>
            </w:tcBorders>
            <w:shd w:val="clear" w:color="auto" w:fill="auto"/>
            <w:vAlign w:val="bottom"/>
            <w:hideMark/>
          </w:tcPr>
          <w:p w14:paraId="154E9537"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02BF142F"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77760133"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0518EF3B"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tcBorders>
              <w:top w:val="single" w:sz="4" w:space="0" w:color="auto"/>
              <w:left w:val="nil"/>
              <w:bottom w:val="single" w:sz="4" w:space="0" w:color="auto"/>
              <w:right w:val="single" w:sz="4" w:space="0" w:color="auto"/>
            </w:tcBorders>
            <w:shd w:val="clear" w:color="auto" w:fill="auto"/>
            <w:vAlign w:val="bottom"/>
            <w:hideMark/>
          </w:tcPr>
          <w:p w14:paraId="289E4BA1"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6" w:type="pct"/>
            <w:gridSpan w:val="2"/>
            <w:tcBorders>
              <w:top w:val="single" w:sz="4" w:space="0" w:color="auto"/>
              <w:left w:val="nil"/>
              <w:bottom w:val="single" w:sz="4" w:space="0" w:color="auto"/>
              <w:right w:val="single" w:sz="4" w:space="0" w:color="auto"/>
            </w:tcBorders>
            <w:shd w:val="clear" w:color="auto" w:fill="auto"/>
            <w:vAlign w:val="bottom"/>
            <w:hideMark/>
          </w:tcPr>
          <w:p w14:paraId="5BC824DF"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283B607F"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A6A6A6" w:themeFill="background1" w:themeFillShade="A6"/>
            <w:vAlign w:val="bottom"/>
            <w:hideMark/>
          </w:tcPr>
          <w:p w14:paraId="08F1A7AE"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A6A6A6" w:themeFill="background1" w:themeFillShade="A6"/>
            <w:vAlign w:val="bottom"/>
            <w:hideMark/>
          </w:tcPr>
          <w:p w14:paraId="39BA72E3"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A6A6A6" w:themeFill="background1" w:themeFillShade="A6"/>
            <w:vAlign w:val="bottom"/>
          </w:tcPr>
          <w:p w14:paraId="40D63C8A" w14:textId="77777777" w:rsidR="00995D77" w:rsidRPr="00470FD8" w:rsidRDefault="00995D77">
            <w:pPr>
              <w:rPr>
                <w:rFonts w:ascii="Arial" w:hAnsi="Arial" w:cs="Arial"/>
                <w:color w:val="000000"/>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75DD5E4F"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4877F748"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7" w:type="pct"/>
            <w:gridSpan w:val="2"/>
            <w:tcBorders>
              <w:top w:val="single" w:sz="4" w:space="0" w:color="auto"/>
              <w:left w:val="nil"/>
              <w:bottom w:val="single" w:sz="4" w:space="0" w:color="auto"/>
              <w:right w:val="single" w:sz="4" w:space="0" w:color="auto"/>
            </w:tcBorders>
            <w:shd w:val="clear" w:color="auto" w:fill="auto"/>
            <w:vAlign w:val="bottom"/>
            <w:hideMark/>
          </w:tcPr>
          <w:p w14:paraId="3D56654A"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3678A372"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gridSpan w:val="2"/>
            <w:tcBorders>
              <w:top w:val="single" w:sz="4" w:space="0" w:color="auto"/>
              <w:left w:val="nil"/>
              <w:bottom w:val="single" w:sz="4" w:space="0" w:color="auto"/>
              <w:right w:val="single" w:sz="4" w:space="0" w:color="auto"/>
            </w:tcBorders>
            <w:shd w:val="clear" w:color="auto" w:fill="auto"/>
            <w:vAlign w:val="bottom"/>
            <w:hideMark/>
          </w:tcPr>
          <w:p w14:paraId="4D2324E7"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r>
      <w:tr w:rsidR="00FF1E1B" w:rsidRPr="00470FD8" w14:paraId="245506CC" w14:textId="77777777" w:rsidTr="00AD0D18">
        <w:trPr>
          <w:trHeight w:val="20"/>
        </w:trPr>
        <w:tc>
          <w:tcPr>
            <w:tcW w:w="481" w:type="pct"/>
            <w:vMerge/>
            <w:tcBorders>
              <w:top w:val="single" w:sz="4" w:space="0" w:color="auto"/>
              <w:left w:val="single" w:sz="4" w:space="0" w:color="auto"/>
              <w:bottom w:val="single" w:sz="4" w:space="0" w:color="auto"/>
              <w:right w:val="single" w:sz="4" w:space="0" w:color="auto"/>
            </w:tcBorders>
            <w:vAlign w:val="center"/>
            <w:hideMark/>
          </w:tcPr>
          <w:p w14:paraId="683720E0" w14:textId="77777777" w:rsidR="00995D77" w:rsidRPr="00470FD8" w:rsidRDefault="00995D77">
            <w:pPr>
              <w:rPr>
                <w:rFonts w:ascii="Arial" w:hAnsi="Arial" w:cs="Arial"/>
                <w:b/>
                <w:bCs/>
                <w:color w:val="000000"/>
                <w:sz w:val="18"/>
                <w:szCs w:val="18"/>
                <w:lang w:eastAsia="id-ID"/>
              </w:rPr>
            </w:pPr>
          </w:p>
        </w:tc>
        <w:tc>
          <w:tcPr>
            <w:tcW w:w="694" w:type="pct"/>
            <w:vMerge/>
            <w:tcBorders>
              <w:top w:val="single" w:sz="4" w:space="0" w:color="auto"/>
              <w:left w:val="single" w:sz="4" w:space="0" w:color="auto"/>
              <w:bottom w:val="single" w:sz="4" w:space="0" w:color="auto"/>
              <w:right w:val="single" w:sz="4" w:space="0" w:color="auto"/>
            </w:tcBorders>
            <w:vAlign w:val="center"/>
            <w:hideMark/>
          </w:tcPr>
          <w:p w14:paraId="25F51F39" w14:textId="77777777" w:rsidR="00995D77" w:rsidRPr="00470FD8" w:rsidRDefault="00995D77">
            <w:pPr>
              <w:rPr>
                <w:rFonts w:ascii="Arial" w:hAnsi="Arial" w:cs="Arial"/>
                <w:color w:val="000000"/>
                <w:sz w:val="18"/>
                <w:szCs w:val="18"/>
                <w:lang w:eastAsia="id-ID"/>
              </w:rPr>
            </w:pP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47BB8C1F" w14:textId="502A15E6"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xml:space="preserve">4.1.1.3. </w:t>
            </w:r>
            <w:r w:rsidR="00DD1A5A" w:rsidRPr="00470FD8">
              <w:rPr>
                <w:rFonts w:ascii="Arial" w:hAnsi="Arial" w:cs="Arial"/>
                <w:color w:val="000000"/>
                <w:sz w:val="16"/>
                <w:szCs w:val="16"/>
              </w:rPr>
              <w:t>Development of policy brief related to the climate change adaptation strategy based on sustainable forest food security</w:t>
            </w:r>
          </w:p>
        </w:tc>
        <w:tc>
          <w:tcPr>
            <w:tcW w:w="139" w:type="pct"/>
            <w:tcBorders>
              <w:top w:val="single" w:sz="4" w:space="0" w:color="auto"/>
              <w:left w:val="nil"/>
              <w:bottom w:val="single" w:sz="4" w:space="0" w:color="auto"/>
              <w:right w:val="single" w:sz="4" w:space="0" w:color="auto"/>
            </w:tcBorders>
            <w:shd w:val="clear" w:color="auto" w:fill="auto"/>
            <w:vAlign w:val="bottom"/>
            <w:hideMark/>
          </w:tcPr>
          <w:p w14:paraId="00FB66DE"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3" w:type="pct"/>
            <w:tcBorders>
              <w:top w:val="single" w:sz="4" w:space="0" w:color="auto"/>
              <w:left w:val="nil"/>
              <w:bottom w:val="single" w:sz="4" w:space="0" w:color="auto"/>
              <w:right w:val="single" w:sz="4" w:space="0" w:color="auto"/>
            </w:tcBorders>
            <w:shd w:val="clear" w:color="auto" w:fill="auto"/>
            <w:vAlign w:val="bottom"/>
            <w:hideMark/>
          </w:tcPr>
          <w:p w14:paraId="47A611D0"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22" w:type="pct"/>
            <w:tcBorders>
              <w:top w:val="single" w:sz="4" w:space="0" w:color="auto"/>
              <w:left w:val="nil"/>
              <w:bottom w:val="single" w:sz="4" w:space="0" w:color="auto"/>
              <w:right w:val="single" w:sz="4" w:space="0" w:color="auto"/>
            </w:tcBorders>
            <w:shd w:val="clear" w:color="auto" w:fill="auto"/>
            <w:vAlign w:val="bottom"/>
            <w:hideMark/>
          </w:tcPr>
          <w:p w14:paraId="4906371F"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8" w:type="pct"/>
            <w:tcBorders>
              <w:top w:val="single" w:sz="4" w:space="0" w:color="auto"/>
              <w:left w:val="nil"/>
              <w:bottom w:val="single" w:sz="4" w:space="0" w:color="auto"/>
              <w:right w:val="single" w:sz="4" w:space="0" w:color="auto"/>
            </w:tcBorders>
            <w:shd w:val="clear" w:color="auto" w:fill="auto"/>
            <w:vAlign w:val="bottom"/>
            <w:hideMark/>
          </w:tcPr>
          <w:p w14:paraId="0E7D8E69"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01CD0613"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316EB5A9"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7F3BD50E"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tcBorders>
              <w:top w:val="single" w:sz="4" w:space="0" w:color="auto"/>
              <w:left w:val="nil"/>
              <w:bottom w:val="single" w:sz="4" w:space="0" w:color="auto"/>
              <w:right w:val="single" w:sz="4" w:space="0" w:color="auto"/>
            </w:tcBorders>
            <w:shd w:val="clear" w:color="auto" w:fill="auto"/>
            <w:vAlign w:val="bottom"/>
            <w:hideMark/>
          </w:tcPr>
          <w:p w14:paraId="356987ED"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6" w:type="pct"/>
            <w:gridSpan w:val="2"/>
            <w:tcBorders>
              <w:top w:val="single" w:sz="4" w:space="0" w:color="auto"/>
              <w:left w:val="nil"/>
              <w:bottom w:val="single" w:sz="4" w:space="0" w:color="auto"/>
              <w:right w:val="single" w:sz="4" w:space="0" w:color="auto"/>
            </w:tcBorders>
            <w:shd w:val="clear" w:color="auto" w:fill="auto"/>
            <w:vAlign w:val="bottom"/>
            <w:hideMark/>
          </w:tcPr>
          <w:p w14:paraId="2C906318"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3A365AF3"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524BDDD7"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438A5879"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A6A6A6" w:themeFill="background1" w:themeFillShade="A6"/>
            <w:vAlign w:val="bottom"/>
            <w:hideMark/>
          </w:tcPr>
          <w:p w14:paraId="2D70EBDB"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6014F87D"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1F8DBBA3"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7" w:type="pct"/>
            <w:gridSpan w:val="2"/>
            <w:tcBorders>
              <w:top w:val="single" w:sz="4" w:space="0" w:color="auto"/>
              <w:left w:val="nil"/>
              <w:bottom w:val="single" w:sz="4" w:space="0" w:color="auto"/>
              <w:right w:val="single" w:sz="4" w:space="0" w:color="auto"/>
            </w:tcBorders>
            <w:shd w:val="clear" w:color="auto" w:fill="auto"/>
            <w:vAlign w:val="bottom"/>
            <w:hideMark/>
          </w:tcPr>
          <w:p w14:paraId="1B642918"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6C893F21"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gridSpan w:val="2"/>
            <w:tcBorders>
              <w:top w:val="single" w:sz="4" w:space="0" w:color="auto"/>
              <w:left w:val="nil"/>
              <w:bottom w:val="single" w:sz="4" w:space="0" w:color="auto"/>
              <w:right w:val="single" w:sz="4" w:space="0" w:color="auto"/>
            </w:tcBorders>
            <w:shd w:val="clear" w:color="auto" w:fill="auto"/>
            <w:vAlign w:val="bottom"/>
            <w:hideMark/>
          </w:tcPr>
          <w:p w14:paraId="6847C4C7"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r>
      <w:tr w:rsidR="00FF1E1B" w:rsidRPr="00470FD8" w14:paraId="4D18E353" w14:textId="77777777" w:rsidTr="00AD0D18">
        <w:trPr>
          <w:trHeight w:val="20"/>
        </w:trPr>
        <w:tc>
          <w:tcPr>
            <w:tcW w:w="481" w:type="pct"/>
            <w:vMerge/>
            <w:tcBorders>
              <w:top w:val="single" w:sz="4" w:space="0" w:color="auto"/>
              <w:left w:val="single" w:sz="4" w:space="0" w:color="auto"/>
              <w:bottom w:val="single" w:sz="4" w:space="0" w:color="auto"/>
              <w:right w:val="single" w:sz="4" w:space="0" w:color="auto"/>
            </w:tcBorders>
            <w:vAlign w:val="center"/>
            <w:hideMark/>
          </w:tcPr>
          <w:p w14:paraId="6CF2874A" w14:textId="77777777" w:rsidR="00995D77" w:rsidRPr="00470FD8" w:rsidRDefault="00995D77">
            <w:pPr>
              <w:rPr>
                <w:rFonts w:ascii="Arial" w:hAnsi="Arial" w:cs="Arial"/>
                <w:b/>
                <w:bCs/>
                <w:color w:val="000000"/>
                <w:sz w:val="18"/>
                <w:szCs w:val="18"/>
                <w:lang w:eastAsia="id-ID"/>
              </w:rPr>
            </w:pPr>
          </w:p>
        </w:tc>
        <w:tc>
          <w:tcPr>
            <w:tcW w:w="694" w:type="pct"/>
            <w:vMerge/>
            <w:tcBorders>
              <w:top w:val="single" w:sz="4" w:space="0" w:color="auto"/>
              <w:left w:val="single" w:sz="4" w:space="0" w:color="auto"/>
              <w:bottom w:val="single" w:sz="4" w:space="0" w:color="auto"/>
              <w:right w:val="single" w:sz="4" w:space="0" w:color="auto"/>
            </w:tcBorders>
            <w:vAlign w:val="center"/>
            <w:hideMark/>
          </w:tcPr>
          <w:p w14:paraId="2F3D1127" w14:textId="77777777" w:rsidR="00995D77" w:rsidRPr="00470FD8" w:rsidRDefault="00995D77">
            <w:pPr>
              <w:rPr>
                <w:rFonts w:ascii="Arial" w:hAnsi="Arial" w:cs="Arial"/>
                <w:color w:val="000000"/>
                <w:sz w:val="18"/>
                <w:szCs w:val="18"/>
                <w:lang w:eastAsia="id-ID"/>
              </w:rPr>
            </w:pP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54C7D4F7" w14:textId="73049308"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xml:space="preserve">4.1.1.4. </w:t>
            </w:r>
            <w:r w:rsidR="00DD1A5A" w:rsidRPr="00470FD8">
              <w:rPr>
                <w:rFonts w:ascii="Arial" w:hAnsi="Arial" w:cs="Arial"/>
                <w:color w:val="000000"/>
                <w:sz w:val="16"/>
                <w:szCs w:val="16"/>
              </w:rPr>
              <w:t xml:space="preserve">Development of </w:t>
            </w:r>
            <w:r w:rsidR="009F5C6B" w:rsidRPr="00470FD8">
              <w:rPr>
                <w:rFonts w:ascii="Arial" w:hAnsi="Arial" w:cs="Arial"/>
                <w:color w:val="000000"/>
                <w:sz w:val="16"/>
                <w:szCs w:val="16"/>
              </w:rPr>
              <w:t>leaflets</w:t>
            </w:r>
            <w:r w:rsidR="00DD1A5A" w:rsidRPr="00470FD8">
              <w:rPr>
                <w:rFonts w:ascii="Arial" w:hAnsi="Arial" w:cs="Arial"/>
                <w:color w:val="000000"/>
                <w:sz w:val="16"/>
                <w:szCs w:val="16"/>
              </w:rPr>
              <w:t>, posters, banners</w:t>
            </w:r>
          </w:p>
        </w:tc>
        <w:tc>
          <w:tcPr>
            <w:tcW w:w="139" w:type="pct"/>
            <w:tcBorders>
              <w:top w:val="single" w:sz="4" w:space="0" w:color="auto"/>
              <w:left w:val="nil"/>
              <w:bottom w:val="single" w:sz="4" w:space="0" w:color="auto"/>
              <w:right w:val="single" w:sz="4" w:space="0" w:color="auto"/>
            </w:tcBorders>
            <w:shd w:val="clear" w:color="auto" w:fill="auto"/>
            <w:vAlign w:val="bottom"/>
            <w:hideMark/>
          </w:tcPr>
          <w:p w14:paraId="1141F2BB"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3" w:type="pct"/>
            <w:tcBorders>
              <w:top w:val="single" w:sz="4" w:space="0" w:color="auto"/>
              <w:left w:val="nil"/>
              <w:bottom w:val="single" w:sz="4" w:space="0" w:color="auto"/>
              <w:right w:val="single" w:sz="4" w:space="0" w:color="auto"/>
            </w:tcBorders>
            <w:shd w:val="clear" w:color="auto" w:fill="auto"/>
            <w:vAlign w:val="bottom"/>
            <w:hideMark/>
          </w:tcPr>
          <w:p w14:paraId="2A09B219"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22" w:type="pct"/>
            <w:tcBorders>
              <w:top w:val="single" w:sz="4" w:space="0" w:color="auto"/>
              <w:left w:val="nil"/>
              <w:bottom w:val="single" w:sz="4" w:space="0" w:color="auto"/>
              <w:right w:val="single" w:sz="4" w:space="0" w:color="auto"/>
            </w:tcBorders>
            <w:shd w:val="clear" w:color="auto" w:fill="auto"/>
            <w:vAlign w:val="bottom"/>
            <w:hideMark/>
          </w:tcPr>
          <w:p w14:paraId="51022B78"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8" w:type="pct"/>
            <w:tcBorders>
              <w:top w:val="single" w:sz="4" w:space="0" w:color="auto"/>
              <w:left w:val="nil"/>
              <w:bottom w:val="single" w:sz="4" w:space="0" w:color="auto"/>
              <w:right w:val="single" w:sz="4" w:space="0" w:color="auto"/>
            </w:tcBorders>
            <w:shd w:val="clear" w:color="auto" w:fill="auto"/>
            <w:vAlign w:val="bottom"/>
            <w:hideMark/>
          </w:tcPr>
          <w:p w14:paraId="5B4A71E2"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51FFDC64"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5FB6DABE"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04F292E1"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tcBorders>
              <w:top w:val="single" w:sz="4" w:space="0" w:color="auto"/>
              <w:left w:val="nil"/>
              <w:bottom w:val="single" w:sz="4" w:space="0" w:color="auto"/>
              <w:right w:val="single" w:sz="4" w:space="0" w:color="auto"/>
            </w:tcBorders>
            <w:shd w:val="clear" w:color="auto" w:fill="auto"/>
            <w:vAlign w:val="bottom"/>
            <w:hideMark/>
          </w:tcPr>
          <w:p w14:paraId="68F96BC5"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6" w:type="pct"/>
            <w:gridSpan w:val="2"/>
            <w:tcBorders>
              <w:top w:val="single" w:sz="4" w:space="0" w:color="auto"/>
              <w:left w:val="nil"/>
              <w:bottom w:val="single" w:sz="4" w:space="0" w:color="auto"/>
              <w:right w:val="single" w:sz="4" w:space="0" w:color="auto"/>
            </w:tcBorders>
            <w:shd w:val="clear" w:color="auto" w:fill="auto"/>
            <w:vAlign w:val="bottom"/>
            <w:hideMark/>
          </w:tcPr>
          <w:p w14:paraId="43A860F3"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2D9C11D6"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57650420"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595C211B"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3E6EEEB6"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A6A6A6" w:themeFill="background1" w:themeFillShade="A6"/>
            <w:vAlign w:val="bottom"/>
            <w:hideMark/>
          </w:tcPr>
          <w:p w14:paraId="40C89728"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6A5BA79B"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7" w:type="pct"/>
            <w:gridSpan w:val="2"/>
            <w:tcBorders>
              <w:top w:val="single" w:sz="4" w:space="0" w:color="auto"/>
              <w:left w:val="nil"/>
              <w:bottom w:val="single" w:sz="4" w:space="0" w:color="auto"/>
              <w:right w:val="single" w:sz="4" w:space="0" w:color="auto"/>
            </w:tcBorders>
            <w:shd w:val="clear" w:color="auto" w:fill="auto"/>
            <w:vAlign w:val="bottom"/>
            <w:hideMark/>
          </w:tcPr>
          <w:p w14:paraId="5939C97D"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18F394A2"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gridSpan w:val="2"/>
            <w:tcBorders>
              <w:top w:val="single" w:sz="4" w:space="0" w:color="auto"/>
              <w:left w:val="nil"/>
              <w:bottom w:val="single" w:sz="4" w:space="0" w:color="auto"/>
              <w:right w:val="single" w:sz="4" w:space="0" w:color="auto"/>
            </w:tcBorders>
            <w:shd w:val="clear" w:color="auto" w:fill="auto"/>
            <w:vAlign w:val="bottom"/>
            <w:hideMark/>
          </w:tcPr>
          <w:p w14:paraId="5399C49F"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r>
      <w:tr w:rsidR="00FF1E1B" w:rsidRPr="00470FD8" w14:paraId="34C4461C" w14:textId="77777777" w:rsidTr="00AD0D18">
        <w:trPr>
          <w:trHeight w:val="20"/>
        </w:trPr>
        <w:tc>
          <w:tcPr>
            <w:tcW w:w="481" w:type="pct"/>
            <w:vMerge/>
            <w:tcBorders>
              <w:top w:val="single" w:sz="4" w:space="0" w:color="auto"/>
              <w:left w:val="single" w:sz="4" w:space="0" w:color="auto"/>
              <w:bottom w:val="single" w:sz="4" w:space="0" w:color="auto"/>
              <w:right w:val="single" w:sz="4" w:space="0" w:color="auto"/>
            </w:tcBorders>
            <w:vAlign w:val="center"/>
            <w:hideMark/>
          </w:tcPr>
          <w:p w14:paraId="4ED5BFA4" w14:textId="77777777" w:rsidR="00995D77" w:rsidRPr="00470FD8" w:rsidRDefault="00995D77">
            <w:pPr>
              <w:rPr>
                <w:rFonts w:ascii="Arial" w:hAnsi="Arial" w:cs="Arial"/>
                <w:b/>
                <w:bCs/>
                <w:color w:val="000000"/>
                <w:sz w:val="18"/>
                <w:szCs w:val="18"/>
                <w:lang w:eastAsia="id-ID"/>
              </w:rPr>
            </w:pPr>
          </w:p>
        </w:tc>
        <w:tc>
          <w:tcPr>
            <w:tcW w:w="694" w:type="pct"/>
            <w:vMerge/>
            <w:tcBorders>
              <w:top w:val="single" w:sz="4" w:space="0" w:color="auto"/>
              <w:left w:val="single" w:sz="4" w:space="0" w:color="auto"/>
              <w:bottom w:val="single" w:sz="4" w:space="0" w:color="auto"/>
              <w:right w:val="single" w:sz="4" w:space="0" w:color="auto"/>
            </w:tcBorders>
            <w:vAlign w:val="center"/>
            <w:hideMark/>
          </w:tcPr>
          <w:p w14:paraId="7925E445" w14:textId="77777777" w:rsidR="00995D77" w:rsidRPr="00470FD8" w:rsidRDefault="00995D77">
            <w:pPr>
              <w:rPr>
                <w:rFonts w:ascii="Arial" w:hAnsi="Arial" w:cs="Arial"/>
                <w:color w:val="000000"/>
                <w:sz w:val="18"/>
                <w:szCs w:val="18"/>
                <w:lang w:eastAsia="id-ID"/>
              </w:rPr>
            </w:pP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3DB32846" w14:textId="69D319F6"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xml:space="preserve">4.1.1.5. </w:t>
            </w:r>
            <w:r w:rsidR="00DD1A5A" w:rsidRPr="00470FD8">
              <w:rPr>
                <w:rFonts w:ascii="Arial" w:hAnsi="Arial" w:cs="Arial"/>
                <w:color w:val="000000"/>
                <w:sz w:val="16"/>
                <w:szCs w:val="16"/>
              </w:rPr>
              <w:t xml:space="preserve">Development of </w:t>
            </w:r>
            <w:r w:rsidR="009F5C6B" w:rsidRPr="00470FD8">
              <w:rPr>
                <w:rFonts w:ascii="Arial" w:hAnsi="Arial" w:cs="Arial"/>
                <w:color w:val="000000"/>
                <w:sz w:val="16"/>
                <w:szCs w:val="16"/>
              </w:rPr>
              <w:t>website</w:t>
            </w:r>
            <w:r w:rsidR="00DD1A5A" w:rsidRPr="00470FD8">
              <w:rPr>
                <w:rFonts w:ascii="Arial" w:hAnsi="Arial" w:cs="Arial"/>
                <w:color w:val="000000"/>
                <w:sz w:val="16"/>
                <w:szCs w:val="16"/>
              </w:rPr>
              <w:t xml:space="preserve"> and social </w:t>
            </w:r>
            <w:r w:rsidR="009F5C6B" w:rsidRPr="00470FD8">
              <w:rPr>
                <w:rFonts w:ascii="Arial" w:hAnsi="Arial" w:cs="Arial"/>
                <w:color w:val="000000"/>
                <w:sz w:val="16"/>
                <w:szCs w:val="16"/>
              </w:rPr>
              <w:t>media</w:t>
            </w:r>
            <w:r w:rsidR="00DD1A5A" w:rsidRPr="00470FD8">
              <w:rPr>
                <w:rFonts w:ascii="Arial" w:hAnsi="Arial" w:cs="Arial"/>
                <w:color w:val="000000"/>
                <w:sz w:val="16"/>
                <w:szCs w:val="16"/>
              </w:rPr>
              <w:t xml:space="preserve"> on climate change </w:t>
            </w:r>
            <w:r w:rsidR="009F5C6B" w:rsidRPr="00470FD8">
              <w:rPr>
                <w:rFonts w:ascii="Arial" w:hAnsi="Arial" w:cs="Arial"/>
                <w:color w:val="000000"/>
                <w:sz w:val="16"/>
                <w:szCs w:val="16"/>
              </w:rPr>
              <w:t>adaptation</w:t>
            </w:r>
            <w:r w:rsidR="00DD1A5A" w:rsidRPr="00470FD8">
              <w:rPr>
                <w:rFonts w:ascii="Arial" w:hAnsi="Arial" w:cs="Arial"/>
                <w:color w:val="000000"/>
                <w:sz w:val="16"/>
                <w:szCs w:val="16"/>
              </w:rPr>
              <w:t xml:space="preserve"> in Saddang watershed ecosystem</w:t>
            </w:r>
          </w:p>
        </w:tc>
        <w:tc>
          <w:tcPr>
            <w:tcW w:w="139" w:type="pct"/>
            <w:tcBorders>
              <w:top w:val="single" w:sz="4" w:space="0" w:color="auto"/>
              <w:left w:val="nil"/>
              <w:bottom w:val="single" w:sz="4" w:space="0" w:color="auto"/>
              <w:right w:val="single" w:sz="4" w:space="0" w:color="auto"/>
            </w:tcBorders>
            <w:shd w:val="clear" w:color="auto" w:fill="auto"/>
            <w:vAlign w:val="bottom"/>
            <w:hideMark/>
          </w:tcPr>
          <w:p w14:paraId="1D1CCCFD"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3" w:type="pct"/>
            <w:tcBorders>
              <w:top w:val="single" w:sz="4" w:space="0" w:color="auto"/>
              <w:left w:val="nil"/>
              <w:bottom w:val="single" w:sz="4" w:space="0" w:color="auto"/>
              <w:right w:val="single" w:sz="4" w:space="0" w:color="auto"/>
            </w:tcBorders>
            <w:shd w:val="clear" w:color="auto" w:fill="auto"/>
            <w:vAlign w:val="bottom"/>
            <w:hideMark/>
          </w:tcPr>
          <w:p w14:paraId="74F0CB4A"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22" w:type="pct"/>
            <w:tcBorders>
              <w:top w:val="single" w:sz="4" w:space="0" w:color="auto"/>
              <w:left w:val="nil"/>
              <w:bottom w:val="single" w:sz="4" w:space="0" w:color="auto"/>
              <w:right w:val="single" w:sz="4" w:space="0" w:color="auto"/>
            </w:tcBorders>
            <w:shd w:val="clear" w:color="auto" w:fill="auto"/>
            <w:vAlign w:val="bottom"/>
            <w:hideMark/>
          </w:tcPr>
          <w:p w14:paraId="54B3DDBA"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8" w:type="pct"/>
            <w:tcBorders>
              <w:top w:val="single" w:sz="4" w:space="0" w:color="auto"/>
              <w:left w:val="nil"/>
              <w:bottom w:val="single" w:sz="4" w:space="0" w:color="auto"/>
              <w:right w:val="single" w:sz="4" w:space="0" w:color="auto"/>
            </w:tcBorders>
            <w:shd w:val="clear" w:color="auto" w:fill="auto"/>
            <w:vAlign w:val="bottom"/>
            <w:hideMark/>
          </w:tcPr>
          <w:p w14:paraId="134E0E8D"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3490F2DE"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37C1F89A"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276B1080"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tcBorders>
              <w:top w:val="single" w:sz="4" w:space="0" w:color="auto"/>
              <w:left w:val="nil"/>
              <w:bottom w:val="single" w:sz="4" w:space="0" w:color="auto"/>
              <w:right w:val="single" w:sz="4" w:space="0" w:color="auto"/>
            </w:tcBorders>
            <w:shd w:val="clear" w:color="auto" w:fill="auto"/>
            <w:vAlign w:val="bottom"/>
            <w:hideMark/>
          </w:tcPr>
          <w:p w14:paraId="5164CF32"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6" w:type="pct"/>
            <w:gridSpan w:val="2"/>
            <w:tcBorders>
              <w:top w:val="single" w:sz="4" w:space="0" w:color="auto"/>
              <w:left w:val="nil"/>
              <w:bottom w:val="single" w:sz="4" w:space="0" w:color="auto"/>
              <w:right w:val="single" w:sz="4" w:space="0" w:color="auto"/>
            </w:tcBorders>
            <w:shd w:val="clear" w:color="auto" w:fill="auto"/>
            <w:vAlign w:val="bottom"/>
            <w:hideMark/>
          </w:tcPr>
          <w:p w14:paraId="236DA30F"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40152D86"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07803491"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5C6D4BB5"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67FE3EF6"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A6A6A6" w:themeFill="background1" w:themeFillShade="A6"/>
            <w:vAlign w:val="bottom"/>
            <w:hideMark/>
          </w:tcPr>
          <w:p w14:paraId="1FC245E6"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7B005CEC"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7" w:type="pct"/>
            <w:gridSpan w:val="2"/>
            <w:tcBorders>
              <w:top w:val="single" w:sz="4" w:space="0" w:color="auto"/>
              <w:left w:val="nil"/>
              <w:bottom w:val="single" w:sz="4" w:space="0" w:color="auto"/>
              <w:right w:val="single" w:sz="4" w:space="0" w:color="auto"/>
            </w:tcBorders>
            <w:shd w:val="clear" w:color="auto" w:fill="auto"/>
            <w:vAlign w:val="bottom"/>
            <w:hideMark/>
          </w:tcPr>
          <w:p w14:paraId="57F9B7CE"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220D2D3C"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gridSpan w:val="2"/>
            <w:tcBorders>
              <w:top w:val="single" w:sz="4" w:space="0" w:color="auto"/>
              <w:left w:val="nil"/>
              <w:bottom w:val="single" w:sz="4" w:space="0" w:color="auto"/>
              <w:right w:val="single" w:sz="4" w:space="0" w:color="auto"/>
            </w:tcBorders>
            <w:shd w:val="clear" w:color="auto" w:fill="auto"/>
            <w:vAlign w:val="bottom"/>
            <w:hideMark/>
          </w:tcPr>
          <w:p w14:paraId="6E8D10A4"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r>
      <w:tr w:rsidR="00FF1E1B" w:rsidRPr="00470FD8" w14:paraId="080D1283" w14:textId="77777777" w:rsidTr="00AD0D18">
        <w:trPr>
          <w:trHeight w:val="20"/>
        </w:trPr>
        <w:tc>
          <w:tcPr>
            <w:tcW w:w="481" w:type="pct"/>
            <w:vMerge/>
            <w:tcBorders>
              <w:top w:val="single" w:sz="4" w:space="0" w:color="auto"/>
              <w:left w:val="single" w:sz="4" w:space="0" w:color="auto"/>
              <w:bottom w:val="single" w:sz="4" w:space="0" w:color="auto"/>
              <w:right w:val="single" w:sz="4" w:space="0" w:color="auto"/>
            </w:tcBorders>
            <w:vAlign w:val="center"/>
            <w:hideMark/>
          </w:tcPr>
          <w:p w14:paraId="68C2749D" w14:textId="77777777" w:rsidR="00995D77" w:rsidRPr="00470FD8" w:rsidRDefault="00995D77">
            <w:pPr>
              <w:rPr>
                <w:rFonts w:ascii="Arial" w:hAnsi="Arial" w:cs="Arial"/>
                <w:b/>
                <w:bCs/>
                <w:color w:val="000000"/>
                <w:sz w:val="18"/>
                <w:szCs w:val="18"/>
                <w:lang w:eastAsia="id-ID"/>
              </w:rPr>
            </w:pPr>
          </w:p>
        </w:tc>
        <w:tc>
          <w:tcPr>
            <w:tcW w:w="694" w:type="pct"/>
            <w:vMerge/>
            <w:tcBorders>
              <w:top w:val="single" w:sz="4" w:space="0" w:color="auto"/>
              <w:left w:val="single" w:sz="4" w:space="0" w:color="auto"/>
              <w:bottom w:val="single" w:sz="4" w:space="0" w:color="auto"/>
              <w:right w:val="single" w:sz="4" w:space="0" w:color="auto"/>
            </w:tcBorders>
            <w:vAlign w:val="center"/>
            <w:hideMark/>
          </w:tcPr>
          <w:p w14:paraId="0700A014" w14:textId="77777777" w:rsidR="00995D77" w:rsidRPr="00470FD8" w:rsidRDefault="00995D77">
            <w:pPr>
              <w:rPr>
                <w:rFonts w:ascii="Arial" w:hAnsi="Arial" w:cs="Arial"/>
                <w:color w:val="000000"/>
                <w:sz w:val="18"/>
                <w:szCs w:val="18"/>
                <w:lang w:eastAsia="id-ID"/>
              </w:rPr>
            </w:pP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3E09C81A" w14:textId="71BCFEBF"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xml:space="preserve">4.1.1.6. </w:t>
            </w:r>
            <w:r w:rsidR="009F5C6B" w:rsidRPr="00470FD8">
              <w:rPr>
                <w:rFonts w:ascii="Arial" w:hAnsi="Arial" w:cs="Arial"/>
                <w:color w:val="000000"/>
                <w:sz w:val="16"/>
                <w:szCs w:val="16"/>
              </w:rPr>
              <w:t>Facilitation</w:t>
            </w:r>
            <w:r w:rsidR="00DD1A5A" w:rsidRPr="00470FD8">
              <w:rPr>
                <w:rFonts w:ascii="Arial" w:hAnsi="Arial" w:cs="Arial"/>
                <w:color w:val="000000"/>
                <w:sz w:val="16"/>
                <w:szCs w:val="16"/>
              </w:rPr>
              <w:t xml:space="preserve"> of partnership with providers in publication of climate change adaptation action</w:t>
            </w:r>
          </w:p>
        </w:tc>
        <w:tc>
          <w:tcPr>
            <w:tcW w:w="139" w:type="pct"/>
            <w:tcBorders>
              <w:top w:val="single" w:sz="4" w:space="0" w:color="auto"/>
              <w:left w:val="nil"/>
              <w:bottom w:val="single" w:sz="4" w:space="0" w:color="auto"/>
              <w:right w:val="single" w:sz="4" w:space="0" w:color="auto"/>
            </w:tcBorders>
            <w:shd w:val="clear" w:color="auto" w:fill="auto"/>
            <w:vAlign w:val="bottom"/>
            <w:hideMark/>
          </w:tcPr>
          <w:p w14:paraId="184E6710"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3" w:type="pct"/>
            <w:tcBorders>
              <w:top w:val="single" w:sz="4" w:space="0" w:color="auto"/>
              <w:left w:val="nil"/>
              <w:bottom w:val="single" w:sz="4" w:space="0" w:color="auto"/>
              <w:right w:val="single" w:sz="4" w:space="0" w:color="auto"/>
            </w:tcBorders>
            <w:shd w:val="clear" w:color="auto" w:fill="auto"/>
            <w:vAlign w:val="bottom"/>
            <w:hideMark/>
          </w:tcPr>
          <w:p w14:paraId="12D48D95"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22" w:type="pct"/>
            <w:tcBorders>
              <w:top w:val="single" w:sz="4" w:space="0" w:color="auto"/>
              <w:left w:val="nil"/>
              <w:bottom w:val="single" w:sz="4" w:space="0" w:color="auto"/>
              <w:right w:val="single" w:sz="4" w:space="0" w:color="auto"/>
            </w:tcBorders>
            <w:shd w:val="clear" w:color="auto" w:fill="auto"/>
            <w:vAlign w:val="bottom"/>
            <w:hideMark/>
          </w:tcPr>
          <w:p w14:paraId="7F484C84"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8" w:type="pct"/>
            <w:tcBorders>
              <w:top w:val="single" w:sz="4" w:space="0" w:color="auto"/>
              <w:left w:val="nil"/>
              <w:bottom w:val="single" w:sz="4" w:space="0" w:color="auto"/>
              <w:right w:val="single" w:sz="4" w:space="0" w:color="auto"/>
            </w:tcBorders>
            <w:shd w:val="clear" w:color="auto" w:fill="auto"/>
            <w:vAlign w:val="bottom"/>
            <w:hideMark/>
          </w:tcPr>
          <w:p w14:paraId="13AC576C"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55A27A43"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553946BD"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115B97CE"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tcBorders>
              <w:top w:val="single" w:sz="4" w:space="0" w:color="auto"/>
              <w:left w:val="nil"/>
              <w:bottom w:val="single" w:sz="4" w:space="0" w:color="auto"/>
              <w:right w:val="single" w:sz="4" w:space="0" w:color="auto"/>
            </w:tcBorders>
            <w:shd w:val="clear" w:color="auto" w:fill="auto"/>
            <w:vAlign w:val="bottom"/>
            <w:hideMark/>
          </w:tcPr>
          <w:p w14:paraId="01DB76D5"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6" w:type="pct"/>
            <w:gridSpan w:val="2"/>
            <w:tcBorders>
              <w:top w:val="single" w:sz="4" w:space="0" w:color="auto"/>
              <w:left w:val="nil"/>
              <w:bottom w:val="single" w:sz="4" w:space="0" w:color="auto"/>
              <w:right w:val="single" w:sz="4" w:space="0" w:color="auto"/>
            </w:tcBorders>
            <w:shd w:val="clear" w:color="auto" w:fill="auto"/>
            <w:vAlign w:val="bottom"/>
            <w:hideMark/>
          </w:tcPr>
          <w:p w14:paraId="5B6A774F"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1E6FF8CE"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48A8BEEB"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0CB10D2C"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7F53159D"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317136ED"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A6A6A6" w:themeFill="background1" w:themeFillShade="A6"/>
            <w:vAlign w:val="bottom"/>
            <w:hideMark/>
          </w:tcPr>
          <w:p w14:paraId="5F54E48F"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7" w:type="pct"/>
            <w:gridSpan w:val="2"/>
            <w:tcBorders>
              <w:top w:val="single" w:sz="4" w:space="0" w:color="auto"/>
              <w:left w:val="nil"/>
              <w:bottom w:val="single" w:sz="4" w:space="0" w:color="auto"/>
              <w:right w:val="single" w:sz="4" w:space="0" w:color="auto"/>
            </w:tcBorders>
            <w:shd w:val="clear" w:color="000000" w:fill="A6A6A6" w:themeFill="background1" w:themeFillShade="A6"/>
            <w:vAlign w:val="bottom"/>
            <w:hideMark/>
          </w:tcPr>
          <w:p w14:paraId="56D12035"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2FCD7E6D"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gridSpan w:val="2"/>
            <w:tcBorders>
              <w:top w:val="single" w:sz="4" w:space="0" w:color="auto"/>
              <w:left w:val="nil"/>
              <w:bottom w:val="single" w:sz="4" w:space="0" w:color="auto"/>
              <w:right w:val="single" w:sz="4" w:space="0" w:color="auto"/>
            </w:tcBorders>
            <w:shd w:val="clear" w:color="auto" w:fill="auto"/>
            <w:vAlign w:val="bottom"/>
            <w:hideMark/>
          </w:tcPr>
          <w:p w14:paraId="7977E805"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r>
      <w:tr w:rsidR="00FF1E1B" w:rsidRPr="00470FD8" w14:paraId="6748FAFD" w14:textId="77777777" w:rsidTr="00AD0D18">
        <w:trPr>
          <w:trHeight w:val="20"/>
        </w:trPr>
        <w:tc>
          <w:tcPr>
            <w:tcW w:w="481" w:type="pct"/>
            <w:vMerge/>
            <w:tcBorders>
              <w:top w:val="single" w:sz="4" w:space="0" w:color="auto"/>
              <w:left w:val="single" w:sz="4" w:space="0" w:color="auto"/>
              <w:bottom w:val="single" w:sz="4" w:space="0" w:color="auto"/>
              <w:right w:val="single" w:sz="4" w:space="0" w:color="auto"/>
            </w:tcBorders>
            <w:vAlign w:val="center"/>
            <w:hideMark/>
          </w:tcPr>
          <w:p w14:paraId="788BE774" w14:textId="77777777" w:rsidR="00995D77" w:rsidRPr="00470FD8" w:rsidRDefault="00995D77">
            <w:pPr>
              <w:rPr>
                <w:rFonts w:ascii="Arial" w:hAnsi="Arial" w:cs="Arial"/>
                <w:b/>
                <w:bCs/>
                <w:color w:val="000000"/>
                <w:sz w:val="18"/>
                <w:szCs w:val="18"/>
                <w:lang w:eastAsia="id-ID"/>
              </w:rPr>
            </w:pPr>
          </w:p>
        </w:tc>
        <w:tc>
          <w:tcPr>
            <w:tcW w:w="694" w:type="pct"/>
            <w:vMerge/>
            <w:tcBorders>
              <w:top w:val="single" w:sz="4" w:space="0" w:color="auto"/>
              <w:left w:val="single" w:sz="4" w:space="0" w:color="auto"/>
              <w:bottom w:val="single" w:sz="4" w:space="0" w:color="auto"/>
              <w:right w:val="single" w:sz="4" w:space="0" w:color="auto"/>
            </w:tcBorders>
            <w:vAlign w:val="center"/>
            <w:hideMark/>
          </w:tcPr>
          <w:p w14:paraId="2A3B525D" w14:textId="77777777" w:rsidR="00995D77" w:rsidRPr="00470FD8" w:rsidRDefault="00995D77">
            <w:pPr>
              <w:rPr>
                <w:rFonts w:ascii="Arial" w:hAnsi="Arial" w:cs="Arial"/>
                <w:color w:val="000000"/>
                <w:sz w:val="18"/>
                <w:szCs w:val="18"/>
                <w:lang w:eastAsia="id-ID"/>
              </w:rPr>
            </w:pP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40D39220" w14:textId="223B0D4B"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xml:space="preserve">4.1.1.7. </w:t>
            </w:r>
            <w:r w:rsidR="00DD1A5A" w:rsidRPr="00470FD8">
              <w:rPr>
                <w:rFonts w:ascii="Arial" w:hAnsi="Arial" w:cs="Arial"/>
                <w:color w:val="000000"/>
                <w:sz w:val="16"/>
                <w:szCs w:val="16"/>
              </w:rPr>
              <w:t>Rental of promotional billboard on climate change adaptation in Saddang watershed ecosystem</w:t>
            </w:r>
          </w:p>
        </w:tc>
        <w:tc>
          <w:tcPr>
            <w:tcW w:w="139" w:type="pct"/>
            <w:tcBorders>
              <w:top w:val="single" w:sz="4" w:space="0" w:color="auto"/>
              <w:left w:val="nil"/>
              <w:bottom w:val="single" w:sz="4" w:space="0" w:color="auto"/>
              <w:right w:val="single" w:sz="4" w:space="0" w:color="auto"/>
            </w:tcBorders>
            <w:shd w:val="clear" w:color="auto" w:fill="auto"/>
            <w:vAlign w:val="bottom"/>
            <w:hideMark/>
          </w:tcPr>
          <w:p w14:paraId="0F99B563"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3" w:type="pct"/>
            <w:tcBorders>
              <w:top w:val="single" w:sz="4" w:space="0" w:color="auto"/>
              <w:left w:val="nil"/>
              <w:bottom w:val="single" w:sz="4" w:space="0" w:color="auto"/>
              <w:right w:val="single" w:sz="4" w:space="0" w:color="auto"/>
            </w:tcBorders>
            <w:shd w:val="clear" w:color="auto" w:fill="auto"/>
            <w:vAlign w:val="bottom"/>
            <w:hideMark/>
          </w:tcPr>
          <w:p w14:paraId="16D04FB0"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22" w:type="pct"/>
            <w:tcBorders>
              <w:top w:val="single" w:sz="4" w:space="0" w:color="auto"/>
              <w:left w:val="nil"/>
              <w:bottom w:val="single" w:sz="4" w:space="0" w:color="auto"/>
              <w:right w:val="single" w:sz="4" w:space="0" w:color="auto"/>
            </w:tcBorders>
            <w:shd w:val="clear" w:color="auto" w:fill="auto"/>
            <w:vAlign w:val="bottom"/>
            <w:hideMark/>
          </w:tcPr>
          <w:p w14:paraId="508DD9AB"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8" w:type="pct"/>
            <w:tcBorders>
              <w:top w:val="single" w:sz="4" w:space="0" w:color="auto"/>
              <w:left w:val="nil"/>
              <w:bottom w:val="single" w:sz="4" w:space="0" w:color="auto"/>
              <w:right w:val="single" w:sz="4" w:space="0" w:color="auto"/>
            </w:tcBorders>
            <w:shd w:val="clear" w:color="auto" w:fill="auto"/>
            <w:vAlign w:val="bottom"/>
            <w:hideMark/>
          </w:tcPr>
          <w:p w14:paraId="6CE460F1"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1067E601"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7CEF6FEE"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08A5E6D0"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tcBorders>
              <w:top w:val="single" w:sz="4" w:space="0" w:color="auto"/>
              <w:left w:val="nil"/>
              <w:bottom w:val="single" w:sz="4" w:space="0" w:color="auto"/>
              <w:right w:val="single" w:sz="4" w:space="0" w:color="auto"/>
            </w:tcBorders>
            <w:shd w:val="clear" w:color="auto" w:fill="auto"/>
            <w:vAlign w:val="bottom"/>
            <w:hideMark/>
          </w:tcPr>
          <w:p w14:paraId="5F947C06"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6" w:type="pct"/>
            <w:gridSpan w:val="2"/>
            <w:tcBorders>
              <w:top w:val="single" w:sz="4" w:space="0" w:color="auto"/>
              <w:left w:val="nil"/>
              <w:bottom w:val="single" w:sz="4" w:space="0" w:color="auto"/>
              <w:right w:val="single" w:sz="4" w:space="0" w:color="auto"/>
            </w:tcBorders>
            <w:shd w:val="clear" w:color="auto" w:fill="auto"/>
            <w:vAlign w:val="bottom"/>
            <w:hideMark/>
          </w:tcPr>
          <w:p w14:paraId="5E66D070"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295745DC"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141FD55A"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24489BAA"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1088848E"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6051ED1D"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000000" w:fill="A6A6A6" w:themeFill="background1" w:themeFillShade="A6"/>
            <w:vAlign w:val="bottom"/>
            <w:hideMark/>
          </w:tcPr>
          <w:p w14:paraId="42024DD9"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7" w:type="pct"/>
            <w:gridSpan w:val="2"/>
            <w:tcBorders>
              <w:top w:val="single" w:sz="4" w:space="0" w:color="auto"/>
              <w:left w:val="nil"/>
              <w:bottom w:val="single" w:sz="4" w:space="0" w:color="auto"/>
              <w:right w:val="single" w:sz="4" w:space="0" w:color="auto"/>
            </w:tcBorders>
            <w:shd w:val="clear" w:color="auto" w:fill="auto"/>
            <w:vAlign w:val="bottom"/>
            <w:hideMark/>
          </w:tcPr>
          <w:p w14:paraId="6D714F47"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2EFB41A4"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gridSpan w:val="2"/>
            <w:tcBorders>
              <w:top w:val="single" w:sz="4" w:space="0" w:color="auto"/>
              <w:left w:val="nil"/>
              <w:bottom w:val="single" w:sz="4" w:space="0" w:color="auto"/>
              <w:right w:val="single" w:sz="4" w:space="0" w:color="auto"/>
            </w:tcBorders>
            <w:shd w:val="clear" w:color="auto" w:fill="auto"/>
            <w:vAlign w:val="bottom"/>
            <w:hideMark/>
          </w:tcPr>
          <w:p w14:paraId="78120B50"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r>
      <w:tr w:rsidR="00FF1E1B" w:rsidRPr="00470FD8" w14:paraId="5F9768CF" w14:textId="77777777" w:rsidTr="00AD0D18">
        <w:trPr>
          <w:trHeight w:val="20"/>
        </w:trPr>
        <w:tc>
          <w:tcPr>
            <w:tcW w:w="481" w:type="pct"/>
            <w:vMerge/>
            <w:tcBorders>
              <w:top w:val="single" w:sz="4" w:space="0" w:color="auto"/>
              <w:left w:val="single" w:sz="4" w:space="0" w:color="auto"/>
              <w:bottom w:val="single" w:sz="4" w:space="0" w:color="auto"/>
              <w:right w:val="single" w:sz="4" w:space="0" w:color="auto"/>
            </w:tcBorders>
            <w:vAlign w:val="center"/>
            <w:hideMark/>
          </w:tcPr>
          <w:p w14:paraId="75D1B0B8" w14:textId="77777777" w:rsidR="00995D77" w:rsidRPr="00470FD8" w:rsidRDefault="00995D77">
            <w:pPr>
              <w:rPr>
                <w:rFonts w:ascii="Arial" w:hAnsi="Arial" w:cs="Arial"/>
                <w:b/>
                <w:bCs/>
                <w:color w:val="000000"/>
                <w:sz w:val="18"/>
                <w:szCs w:val="18"/>
                <w:lang w:eastAsia="id-ID"/>
              </w:rPr>
            </w:pPr>
          </w:p>
        </w:tc>
        <w:tc>
          <w:tcPr>
            <w:tcW w:w="6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7589DE" w14:textId="1245A1EF" w:rsidR="00995D77" w:rsidRPr="00470FD8" w:rsidRDefault="00995D77" w:rsidP="00A62DEA">
            <w:pPr>
              <w:jc w:val="center"/>
              <w:rPr>
                <w:rFonts w:ascii="Arial" w:hAnsi="Arial" w:cs="Arial"/>
                <w:color w:val="000000"/>
                <w:sz w:val="18"/>
                <w:szCs w:val="18"/>
                <w:lang w:eastAsia="id-ID"/>
              </w:rPr>
            </w:pPr>
            <w:r w:rsidRPr="00470FD8">
              <w:rPr>
                <w:rFonts w:ascii="Arial" w:hAnsi="Arial" w:cs="Arial"/>
                <w:color w:val="000000"/>
                <w:sz w:val="18"/>
                <w:szCs w:val="18"/>
                <w:lang w:eastAsia="id-ID"/>
              </w:rPr>
              <w:t xml:space="preserve">4.1.2. </w:t>
            </w:r>
            <w:r w:rsidR="00A62DEA" w:rsidRPr="00470FD8">
              <w:rPr>
                <w:rFonts w:ascii="Arial" w:hAnsi="Arial" w:cs="Arial"/>
                <w:sz w:val="18"/>
                <w:szCs w:val="18"/>
              </w:rPr>
              <w:t>Existing early warning system platform for Climate Change Adaptation among Saddang Watershed Ecosystem Community</w:t>
            </w:r>
            <w:r w:rsidR="00A62DEA" w:rsidRPr="00470FD8">
              <w:rPr>
                <w:rFonts w:ascii="Arial" w:hAnsi="Arial" w:cs="Arial"/>
                <w:bCs/>
                <w:color w:val="000000"/>
                <w:sz w:val="16"/>
                <w:szCs w:val="16"/>
              </w:rPr>
              <w:t xml:space="preserve"> </w:t>
            </w: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2036C96A" w14:textId="66881912" w:rsidR="00995D77" w:rsidRPr="00470FD8" w:rsidRDefault="00995D77">
            <w:pPr>
              <w:rPr>
                <w:rFonts w:ascii="Arial" w:hAnsi="Arial" w:cs="Arial"/>
                <w:color w:val="000000" w:themeColor="text1"/>
                <w:sz w:val="18"/>
                <w:szCs w:val="18"/>
                <w:lang w:eastAsia="id-ID"/>
              </w:rPr>
            </w:pPr>
            <w:r w:rsidRPr="00470FD8">
              <w:rPr>
                <w:rFonts w:ascii="Arial" w:hAnsi="Arial" w:cs="Arial"/>
                <w:color w:val="000000" w:themeColor="text1"/>
                <w:sz w:val="18"/>
                <w:szCs w:val="18"/>
                <w:lang w:eastAsia="id-ID"/>
              </w:rPr>
              <w:t xml:space="preserve">4.1.2.1. </w:t>
            </w:r>
            <w:r w:rsidR="00A62DEA" w:rsidRPr="00470FD8">
              <w:rPr>
                <w:rFonts w:ascii="Arial" w:hAnsi="Arial" w:cs="Arial"/>
                <w:color w:val="000000"/>
                <w:sz w:val="16"/>
                <w:szCs w:val="16"/>
              </w:rPr>
              <w:t>Facilitation of multistakeholder cooperation for the application of disaster response early warning system</w:t>
            </w:r>
          </w:p>
        </w:tc>
        <w:tc>
          <w:tcPr>
            <w:tcW w:w="139" w:type="pct"/>
            <w:tcBorders>
              <w:top w:val="single" w:sz="4" w:space="0" w:color="auto"/>
              <w:left w:val="nil"/>
              <w:bottom w:val="single" w:sz="4" w:space="0" w:color="auto"/>
              <w:right w:val="single" w:sz="4" w:space="0" w:color="auto"/>
            </w:tcBorders>
            <w:shd w:val="clear" w:color="auto" w:fill="auto"/>
            <w:vAlign w:val="bottom"/>
            <w:hideMark/>
          </w:tcPr>
          <w:p w14:paraId="70D9B116"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3" w:type="pct"/>
            <w:tcBorders>
              <w:top w:val="single" w:sz="4" w:space="0" w:color="auto"/>
              <w:left w:val="nil"/>
              <w:bottom w:val="single" w:sz="4" w:space="0" w:color="auto"/>
              <w:right w:val="single" w:sz="4" w:space="0" w:color="auto"/>
            </w:tcBorders>
            <w:shd w:val="clear" w:color="auto" w:fill="auto"/>
            <w:vAlign w:val="bottom"/>
            <w:hideMark/>
          </w:tcPr>
          <w:p w14:paraId="6A6B8111"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22" w:type="pct"/>
            <w:tcBorders>
              <w:top w:val="single" w:sz="4" w:space="0" w:color="auto"/>
              <w:left w:val="nil"/>
              <w:bottom w:val="single" w:sz="4" w:space="0" w:color="auto"/>
              <w:right w:val="single" w:sz="4" w:space="0" w:color="auto"/>
            </w:tcBorders>
            <w:shd w:val="clear" w:color="auto" w:fill="auto"/>
            <w:vAlign w:val="bottom"/>
            <w:hideMark/>
          </w:tcPr>
          <w:p w14:paraId="39434E8E"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8" w:type="pct"/>
            <w:tcBorders>
              <w:top w:val="single" w:sz="4" w:space="0" w:color="auto"/>
              <w:left w:val="nil"/>
              <w:bottom w:val="single" w:sz="4" w:space="0" w:color="auto"/>
              <w:right w:val="single" w:sz="4" w:space="0" w:color="auto"/>
            </w:tcBorders>
            <w:shd w:val="clear" w:color="auto" w:fill="auto"/>
            <w:vAlign w:val="bottom"/>
            <w:hideMark/>
          </w:tcPr>
          <w:p w14:paraId="66296E35"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5E75D22D"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690CE9E7"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2F762FCA"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64142F4C"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6"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75676B6B"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1B90EEE5"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222986F5"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2E2B2E96"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49A6F234"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24A69A32"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267639D2"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7" w:type="pct"/>
            <w:gridSpan w:val="2"/>
            <w:tcBorders>
              <w:top w:val="single" w:sz="4" w:space="0" w:color="auto"/>
              <w:left w:val="nil"/>
              <w:bottom w:val="single" w:sz="4" w:space="0" w:color="auto"/>
              <w:right w:val="single" w:sz="4" w:space="0" w:color="auto"/>
            </w:tcBorders>
            <w:shd w:val="clear" w:color="auto" w:fill="auto"/>
            <w:vAlign w:val="bottom"/>
            <w:hideMark/>
          </w:tcPr>
          <w:p w14:paraId="2094F5F9"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0DAD0C47"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gridSpan w:val="2"/>
            <w:tcBorders>
              <w:top w:val="single" w:sz="4" w:space="0" w:color="auto"/>
              <w:left w:val="nil"/>
              <w:bottom w:val="single" w:sz="4" w:space="0" w:color="auto"/>
              <w:right w:val="single" w:sz="4" w:space="0" w:color="auto"/>
            </w:tcBorders>
            <w:shd w:val="clear" w:color="auto" w:fill="auto"/>
            <w:vAlign w:val="bottom"/>
            <w:hideMark/>
          </w:tcPr>
          <w:p w14:paraId="42BCC9D3"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r>
      <w:tr w:rsidR="00FF1E1B" w:rsidRPr="00470FD8" w14:paraId="35072363" w14:textId="77777777" w:rsidTr="00AD0D18">
        <w:trPr>
          <w:trHeight w:val="20"/>
        </w:trPr>
        <w:tc>
          <w:tcPr>
            <w:tcW w:w="481" w:type="pct"/>
            <w:vMerge/>
            <w:tcBorders>
              <w:top w:val="single" w:sz="4" w:space="0" w:color="auto"/>
              <w:left w:val="single" w:sz="4" w:space="0" w:color="auto"/>
              <w:bottom w:val="single" w:sz="4" w:space="0" w:color="auto"/>
              <w:right w:val="single" w:sz="4" w:space="0" w:color="auto"/>
            </w:tcBorders>
            <w:vAlign w:val="center"/>
            <w:hideMark/>
          </w:tcPr>
          <w:p w14:paraId="4E9CC023" w14:textId="77777777" w:rsidR="00995D77" w:rsidRPr="00470FD8" w:rsidRDefault="00995D77">
            <w:pPr>
              <w:rPr>
                <w:rFonts w:ascii="Arial" w:hAnsi="Arial" w:cs="Arial"/>
                <w:b/>
                <w:bCs/>
                <w:color w:val="000000"/>
                <w:sz w:val="18"/>
                <w:szCs w:val="18"/>
                <w:lang w:eastAsia="id-ID"/>
              </w:rPr>
            </w:pPr>
          </w:p>
        </w:tc>
        <w:tc>
          <w:tcPr>
            <w:tcW w:w="694" w:type="pct"/>
            <w:vMerge/>
            <w:tcBorders>
              <w:top w:val="single" w:sz="4" w:space="0" w:color="auto"/>
              <w:left w:val="single" w:sz="4" w:space="0" w:color="auto"/>
              <w:bottom w:val="single" w:sz="4" w:space="0" w:color="auto"/>
              <w:right w:val="single" w:sz="4" w:space="0" w:color="auto"/>
            </w:tcBorders>
            <w:vAlign w:val="center"/>
            <w:hideMark/>
          </w:tcPr>
          <w:p w14:paraId="6E83F0FA" w14:textId="77777777" w:rsidR="00995D77" w:rsidRPr="00470FD8" w:rsidRDefault="00995D77">
            <w:pPr>
              <w:rPr>
                <w:rFonts w:ascii="Arial" w:hAnsi="Arial" w:cs="Arial"/>
                <w:color w:val="000000"/>
                <w:sz w:val="18"/>
                <w:szCs w:val="18"/>
                <w:lang w:eastAsia="id-ID"/>
              </w:rPr>
            </w:pPr>
          </w:p>
        </w:tc>
        <w:tc>
          <w:tcPr>
            <w:tcW w:w="1081" w:type="pct"/>
            <w:tcBorders>
              <w:top w:val="single" w:sz="4" w:space="0" w:color="auto"/>
              <w:left w:val="nil"/>
              <w:bottom w:val="single" w:sz="4" w:space="0" w:color="auto"/>
              <w:right w:val="single" w:sz="4" w:space="0" w:color="auto"/>
            </w:tcBorders>
            <w:shd w:val="clear" w:color="auto" w:fill="auto"/>
            <w:vAlign w:val="center"/>
            <w:hideMark/>
          </w:tcPr>
          <w:p w14:paraId="56C0A719" w14:textId="1EBC4E2F" w:rsidR="00995D77" w:rsidRPr="00470FD8" w:rsidRDefault="00995D77">
            <w:pPr>
              <w:rPr>
                <w:rFonts w:ascii="Arial" w:hAnsi="Arial" w:cs="Arial"/>
                <w:color w:val="000000" w:themeColor="text1"/>
                <w:sz w:val="18"/>
                <w:szCs w:val="18"/>
                <w:lang w:eastAsia="id-ID"/>
              </w:rPr>
            </w:pPr>
            <w:r w:rsidRPr="00470FD8">
              <w:rPr>
                <w:rFonts w:ascii="Arial" w:hAnsi="Arial" w:cs="Arial"/>
                <w:color w:val="000000" w:themeColor="text1"/>
                <w:sz w:val="18"/>
                <w:szCs w:val="18"/>
                <w:lang w:eastAsia="id-ID"/>
              </w:rPr>
              <w:t xml:space="preserve">4.1.2.2. </w:t>
            </w:r>
            <w:r w:rsidR="00A62DEA" w:rsidRPr="00470FD8">
              <w:rPr>
                <w:rFonts w:ascii="Arial" w:hAnsi="Arial" w:cs="Arial"/>
                <w:color w:val="000000"/>
                <w:sz w:val="16"/>
                <w:szCs w:val="16"/>
              </w:rPr>
              <w:t>Development of application and supporting tools for disaster response early warning system</w:t>
            </w:r>
          </w:p>
        </w:tc>
        <w:tc>
          <w:tcPr>
            <w:tcW w:w="139" w:type="pct"/>
            <w:tcBorders>
              <w:top w:val="single" w:sz="4" w:space="0" w:color="auto"/>
              <w:left w:val="nil"/>
              <w:bottom w:val="single" w:sz="4" w:space="0" w:color="auto"/>
              <w:right w:val="single" w:sz="4" w:space="0" w:color="auto"/>
            </w:tcBorders>
            <w:shd w:val="clear" w:color="auto" w:fill="auto"/>
            <w:vAlign w:val="bottom"/>
            <w:hideMark/>
          </w:tcPr>
          <w:p w14:paraId="37D742B9"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3" w:type="pct"/>
            <w:tcBorders>
              <w:top w:val="single" w:sz="4" w:space="0" w:color="auto"/>
              <w:left w:val="nil"/>
              <w:bottom w:val="single" w:sz="4" w:space="0" w:color="auto"/>
              <w:right w:val="single" w:sz="4" w:space="0" w:color="auto"/>
            </w:tcBorders>
            <w:shd w:val="clear" w:color="auto" w:fill="auto"/>
            <w:vAlign w:val="bottom"/>
            <w:hideMark/>
          </w:tcPr>
          <w:p w14:paraId="58278879"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22" w:type="pct"/>
            <w:tcBorders>
              <w:top w:val="single" w:sz="4" w:space="0" w:color="auto"/>
              <w:left w:val="nil"/>
              <w:bottom w:val="single" w:sz="4" w:space="0" w:color="auto"/>
              <w:right w:val="single" w:sz="4" w:space="0" w:color="auto"/>
            </w:tcBorders>
            <w:shd w:val="clear" w:color="auto" w:fill="auto"/>
            <w:vAlign w:val="bottom"/>
            <w:hideMark/>
          </w:tcPr>
          <w:p w14:paraId="7FAB7EEB"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8" w:type="pct"/>
            <w:tcBorders>
              <w:top w:val="single" w:sz="4" w:space="0" w:color="auto"/>
              <w:left w:val="nil"/>
              <w:bottom w:val="single" w:sz="4" w:space="0" w:color="auto"/>
              <w:right w:val="single" w:sz="4" w:space="0" w:color="auto"/>
            </w:tcBorders>
            <w:shd w:val="clear" w:color="auto" w:fill="auto"/>
            <w:vAlign w:val="bottom"/>
            <w:hideMark/>
          </w:tcPr>
          <w:p w14:paraId="7130EBF6"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7CD94076"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358AF810"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46" w:type="pct"/>
            <w:tcBorders>
              <w:top w:val="single" w:sz="4" w:space="0" w:color="auto"/>
              <w:left w:val="nil"/>
              <w:bottom w:val="single" w:sz="4" w:space="0" w:color="auto"/>
              <w:right w:val="single" w:sz="4" w:space="0" w:color="auto"/>
            </w:tcBorders>
            <w:shd w:val="clear" w:color="auto" w:fill="auto"/>
            <w:vAlign w:val="bottom"/>
            <w:hideMark/>
          </w:tcPr>
          <w:p w14:paraId="2F5B47C5"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tcBorders>
              <w:top w:val="single" w:sz="4" w:space="0" w:color="auto"/>
              <w:left w:val="nil"/>
              <w:bottom w:val="single" w:sz="4" w:space="0" w:color="auto"/>
              <w:right w:val="single" w:sz="4" w:space="0" w:color="auto"/>
            </w:tcBorders>
            <w:shd w:val="clear" w:color="auto" w:fill="auto"/>
            <w:vAlign w:val="bottom"/>
            <w:hideMark/>
          </w:tcPr>
          <w:p w14:paraId="5BDD0EC1"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6" w:type="pct"/>
            <w:gridSpan w:val="2"/>
            <w:tcBorders>
              <w:top w:val="single" w:sz="4" w:space="0" w:color="auto"/>
              <w:left w:val="nil"/>
              <w:bottom w:val="single" w:sz="4" w:space="0" w:color="auto"/>
              <w:right w:val="single" w:sz="4" w:space="0" w:color="auto"/>
            </w:tcBorders>
            <w:shd w:val="clear" w:color="auto" w:fill="auto"/>
            <w:vAlign w:val="bottom"/>
            <w:hideMark/>
          </w:tcPr>
          <w:p w14:paraId="4A8BF92D"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76E2FEDF"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7D58B4CF"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4F1D5685"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338D06C2"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4448FD2B"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hideMark/>
          </w:tcPr>
          <w:p w14:paraId="3F253968"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77" w:type="pct"/>
            <w:gridSpan w:val="2"/>
            <w:tcBorders>
              <w:top w:val="single" w:sz="4" w:space="0" w:color="auto"/>
              <w:left w:val="nil"/>
              <w:bottom w:val="single" w:sz="4" w:space="0" w:color="auto"/>
              <w:right w:val="single" w:sz="4" w:space="0" w:color="auto"/>
            </w:tcBorders>
            <w:shd w:val="clear" w:color="auto" w:fill="auto"/>
            <w:vAlign w:val="bottom"/>
            <w:hideMark/>
          </w:tcPr>
          <w:p w14:paraId="12181C02"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51" w:type="pct"/>
            <w:gridSpan w:val="2"/>
            <w:tcBorders>
              <w:top w:val="single" w:sz="4" w:space="0" w:color="auto"/>
              <w:left w:val="nil"/>
              <w:bottom w:val="single" w:sz="4" w:space="0" w:color="auto"/>
              <w:right w:val="single" w:sz="4" w:space="0" w:color="auto"/>
            </w:tcBorders>
            <w:shd w:val="clear" w:color="auto" w:fill="auto"/>
            <w:vAlign w:val="bottom"/>
            <w:hideMark/>
          </w:tcPr>
          <w:p w14:paraId="41F7284E"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c>
          <w:tcPr>
            <w:tcW w:w="162" w:type="pct"/>
            <w:gridSpan w:val="2"/>
            <w:tcBorders>
              <w:top w:val="single" w:sz="4" w:space="0" w:color="auto"/>
              <w:left w:val="nil"/>
              <w:bottom w:val="single" w:sz="4" w:space="0" w:color="auto"/>
              <w:right w:val="single" w:sz="4" w:space="0" w:color="auto"/>
            </w:tcBorders>
            <w:shd w:val="clear" w:color="auto" w:fill="auto"/>
            <w:vAlign w:val="bottom"/>
            <w:hideMark/>
          </w:tcPr>
          <w:p w14:paraId="41D21F4A" w14:textId="77777777" w:rsidR="00995D77" w:rsidRPr="00470FD8" w:rsidRDefault="00995D77">
            <w:pPr>
              <w:rPr>
                <w:rFonts w:ascii="Arial" w:hAnsi="Arial" w:cs="Arial"/>
                <w:color w:val="000000"/>
                <w:sz w:val="18"/>
                <w:szCs w:val="18"/>
                <w:lang w:eastAsia="id-ID"/>
              </w:rPr>
            </w:pPr>
            <w:r w:rsidRPr="00470FD8">
              <w:rPr>
                <w:rFonts w:ascii="Arial" w:hAnsi="Arial" w:cs="Arial"/>
                <w:color w:val="000000"/>
                <w:sz w:val="18"/>
                <w:szCs w:val="18"/>
                <w:lang w:eastAsia="id-ID"/>
              </w:rPr>
              <w:t> </w:t>
            </w:r>
          </w:p>
        </w:tc>
      </w:tr>
      <w:tr w:rsidR="00FF1E1B" w:rsidRPr="00470FD8" w14:paraId="777B27AE" w14:textId="77777777" w:rsidTr="00AD0D18">
        <w:trPr>
          <w:trHeight w:val="20"/>
        </w:trPr>
        <w:tc>
          <w:tcPr>
            <w:tcW w:w="481" w:type="pct"/>
            <w:tcBorders>
              <w:top w:val="single" w:sz="4" w:space="0" w:color="auto"/>
              <w:left w:val="single" w:sz="4" w:space="0" w:color="auto"/>
              <w:bottom w:val="nil"/>
              <w:right w:val="single" w:sz="4" w:space="0" w:color="auto"/>
            </w:tcBorders>
            <w:vAlign w:val="center"/>
          </w:tcPr>
          <w:p w14:paraId="6DE56E12" w14:textId="77777777" w:rsidR="00995D77" w:rsidRPr="00470FD8" w:rsidRDefault="00995D77">
            <w:pPr>
              <w:rPr>
                <w:rFonts w:ascii="Arial" w:hAnsi="Arial" w:cs="Arial"/>
                <w:b/>
                <w:bCs/>
                <w:color w:val="000000"/>
                <w:sz w:val="18"/>
                <w:szCs w:val="18"/>
                <w:lang w:eastAsia="id-ID"/>
              </w:rPr>
            </w:pPr>
          </w:p>
        </w:tc>
        <w:tc>
          <w:tcPr>
            <w:tcW w:w="694" w:type="pct"/>
            <w:vMerge/>
            <w:tcBorders>
              <w:top w:val="single" w:sz="4" w:space="0" w:color="auto"/>
              <w:left w:val="single" w:sz="4" w:space="0" w:color="auto"/>
              <w:right w:val="single" w:sz="4" w:space="0" w:color="auto"/>
            </w:tcBorders>
            <w:vAlign w:val="center"/>
          </w:tcPr>
          <w:p w14:paraId="15BC91F7" w14:textId="77777777" w:rsidR="00995D77" w:rsidRPr="00470FD8" w:rsidRDefault="00995D77">
            <w:pPr>
              <w:rPr>
                <w:rFonts w:ascii="Arial" w:hAnsi="Arial" w:cs="Arial"/>
                <w:color w:val="000000"/>
                <w:sz w:val="18"/>
                <w:szCs w:val="18"/>
                <w:lang w:eastAsia="id-ID"/>
              </w:rPr>
            </w:pPr>
          </w:p>
        </w:tc>
        <w:tc>
          <w:tcPr>
            <w:tcW w:w="1081" w:type="pct"/>
            <w:tcBorders>
              <w:top w:val="single" w:sz="4" w:space="0" w:color="auto"/>
              <w:left w:val="nil"/>
              <w:bottom w:val="single" w:sz="4" w:space="0" w:color="auto"/>
              <w:right w:val="single" w:sz="4" w:space="0" w:color="auto"/>
            </w:tcBorders>
            <w:shd w:val="clear" w:color="auto" w:fill="auto"/>
            <w:vAlign w:val="center"/>
          </w:tcPr>
          <w:p w14:paraId="7E387A15" w14:textId="53620878" w:rsidR="00995D77" w:rsidRPr="00470FD8" w:rsidRDefault="00995D77">
            <w:pPr>
              <w:rPr>
                <w:rFonts w:ascii="Arial" w:hAnsi="Arial" w:cs="Arial"/>
                <w:color w:val="000000" w:themeColor="text1"/>
                <w:sz w:val="18"/>
                <w:szCs w:val="18"/>
                <w:lang w:eastAsia="id-ID"/>
              </w:rPr>
            </w:pPr>
            <w:r w:rsidRPr="00470FD8">
              <w:rPr>
                <w:rFonts w:ascii="Arial" w:hAnsi="Arial" w:cs="Arial"/>
                <w:color w:val="000000" w:themeColor="text1"/>
                <w:sz w:val="18"/>
                <w:szCs w:val="18"/>
                <w:lang w:eastAsia="id-ID"/>
              </w:rPr>
              <w:t>4.1.2.3.</w:t>
            </w:r>
            <w:r w:rsidR="00A62DEA" w:rsidRPr="00470FD8">
              <w:rPr>
                <w:rFonts w:ascii="Arial" w:hAnsi="Arial" w:cs="Arial"/>
                <w:color w:val="000000" w:themeColor="text1"/>
                <w:sz w:val="16"/>
                <w:szCs w:val="16"/>
              </w:rPr>
              <w:t xml:space="preserve"> </w:t>
            </w:r>
            <w:r w:rsidR="00A62DEA" w:rsidRPr="00470FD8">
              <w:rPr>
                <w:rFonts w:ascii="Arial" w:hAnsi="Arial" w:cs="Arial"/>
                <w:color w:val="000000"/>
                <w:sz w:val="16"/>
                <w:szCs w:val="16"/>
              </w:rPr>
              <w:t xml:space="preserve">Training on the use of applied technology for disaster </w:t>
            </w:r>
            <w:r w:rsidR="009F5C6B" w:rsidRPr="00470FD8">
              <w:rPr>
                <w:rFonts w:ascii="Arial" w:hAnsi="Arial" w:cs="Arial"/>
                <w:color w:val="000000"/>
                <w:sz w:val="16"/>
                <w:szCs w:val="16"/>
              </w:rPr>
              <w:t>response</w:t>
            </w:r>
            <w:r w:rsidR="00A62DEA" w:rsidRPr="00470FD8">
              <w:rPr>
                <w:rFonts w:ascii="Arial" w:hAnsi="Arial" w:cs="Arial"/>
                <w:color w:val="000000"/>
                <w:sz w:val="16"/>
                <w:szCs w:val="16"/>
              </w:rPr>
              <w:t xml:space="preserve"> early warning system</w:t>
            </w:r>
          </w:p>
        </w:tc>
        <w:tc>
          <w:tcPr>
            <w:tcW w:w="139" w:type="pct"/>
            <w:tcBorders>
              <w:top w:val="single" w:sz="4" w:space="0" w:color="auto"/>
              <w:left w:val="nil"/>
              <w:bottom w:val="single" w:sz="4" w:space="0" w:color="auto"/>
              <w:right w:val="single" w:sz="4" w:space="0" w:color="auto"/>
            </w:tcBorders>
            <w:shd w:val="clear" w:color="auto" w:fill="auto"/>
            <w:vAlign w:val="bottom"/>
          </w:tcPr>
          <w:p w14:paraId="57B07129" w14:textId="77777777" w:rsidR="00995D77" w:rsidRPr="00470FD8" w:rsidRDefault="00995D77">
            <w:pPr>
              <w:rPr>
                <w:rFonts w:ascii="Arial" w:hAnsi="Arial" w:cs="Arial"/>
                <w:color w:val="000000"/>
                <w:sz w:val="18"/>
                <w:szCs w:val="18"/>
                <w:lang w:eastAsia="id-ID"/>
              </w:rPr>
            </w:pPr>
          </w:p>
        </w:tc>
        <w:tc>
          <w:tcPr>
            <w:tcW w:w="143" w:type="pct"/>
            <w:tcBorders>
              <w:top w:val="single" w:sz="4" w:space="0" w:color="auto"/>
              <w:left w:val="nil"/>
              <w:bottom w:val="single" w:sz="4" w:space="0" w:color="auto"/>
              <w:right w:val="single" w:sz="4" w:space="0" w:color="auto"/>
            </w:tcBorders>
            <w:shd w:val="clear" w:color="auto" w:fill="auto"/>
            <w:vAlign w:val="bottom"/>
          </w:tcPr>
          <w:p w14:paraId="26F223B6" w14:textId="77777777" w:rsidR="00995D77" w:rsidRPr="00470FD8" w:rsidRDefault="00995D77">
            <w:pPr>
              <w:rPr>
                <w:rFonts w:ascii="Arial" w:hAnsi="Arial" w:cs="Arial"/>
                <w:color w:val="000000"/>
                <w:sz w:val="18"/>
                <w:szCs w:val="18"/>
                <w:lang w:eastAsia="id-ID"/>
              </w:rPr>
            </w:pPr>
          </w:p>
        </w:tc>
        <w:tc>
          <w:tcPr>
            <w:tcW w:w="122" w:type="pct"/>
            <w:tcBorders>
              <w:top w:val="single" w:sz="4" w:space="0" w:color="auto"/>
              <w:left w:val="nil"/>
              <w:bottom w:val="single" w:sz="4" w:space="0" w:color="auto"/>
              <w:right w:val="single" w:sz="4" w:space="0" w:color="auto"/>
            </w:tcBorders>
            <w:shd w:val="clear" w:color="auto" w:fill="auto"/>
            <w:vAlign w:val="bottom"/>
          </w:tcPr>
          <w:p w14:paraId="3250D396" w14:textId="77777777" w:rsidR="00995D77" w:rsidRPr="00470FD8" w:rsidRDefault="00995D77">
            <w:pPr>
              <w:rPr>
                <w:rFonts w:ascii="Arial" w:hAnsi="Arial" w:cs="Arial"/>
                <w:color w:val="000000"/>
                <w:sz w:val="18"/>
                <w:szCs w:val="18"/>
                <w:lang w:eastAsia="id-ID"/>
              </w:rPr>
            </w:pPr>
          </w:p>
        </w:tc>
        <w:tc>
          <w:tcPr>
            <w:tcW w:w="168" w:type="pct"/>
            <w:tcBorders>
              <w:top w:val="single" w:sz="4" w:space="0" w:color="auto"/>
              <w:left w:val="nil"/>
              <w:bottom w:val="single" w:sz="4" w:space="0" w:color="auto"/>
              <w:right w:val="single" w:sz="4" w:space="0" w:color="auto"/>
            </w:tcBorders>
            <w:shd w:val="clear" w:color="auto" w:fill="auto"/>
            <w:vAlign w:val="bottom"/>
          </w:tcPr>
          <w:p w14:paraId="61D1EC7E" w14:textId="77777777" w:rsidR="00995D77" w:rsidRPr="00470FD8" w:rsidRDefault="00995D77">
            <w:pPr>
              <w:rPr>
                <w:rFonts w:ascii="Arial" w:hAnsi="Arial" w:cs="Arial"/>
                <w:color w:val="000000"/>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uto"/>
            <w:vAlign w:val="bottom"/>
          </w:tcPr>
          <w:p w14:paraId="4D6A9728" w14:textId="77777777" w:rsidR="00995D77" w:rsidRPr="00470FD8" w:rsidRDefault="00995D77">
            <w:pPr>
              <w:rPr>
                <w:rFonts w:ascii="Arial" w:hAnsi="Arial" w:cs="Arial"/>
                <w:color w:val="000000"/>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uto"/>
            <w:vAlign w:val="bottom"/>
          </w:tcPr>
          <w:p w14:paraId="0D35BD44" w14:textId="77777777" w:rsidR="00995D77" w:rsidRPr="00470FD8" w:rsidRDefault="00995D77">
            <w:pPr>
              <w:rPr>
                <w:rFonts w:ascii="Arial" w:hAnsi="Arial" w:cs="Arial"/>
                <w:color w:val="000000"/>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uto"/>
            <w:vAlign w:val="bottom"/>
          </w:tcPr>
          <w:p w14:paraId="61AA841C" w14:textId="77777777" w:rsidR="00995D77" w:rsidRPr="00470FD8" w:rsidRDefault="00995D77">
            <w:pPr>
              <w:rPr>
                <w:rFonts w:ascii="Arial" w:hAnsi="Arial" w:cs="Arial"/>
                <w:color w:val="000000"/>
                <w:sz w:val="18"/>
                <w:szCs w:val="18"/>
                <w:lang w:eastAsia="id-ID"/>
              </w:rPr>
            </w:pPr>
          </w:p>
        </w:tc>
        <w:tc>
          <w:tcPr>
            <w:tcW w:w="162" w:type="pct"/>
            <w:tcBorders>
              <w:top w:val="single" w:sz="4" w:space="0" w:color="auto"/>
              <w:left w:val="nil"/>
              <w:bottom w:val="single" w:sz="4" w:space="0" w:color="auto"/>
              <w:right w:val="single" w:sz="4" w:space="0" w:color="auto"/>
            </w:tcBorders>
            <w:shd w:val="clear" w:color="auto" w:fill="auto"/>
            <w:vAlign w:val="bottom"/>
          </w:tcPr>
          <w:p w14:paraId="659B1F07" w14:textId="77777777" w:rsidR="00995D77" w:rsidRPr="00470FD8" w:rsidRDefault="00995D77">
            <w:pPr>
              <w:rPr>
                <w:rFonts w:ascii="Arial" w:hAnsi="Arial" w:cs="Arial"/>
                <w:color w:val="000000"/>
                <w:sz w:val="18"/>
                <w:szCs w:val="18"/>
                <w:lang w:eastAsia="id-ID"/>
              </w:rPr>
            </w:pPr>
          </w:p>
        </w:tc>
        <w:tc>
          <w:tcPr>
            <w:tcW w:w="176" w:type="pct"/>
            <w:gridSpan w:val="2"/>
            <w:tcBorders>
              <w:top w:val="single" w:sz="4" w:space="0" w:color="auto"/>
              <w:left w:val="nil"/>
              <w:bottom w:val="single" w:sz="4" w:space="0" w:color="auto"/>
              <w:right w:val="single" w:sz="4" w:space="0" w:color="auto"/>
            </w:tcBorders>
            <w:shd w:val="clear" w:color="auto" w:fill="auto"/>
            <w:vAlign w:val="bottom"/>
          </w:tcPr>
          <w:p w14:paraId="0B024F39" w14:textId="77777777" w:rsidR="00995D77" w:rsidRPr="00470FD8" w:rsidRDefault="00995D77">
            <w:pPr>
              <w:rPr>
                <w:rFonts w:ascii="Arial" w:hAnsi="Arial" w:cs="Arial"/>
                <w:color w:val="000000"/>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bottom"/>
          </w:tcPr>
          <w:p w14:paraId="72A604F6" w14:textId="77777777" w:rsidR="00995D77" w:rsidRPr="00470FD8" w:rsidRDefault="00995D77">
            <w:pPr>
              <w:rPr>
                <w:rFonts w:ascii="Arial" w:hAnsi="Arial" w:cs="Arial"/>
                <w:color w:val="000000"/>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bottom"/>
          </w:tcPr>
          <w:p w14:paraId="6619479A" w14:textId="77777777" w:rsidR="00995D77" w:rsidRPr="00470FD8" w:rsidRDefault="00995D77">
            <w:pPr>
              <w:rPr>
                <w:rFonts w:ascii="Arial" w:hAnsi="Arial" w:cs="Arial"/>
                <w:color w:val="000000"/>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bottom"/>
          </w:tcPr>
          <w:p w14:paraId="72DCD10F" w14:textId="77777777" w:rsidR="00995D77" w:rsidRPr="00470FD8" w:rsidRDefault="00995D77">
            <w:pPr>
              <w:rPr>
                <w:rFonts w:ascii="Arial" w:hAnsi="Arial" w:cs="Arial"/>
                <w:color w:val="000000"/>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tcPr>
          <w:p w14:paraId="1C4D1ECB" w14:textId="77777777" w:rsidR="00995D77" w:rsidRPr="00470FD8" w:rsidRDefault="00995D77">
            <w:pPr>
              <w:rPr>
                <w:rFonts w:ascii="Arial" w:hAnsi="Arial" w:cs="Arial"/>
                <w:color w:val="000000"/>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tcPr>
          <w:p w14:paraId="55A30C6A" w14:textId="77777777" w:rsidR="00995D77" w:rsidRPr="00470FD8" w:rsidRDefault="00995D77">
            <w:pPr>
              <w:rPr>
                <w:rFonts w:ascii="Arial" w:hAnsi="Arial" w:cs="Arial"/>
                <w:color w:val="000000"/>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tcPr>
          <w:p w14:paraId="6B2020F6" w14:textId="77777777" w:rsidR="00995D77" w:rsidRPr="00470FD8" w:rsidRDefault="00995D77">
            <w:pPr>
              <w:rPr>
                <w:rFonts w:ascii="Arial" w:hAnsi="Arial" w:cs="Arial"/>
                <w:color w:val="000000"/>
                <w:sz w:val="18"/>
                <w:szCs w:val="18"/>
                <w:lang w:eastAsia="id-ID"/>
              </w:rPr>
            </w:pPr>
          </w:p>
        </w:tc>
        <w:tc>
          <w:tcPr>
            <w:tcW w:w="177" w:type="pct"/>
            <w:gridSpan w:val="2"/>
            <w:tcBorders>
              <w:top w:val="single" w:sz="4" w:space="0" w:color="auto"/>
              <w:left w:val="nil"/>
              <w:bottom w:val="single" w:sz="4" w:space="0" w:color="auto"/>
              <w:right w:val="single" w:sz="4" w:space="0" w:color="auto"/>
            </w:tcBorders>
            <w:shd w:val="clear" w:color="auto" w:fill="auto"/>
            <w:vAlign w:val="bottom"/>
          </w:tcPr>
          <w:p w14:paraId="4A9D7122" w14:textId="77777777" w:rsidR="00995D77" w:rsidRPr="00470FD8" w:rsidRDefault="00995D77">
            <w:pPr>
              <w:rPr>
                <w:rFonts w:ascii="Arial" w:hAnsi="Arial" w:cs="Arial"/>
                <w:color w:val="000000"/>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bottom"/>
          </w:tcPr>
          <w:p w14:paraId="1509F142" w14:textId="77777777" w:rsidR="00995D77" w:rsidRPr="00470FD8" w:rsidRDefault="00995D77">
            <w:pPr>
              <w:rPr>
                <w:rFonts w:ascii="Arial" w:hAnsi="Arial" w:cs="Arial"/>
                <w:color w:val="000000"/>
                <w:sz w:val="18"/>
                <w:szCs w:val="18"/>
                <w:lang w:eastAsia="id-ID"/>
              </w:rPr>
            </w:pPr>
          </w:p>
        </w:tc>
        <w:tc>
          <w:tcPr>
            <w:tcW w:w="162" w:type="pct"/>
            <w:gridSpan w:val="2"/>
            <w:tcBorders>
              <w:top w:val="single" w:sz="4" w:space="0" w:color="auto"/>
              <w:left w:val="nil"/>
              <w:bottom w:val="single" w:sz="4" w:space="0" w:color="auto"/>
              <w:right w:val="single" w:sz="4" w:space="0" w:color="auto"/>
            </w:tcBorders>
            <w:shd w:val="clear" w:color="auto" w:fill="auto"/>
            <w:vAlign w:val="bottom"/>
          </w:tcPr>
          <w:p w14:paraId="39792487" w14:textId="77777777" w:rsidR="00995D77" w:rsidRPr="00470FD8" w:rsidRDefault="00995D77">
            <w:pPr>
              <w:rPr>
                <w:rFonts w:ascii="Arial" w:hAnsi="Arial" w:cs="Arial"/>
                <w:color w:val="000000"/>
                <w:sz w:val="18"/>
                <w:szCs w:val="18"/>
                <w:lang w:eastAsia="id-ID"/>
              </w:rPr>
            </w:pPr>
          </w:p>
        </w:tc>
      </w:tr>
      <w:tr w:rsidR="00FF1E1B" w:rsidRPr="00470FD8" w14:paraId="4B036DEC" w14:textId="77777777" w:rsidTr="00AD0D18">
        <w:trPr>
          <w:trHeight w:val="20"/>
        </w:trPr>
        <w:tc>
          <w:tcPr>
            <w:tcW w:w="481" w:type="pct"/>
            <w:tcBorders>
              <w:top w:val="nil"/>
              <w:left w:val="single" w:sz="4" w:space="0" w:color="auto"/>
              <w:bottom w:val="single" w:sz="4" w:space="0" w:color="auto"/>
              <w:right w:val="single" w:sz="4" w:space="0" w:color="auto"/>
            </w:tcBorders>
            <w:vAlign w:val="center"/>
          </w:tcPr>
          <w:p w14:paraId="4AAE39D8" w14:textId="77777777" w:rsidR="00995D77" w:rsidRPr="00470FD8" w:rsidRDefault="00995D77">
            <w:pPr>
              <w:rPr>
                <w:rFonts w:ascii="Arial" w:hAnsi="Arial" w:cs="Arial"/>
                <w:b/>
                <w:bCs/>
                <w:color w:val="000000"/>
                <w:sz w:val="18"/>
                <w:szCs w:val="18"/>
                <w:lang w:eastAsia="id-ID"/>
              </w:rPr>
            </w:pPr>
          </w:p>
        </w:tc>
        <w:tc>
          <w:tcPr>
            <w:tcW w:w="694" w:type="pct"/>
            <w:vMerge/>
            <w:tcBorders>
              <w:left w:val="single" w:sz="4" w:space="0" w:color="auto"/>
              <w:bottom w:val="single" w:sz="4" w:space="0" w:color="auto"/>
              <w:right w:val="single" w:sz="4" w:space="0" w:color="auto"/>
            </w:tcBorders>
            <w:vAlign w:val="center"/>
          </w:tcPr>
          <w:p w14:paraId="18EDE239" w14:textId="77777777" w:rsidR="00995D77" w:rsidRPr="00470FD8" w:rsidRDefault="00995D77">
            <w:pPr>
              <w:rPr>
                <w:rFonts w:ascii="Arial" w:hAnsi="Arial" w:cs="Arial"/>
                <w:color w:val="000000"/>
                <w:sz w:val="18"/>
                <w:szCs w:val="18"/>
                <w:lang w:eastAsia="id-ID"/>
              </w:rPr>
            </w:pPr>
          </w:p>
        </w:tc>
        <w:tc>
          <w:tcPr>
            <w:tcW w:w="1081" w:type="pct"/>
            <w:tcBorders>
              <w:top w:val="single" w:sz="4" w:space="0" w:color="auto"/>
              <w:left w:val="nil"/>
              <w:bottom w:val="single" w:sz="4" w:space="0" w:color="auto"/>
              <w:right w:val="single" w:sz="4" w:space="0" w:color="auto"/>
            </w:tcBorders>
            <w:shd w:val="clear" w:color="auto" w:fill="auto"/>
            <w:vAlign w:val="center"/>
          </w:tcPr>
          <w:p w14:paraId="790C5482" w14:textId="6366652A" w:rsidR="00995D77" w:rsidRPr="00470FD8" w:rsidRDefault="00995D77">
            <w:pPr>
              <w:rPr>
                <w:rFonts w:ascii="Arial" w:hAnsi="Arial" w:cs="Arial"/>
                <w:color w:val="000000" w:themeColor="text1"/>
                <w:sz w:val="18"/>
                <w:szCs w:val="18"/>
                <w:lang w:eastAsia="id-ID"/>
              </w:rPr>
            </w:pPr>
            <w:r w:rsidRPr="00470FD8">
              <w:rPr>
                <w:rFonts w:ascii="Arial" w:hAnsi="Arial" w:cs="Arial"/>
                <w:color w:val="000000" w:themeColor="text1"/>
                <w:sz w:val="18"/>
                <w:szCs w:val="18"/>
                <w:lang w:eastAsia="id-ID"/>
              </w:rPr>
              <w:t>4.1.2.4.</w:t>
            </w:r>
            <w:r w:rsidR="00A62DEA" w:rsidRPr="00470FD8">
              <w:rPr>
                <w:rFonts w:ascii="Arial" w:hAnsi="Arial" w:cs="Arial"/>
                <w:color w:val="000000" w:themeColor="text1"/>
                <w:sz w:val="18"/>
                <w:szCs w:val="18"/>
                <w:lang w:eastAsia="id-ID"/>
              </w:rPr>
              <w:t xml:space="preserve"> </w:t>
            </w:r>
            <w:r w:rsidR="00A62DEA" w:rsidRPr="00470FD8">
              <w:rPr>
                <w:rFonts w:ascii="Arial" w:hAnsi="Arial" w:cs="Arial"/>
                <w:color w:val="000000"/>
                <w:sz w:val="16"/>
                <w:szCs w:val="16"/>
              </w:rPr>
              <w:t>Dissemination of information/Workshop on the application of disaster response early warning system</w:t>
            </w:r>
          </w:p>
        </w:tc>
        <w:tc>
          <w:tcPr>
            <w:tcW w:w="139" w:type="pct"/>
            <w:tcBorders>
              <w:top w:val="single" w:sz="4" w:space="0" w:color="auto"/>
              <w:left w:val="nil"/>
              <w:bottom w:val="single" w:sz="4" w:space="0" w:color="auto"/>
              <w:right w:val="single" w:sz="4" w:space="0" w:color="auto"/>
            </w:tcBorders>
            <w:shd w:val="clear" w:color="auto" w:fill="auto"/>
            <w:vAlign w:val="bottom"/>
          </w:tcPr>
          <w:p w14:paraId="6912FB15" w14:textId="77777777" w:rsidR="00995D77" w:rsidRPr="00470FD8" w:rsidRDefault="00995D77">
            <w:pPr>
              <w:rPr>
                <w:rFonts w:ascii="Arial" w:hAnsi="Arial" w:cs="Arial"/>
                <w:color w:val="000000"/>
                <w:sz w:val="18"/>
                <w:szCs w:val="18"/>
                <w:lang w:eastAsia="id-ID"/>
              </w:rPr>
            </w:pPr>
          </w:p>
        </w:tc>
        <w:tc>
          <w:tcPr>
            <w:tcW w:w="143" w:type="pct"/>
            <w:tcBorders>
              <w:top w:val="single" w:sz="4" w:space="0" w:color="auto"/>
              <w:left w:val="nil"/>
              <w:bottom w:val="single" w:sz="4" w:space="0" w:color="auto"/>
              <w:right w:val="single" w:sz="4" w:space="0" w:color="auto"/>
            </w:tcBorders>
            <w:shd w:val="clear" w:color="auto" w:fill="auto"/>
            <w:vAlign w:val="bottom"/>
          </w:tcPr>
          <w:p w14:paraId="18373836" w14:textId="77777777" w:rsidR="00995D77" w:rsidRPr="00470FD8" w:rsidRDefault="00995D77">
            <w:pPr>
              <w:rPr>
                <w:rFonts w:ascii="Arial" w:hAnsi="Arial" w:cs="Arial"/>
                <w:color w:val="000000"/>
                <w:sz w:val="18"/>
                <w:szCs w:val="18"/>
                <w:lang w:eastAsia="id-ID"/>
              </w:rPr>
            </w:pPr>
          </w:p>
        </w:tc>
        <w:tc>
          <w:tcPr>
            <w:tcW w:w="122" w:type="pct"/>
            <w:tcBorders>
              <w:top w:val="single" w:sz="4" w:space="0" w:color="auto"/>
              <w:left w:val="nil"/>
              <w:bottom w:val="single" w:sz="4" w:space="0" w:color="auto"/>
              <w:right w:val="single" w:sz="4" w:space="0" w:color="auto"/>
            </w:tcBorders>
            <w:shd w:val="clear" w:color="auto" w:fill="auto"/>
            <w:vAlign w:val="bottom"/>
          </w:tcPr>
          <w:p w14:paraId="19743275" w14:textId="77777777" w:rsidR="00995D77" w:rsidRPr="00470FD8" w:rsidRDefault="00995D77">
            <w:pPr>
              <w:rPr>
                <w:rFonts w:ascii="Arial" w:hAnsi="Arial" w:cs="Arial"/>
                <w:color w:val="000000"/>
                <w:sz w:val="18"/>
                <w:szCs w:val="18"/>
                <w:lang w:eastAsia="id-ID"/>
              </w:rPr>
            </w:pPr>
          </w:p>
        </w:tc>
        <w:tc>
          <w:tcPr>
            <w:tcW w:w="168" w:type="pct"/>
            <w:tcBorders>
              <w:top w:val="single" w:sz="4" w:space="0" w:color="auto"/>
              <w:left w:val="nil"/>
              <w:bottom w:val="single" w:sz="4" w:space="0" w:color="auto"/>
              <w:right w:val="single" w:sz="4" w:space="0" w:color="auto"/>
            </w:tcBorders>
            <w:shd w:val="clear" w:color="auto" w:fill="auto"/>
            <w:vAlign w:val="bottom"/>
          </w:tcPr>
          <w:p w14:paraId="19C066E2" w14:textId="77777777" w:rsidR="00995D77" w:rsidRPr="00470FD8" w:rsidRDefault="00995D77">
            <w:pPr>
              <w:rPr>
                <w:rFonts w:ascii="Arial" w:hAnsi="Arial" w:cs="Arial"/>
                <w:color w:val="000000"/>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uto"/>
            <w:vAlign w:val="bottom"/>
          </w:tcPr>
          <w:p w14:paraId="05379E4F" w14:textId="77777777" w:rsidR="00995D77" w:rsidRPr="00470FD8" w:rsidRDefault="00995D77">
            <w:pPr>
              <w:rPr>
                <w:rFonts w:ascii="Arial" w:hAnsi="Arial" w:cs="Arial"/>
                <w:color w:val="000000"/>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uto"/>
            <w:vAlign w:val="bottom"/>
          </w:tcPr>
          <w:p w14:paraId="41C0E4A3" w14:textId="77777777" w:rsidR="00995D77" w:rsidRPr="00470FD8" w:rsidRDefault="00995D77">
            <w:pPr>
              <w:rPr>
                <w:rFonts w:ascii="Arial" w:hAnsi="Arial" w:cs="Arial"/>
                <w:color w:val="000000"/>
                <w:sz w:val="18"/>
                <w:szCs w:val="18"/>
                <w:lang w:eastAsia="id-ID"/>
              </w:rPr>
            </w:pPr>
          </w:p>
        </w:tc>
        <w:tc>
          <w:tcPr>
            <w:tcW w:w="146" w:type="pct"/>
            <w:tcBorders>
              <w:top w:val="single" w:sz="4" w:space="0" w:color="auto"/>
              <w:left w:val="nil"/>
              <w:bottom w:val="single" w:sz="4" w:space="0" w:color="auto"/>
              <w:right w:val="single" w:sz="4" w:space="0" w:color="auto"/>
            </w:tcBorders>
            <w:shd w:val="clear" w:color="auto" w:fill="auto"/>
            <w:vAlign w:val="bottom"/>
          </w:tcPr>
          <w:p w14:paraId="201013F0" w14:textId="77777777" w:rsidR="00995D77" w:rsidRPr="00470FD8" w:rsidRDefault="00995D77">
            <w:pPr>
              <w:rPr>
                <w:rFonts w:ascii="Arial" w:hAnsi="Arial" w:cs="Arial"/>
                <w:color w:val="000000"/>
                <w:sz w:val="18"/>
                <w:szCs w:val="18"/>
                <w:lang w:eastAsia="id-ID"/>
              </w:rPr>
            </w:pPr>
          </w:p>
        </w:tc>
        <w:tc>
          <w:tcPr>
            <w:tcW w:w="162" w:type="pct"/>
            <w:tcBorders>
              <w:top w:val="single" w:sz="4" w:space="0" w:color="auto"/>
              <w:left w:val="nil"/>
              <w:bottom w:val="single" w:sz="4" w:space="0" w:color="auto"/>
              <w:right w:val="single" w:sz="4" w:space="0" w:color="auto"/>
            </w:tcBorders>
            <w:shd w:val="clear" w:color="auto" w:fill="auto"/>
            <w:vAlign w:val="bottom"/>
          </w:tcPr>
          <w:p w14:paraId="23D9A60C" w14:textId="77777777" w:rsidR="00995D77" w:rsidRPr="00470FD8" w:rsidRDefault="00995D77">
            <w:pPr>
              <w:rPr>
                <w:rFonts w:ascii="Arial" w:hAnsi="Arial" w:cs="Arial"/>
                <w:color w:val="000000"/>
                <w:sz w:val="18"/>
                <w:szCs w:val="18"/>
                <w:lang w:eastAsia="id-ID"/>
              </w:rPr>
            </w:pPr>
          </w:p>
        </w:tc>
        <w:tc>
          <w:tcPr>
            <w:tcW w:w="176" w:type="pct"/>
            <w:gridSpan w:val="2"/>
            <w:tcBorders>
              <w:top w:val="single" w:sz="4" w:space="0" w:color="auto"/>
              <w:left w:val="nil"/>
              <w:bottom w:val="single" w:sz="4" w:space="0" w:color="auto"/>
              <w:right w:val="single" w:sz="4" w:space="0" w:color="auto"/>
            </w:tcBorders>
            <w:shd w:val="clear" w:color="auto" w:fill="auto"/>
            <w:vAlign w:val="bottom"/>
          </w:tcPr>
          <w:p w14:paraId="6FC3D540" w14:textId="77777777" w:rsidR="00995D77" w:rsidRPr="00470FD8" w:rsidRDefault="00995D77">
            <w:pPr>
              <w:rPr>
                <w:rFonts w:ascii="Arial" w:hAnsi="Arial" w:cs="Arial"/>
                <w:color w:val="000000"/>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bottom"/>
          </w:tcPr>
          <w:p w14:paraId="46D8EF9C" w14:textId="77777777" w:rsidR="00995D77" w:rsidRPr="00470FD8" w:rsidRDefault="00995D77">
            <w:pPr>
              <w:rPr>
                <w:rFonts w:ascii="Arial" w:hAnsi="Arial" w:cs="Arial"/>
                <w:color w:val="000000"/>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bottom"/>
          </w:tcPr>
          <w:p w14:paraId="0B6D1B27" w14:textId="77777777" w:rsidR="00995D77" w:rsidRPr="00470FD8" w:rsidRDefault="00995D77">
            <w:pPr>
              <w:rPr>
                <w:rFonts w:ascii="Arial" w:hAnsi="Arial" w:cs="Arial"/>
                <w:color w:val="000000"/>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bottom"/>
          </w:tcPr>
          <w:p w14:paraId="73B754B9" w14:textId="77777777" w:rsidR="00995D77" w:rsidRPr="00470FD8" w:rsidRDefault="00995D77">
            <w:pPr>
              <w:rPr>
                <w:rFonts w:ascii="Arial" w:hAnsi="Arial" w:cs="Arial"/>
                <w:color w:val="000000"/>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bottom"/>
          </w:tcPr>
          <w:p w14:paraId="5B3A27D4" w14:textId="77777777" w:rsidR="00995D77" w:rsidRPr="00470FD8" w:rsidRDefault="00995D77">
            <w:pPr>
              <w:rPr>
                <w:rFonts w:ascii="Arial" w:hAnsi="Arial" w:cs="Arial"/>
                <w:color w:val="000000"/>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tcPr>
          <w:p w14:paraId="6116DC23" w14:textId="77777777" w:rsidR="00995D77" w:rsidRPr="00470FD8" w:rsidRDefault="00995D77">
            <w:pPr>
              <w:rPr>
                <w:rFonts w:ascii="Arial" w:hAnsi="Arial" w:cs="Arial"/>
                <w:color w:val="000000"/>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tcPr>
          <w:p w14:paraId="450808AD" w14:textId="77777777" w:rsidR="00995D77" w:rsidRPr="00470FD8" w:rsidRDefault="00995D77">
            <w:pPr>
              <w:rPr>
                <w:rFonts w:ascii="Arial" w:hAnsi="Arial" w:cs="Arial"/>
                <w:color w:val="000000"/>
                <w:sz w:val="18"/>
                <w:szCs w:val="18"/>
                <w:lang w:eastAsia="id-ID"/>
              </w:rPr>
            </w:pPr>
          </w:p>
        </w:tc>
        <w:tc>
          <w:tcPr>
            <w:tcW w:w="177" w:type="pct"/>
            <w:gridSpan w:val="2"/>
            <w:tcBorders>
              <w:top w:val="single" w:sz="4" w:space="0" w:color="auto"/>
              <w:left w:val="nil"/>
              <w:bottom w:val="single" w:sz="4" w:space="0" w:color="auto"/>
              <w:right w:val="single" w:sz="4" w:space="0" w:color="auto"/>
            </w:tcBorders>
            <w:shd w:val="clear" w:color="auto" w:fill="A6A6A6" w:themeFill="background1" w:themeFillShade="A6"/>
            <w:vAlign w:val="bottom"/>
          </w:tcPr>
          <w:p w14:paraId="6041A625" w14:textId="77777777" w:rsidR="00995D77" w:rsidRPr="00470FD8" w:rsidRDefault="00995D77">
            <w:pPr>
              <w:rPr>
                <w:rFonts w:ascii="Arial" w:hAnsi="Arial" w:cs="Arial"/>
                <w:color w:val="000000"/>
                <w:sz w:val="18"/>
                <w:szCs w:val="18"/>
                <w:lang w:eastAsia="id-ID"/>
              </w:rPr>
            </w:pPr>
          </w:p>
        </w:tc>
        <w:tc>
          <w:tcPr>
            <w:tcW w:w="151" w:type="pct"/>
            <w:gridSpan w:val="2"/>
            <w:tcBorders>
              <w:top w:val="single" w:sz="4" w:space="0" w:color="auto"/>
              <w:left w:val="nil"/>
              <w:bottom w:val="single" w:sz="4" w:space="0" w:color="auto"/>
              <w:right w:val="single" w:sz="4" w:space="0" w:color="auto"/>
            </w:tcBorders>
            <w:shd w:val="clear" w:color="auto" w:fill="auto"/>
            <w:vAlign w:val="bottom"/>
          </w:tcPr>
          <w:p w14:paraId="518FB65A" w14:textId="77777777" w:rsidR="00995D77" w:rsidRPr="00470FD8" w:rsidRDefault="00995D77">
            <w:pPr>
              <w:rPr>
                <w:rFonts w:ascii="Arial" w:hAnsi="Arial" w:cs="Arial"/>
                <w:color w:val="000000"/>
                <w:sz w:val="18"/>
                <w:szCs w:val="18"/>
                <w:lang w:eastAsia="id-ID"/>
              </w:rPr>
            </w:pPr>
          </w:p>
        </w:tc>
        <w:tc>
          <w:tcPr>
            <w:tcW w:w="162" w:type="pct"/>
            <w:gridSpan w:val="2"/>
            <w:tcBorders>
              <w:top w:val="single" w:sz="4" w:space="0" w:color="auto"/>
              <w:left w:val="nil"/>
              <w:bottom w:val="single" w:sz="4" w:space="0" w:color="auto"/>
              <w:right w:val="single" w:sz="4" w:space="0" w:color="auto"/>
            </w:tcBorders>
            <w:shd w:val="clear" w:color="auto" w:fill="auto"/>
            <w:vAlign w:val="bottom"/>
          </w:tcPr>
          <w:p w14:paraId="11537D87" w14:textId="77777777" w:rsidR="00995D77" w:rsidRPr="00470FD8" w:rsidRDefault="00995D77">
            <w:pPr>
              <w:rPr>
                <w:rFonts w:ascii="Arial" w:hAnsi="Arial" w:cs="Arial"/>
                <w:color w:val="000000"/>
                <w:sz w:val="18"/>
                <w:szCs w:val="18"/>
                <w:lang w:eastAsia="id-ID"/>
              </w:rPr>
            </w:pPr>
          </w:p>
        </w:tc>
      </w:tr>
    </w:tbl>
    <w:p w14:paraId="5D9CD451" w14:textId="77777777" w:rsidR="0033514C" w:rsidRPr="00470FD8" w:rsidRDefault="0033514C" w:rsidP="0033514C">
      <w:pPr>
        <w:pStyle w:val="Footer"/>
        <w:tabs>
          <w:tab w:val="clear" w:pos="4320"/>
          <w:tab w:val="clear" w:pos="8640"/>
        </w:tabs>
        <w:ind w:left="360"/>
        <w:rPr>
          <w:rFonts w:ascii="Arial" w:hAnsi="Arial" w:cs="Arial"/>
          <w:bCs/>
          <w:sz w:val="16"/>
        </w:rPr>
      </w:pPr>
    </w:p>
    <w:p w14:paraId="225E85D4" w14:textId="77777777" w:rsidR="0033514C" w:rsidRPr="00470FD8" w:rsidRDefault="0033514C" w:rsidP="0033514C">
      <w:pPr>
        <w:rPr>
          <w:rFonts w:ascii="Arial" w:hAnsi="Arial" w:cs="Arial"/>
          <w:sz w:val="28"/>
          <w:szCs w:val="28"/>
        </w:rPr>
        <w:sectPr w:rsidR="0033514C" w:rsidRPr="00470FD8" w:rsidSect="0033514C">
          <w:pgSz w:w="15840" w:h="12240" w:orient="landscape"/>
          <w:pgMar w:top="1440" w:right="1440" w:bottom="1440" w:left="1440" w:header="720" w:footer="720" w:gutter="0"/>
          <w:cols w:space="720"/>
          <w:docGrid w:linePitch="360"/>
        </w:sectPr>
      </w:pPr>
    </w:p>
    <w:p w14:paraId="148FCC2A" w14:textId="77777777" w:rsidR="0033514C" w:rsidRPr="00470FD8" w:rsidRDefault="00FC6E5F" w:rsidP="0033514C">
      <w:pPr>
        <w:pStyle w:val="Heading1"/>
        <w:rPr>
          <w:rFonts w:cs="Arial"/>
        </w:rPr>
      </w:pPr>
      <w:r w:rsidRPr="00470FD8">
        <w:rPr>
          <w:rFonts w:cs="Arial"/>
          <w:noProof/>
        </w:rPr>
        <w:lastRenderedPageBreak/>
        <mc:AlternateContent>
          <mc:Choice Requires="wps">
            <w:drawing>
              <wp:anchor distT="0" distB="0" distL="114300" distR="114300" simplePos="0" relativeHeight="251665408" behindDoc="1" locked="0" layoutInCell="1" allowOverlap="1" wp14:anchorId="74FC863D" wp14:editId="16B6BEF5">
                <wp:simplePos x="0" y="0"/>
                <wp:positionH relativeFrom="column">
                  <wp:posOffset>-1074420</wp:posOffset>
                </wp:positionH>
                <wp:positionV relativeFrom="paragraph">
                  <wp:posOffset>-27940</wp:posOffset>
                </wp:positionV>
                <wp:extent cx="7962265" cy="459105"/>
                <wp:effectExtent l="0" t="0" r="0" b="0"/>
                <wp:wrapNone/>
                <wp:docPr id="7" name="Rectangle: Rounded Corners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62265" cy="459105"/>
                        </a:xfrm>
                        <a:prstGeom prst="roundRect">
                          <a:avLst>
                            <a:gd name="adj" fmla="val 16667"/>
                          </a:avLst>
                        </a:prstGeom>
                        <a:solidFill>
                          <a:srgbClr val="FCAF17"/>
                        </a:solidFill>
                        <a:ln>
                          <a:noFill/>
                        </a:ln>
                        <a:effectLst/>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38100">
                              <a:solidFill>
                                <a:srgbClr val="F2F2F2"/>
                              </a:solidFill>
                              <a:round/>
                              <a:headEnd/>
                              <a:tailEnd/>
                            </a14:hiddenLine>
                          </a:ext>
                          <a:ext uri="{AF507438-7753-43e0-B8FC-AC1667EBCBE1}">
                            <a14:hiddenEffects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ffectLst>
                                <a:outerShdw dist="28398" dir="3806097" algn="ctr" rotWithShape="0">
                                  <a:srgbClr val="974706">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8E99EF1" id="Rectangle: Rounded Corners 8" o:spid="_x0000_s1026" style="position:absolute;margin-left:-84.6pt;margin-top:-2.2pt;width:626.95pt;height:36.1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" fillcolor="#fcaf17" stroked="f"/>
            </w:pict>
          </mc:Fallback>
        </mc:AlternateContent>
      </w:r>
      <w:r w:rsidR="0033514C" w:rsidRPr="00470FD8">
        <w:rPr>
          <w:rFonts w:cs="Arial"/>
        </w:rPr>
        <w:t>PART IV: ENDORSEMENT BY GOVERNMENTS AND CERTIFICATION BY THE IMPLEMENTING ENTITY</w:t>
      </w:r>
    </w:p>
    <w:p w14:paraId="6B98126A" w14:textId="77777777" w:rsidR="0033514C" w:rsidRPr="00470FD8" w:rsidRDefault="0033514C" w:rsidP="0033514C">
      <w:pPr>
        <w:rPr>
          <w:rFonts w:ascii="Arial" w:hAnsi="Arial" w:cs="Arial"/>
          <w:b/>
          <w:smallCaps/>
          <w:sz w:val="28"/>
          <w:szCs w:val="28"/>
        </w:rPr>
      </w:pPr>
    </w:p>
    <w:p w14:paraId="44075E53" w14:textId="77777777" w:rsidR="0033514C" w:rsidRPr="00470FD8" w:rsidRDefault="0033514C" w:rsidP="00A96798">
      <w:pPr>
        <w:pStyle w:val="Heading2"/>
        <w:numPr>
          <w:ilvl w:val="0"/>
          <w:numId w:val="35"/>
        </w:numPr>
        <w:ind w:left="357" w:hanging="357"/>
        <w:rPr>
          <w:rFonts w:cs="Arial"/>
        </w:rPr>
      </w:pPr>
      <w:r w:rsidRPr="00470FD8">
        <w:rPr>
          <w:rFonts w:cs="Arial"/>
        </w:rPr>
        <w:t>Record of Endorsement on Behalf of the Government</w:t>
      </w:r>
    </w:p>
    <w:p w14:paraId="69BA6CB1" w14:textId="27C35A33" w:rsidR="0033514C" w:rsidRPr="00470FD8" w:rsidRDefault="0033514C" w:rsidP="0033514C">
      <w:pPr>
        <w:ind w:left="375"/>
        <w:jc w:val="both"/>
        <w:rPr>
          <w:rFonts w:ascii="Arial" w:hAnsi="Arial" w:cs="Arial"/>
          <w:sz w:val="16"/>
          <w:szCs w:val="28"/>
        </w:rPr>
      </w:pPr>
      <w:r w:rsidRPr="00470FD8">
        <w:rPr>
          <w:rFonts w:ascii="Arial" w:hAnsi="Arial" w:cs="Arial"/>
          <w:sz w:val="16"/>
          <w:szCs w:val="28"/>
        </w:rPr>
        <w:t xml:space="preserve">Provide the name and position of the government official and indicate date of endorsement for each country participating in the proposed project / </w:t>
      </w:r>
      <w:r w:rsidR="009F5C6B" w:rsidRPr="00470FD8">
        <w:rPr>
          <w:rFonts w:ascii="Arial" w:hAnsi="Arial" w:cs="Arial"/>
          <w:sz w:val="16"/>
          <w:szCs w:val="28"/>
        </w:rPr>
        <w:t>programme. Add</w:t>
      </w:r>
      <w:r w:rsidRPr="00470FD8">
        <w:rPr>
          <w:rFonts w:ascii="Arial" w:hAnsi="Arial" w:cs="Arial"/>
          <w:sz w:val="16"/>
          <w:szCs w:val="28"/>
        </w:rPr>
        <w:t xml:space="preserve"> more lines as necessary. The endorsement letters should be attached as an annex to the project/programme proposal.  Please attach the endorsement letters with this template; add as many participating governments if a regional project/programme:</w:t>
      </w:r>
    </w:p>
    <w:p w14:paraId="2FE8BAA3" w14:textId="77777777" w:rsidR="0033514C" w:rsidRPr="00470FD8" w:rsidRDefault="0033514C" w:rsidP="0033514C">
      <w:pPr>
        <w:ind w:left="375"/>
        <w:jc w:val="both"/>
        <w:rPr>
          <w:rFonts w:ascii="Arial" w:hAnsi="Arial" w:cs="Arial"/>
          <w:b/>
          <w:sz w:val="16"/>
          <w:szCs w:val="28"/>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25"/>
        <w:gridCol w:w="4657"/>
      </w:tblGrid>
      <w:tr w:rsidR="0033514C" w:rsidRPr="00470FD8" w14:paraId="5444AB45" w14:textId="77777777" w:rsidTr="0033514C">
        <w:trPr>
          <w:trHeight w:val="629"/>
        </w:trPr>
        <w:tc>
          <w:tcPr>
            <w:tcW w:w="4225" w:type="dxa"/>
          </w:tcPr>
          <w:p w14:paraId="0E4CCE1E" w14:textId="77777777" w:rsidR="0033514C" w:rsidRPr="00470FD8" w:rsidRDefault="0033514C" w:rsidP="0033514C">
            <w:pPr>
              <w:rPr>
                <w:rFonts w:ascii="Arial" w:hAnsi="Arial" w:cs="Arial"/>
                <w:b/>
                <w:iCs/>
                <w:sz w:val="20"/>
                <w:szCs w:val="20"/>
              </w:rPr>
            </w:pPr>
            <w:r w:rsidRPr="00470FD8">
              <w:rPr>
                <w:rFonts w:ascii="Arial" w:hAnsi="Arial" w:cs="Arial"/>
                <w:b/>
                <w:iCs/>
                <w:sz w:val="20"/>
                <w:szCs w:val="20"/>
              </w:rPr>
              <w:t xml:space="preserve">Dr. Kalatiku Paembonan, </w:t>
            </w:r>
            <w:proofErr w:type="gramStart"/>
            <w:r w:rsidRPr="00470FD8">
              <w:rPr>
                <w:rFonts w:ascii="Arial" w:hAnsi="Arial" w:cs="Arial"/>
                <w:b/>
                <w:iCs/>
                <w:sz w:val="20"/>
                <w:szCs w:val="20"/>
              </w:rPr>
              <w:t>M.Si</w:t>
            </w:r>
            <w:proofErr w:type="gramEnd"/>
          </w:p>
          <w:p w14:paraId="338C12A4" w14:textId="77777777" w:rsidR="0033514C" w:rsidRPr="00470FD8" w:rsidRDefault="0033514C" w:rsidP="0033514C">
            <w:pPr>
              <w:rPr>
                <w:rFonts w:ascii="Arial" w:hAnsi="Arial" w:cs="Arial"/>
                <w:sz w:val="20"/>
                <w:szCs w:val="20"/>
              </w:rPr>
            </w:pPr>
            <w:r w:rsidRPr="00470FD8">
              <w:rPr>
                <w:rFonts w:ascii="Arial" w:hAnsi="Arial" w:cs="Arial"/>
                <w:sz w:val="20"/>
                <w:szCs w:val="20"/>
              </w:rPr>
              <w:t>Regent of Toraja Utara District</w:t>
            </w:r>
          </w:p>
        </w:tc>
        <w:tc>
          <w:tcPr>
            <w:tcW w:w="4657" w:type="dxa"/>
          </w:tcPr>
          <w:p w14:paraId="1FB3EAD5" w14:textId="77777777" w:rsidR="0033514C" w:rsidRPr="00470FD8" w:rsidRDefault="0033514C" w:rsidP="0033514C">
            <w:pPr>
              <w:rPr>
                <w:rFonts w:ascii="Arial" w:hAnsi="Arial" w:cs="Arial"/>
                <w:sz w:val="20"/>
                <w:szCs w:val="20"/>
              </w:rPr>
            </w:pPr>
            <w:r w:rsidRPr="00470FD8">
              <w:rPr>
                <w:rFonts w:ascii="Arial" w:hAnsi="Arial" w:cs="Arial"/>
                <w:sz w:val="20"/>
                <w:szCs w:val="20"/>
              </w:rPr>
              <w:t>Date</w:t>
            </w:r>
            <w:r w:rsidRPr="00470FD8">
              <w:rPr>
                <w:rFonts w:ascii="Arial" w:hAnsi="Arial" w:cs="Arial"/>
                <w:iCs/>
                <w:sz w:val="20"/>
                <w:szCs w:val="20"/>
              </w:rPr>
              <w:t xml:space="preserve">: </w:t>
            </w:r>
            <w:r w:rsidRPr="00470FD8">
              <w:rPr>
                <w:rFonts w:ascii="Arial" w:hAnsi="Arial" w:cs="Arial"/>
                <w:i/>
                <w:iCs/>
                <w:sz w:val="20"/>
                <w:szCs w:val="20"/>
              </w:rPr>
              <w:t>March, 31, 2017</w:t>
            </w:r>
          </w:p>
        </w:tc>
      </w:tr>
      <w:tr w:rsidR="0033514C" w:rsidRPr="00470FD8" w14:paraId="3348AEC8" w14:textId="77777777" w:rsidTr="0033514C">
        <w:trPr>
          <w:trHeight w:val="629"/>
        </w:trPr>
        <w:tc>
          <w:tcPr>
            <w:tcW w:w="4225" w:type="dxa"/>
          </w:tcPr>
          <w:p w14:paraId="696B5140" w14:textId="77777777" w:rsidR="0033514C" w:rsidRPr="00470FD8" w:rsidRDefault="0033514C" w:rsidP="0033514C">
            <w:pPr>
              <w:rPr>
                <w:rFonts w:ascii="Arial" w:hAnsi="Arial" w:cs="Arial"/>
                <w:b/>
                <w:iCs/>
                <w:sz w:val="20"/>
                <w:szCs w:val="20"/>
              </w:rPr>
            </w:pPr>
            <w:r w:rsidRPr="00470FD8">
              <w:rPr>
                <w:rFonts w:ascii="Arial" w:hAnsi="Arial" w:cs="Arial"/>
                <w:b/>
                <w:iCs/>
                <w:sz w:val="20"/>
                <w:szCs w:val="20"/>
              </w:rPr>
              <w:t>Dr. H. Muslimin Bando, M. Pd</w:t>
            </w:r>
          </w:p>
          <w:p w14:paraId="551906A0" w14:textId="77777777" w:rsidR="0033514C" w:rsidRPr="00470FD8" w:rsidRDefault="0033514C" w:rsidP="0033514C">
            <w:pPr>
              <w:rPr>
                <w:rFonts w:ascii="Arial" w:hAnsi="Arial" w:cs="Arial"/>
                <w:b/>
                <w:sz w:val="20"/>
                <w:szCs w:val="20"/>
              </w:rPr>
            </w:pPr>
            <w:r w:rsidRPr="00470FD8">
              <w:rPr>
                <w:rFonts w:ascii="Arial" w:hAnsi="Arial" w:cs="Arial"/>
                <w:sz w:val="20"/>
                <w:szCs w:val="20"/>
              </w:rPr>
              <w:t>Regent of Enrekang District</w:t>
            </w:r>
          </w:p>
        </w:tc>
        <w:tc>
          <w:tcPr>
            <w:tcW w:w="4657" w:type="dxa"/>
          </w:tcPr>
          <w:p w14:paraId="3C200410" w14:textId="77777777" w:rsidR="0033514C" w:rsidRPr="00470FD8" w:rsidRDefault="0033514C" w:rsidP="0033514C">
            <w:pPr>
              <w:rPr>
                <w:rFonts w:ascii="Arial" w:hAnsi="Arial" w:cs="Arial"/>
                <w:sz w:val="20"/>
                <w:szCs w:val="20"/>
              </w:rPr>
            </w:pPr>
            <w:r w:rsidRPr="00470FD8">
              <w:rPr>
                <w:rFonts w:ascii="Arial" w:hAnsi="Arial" w:cs="Arial"/>
                <w:sz w:val="20"/>
                <w:szCs w:val="20"/>
              </w:rPr>
              <w:t>Date</w:t>
            </w:r>
            <w:r w:rsidRPr="00470FD8">
              <w:rPr>
                <w:rFonts w:ascii="Arial" w:hAnsi="Arial" w:cs="Arial"/>
                <w:iCs/>
                <w:sz w:val="20"/>
                <w:szCs w:val="20"/>
              </w:rPr>
              <w:t xml:space="preserve">: </w:t>
            </w:r>
            <w:r w:rsidRPr="00470FD8">
              <w:rPr>
                <w:rFonts w:ascii="Arial" w:hAnsi="Arial" w:cs="Arial"/>
                <w:i/>
                <w:iCs/>
                <w:sz w:val="20"/>
                <w:szCs w:val="20"/>
              </w:rPr>
              <w:t>March, 23, 2017</w:t>
            </w:r>
          </w:p>
        </w:tc>
      </w:tr>
      <w:tr w:rsidR="0033514C" w:rsidRPr="00470FD8" w14:paraId="00807C0F" w14:textId="77777777" w:rsidTr="0033514C">
        <w:trPr>
          <w:trHeight w:val="629"/>
        </w:trPr>
        <w:tc>
          <w:tcPr>
            <w:tcW w:w="4225" w:type="dxa"/>
          </w:tcPr>
          <w:p w14:paraId="066607C0" w14:textId="77777777" w:rsidR="0033514C" w:rsidRPr="00470FD8" w:rsidRDefault="0033514C" w:rsidP="0033514C">
            <w:pPr>
              <w:rPr>
                <w:rFonts w:ascii="Arial" w:hAnsi="Arial" w:cs="Arial"/>
                <w:b/>
                <w:iCs/>
                <w:sz w:val="20"/>
                <w:szCs w:val="20"/>
              </w:rPr>
            </w:pPr>
            <w:r w:rsidRPr="00470FD8">
              <w:rPr>
                <w:rFonts w:ascii="Arial" w:hAnsi="Arial" w:cs="Arial"/>
                <w:b/>
                <w:iCs/>
                <w:sz w:val="20"/>
                <w:szCs w:val="20"/>
              </w:rPr>
              <w:t>Aslan Patonangi</w:t>
            </w:r>
          </w:p>
          <w:p w14:paraId="1344031B" w14:textId="77777777" w:rsidR="0033514C" w:rsidRPr="00470FD8" w:rsidRDefault="0033514C" w:rsidP="0033514C">
            <w:pPr>
              <w:rPr>
                <w:rFonts w:ascii="Arial" w:hAnsi="Arial" w:cs="Arial"/>
                <w:b/>
                <w:iCs/>
                <w:sz w:val="20"/>
                <w:szCs w:val="20"/>
              </w:rPr>
            </w:pPr>
            <w:r w:rsidRPr="00470FD8">
              <w:rPr>
                <w:rFonts w:ascii="Arial" w:hAnsi="Arial" w:cs="Arial"/>
                <w:sz w:val="20"/>
                <w:szCs w:val="20"/>
              </w:rPr>
              <w:t>Regent of Pinrang District</w:t>
            </w:r>
          </w:p>
        </w:tc>
        <w:tc>
          <w:tcPr>
            <w:tcW w:w="4657" w:type="dxa"/>
          </w:tcPr>
          <w:p w14:paraId="3337D8AF" w14:textId="77777777" w:rsidR="0033514C" w:rsidRPr="00470FD8" w:rsidRDefault="0033514C" w:rsidP="0033514C">
            <w:pPr>
              <w:rPr>
                <w:rFonts w:ascii="Arial" w:hAnsi="Arial" w:cs="Arial"/>
                <w:sz w:val="20"/>
                <w:szCs w:val="20"/>
              </w:rPr>
            </w:pPr>
            <w:r w:rsidRPr="00470FD8">
              <w:rPr>
                <w:rFonts w:ascii="Arial" w:hAnsi="Arial" w:cs="Arial"/>
                <w:sz w:val="20"/>
                <w:szCs w:val="20"/>
              </w:rPr>
              <w:t>Date</w:t>
            </w:r>
            <w:r w:rsidRPr="00470FD8">
              <w:rPr>
                <w:rFonts w:ascii="Arial" w:hAnsi="Arial" w:cs="Arial"/>
                <w:iCs/>
                <w:sz w:val="20"/>
                <w:szCs w:val="20"/>
              </w:rPr>
              <w:t xml:space="preserve">: </w:t>
            </w:r>
            <w:r w:rsidRPr="00470FD8">
              <w:rPr>
                <w:rFonts w:ascii="Arial" w:hAnsi="Arial" w:cs="Arial"/>
                <w:i/>
                <w:iCs/>
                <w:sz w:val="20"/>
                <w:szCs w:val="20"/>
              </w:rPr>
              <w:t>April, 04, 2017</w:t>
            </w:r>
          </w:p>
        </w:tc>
      </w:tr>
      <w:tr w:rsidR="0033514C" w:rsidRPr="00470FD8" w14:paraId="06891BCF" w14:textId="77777777" w:rsidTr="0033514C">
        <w:trPr>
          <w:trHeight w:val="629"/>
        </w:trPr>
        <w:tc>
          <w:tcPr>
            <w:tcW w:w="4225" w:type="dxa"/>
          </w:tcPr>
          <w:p w14:paraId="5C23EDB1" w14:textId="77777777" w:rsidR="0033514C" w:rsidRPr="00470FD8" w:rsidRDefault="0033514C" w:rsidP="0033514C">
            <w:pPr>
              <w:rPr>
                <w:rFonts w:ascii="Arial" w:hAnsi="Arial" w:cs="Arial"/>
                <w:b/>
                <w:iCs/>
                <w:sz w:val="20"/>
                <w:szCs w:val="20"/>
              </w:rPr>
            </w:pPr>
            <w:r w:rsidRPr="00470FD8">
              <w:rPr>
                <w:rFonts w:ascii="Arial" w:hAnsi="Arial" w:cs="Arial"/>
                <w:b/>
                <w:iCs/>
                <w:sz w:val="20"/>
                <w:szCs w:val="20"/>
              </w:rPr>
              <w:t>Ir. H. Muhammad Tamzil, MP</w:t>
            </w:r>
          </w:p>
          <w:p w14:paraId="69627983" w14:textId="0EC4B4FF" w:rsidR="0033514C" w:rsidRPr="00470FD8" w:rsidRDefault="0033514C" w:rsidP="0033514C">
            <w:pPr>
              <w:rPr>
                <w:rFonts w:ascii="Arial" w:hAnsi="Arial" w:cs="Arial"/>
                <w:iCs/>
                <w:sz w:val="20"/>
                <w:szCs w:val="20"/>
              </w:rPr>
            </w:pPr>
            <w:r w:rsidRPr="00470FD8">
              <w:rPr>
                <w:rFonts w:ascii="Arial" w:hAnsi="Arial" w:cs="Arial"/>
                <w:iCs/>
                <w:sz w:val="20"/>
                <w:szCs w:val="20"/>
              </w:rPr>
              <w:t xml:space="preserve">Head of Forestry </w:t>
            </w:r>
            <w:r w:rsidR="009F5C6B" w:rsidRPr="00470FD8">
              <w:rPr>
                <w:rFonts w:ascii="Arial" w:hAnsi="Arial" w:cs="Arial"/>
                <w:iCs/>
                <w:sz w:val="20"/>
                <w:szCs w:val="20"/>
              </w:rPr>
              <w:t>Department</w:t>
            </w:r>
            <w:r w:rsidRPr="00470FD8">
              <w:rPr>
                <w:rFonts w:ascii="Arial" w:hAnsi="Arial" w:cs="Arial"/>
                <w:iCs/>
                <w:sz w:val="20"/>
                <w:szCs w:val="20"/>
              </w:rPr>
              <w:t xml:space="preserve"> South Sulawesi Province</w:t>
            </w:r>
          </w:p>
        </w:tc>
        <w:tc>
          <w:tcPr>
            <w:tcW w:w="4657" w:type="dxa"/>
          </w:tcPr>
          <w:p w14:paraId="01DC9692" w14:textId="77777777" w:rsidR="0033514C" w:rsidRPr="00470FD8" w:rsidRDefault="0033514C" w:rsidP="0033514C">
            <w:pPr>
              <w:rPr>
                <w:rFonts w:ascii="Arial" w:hAnsi="Arial" w:cs="Arial"/>
                <w:sz w:val="20"/>
                <w:szCs w:val="20"/>
              </w:rPr>
            </w:pPr>
            <w:r w:rsidRPr="00470FD8">
              <w:rPr>
                <w:rFonts w:ascii="Arial" w:hAnsi="Arial" w:cs="Arial"/>
                <w:sz w:val="20"/>
                <w:szCs w:val="20"/>
              </w:rPr>
              <w:t>Date</w:t>
            </w:r>
            <w:r w:rsidRPr="00470FD8">
              <w:rPr>
                <w:rFonts w:ascii="Arial" w:hAnsi="Arial" w:cs="Arial"/>
                <w:iCs/>
                <w:sz w:val="20"/>
                <w:szCs w:val="20"/>
              </w:rPr>
              <w:t xml:space="preserve">: </w:t>
            </w:r>
            <w:r w:rsidRPr="00470FD8">
              <w:rPr>
                <w:rFonts w:ascii="Arial" w:hAnsi="Arial" w:cs="Arial"/>
                <w:i/>
                <w:iCs/>
                <w:sz w:val="20"/>
                <w:szCs w:val="20"/>
              </w:rPr>
              <w:t>April, 04, 2017</w:t>
            </w:r>
          </w:p>
        </w:tc>
      </w:tr>
      <w:tr w:rsidR="0033514C" w:rsidRPr="00470FD8" w14:paraId="75BEF589" w14:textId="77777777" w:rsidTr="0033514C">
        <w:trPr>
          <w:trHeight w:val="629"/>
        </w:trPr>
        <w:tc>
          <w:tcPr>
            <w:tcW w:w="4225" w:type="dxa"/>
          </w:tcPr>
          <w:p w14:paraId="54FC9397" w14:textId="77777777" w:rsidR="0033514C" w:rsidRPr="00470FD8" w:rsidRDefault="0033514C" w:rsidP="0033514C">
            <w:pPr>
              <w:rPr>
                <w:rFonts w:ascii="Arial" w:hAnsi="Arial" w:cs="Arial"/>
                <w:b/>
                <w:iCs/>
                <w:sz w:val="20"/>
                <w:szCs w:val="20"/>
              </w:rPr>
            </w:pPr>
            <w:r w:rsidRPr="00470FD8">
              <w:rPr>
                <w:rFonts w:ascii="Arial" w:hAnsi="Arial" w:cs="Arial"/>
                <w:b/>
                <w:iCs/>
                <w:sz w:val="20"/>
                <w:szCs w:val="20"/>
              </w:rPr>
              <w:t>Ir. Andi Hasmi, M.T</w:t>
            </w:r>
          </w:p>
          <w:p w14:paraId="78B6EBF2" w14:textId="77777777" w:rsidR="0033514C" w:rsidRPr="00470FD8" w:rsidRDefault="0033514C" w:rsidP="0033514C">
            <w:pPr>
              <w:rPr>
                <w:rFonts w:ascii="Arial" w:hAnsi="Arial" w:cs="Arial"/>
                <w:iCs/>
                <w:sz w:val="20"/>
                <w:szCs w:val="20"/>
              </w:rPr>
            </w:pPr>
            <w:r w:rsidRPr="00470FD8">
              <w:rPr>
                <w:rFonts w:ascii="Arial" w:hAnsi="Arial" w:cs="Arial"/>
                <w:iCs/>
                <w:sz w:val="20"/>
                <w:szCs w:val="20"/>
              </w:rPr>
              <w:t>Head of Environment Management Department South Sulawesi Department</w:t>
            </w:r>
          </w:p>
        </w:tc>
        <w:tc>
          <w:tcPr>
            <w:tcW w:w="4657" w:type="dxa"/>
          </w:tcPr>
          <w:p w14:paraId="1C86AD9C" w14:textId="77777777" w:rsidR="0033514C" w:rsidRPr="00470FD8" w:rsidRDefault="0033514C" w:rsidP="0033514C">
            <w:pPr>
              <w:rPr>
                <w:rFonts w:ascii="Arial" w:hAnsi="Arial" w:cs="Arial"/>
                <w:sz w:val="20"/>
                <w:szCs w:val="20"/>
              </w:rPr>
            </w:pPr>
            <w:r w:rsidRPr="00470FD8">
              <w:rPr>
                <w:rFonts w:ascii="Arial" w:hAnsi="Arial" w:cs="Arial"/>
                <w:sz w:val="20"/>
                <w:szCs w:val="20"/>
              </w:rPr>
              <w:t>Date</w:t>
            </w:r>
            <w:r w:rsidRPr="00470FD8">
              <w:rPr>
                <w:rFonts w:ascii="Arial" w:hAnsi="Arial" w:cs="Arial"/>
                <w:iCs/>
                <w:sz w:val="20"/>
                <w:szCs w:val="20"/>
              </w:rPr>
              <w:t xml:space="preserve">: </w:t>
            </w:r>
            <w:r w:rsidRPr="00470FD8">
              <w:rPr>
                <w:rFonts w:ascii="Arial" w:hAnsi="Arial" w:cs="Arial"/>
                <w:i/>
                <w:iCs/>
                <w:sz w:val="20"/>
                <w:szCs w:val="20"/>
              </w:rPr>
              <w:t>March, 24, 2017</w:t>
            </w:r>
          </w:p>
        </w:tc>
      </w:tr>
      <w:tr w:rsidR="0033514C" w:rsidRPr="00470FD8" w14:paraId="1D4941D5" w14:textId="77777777" w:rsidTr="0033514C">
        <w:trPr>
          <w:trHeight w:val="629"/>
        </w:trPr>
        <w:tc>
          <w:tcPr>
            <w:tcW w:w="4225" w:type="dxa"/>
          </w:tcPr>
          <w:p w14:paraId="39DE8DFE" w14:textId="77777777" w:rsidR="0033514C" w:rsidRPr="00470FD8" w:rsidRDefault="0033514C" w:rsidP="0033514C">
            <w:pPr>
              <w:rPr>
                <w:rFonts w:ascii="Arial" w:hAnsi="Arial" w:cs="Arial"/>
                <w:b/>
                <w:iCs/>
                <w:sz w:val="20"/>
                <w:szCs w:val="20"/>
              </w:rPr>
            </w:pPr>
            <w:r w:rsidRPr="00470FD8">
              <w:rPr>
                <w:rFonts w:ascii="Arial" w:hAnsi="Arial" w:cs="Arial"/>
                <w:b/>
                <w:iCs/>
                <w:sz w:val="20"/>
                <w:szCs w:val="20"/>
              </w:rPr>
              <w:t>Daud Balalmbang, S.STP</w:t>
            </w:r>
          </w:p>
          <w:p w14:paraId="29FA219E" w14:textId="27796D88" w:rsidR="0033514C" w:rsidRPr="00470FD8" w:rsidRDefault="0033514C" w:rsidP="0033514C">
            <w:pPr>
              <w:rPr>
                <w:rFonts w:ascii="Arial" w:hAnsi="Arial" w:cs="Arial"/>
                <w:iCs/>
                <w:sz w:val="20"/>
                <w:szCs w:val="20"/>
              </w:rPr>
            </w:pPr>
            <w:r w:rsidRPr="00470FD8">
              <w:rPr>
                <w:rFonts w:ascii="Arial" w:hAnsi="Arial" w:cs="Arial"/>
                <w:iCs/>
                <w:sz w:val="20"/>
                <w:szCs w:val="20"/>
              </w:rPr>
              <w:t xml:space="preserve">Head of Environment </w:t>
            </w:r>
            <w:r w:rsidR="009F5C6B" w:rsidRPr="00470FD8">
              <w:rPr>
                <w:rFonts w:ascii="Arial" w:hAnsi="Arial" w:cs="Arial"/>
                <w:iCs/>
                <w:sz w:val="20"/>
                <w:szCs w:val="20"/>
              </w:rPr>
              <w:t>Department</w:t>
            </w:r>
            <w:r w:rsidRPr="00470FD8">
              <w:rPr>
                <w:rFonts w:ascii="Arial" w:hAnsi="Arial" w:cs="Arial"/>
                <w:iCs/>
                <w:sz w:val="20"/>
                <w:szCs w:val="20"/>
              </w:rPr>
              <w:t xml:space="preserve"> Tana Toraja District</w:t>
            </w:r>
          </w:p>
        </w:tc>
        <w:tc>
          <w:tcPr>
            <w:tcW w:w="4657" w:type="dxa"/>
          </w:tcPr>
          <w:p w14:paraId="7BE863CA" w14:textId="77777777" w:rsidR="0033514C" w:rsidRPr="00470FD8" w:rsidRDefault="0033514C" w:rsidP="0033514C">
            <w:pPr>
              <w:rPr>
                <w:rFonts w:ascii="Arial" w:hAnsi="Arial" w:cs="Arial"/>
                <w:sz w:val="20"/>
                <w:szCs w:val="20"/>
              </w:rPr>
            </w:pPr>
            <w:r w:rsidRPr="00470FD8">
              <w:rPr>
                <w:rFonts w:ascii="Arial" w:hAnsi="Arial" w:cs="Arial"/>
                <w:sz w:val="20"/>
                <w:szCs w:val="20"/>
              </w:rPr>
              <w:t>Date</w:t>
            </w:r>
            <w:r w:rsidRPr="00470FD8">
              <w:rPr>
                <w:rFonts w:ascii="Arial" w:hAnsi="Arial" w:cs="Arial"/>
                <w:iCs/>
                <w:sz w:val="20"/>
                <w:szCs w:val="20"/>
              </w:rPr>
              <w:t xml:space="preserve">: </w:t>
            </w:r>
            <w:r w:rsidRPr="00470FD8">
              <w:rPr>
                <w:rFonts w:ascii="Arial" w:hAnsi="Arial" w:cs="Arial"/>
                <w:i/>
                <w:iCs/>
                <w:sz w:val="20"/>
                <w:szCs w:val="20"/>
              </w:rPr>
              <w:t>March, 03, 2017</w:t>
            </w:r>
          </w:p>
        </w:tc>
      </w:tr>
    </w:tbl>
    <w:p w14:paraId="1E6F4F30" w14:textId="77777777" w:rsidR="0033514C" w:rsidRPr="00470FD8" w:rsidRDefault="0033514C" w:rsidP="0033514C">
      <w:pPr>
        <w:rPr>
          <w:rFonts w:ascii="Arial" w:hAnsi="Arial" w:cs="Arial"/>
          <w:sz w:val="28"/>
          <w:szCs w:val="28"/>
        </w:rPr>
      </w:pPr>
    </w:p>
    <w:p w14:paraId="2F3DB0DE" w14:textId="77777777" w:rsidR="0033514C" w:rsidRPr="00470FD8" w:rsidRDefault="0033514C" w:rsidP="00A96798">
      <w:pPr>
        <w:pStyle w:val="Heading2"/>
        <w:numPr>
          <w:ilvl w:val="0"/>
          <w:numId w:val="35"/>
        </w:numPr>
        <w:ind w:left="357" w:hanging="357"/>
        <w:rPr>
          <w:rFonts w:cs="Arial"/>
          <w:sz w:val="18"/>
        </w:rPr>
      </w:pPr>
      <w:r w:rsidRPr="00470FD8">
        <w:rPr>
          <w:rFonts w:cs="Arial"/>
        </w:rPr>
        <w:t>Implementing Entity certification</w:t>
      </w:r>
    </w:p>
    <w:p w14:paraId="6CB6F29D" w14:textId="77777777" w:rsidR="0033514C" w:rsidRPr="00470FD8" w:rsidRDefault="0033514C" w:rsidP="0033514C">
      <w:pPr>
        <w:pStyle w:val="ListParagraph"/>
        <w:spacing w:after="80"/>
        <w:ind w:left="375"/>
        <w:jc w:val="both"/>
        <w:rPr>
          <w:rFonts w:ascii="Arial" w:hAnsi="Arial" w:cs="Arial"/>
          <w:sz w:val="16"/>
          <w:szCs w:val="28"/>
        </w:rPr>
      </w:pPr>
      <w:r w:rsidRPr="00470FD8">
        <w:rPr>
          <w:rFonts w:ascii="Arial" w:hAnsi="Arial" w:cs="Arial"/>
          <w:sz w:val="16"/>
          <w:szCs w:val="28"/>
        </w:rPr>
        <w:t>Provide the name and signature of the Implementing Entity Coordinator and the date of signature. Provide also the project/programme contact person’s name, telephone number and email address</w:t>
      </w:r>
    </w:p>
    <w:p w14:paraId="41865331" w14:textId="77777777" w:rsidR="0033514C" w:rsidRPr="00470FD8" w:rsidRDefault="0033514C" w:rsidP="0033514C">
      <w:pPr>
        <w:pStyle w:val="ListParagraph"/>
        <w:spacing w:after="80"/>
        <w:ind w:left="375"/>
        <w:jc w:val="both"/>
        <w:rPr>
          <w:rFonts w:ascii="Arial" w:hAnsi="Arial" w:cs="Arial"/>
          <w:sz w:val="16"/>
          <w:szCs w:val="28"/>
        </w:rPr>
      </w:pPr>
    </w:p>
    <w:tbl>
      <w:tblPr>
        <w:tblW w:w="10017"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09"/>
        <w:gridCol w:w="5908"/>
      </w:tblGrid>
      <w:tr w:rsidR="00F97C1A" w:rsidRPr="00470FD8" w14:paraId="50D6C7C3" w14:textId="77777777" w:rsidTr="00900206">
        <w:trPr>
          <w:cantSplit/>
        </w:trPr>
        <w:tc>
          <w:tcPr>
            <w:tcW w:w="10017" w:type="dxa"/>
            <w:gridSpan w:val="2"/>
          </w:tcPr>
          <w:p w14:paraId="4E0FD7CE" w14:textId="105D41A8" w:rsidR="00F97C1A" w:rsidRPr="00470FD8" w:rsidRDefault="00F97C1A" w:rsidP="00900206">
            <w:pPr>
              <w:jc w:val="both"/>
              <w:rPr>
                <w:rFonts w:ascii="Arial" w:hAnsi="Arial" w:cs="Arial"/>
                <w:sz w:val="22"/>
                <w:szCs w:val="22"/>
                <w:lang w:val="en-GB"/>
              </w:rPr>
            </w:pPr>
            <w:r w:rsidRPr="00470FD8">
              <w:rPr>
                <w:rFonts w:ascii="Arial" w:hAnsi="Arial" w:cs="Arial"/>
                <w:sz w:val="22"/>
                <w:szCs w:val="22"/>
                <w:lang w:val="en-GB"/>
              </w:rPr>
              <w:t xml:space="preserve">I certify that this proposal has been prepared in accordance with guidelines provided by the Adaptation Fund Board, and prevailing National Development and Adaptation Plans </w:t>
            </w:r>
            <w:r w:rsidRPr="00470FD8">
              <w:rPr>
                <w:rFonts w:ascii="Arial" w:hAnsi="Arial" w:cs="Arial"/>
                <w:sz w:val="22"/>
                <w:szCs w:val="22"/>
                <w:lang w:val="id-ID"/>
              </w:rPr>
              <w:t>(</w:t>
            </w:r>
            <w:r w:rsidRPr="00470FD8">
              <w:rPr>
                <w:rFonts w:ascii="Arial" w:hAnsi="Arial" w:cs="Arial"/>
                <w:sz w:val="22"/>
                <w:szCs w:val="22"/>
              </w:rPr>
              <w:t>President Decree No</w:t>
            </w:r>
            <w:r w:rsidRPr="00470FD8">
              <w:rPr>
                <w:rFonts w:ascii="Arial" w:hAnsi="Arial" w:cs="Arial"/>
                <w:sz w:val="22"/>
                <w:szCs w:val="22"/>
                <w:lang w:val="id-ID"/>
              </w:rPr>
              <w:t>.</w:t>
            </w:r>
            <w:r w:rsidRPr="00470FD8">
              <w:rPr>
                <w:rFonts w:ascii="Arial" w:hAnsi="Arial" w:cs="Arial"/>
                <w:sz w:val="22"/>
                <w:szCs w:val="22"/>
              </w:rPr>
              <w:t xml:space="preserve"> 16 year 2015</w:t>
            </w:r>
            <w:r w:rsidRPr="00470FD8">
              <w:rPr>
                <w:rFonts w:ascii="Arial" w:hAnsi="Arial" w:cs="Arial"/>
                <w:sz w:val="22"/>
                <w:szCs w:val="22"/>
                <w:lang w:val="id-ID"/>
              </w:rPr>
              <w:t xml:space="preserve">; </w:t>
            </w:r>
            <w:r w:rsidRPr="00470FD8">
              <w:rPr>
                <w:rFonts w:ascii="Arial" w:hAnsi="Arial" w:cs="Arial"/>
                <w:sz w:val="22"/>
                <w:szCs w:val="22"/>
              </w:rPr>
              <w:t>P.13/Menlhk/Setjen/OTL.0/1/2016</w:t>
            </w:r>
            <w:r w:rsidRPr="00470FD8">
              <w:rPr>
                <w:rFonts w:ascii="Arial" w:hAnsi="Arial" w:cs="Arial"/>
                <w:sz w:val="22"/>
                <w:szCs w:val="22"/>
                <w:lang w:val="id-ID"/>
              </w:rPr>
              <w:t xml:space="preserve">;  </w:t>
            </w:r>
            <w:r w:rsidRPr="00470FD8">
              <w:rPr>
                <w:rFonts w:ascii="Arial" w:hAnsi="Arial" w:cs="Arial"/>
                <w:sz w:val="22"/>
                <w:szCs w:val="22"/>
              </w:rPr>
              <w:t>P.33/Menlhk/Setjen/Kum.1/3/2016</w:t>
            </w:r>
            <w:r w:rsidRPr="00470FD8">
              <w:rPr>
                <w:rFonts w:ascii="Arial" w:hAnsi="Arial" w:cs="Arial"/>
                <w:sz w:val="22"/>
                <w:szCs w:val="22"/>
                <w:lang w:val="id-ID"/>
              </w:rPr>
              <w:t xml:space="preserve">; Indonesia Intended Nationally Determined Contribution/INDC; COP 21 Paris Agreement signed by Government of Indonesia; Book and Map of Information System of Vulnerability Index Data (SIDIK); Permen-KP No. 2 year 2013; Climate Change Adaptation National Action Plan) </w:t>
            </w:r>
            <w:r w:rsidRPr="00470FD8">
              <w:rPr>
                <w:rFonts w:ascii="Arial" w:hAnsi="Arial" w:cs="Arial"/>
                <w:sz w:val="22"/>
                <w:szCs w:val="22"/>
                <w:lang w:val="en-GB"/>
              </w:rPr>
              <w:t xml:space="preserve">and subject to the approval by the Adaptation Fund Board, </w:t>
            </w:r>
            <w:r w:rsidRPr="00470FD8">
              <w:rPr>
                <w:rFonts w:ascii="Arial" w:hAnsi="Arial" w:cs="Arial"/>
                <w:sz w:val="22"/>
                <w:szCs w:val="22"/>
                <w:u w:val="single"/>
                <w:lang w:val="en-GB"/>
              </w:rPr>
              <w:t>commit to implementing the project/programme in compliance with the Environmental and Social Policy of the Adaptation Fund</w:t>
            </w:r>
            <w:r w:rsidRPr="00470FD8">
              <w:rPr>
                <w:rFonts w:ascii="Arial" w:hAnsi="Arial" w:cs="Arial"/>
                <w:sz w:val="22"/>
                <w:szCs w:val="22"/>
                <w:lang w:val="en-GB"/>
              </w:rPr>
              <w:t xml:space="preserve"> and on the understanding that the Implementing Entity will be fully (legally and financially) responsible for the implementation of this project/programme.</w:t>
            </w:r>
          </w:p>
        </w:tc>
      </w:tr>
      <w:tr w:rsidR="00F97C1A" w:rsidRPr="00470FD8" w14:paraId="51AF7880" w14:textId="77777777" w:rsidTr="00900206">
        <w:trPr>
          <w:trHeight w:val="764"/>
        </w:trPr>
        <w:tc>
          <w:tcPr>
            <w:tcW w:w="10017" w:type="dxa"/>
            <w:gridSpan w:val="2"/>
          </w:tcPr>
          <w:p w14:paraId="5ABA5A15" w14:textId="77777777" w:rsidR="00F97C1A" w:rsidRPr="00470FD8" w:rsidRDefault="00F97C1A" w:rsidP="008953F8">
            <w:pPr>
              <w:rPr>
                <w:rFonts w:ascii="Arial" w:hAnsi="Arial" w:cs="Arial"/>
                <w:i/>
                <w:iCs/>
                <w:sz w:val="28"/>
                <w:szCs w:val="28"/>
                <w:lang w:val="en-GB"/>
              </w:rPr>
            </w:pPr>
            <w:r w:rsidRPr="00470FD8">
              <w:rPr>
                <w:rFonts w:ascii="Arial" w:hAnsi="Arial" w:cs="Arial"/>
                <w:noProof/>
                <w:sz w:val="28"/>
                <w:szCs w:val="28"/>
              </w:rPr>
              <w:drawing>
                <wp:anchor distT="0" distB="0" distL="114300" distR="114300" simplePos="0" relativeHeight="251722752" behindDoc="1" locked="0" layoutInCell="1" allowOverlap="1" wp14:anchorId="485D03B0" wp14:editId="33635CFE">
                  <wp:simplePos x="0" y="0"/>
                  <wp:positionH relativeFrom="column">
                    <wp:posOffset>4445</wp:posOffset>
                  </wp:positionH>
                  <wp:positionV relativeFrom="paragraph">
                    <wp:posOffset>5715</wp:posOffset>
                  </wp:positionV>
                  <wp:extent cx="1748155" cy="861695"/>
                  <wp:effectExtent l="0" t="0" r="4445" b="0"/>
                  <wp:wrapNone/>
                  <wp:docPr id="81" name="Picture 81" descr="Monica Tanuhandaru_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nica Tanuhandaru_e-sign"/>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48155" cy="8616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1EB417" w14:textId="77777777" w:rsidR="00F97C1A" w:rsidRPr="00470FD8" w:rsidRDefault="00F97C1A" w:rsidP="008953F8">
            <w:pPr>
              <w:rPr>
                <w:rFonts w:ascii="Arial" w:hAnsi="Arial" w:cs="Arial"/>
                <w:b/>
                <w:i/>
                <w:iCs/>
                <w:sz w:val="28"/>
                <w:szCs w:val="28"/>
                <w:lang w:val="en-GB"/>
              </w:rPr>
            </w:pPr>
          </w:p>
          <w:p w14:paraId="751BF643" w14:textId="77777777" w:rsidR="00F97C1A" w:rsidRPr="00470FD8" w:rsidRDefault="00F97C1A" w:rsidP="008953F8">
            <w:pPr>
              <w:rPr>
                <w:rFonts w:ascii="Arial" w:hAnsi="Arial" w:cs="Arial"/>
                <w:sz w:val="28"/>
                <w:szCs w:val="28"/>
                <w:lang w:val="en-GB"/>
              </w:rPr>
            </w:pPr>
          </w:p>
          <w:p w14:paraId="4CC36A0A" w14:textId="77777777" w:rsidR="00F97C1A" w:rsidRPr="00470FD8" w:rsidRDefault="00F97C1A" w:rsidP="008953F8">
            <w:pPr>
              <w:rPr>
                <w:rFonts w:ascii="Arial" w:hAnsi="Arial" w:cs="Arial"/>
                <w:i/>
                <w:iCs/>
                <w:sz w:val="22"/>
                <w:szCs w:val="22"/>
                <w:lang w:val="id-ID"/>
              </w:rPr>
            </w:pPr>
            <w:r w:rsidRPr="00470FD8">
              <w:rPr>
                <w:rFonts w:ascii="Arial" w:hAnsi="Arial" w:cs="Arial"/>
                <w:i/>
                <w:iCs/>
                <w:sz w:val="22"/>
                <w:szCs w:val="22"/>
                <w:lang w:val="id-ID"/>
              </w:rPr>
              <w:t>Monica Tanuhandaru</w:t>
            </w:r>
          </w:p>
          <w:p w14:paraId="7FC7EBA7" w14:textId="77777777" w:rsidR="00F97C1A" w:rsidRPr="00470FD8" w:rsidRDefault="00F97C1A" w:rsidP="008953F8">
            <w:pPr>
              <w:rPr>
                <w:rFonts w:ascii="Arial" w:hAnsi="Arial" w:cs="Arial"/>
                <w:i/>
                <w:iCs/>
                <w:sz w:val="22"/>
                <w:szCs w:val="22"/>
                <w:lang w:val="id-ID"/>
              </w:rPr>
            </w:pPr>
            <w:r w:rsidRPr="00470FD8">
              <w:rPr>
                <w:rFonts w:ascii="Arial" w:hAnsi="Arial" w:cs="Arial"/>
                <w:i/>
                <w:iCs/>
                <w:sz w:val="22"/>
                <w:szCs w:val="22"/>
                <w:lang w:val="id-ID"/>
              </w:rPr>
              <w:t xml:space="preserve">Executive Director of </w:t>
            </w:r>
            <w:r w:rsidRPr="00470FD8">
              <w:rPr>
                <w:rFonts w:ascii="Arial" w:hAnsi="Arial" w:cs="Arial"/>
                <w:i/>
                <w:iCs/>
                <w:sz w:val="22"/>
                <w:szCs w:val="22"/>
              </w:rPr>
              <w:t>Partnership for Governance Reform in Indonesia (Kemitraan)</w:t>
            </w:r>
          </w:p>
          <w:p w14:paraId="5E788C69" w14:textId="1B9884E6" w:rsidR="00F97C1A" w:rsidRPr="00470FD8" w:rsidRDefault="00F97C1A" w:rsidP="008953F8">
            <w:pPr>
              <w:rPr>
                <w:rFonts w:ascii="Arial" w:hAnsi="Arial" w:cs="Arial"/>
                <w:sz w:val="22"/>
                <w:szCs w:val="22"/>
                <w:lang w:val="en-GB"/>
              </w:rPr>
            </w:pPr>
            <w:r w:rsidRPr="00470FD8">
              <w:rPr>
                <w:rFonts w:ascii="Arial" w:hAnsi="Arial" w:cs="Arial"/>
                <w:sz w:val="22"/>
                <w:szCs w:val="22"/>
                <w:lang w:val="en-GB"/>
              </w:rPr>
              <w:t>Implementing Entity Coordinator</w:t>
            </w:r>
          </w:p>
        </w:tc>
      </w:tr>
      <w:tr w:rsidR="00F97C1A" w:rsidRPr="00470FD8" w14:paraId="614A9729" w14:textId="77777777" w:rsidTr="00900206">
        <w:tc>
          <w:tcPr>
            <w:tcW w:w="4109" w:type="dxa"/>
          </w:tcPr>
          <w:p w14:paraId="53AEB6F7" w14:textId="5A9FD8CE" w:rsidR="00F97C1A" w:rsidRPr="00470FD8" w:rsidRDefault="00F97C1A" w:rsidP="008953F8">
            <w:pPr>
              <w:rPr>
                <w:rFonts w:ascii="Arial" w:hAnsi="Arial" w:cs="Arial"/>
                <w:sz w:val="22"/>
                <w:szCs w:val="22"/>
                <w:lang w:val="en-GB"/>
              </w:rPr>
            </w:pPr>
            <w:r w:rsidRPr="00470FD8">
              <w:rPr>
                <w:rFonts w:ascii="Arial" w:hAnsi="Arial" w:cs="Arial"/>
                <w:sz w:val="22"/>
                <w:szCs w:val="22"/>
                <w:lang w:val="en-GB"/>
              </w:rPr>
              <w:t xml:space="preserve">Date: </w:t>
            </w:r>
            <w:r w:rsidRPr="00470FD8">
              <w:rPr>
                <w:rFonts w:ascii="Arial" w:hAnsi="Arial" w:cs="Arial"/>
                <w:i/>
                <w:iCs/>
                <w:sz w:val="22"/>
                <w:szCs w:val="22"/>
                <w:lang w:val="id-ID"/>
              </w:rPr>
              <w:t>August, 6, 2018</w:t>
            </w:r>
          </w:p>
        </w:tc>
        <w:tc>
          <w:tcPr>
            <w:tcW w:w="5908" w:type="dxa"/>
          </w:tcPr>
          <w:p w14:paraId="70AE1438" w14:textId="77777777" w:rsidR="00F97C1A" w:rsidRPr="00470FD8" w:rsidRDefault="00F97C1A" w:rsidP="008953F8">
            <w:pPr>
              <w:rPr>
                <w:rFonts w:ascii="Arial" w:hAnsi="Arial" w:cs="Arial"/>
                <w:sz w:val="22"/>
                <w:szCs w:val="22"/>
                <w:lang w:val="en-GB"/>
              </w:rPr>
            </w:pPr>
            <w:r w:rsidRPr="00470FD8">
              <w:rPr>
                <w:rFonts w:ascii="Arial" w:hAnsi="Arial" w:cs="Arial"/>
                <w:sz w:val="22"/>
                <w:szCs w:val="22"/>
                <w:lang w:val="en-GB"/>
              </w:rPr>
              <w:t xml:space="preserve">Tel. and email: </w:t>
            </w:r>
            <w:r w:rsidRPr="00470FD8">
              <w:rPr>
                <w:rFonts w:ascii="Arial" w:hAnsi="Arial" w:cs="Arial"/>
                <w:sz w:val="22"/>
                <w:szCs w:val="22"/>
                <w:lang w:val="id-ID"/>
              </w:rPr>
              <w:t xml:space="preserve">+62-21-7279 9566; </w:t>
            </w:r>
            <w:hyperlink r:id="rId43" w:history="1">
              <w:r w:rsidRPr="00470FD8">
                <w:rPr>
                  <w:rStyle w:val="Hyperlink"/>
                  <w:rFonts w:ascii="Arial" w:hAnsi="Arial" w:cs="Arial"/>
                  <w:sz w:val="22"/>
                  <w:szCs w:val="22"/>
                  <w:lang w:val="id-ID"/>
                </w:rPr>
                <w:t>Monica.Tanuhandaru@kemitraan.or.id</w:t>
              </w:r>
            </w:hyperlink>
            <w:r w:rsidRPr="00470FD8">
              <w:rPr>
                <w:rFonts w:ascii="Arial" w:hAnsi="Arial" w:cs="Arial"/>
                <w:sz w:val="22"/>
                <w:szCs w:val="22"/>
                <w:lang w:val="id-ID"/>
              </w:rPr>
              <w:t xml:space="preserve"> </w:t>
            </w:r>
          </w:p>
        </w:tc>
      </w:tr>
      <w:tr w:rsidR="00F97C1A" w:rsidRPr="00470FD8" w14:paraId="64892808" w14:textId="77777777" w:rsidTr="00900206">
        <w:trPr>
          <w:trHeight w:val="255"/>
        </w:trPr>
        <w:tc>
          <w:tcPr>
            <w:tcW w:w="10017" w:type="dxa"/>
            <w:gridSpan w:val="2"/>
          </w:tcPr>
          <w:p w14:paraId="0595F29D" w14:textId="77777777" w:rsidR="00F97C1A" w:rsidRPr="00470FD8" w:rsidRDefault="00F97C1A" w:rsidP="008953F8">
            <w:pPr>
              <w:tabs>
                <w:tab w:val="left" w:pos="3960"/>
              </w:tabs>
              <w:rPr>
                <w:rFonts w:ascii="Arial" w:hAnsi="Arial" w:cs="Arial"/>
                <w:sz w:val="22"/>
                <w:szCs w:val="22"/>
                <w:lang w:val="en-GB"/>
              </w:rPr>
            </w:pPr>
            <w:r w:rsidRPr="00470FD8">
              <w:rPr>
                <w:rFonts w:ascii="Arial" w:hAnsi="Arial" w:cs="Arial"/>
                <w:sz w:val="22"/>
                <w:szCs w:val="22"/>
                <w:lang w:val="en-GB"/>
              </w:rPr>
              <w:t>Project Contact Person:</w:t>
            </w:r>
            <w:r w:rsidRPr="00470FD8">
              <w:rPr>
                <w:rFonts w:ascii="Arial" w:hAnsi="Arial" w:cs="Arial"/>
                <w:sz w:val="22"/>
                <w:szCs w:val="22"/>
                <w:lang w:val="en-GB"/>
              </w:rPr>
              <w:tab/>
            </w:r>
            <w:r w:rsidRPr="00470FD8">
              <w:rPr>
                <w:rFonts w:ascii="Arial" w:hAnsi="Arial" w:cs="Arial"/>
                <w:sz w:val="22"/>
                <w:szCs w:val="22"/>
                <w:lang w:val="id-ID"/>
              </w:rPr>
              <w:t>Dewi Rizki</w:t>
            </w:r>
          </w:p>
        </w:tc>
      </w:tr>
      <w:tr w:rsidR="00F97C1A" w:rsidRPr="00B7186F" w14:paraId="11215F98" w14:textId="77777777" w:rsidTr="00900206">
        <w:trPr>
          <w:trHeight w:val="255"/>
        </w:trPr>
        <w:tc>
          <w:tcPr>
            <w:tcW w:w="10017" w:type="dxa"/>
            <w:gridSpan w:val="2"/>
          </w:tcPr>
          <w:p w14:paraId="7CD1A12E" w14:textId="77777777" w:rsidR="00F97C1A" w:rsidRPr="00B7186F" w:rsidRDefault="00F97C1A" w:rsidP="008953F8">
            <w:pPr>
              <w:rPr>
                <w:rFonts w:ascii="Arial" w:hAnsi="Arial" w:cs="Arial"/>
                <w:sz w:val="22"/>
                <w:szCs w:val="22"/>
                <w:lang w:val="en-GB"/>
              </w:rPr>
            </w:pPr>
            <w:r w:rsidRPr="00470FD8">
              <w:rPr>
                <w:rFonts w:ascii="Arial" w:hAnsi="Arial" w:cs="Arial"/>
                <w:sz w:val="22"/>
                <w:szCs w:val="22"/>
                <w:lang w:val="en-GB"/>
              </w:rPr>
              <w:t>Tel. And Email:</w:t>
            </w:r>
            <w:r w:rsidRPr="00470FD8">
              <w:rPr>
                <w:rFonts w:ascii="Arial" w:hAnsi="Arial" w:cs="Arial"/>
                <w:sz w:val="22"/>
                <w:szCs w:val="22"/>
                <w:lang w:val="id-ID"/>
              </w:rPr>
              <w:t xml:space="preserve">                                        +62-21-7279 9566; </w:t>
            </w:r>
            <w:hyperlink r:id="rId44" w:history="1">
              <w:r w:rsidRPr="00470FD8">
                <w:rPr>
                  <w:rStyle w:val="Hyperlink"/>
                  <w:rFonts w:ascii="Arial" w:hAnsi="Arial" w:cs="Arial"/>
                  <w:sz w:val="22"/>
                  <w:szCs w:val="22"/>
                  <w:lang w:val="id-ID"/>
                </w:rPr>
                <w:t>Dewi.Rizki@kemitraan.or.id</w:t>
              </w:r>
            </w:hyperlink>
          </w:p>
        </w:tc>
      </w:tr>
      <w:bookmarkEnd w:id="0"/>
    </w:tbl>
    <w:p w14:paraId="5435856C" w14:textId="77777777" w:rsidR="00B75105" w:rsidRPr="00470FD8" w:rsidRDefault="00B75105" w:rsidP="00B75105">
      <w:pPr>
        <w:rPr>
          <w:rFonts w:ascii="Arial" w:hAnsi="Arial" w:cs="Arial"/>
          <w:sz w:val="28"/>
          <w:szCs w:val="28"/>
        </w:rPr>
      </w:pPr>
    </w:p>
    <w:p w14:paraId="244C60E5" w14:textId="190AC2C5" w:rsidR="00B75105" w:rsidRDefault="00B75105" w:rsidP="00B75105">
      <w:pPr>
        <w:pStyle w:val="Heading2"/>
        <w:numPr>
          <w:ilvl w:val="0"/>
          <w:numId w:val="35"/>
        </w:numPr>
        <w:ind w:left="357" w:hanging="357"/>
        <w:rPr>
          <w:rFonts w:cs="Arial"/>
        </w:rPr>
      </w:pPr>
      <w:r>
        <w:rPr>
          <w:rFonts w:cs="Arial"/>
        </w:rPr>
        <w:t>The Endorsement Letter</w:t>
      </w:r>
    </w:p>
    <w:p w14:paraId="3924B61E" w14:textId="4D18A533" w:rsidR="00932F32" w:rsidRPr="00932F32" w:rsidRDefault="00932F32" w:rsidP="00932F32">
      <w:bookmarkStart w:id="4" w:name="_GoBack"/>
      <w:bookmarkEnd w:id="4"/>
    </w:p>
    <w:p w14:paraId="15B06157" w14:textId="79D51656" w:rsidR="00932F32" w:rsidRDefault="00932F32" w:rsidP="00932F32">
      <w:pPr>
        <w:pStyle w:val="Heading2"/>
        <w:rPr>
          <w:rFonts w:cs="Arial"/>
        </w:rPr>
      </w:pPr>
      <w:r>
        <w:rPr>
          <w:rFonts w:cs="Arial"/>
        </w:rPr>
        <w:t xml:space="preserve">The Endorsement Letter </w:t>
      </w:r>
      <w:r w:rsidR="009E5976">
        <w:rPr>
          <w:rFonts w:cs="Arial"/>
        </w:rPr>
        <w:t>from</w:t>
      </w:r>
      <w:r>
        <w:rPr>
          <w:rFonts w:cs="Arial"/>
        </w:rPr>
        <w:t xml:space="preserve"> Municipal Environmental Agency of South Sulawesi</w:t>
      </w:r>
    </w:p>
    <w:p w14:paraId="34D06517" w14:textId="39C2E418" w:rsidR="00932F32" w:rsidRDefault="00932F32" w:rsidP="00932F32"/>
    <w:p w14:paraId="04B5442A" w14:textId="3904B1C3" w:rsidR="00932F32" w:rsidRPr="00932F32" w:rsidRDefault="00932F32" w:rsidP="00932F32">
      <w:r>
        <w:rPr>
          <w:noProof/>
        </w:rPr>
        <w:drawing>
          <wp:inline distT="0" distB="0" distL="0" distR="0" wp14:anchorId="042449A7" wp14:editId="42D93931">
            <wp:extent cx="5943600" cy="682646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5">
                      <a:extLst>
                        <a:ext uri="{28A0092B-C50C-407E-A947-70E740481C1C}">
                          <a14:useLocalDpi xmlns:a14="http://schemas.microsoft.com/office/drawing/2010/main" val="0"/>
                        </a:ext>
                      </a:extLst>
                    </a:blip>
                    <a:srcRect b="15156"/>
                    <a:stretch/>
                  </pic:blipFill>
                  <pic:spPr bwMode="auto">
                    <a:xfrm>
                      <a:off x="0" y="0"/>
                      <a:ext cx="5951123" cy="6835109"/>
                    </a:xfrm>
                    <a:prstGeom prst="rect">
                      <a:avLst/>
                    </a:prstGeom>
                    <a:noFill/>
                    <a:ln>
                      <a:noFill/>
                    </a:ln>
                    <a:extLst>
                      <a:ext uri="{53640926-AAD7-44D8-BBD7-CCE9431645EC}">
                        <a14:shadowObscured xmlns:a14="http://schemas.microsoft.com/office/drawing/2010/main"/>
                      </a:ext>
                    </a:extLst>
                  </pic:spPr>
                </pic:pic>
              </a:graphicData>
            </a:graphic>
          </wp:inline>
        </w:drawing>
      </w:r>
    </w:p>
    <w:p w14:paraId="61998564" w14:textId="7CDDB3BA" w:rsidR="009213BC" w:rsidRDefault="009213BC" w:rsidP="00900206">
      <w:pPr>
        <w:spacing w:after="80"/>
        <w:rPr>
          <w:rFonts w:ascii="Arial" w:eastAsiaTheme="majorEastAsia" w:hAnsi="Arial" w:cs="Arial"/>
          <w:b/>
          <w:color w:val="000000" w:themeColor="text1"/>
          <w:szCs w:val="26"/>
        </w:rPr>
      </w:pPr>
    </w:p>
    <w:p w14:paraId="037CE12D" w14:textId="68D726BB" w:rsidR="00932F32" w:rsidRDefault="00932F32" w:rsidP="00900206">
      <w:pPr>
        <w:spacing w:after="80"/>
        <w:rPr>
          <w:rFonts w:ascii="Arial" w:eastAsiaTheme="majorEastAsia" w:hAnsi="Arial" w:cs="Arial"/>
          <w:b/>
          <w:color w:val="000000" w:themeColor="text1"/>
          <w:szCs w:val="26"/>
        </w:rPr>
      </w:pPr>
    </w:p>
    <w:p w14:paraId="16AD27D3" w14:textId="4C64A4BC" w:rsidR="00932F32" w:rsidRPr="00932F32" w:rsidRDefault="00932F32" w:rsidP="00932F32">
      <w:pPr>
        <w:pStyle w:val="Heading2"/>
        <w:rPr>
          <w:rFonts w:cs="Arial"/>
        </w:rPr>
      </w:pPr>
      <w:r>
        <w:rPr>
          <w:rFonts w:cs="Arial"/>
        </w:rPr>
        <w:lastRenderedPageBreak/>
        <w:t xml:space="preserve">The Endorsement Letter </w:t>
      </w:r>
      <w:r w:rsidR="009E5976">
        <w:rPr>
          <w:rFonts w:cs="Arial"/>
        </w:rPr>
        <w:t>from</w:t>
      </w:r>
      <w:r>
        <w:rPr>
          <w:rFonts w:cs="Arial"/>
        </w:rPr>
        <w:t xml:space="preserve"> Forestry Service of South Sulawesi</w:t>
      </w:r>
    </w:p>
    <w:p w14:paraId="4E3B0873" w14:textId="49BFFA2B" w:rsidR="00932F32" w:rsidRDefault="00932F32" w:rsidP="00900206">
      <w:pPr>
        <w:spacing w:after="80"/>
        <w:rPr>
          <w:rFonts w:ascii="Arial" w:eastAsiaTheme="majorEastAsia" w:hAnsi="Arial" w:cs="Arial"/>
          <w:b/>
          <w:color w:val="000000" w:themeColor="text1"/>
          <w:szCs w:val="26"/>
        </w:rPr>
      </w:pPr>
    </w:p>
    <w:p w14:paraId="64ED2E04" w14:textId="6F52965A" w:rsidR="00932F32" w:rsidRDefault="00932F32" w:rsidP="00900206">
      <w:pPr>
        <w:spacing w:after="80"/>
        <w:rPr>
          <w:rFonts w:ascii="Arial" w:eastAsiaTheme="majorEastAsia" w:hAnsi="Arial" w:cs="Arial"/>
          <w:b/>
          <w:color w:val="000000" w:themeColor="text1"/>
          <w:szCs w:val="26"/>
        </w:rPr>
      </w:pPr>
      <w:r>
        <w:rPr>
          <w:noProof/>
        </w:rPr>
        <w:drawing>
          <wp:inline distT="0" distB="0" distL="0" distR="0" wp14:anchorId="1E94365C" wp14:editId="4844F8D4">
            <wp:extent cx="5820410" cy="7031421"/>
            <wp:effectExtent l="0" t="0" r="889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6">
                      <a:extLst>
                        <a:ext uri="{28A0092B-C50C-407E-A947-70E740481C1C}">
                          <a14:useLocalDpi xmlns:a14="http://schemas.microsoft.com/office/drawing/2010/main" val="0"/>
                        </a:ext>
                      </a:extLst>
                    </a:blip>
                    <a:srcRect b="14559"/>
                    <a:stretch/>
                  </pic:blipFill>
                  <pic:spPr bwMode="auto">
                    <a:xfrm>
                      <a:off x="0" y="0"/>
                      <a:ext cx="5820410" cy="7031421"/>
                    </a:xfrm>
                    <a:prstGeom prst="rect">
                      <a:avLst/>
                    </a:prstGeom>
                    <a:noFill/>
                    <a:ln>
                      <a:noFill/>
                    </a:ln>
                    <a:extLst>
                      <a:ext uri="{53640926-AAD7-44D8-BBD7-CCE9431645EC}">
                        <a14:shadowObscured xmlns:a14="http://schemas.microsoft.com/office/drawing/2010/main"/>
                      </a:ext>
                    </a:extLst>
                  </pic:spPr>
                </pic:pic>
              </a:graphicData>
            </a:graphic>
          </wp:inline>
        </w:drawing>
      </w:r>
    </w:p>
    <w:p w14:paraId="4E5EFE6B" w14:textId="70B1D94B" w:rsidR="00932F32" w:rsidRDefault="00932F32" w:rsidP="00900206">
      <w:pPr>
        <w:spacing w:after="80"/>
        <w:rPr>
          <w:rFonts w:ascii="Arial" w:eastAsiaTheme="majorEastAsia" w:hAnsi="Arial" w:cs="Arial"/>
          <w:b/>
          <w:color w:val="000000" w:themeColor="text1"/>
          <w:szCs w:val="26"/>
        </w:rPr>
      </w:pPr>
    </w:p>
    <w:p w14:paraId="71E9FB25" w14:textId="38549FAC" w:rsidR="00932F32" w:rsidRDefault="00932F32" w:rsidP="00900206">
      <w:pPr>
        <w:spacing w:after="80"/>
        <w:rPr>
          <w:rFonts w:ascii="Arial" w:eastAsiaTheme="majorEastAsia" w:hAnsi="Arial" w:cs="Arial"/>
          <w:b/>
          <w:color w:val="000000" w:themeColor="text1"/>
          <w:szCs w:val="26"/>
        </w:rPr>
      </w:pPr>
    </w:p>
    <w:p w14:paraId="217E4C3F" w14:textId="053FE0A9" w:rsidR="00932F32" w:rsidRDefault="00932F32" w:rsidP="00900206">
      <w:pPr>
        <w:spacing w:after="80"/>
        <w:rPr>
          <w:rFonts w:ascii="Arial" w:eastAsiaTheme="majorEastAsia" w:hAnsi="Arial" w:cs="Arial"/>
          <w:b/>
          <w:color w:val="000000" w:themeColor="text1"/>
          <w:szCs w:val="26"/>
        </w:rPr>
      </w:pPr>
    </w:p>
    <w:p w14:paraId="04D685C6" w14:textId="3425B6AD" w:rsidR="00932F32" w:rsidRDefault="00932F32" w:rsidP="00932F32">
      <w:pPr>
        <w:pStyle w:val="Heading2"/>
        <w:rPr>
          <w:rFonts w:cs="Arial"/>
        </w:rPr>
      </w:pPr>
      <w:r>
        <w:rPr>
          <w:rFonts w:cs="Arial"/>
        </w:rPr>
        <w:lastRenderedPageBreak/>
        <w:t>The Endorsement Letter from The Regent of North Toraja Regency, South Sulawesi</w:t>
      </w:r>
    </w:p>
    <w:p w14:paraId="7E9A69B7" w14:textId="77777777" w:rsidR="00932F32" w:rsidRDefault="00932F32" w:rsidP="00900206">
      <w:pPr>
        <w:spacing w:after="80"/>
        <w:rPr>
          <w:rFonts w:ascii="Arial" w:eastAsiaTheme="majorEastAsia" w:hAnsi="Arial" w:cs="Arial"/>
          <w:b/>
          <w:color w:val="000000" w:themeColor="text1"/>
          <w:szCs w:val="26"/>
        </w:rPr>
      </w:pPr>
    </w:p>
    <w:p w14:paraId="37D088D0" w14:textId="6776BFC6" w:rsidR="00B75105" w:rsidRDefault="00B75105" w:rsidP="00900206">
      <w:pPr>
        <w:spacing w:after="80"/>
        <w:rPr>
          <w:rFonts w:ascii="Arial" w:hAnsi="Arial" w:cs="Arial"/>
          <w:b/>
          <w:smallCaps/>
          <w:sz w:val="16"/>
          <w:szCs w:val="28"/>
        </w:rPr>
      </w:pPr>
      <w:r>
        <w:rPr>
          <w:noProof/>
        </w:rPr>
        <w:drawing>
          <wp:inline distT="0" distB="0" distL="0" distR="0" wp14:anchorId="6AF27D55" wp14:editId="0076E8D2">
            <wp:extent cx="5896303" cy="692078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7">
                      <a:extLst>
                        <a:ext uri="{28A0092B-C50C-407E-A947-70E740481C1C}">
                          <a14:useLocalDpi xmlns:a14="http://schemas.microsoft.com/office/drawing/2010/main" val="0"/>
                        </a:ext>
                      </a:extLst>
                    </a:blip>
                    <a:srcRect b="6907"/>
                    <a:stretch/>
                  </pic:blipFill>
                  <pic:spPr bwMode="auto">
                    <a:xfrm>
                      <a:off x="0" y="0"/>
                      <a:ext cx="5904829" cy="6930797"/>
                    </a:xfrm>
                    <a:prstGeom prst="rect">
                      <a:avLst/>
                    </a:prstGeom>
                    <a:noFill/>
                    <a:ln>
                      <a:noFill/>
                    </a:ln>
                    <a:extLst>
                      <a:ext uri="{53640926-AAD7-44D8-BBD7-CCE9431645EC}">
                        <a14:shadowObscured xmlns:a14="http://schemas.microsoft.com/office/drawing/2010/main"/>
                      </a:ext>
                    </a:extLst>
                  </pic:spPr>
                </pic:pic>
              </a:graphicData>
            </a:graphic>
          </wp:inline>
        </w:drawing>
      </w:r>
    </w:p>
    <w:p w14:paraId="51A80AA3" w14:textId="77648D48" w:rsidR="00B75105" w:rsidRDefault="00B75105" w:rsidP="00900206">
      <w:pPr>
        <w:spacing w:after="80"/>
        <w:rPr>
          <w:rFonts w:ascii="Arial" w:hAnsi="Arial" w:cs="Arial"/>
          <w:b/>
          <w:smallCaps/>
          <w:sz w:val="16"/>
          <w:szCs w:val="28"/>
        </w:rPr>
      </w:pPr>
    </w:p>
    <w:p w14:paraId="678CEAB4" w14:textId="2414FCCB" w:rsidR="00932F32" w:rsidRDefault="00932F32" w:rsidP="00900206">
      <w:pPr>
        <w:spacing w:after="80"/>
        <w:rPr>
          <w:rFonts w:ascii="Arial" w:hAnsi="Arial" w:cs="Arial"/>
          <w:b/>
          <w:smallCaps/>
          <w:sz w:val="16"/>
          <w:szCs w:val="28"/>
        </w:rPr>
      </w:pPr>
    </w:p>
    <w:p w14:paraId="5432C5D2" w14:textId="3ADBED78" w:rsidR="00932F32" w:rsidRDefault="00932F32" w:rsidP="00900206">
      <w:pPr>
        <w:spacing w:after="80"/>
        <w:rPr>
          <w:rFonts w:ascii="Arial" w:hAnsi="Arial" w:cs="Arial"/>
          <w:b/>
          <w:smallCaps/>
          <w:sz w:val="16"/>
          <w:szCs w:val="28"/>
        </w:rPr>
      </w:pPr>
    </w:p>
    <w:p w14:paraId="2231E8D1" w14:textId="6FBD53B1" w:rsidR="00932F32" w:rsidRDefault="00932F32" w:rsidP="00900206">
      <w:pPr>
        <w:spacing w:after="80"/>
        <w:rPr>
          <w:rFonts w:ascii="Arial" w:hAnsi="Arial" w:cs="Arial"/>
          <w:b/>
          <w:smallCaps/>
          <w:sz w:val="16"/>
          <w:szCs w:val="28"/>
        </w:rPr>
      </w:pPr>
    </w:p>
    <w:p w14:paraId="458F1CB6" w14:textId="6E414DE9" w:rsidR="00932F32" w:rsidRDefault="00932F32" w:rsidP="00932F32">
      <w:pPr>
        <w:pStyle w:val="Heading2"/>
        <w:rPr>
          <w:rFonts w:cs="Arial"/>
        </w:rPr>
      </w:pPr>
      <w:r>
        <w:rPr>
          <w:rFonts w:cs="Arial"/>
        </w:rPr>
        <w:lastRenderedPageBreak/>
        <w:t>The Endorsement Letter from The Regent of Enrekang Regency, South Sulawesi</w:t>
      </w:r>
    </w:p>
    <w:p w14:paraId="4D40AF3A" w14:textId="77777777" w:rsidR="00932F32" w:rsidRDefault="00932F32" w:rsidP="00900206">
      <w:pPr>
        <w:spacing w:after="80"/>
        <w:rPr>
          <w:rFonts w:ascii="Arial" w:hAnsi="Arial" w:cs="Arial"/>
          <w:b/>
          <w:smallCaps/>
          <w:sz w:val="16"/>
          <w:szCs w:val="28"/>
        </w:rPr>
      </w:pPr>
    </w:p>
    <w:p w14:paraId="54334118" w14:textId="4359449B" w:rsidR="00B75105" w:rsidRDefault="00B75105" w:rsidP="00900206">
      <w:pPr>
        <w:spacing w:after="80"/>
        <w:rPr>
          <w:rFonts w:ascii="Arial" w:hAnsi="Arial" w:cs="Arial"/>
          <w:b/>
          <w:smallCaps/>
          <w:sz w:val="16"/>
          <w:szCs w:val="28"/>
        </w:rPr>
      </w:pPr>
      <w:r>
        <w:rPr>
          <w:noProof/>
        </w:rPr>
        <w:drawing>
          <wp:inline distT="0" distB="0" distL="0" distR="0" wp14:anchorId="356B66C3" wp14:editId="4B331503">
            <wp:extent cx="6180083" cy="762971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8">
                      <a:extLst>
                        <a:ext uri="{28A0092B-C50C-407E-A947-70E740481C1C}">
                          <a14:useLocalDpi xmlns:a14="http://schemas.microsoft.com/office/drawing/2010/main" val="0"/>
                        </a:ext>
                      </a:extLst>
                    </a:blip>
                    <a:srcRect b="2298"/>
                    <a:stretch/>
                  </pic:blipFill>
                  <pic:spPr bwMode="auto">
                    <a:xfrm>
                      <a:off x="0" y="0"/>
                      <a:ext cx="6185074" cy="7635881"/>
                    </a:xfrm>
                    <a:prstGeom prst="rect">
                      <a:avLst/>
                    </a:prstGeom>
                    <a:noFill/>
                    <a:ln>
                      <a:noFill/>
                    </a:ln>
                    <a:extLst>
                      <a:ext uri="{53640926-AAD7-44D8-BBD7-CCE9431645EC}">
                        <a14:shadowObscured xmlns:a14="http://schemas.microsoft.com/office/drawing/2010/main"/>
                      </a:ext>
                    </a:extLst>
                  </pic:spPr>
                </pic:pic>
              </a:graphicData>
            </a:graphic>
          </wp:inline>
        </w:drawing>
      </w:r>
    </w:p>
    <w:p w14:paraId="52A9B5F0" w14:textId="53B5AAE7" w:rsidR="00932F32" w:rsidRDefault="00932F32" w:rsidP="00900206">
      <w:pPr>
        <w:spacing w:after="80"/>
        <w:rPr>
          <w:rFonts w:ascii="Arial" w:hAnsi="Arial" w:cs="Arial"/>
          <w:b/>
          <w:smallCaps/>
          <w:sz w:val="16"/>
          <w:szCs w:val="28"/>
        </w:rPr>
      </w:pPr>
    </w:p>
    <w:p w14:paraId="35BDB312" w14:textId="34F4A461" w:rsidR="00932F32" w:rsidRDefault="00932F32" w:rsidP="00932F32">
      <w:pPr>
        <w:pStyle w:val="Heading2"/>
        <w:rPr>
          <w:rFonts w:cs="Arial"/>
        </w:rPr>
      </w:pPr>
      <w:r>
        <w:rPr>
          <w:rFonts w:cs="Arial"/>
        </w:rPr>
        <w:lastRenderedPageBreak/>
        <w:t>The Endorsement Letter from The Regent of Pinrang Regency, South Sulawesi</w:t>
      </w:r>
    </w:p>
    <w:p w14:paraId="7B6A3D46" w14:textId="77777777" w:rsidR="00932F32" w:rsidRDefault="00932F32" w:rsidP="00900206">
      <w:pPr>
        <w:spacing w:after="80"/>
        <w:rPr>
          <w:rFonts w:ascii="Arial" w:hAnsi="Arial" w:cs="Arial"/>
          <w:b/>
          <w:smallCaps/>
          <w:sz w:val="16"/>
          <w:szCs w:val="28"/>
        </w:rPr>
      </w:pPr>
    </w:p>
    <w:p w14:paraId="061C076C" w14:textId="732605AE" w:rsidR="00B75105" w:rsidRDefault="00B75105" w:rsidP="00900206">
      <w:pPr>
        <w:spacing w:after="80"/>
        <w:rPr>
          <w:rFonts w:ascii="Arial" w:hAnsi="Arial" w:cs="Arial"/>
          <w:b/>
          <w:smallCaps/>
          <w:sz w:val="16"/>
          <w:szCs w:val="28"/>
        </w:rPr>
      </w:pPr>
      <w:r>
        <w:rPr>
          <w:noProof/>
        </w:rPr>
        <w:drawing>
          <wp:inline distT="0" distB="0" distL="0" distR="0" wp14:anchorId="177A7761" wp14:editId="7AC2049E">
            <wp:extent cx="5959366" cy="7396211"/>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9">
                      <a:extLst>
                        <a:ext uri="{28A0092B-C50C-407E-A947-70E740481C1C}">
                          <a14:useLocalDpi xmlns:a14="http://schemas.microsoft.com/office/drawing/2010/main" val="0"/>
                        </a:ext>
                      </a:extLst>
                    </a:blip>
                    <a:srcRect b="1532"/>
                    <a:stretch/>
                  </pic:blipFill>
                  <pic:spPr bwMode="auto">
                    <a:xfrm>
                      <a:off x="0" y="0"/>
                      <a:ext cx="5972117" cy="7412037"/>
                    </a:xfrm>
                    <a:prstGeom prst="rect">
                      <a:avLst/>
                    </a:prstGeom>
                    <a:noFill/>
                    <a:ln>
                      <a:noFill/>
                    </a:ln>
                    <a:extLst>
                      <a:ext uri="{53640926-AAD7-44D8-BBD7-CCE9431645EC}">
                        <a14:shadowObscured xmlns:a14="http://schemas.microsoft.com/office/drawing/2010/main"/>
                      </a:ext>
                    </a:extLst>
                  </pic:spPr>
                </pic:pic>
              </a:graphicData>
            </a:graphic>
          </wp:inline>
        </w:drawing>
      </w:r>
    </w:p>
    <w:p w14:paraId="14B4D535" w14:textId="7864026E" w:rsidR="00932F32" w:rsidRDefault="00932F32" w:rsidP="00900206">
      <w:pPr>
        <w:spacing w:after="80"/>
        <w:rPr>
          <w:rFonts w:ascii="Arial" w:hAnsi="Arial" w:cs="Arial"/>
          <w:b/>
          <w:smallCaps/>
          <w:sz w:val="16"/>
          <w:szCs w:val="28"/>
        </w:rPr>
      </w:pPr>
    </w:p>
    <w:p w14:paraId="2FBE2E4C" w14:textId="2E02E8A9" w:rsidR="00932F32" w:rsidRDefault="00932F32" w:rsidP="00900206">
      <w:pPr>
        <w:spacing w:after="80"/>
        <w:rPr>
          <w:rFonts w:ascii="Arial" w:hAnsi="Arial" w:cs="Arial"/>
          <w:b/>
          <w:smallCaps/>
          <w:sz w:val="16"/>
          <w:szCs w:val="28"/>
        </w:rPr>
      </w:pPr>
    </w:p>
    <w:p w14:paraId="7E1308E8" w14:textId="326E9460" w:rsidR="00932F32" w:rsidRDefault="00932F32" w:rsidP="00932F32">
      <w:pPr>
        <w:pStyle w:val="Heading2"/>
        <w:rPr>
          <w:rFonts w:cs="Arial"/>
        </w:rPr>
      </w:pPr>
      <w:r>
        <w:rPr>
          <w:rFonts w:cs="Arial"/>
        </w:rPr>
        <w:lastRenderedPageBreak/>
        <w:t>The Endorsement Letter from The Regional environment Agency of Tana Toraja Regency, South Sulawesi</w:t>
      </w:r>
    </w:p>
    <w:p w14:paraId="40A46713" w14:textId="77777777" w:rsidR="00932F32" w:rsidRDefault="00932F32" w:rsidP="00900206">
      <w:pPr>
        <w:spacing w:after="80"/>
        <w:rPr>
          <w:rFonts w:ascii="Arial" w:hAnsi="Arial" w:cs="Arial"/>
          <w:b/>
          <w:smallCaps/>
          <w:sz w:val="16"/>
          <w:szCs w:val="28"/>
        </w:rPr>
      </w:pPr>
    </w:p>
    <w:p w14:paraId="5B1630E6" w14:textId="6A9CB20B" w:rsidR="00B75105" w:rsidRPr="00B7186F" w:rsidRDefault="00B75105" w:rsidP="00900206">
      <w:pPr>
        <w:spacing w:after="80"/>
        <w:rPr>
          <w:rFonts w:ascii="Arial" w:hAnsi="Arial" w:cs="Arial"/>
          <w:b/>
          <w:smallCaps/>
          <w:sz w:val="16"/>
          <w:szCs w:val="28"/>
        </w:rPr>
      </w:pPr>
      <w:r>
        <w:rPr>
          <w:noProof/>
        </w:rPr>
        <w:drawing>
          <wp:inline distT="0" distB="0" distL="0" distR="0" wp14:anchorId="6A98A1CF" wp14:editId="620047FE">
            <wp:extent cx="6148552" cy="7251700"/>
            <wp:effectExtent l="0" t="0" r="508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50">
                      <a:extLst>
                        <a:ext uri="{28A0092B-C50C-407E-A947-70E740481C1C}">
                          <a14:useLocalDpi xmlns:a14="http://schemas.microsoft.com/office/drawing/2010/main" val="0"/>
                        </a:ext>
                      </a:extLst>
                    </a:blip>
                    <a:srcRect b="11877"/>
                    <a:stretch/>
                  </pic:blipFill>
                  <pic:spPr bwMode="auto">
                    <a:xfrm>
                      <a:off x="0" y="0"/>
                      <a:ext cx="6150862" cy="7254425"/>
                    </a:xfrm>
                    <a:prstGeom prst="rect">
                      <a:avLst/>
                    </a:prstGeom>
                    <a:noFill/>
                    <a:ln>
                      <a:noFill/>
                    </a:ln>
                    <a:extLst>
                      <a:ext uri="{53640926-AAD7-44D8-BBD7-CCE9431645EC}">
                        <a14:shadowObscured xmlns:a14="http://schemas.microsoft.com/office/drawing/2010/main"/>
                      </a:ext>
                    </a:extLst>
                  </pic:spPr>
                </pic:pic>
              </a:graphicData>
            </a:graphic>
          </wp:inline>
        </w:drawing>
      </w:r>
    </w:p>
    <w:sectPr w:rsidR="00B75105" w:rsidRPr="00B7186F" w:rsidSect="0033514C">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60C479" w14:textId="77777777" w:rsidR="00812285" w:rsidRDefault="00812285" w:rsidP="0033514C">
      <w:r>
        <w:separator/>
      </w:r>
    </w:p>
  </w:endnote>
  <w:endnote w:type="continuationSeparator" w:id="0">
    <w:p w14:paraId="7FD60AE5" w14:textId="77777777" w:rsidR="00812285" w:rsidRDefault="00812285" w:rsidP="003351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altName w:val="Calibri"/>
    <w:panose1 w:val="020B0502040204020203"/>
    <w:charset w:val="00"/>
    <w:family w:val="swiss"/>
    <w:pitch w:val="variable"/>
    <w:sig w:usb0="E4002EFF" w:usb1="C000E47F" w:usb2="00000009" w:usb3="00000000" w:csb0="000001FF" w:csb1="00000000"/>
  </w:font>
  <w:font w:name="ArialMT">
    <w:charset w:val="00"/>
    <w:family w:val="auto"/>
    <w:pitch w:val="variable"/>
    <w:sig w:usb0="E0002AFF" w:usb1="C0007843"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F51684" w14:textId="77777777" w:rsidR="00A52ABE" w:rsidRDefault="00A52ABE" w:rsidP="0033514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86D9AED" w14:textId="77777777" w:rsidR="00A52ABE" w:rsidRDefault="00A52AB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73FF5F" w14:textId="00E78504" w:rsidR="00A52ABE" w:rsidRPr="004B7277" w:rsidRDefault="00A52ABE" w:rsidP="0033514C">
    <w:pPr>
      <w:pStyle w:val="Footer"/>
      <w:framePr w:wrap="around" w:vAnchor="text" w:hAnchor="margin" w:xAlign="center" w:y="1"/>
      <w:rPr>
        <w:rStyle w:val="PageNumber"/>
        <w:rFonts w:ascii="Arial" w:hAnsi="Arial" w:cs="Arial"/>
        <w:sz w:val="20"/>
      </w:rPr>
    </w:pPr>
    <w:r w:rsidRPr="004B7277">
      <w:rPr>
        <w:rStyle w:val="PageNumber"/>
        <w:rFonts w:ascii="Arial" w:hAnsi="Arial" w:cs="Arial"/>
        <w:sz w:val="20"/>
      </w:rPr>
      <w:fldChar w:fldCharType="begin"/>
    </w:r>
    <w:r w:rsidRPr="004B7277">
      <w:rPr>
        <w:rStyle w:val="PageNumber"/>
        <w:rFonts w:ascii="Arial" w:hAnsi="Arial" w:cs="Arial"/>
        <w:sz w:val="20"/>
      </w:rPr>
      <w:instrText xml:space="preserve">PAGE  </w:instrText>
    </w:r>
    <w:r w:rsidRPr="004B7277">
      <w:rPr>
        <w:rStyle w:val="PageNumber"/>
        <w:rFonts w:ascii="Arial" w:hAnsi="Arial" w:cs="Arial"/>
        <w:sz w:val="20"/>
      </w:rPr>
      <w:fldChar w:fldCharType="separate"/>
    </w:r>
    <w:r>
      <w:rPr>
        <w:rStyle w:val="PageNumber"/>
        <w:rFonts w:ascii="Arial" w:hAnsi="Arial" w:cs="Arial"/>
        <w:noProof/>
        <w:sz w:val="20"/>
      </w:rPr>
      <w:t>56</w:t>
    </w:r>
    <w:r w:rsidRPr="004B7277">
      <w:rPr>
        <w:rStyle w:val="PageNumber"/>
        <w:rFonts w:ascii="Arial" w:hAnsi="Arial" w:cs="Arial"/>
        <w:sz w:val="20"/>
      </w:rPr>
      <w:fldChar w:fldCharType="end"/>
    </w:r>
  </w:p>
  <w:p w14:paraId="07189564" w14:textId="77777777" w:rsidR="00A52ABE" w:rsidRDefault="00A52AB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C3060F" w14:textId="77777777" w:rsidR="00A52ABE" w:rsidRDefault="00A52ABE" w:rsidP="0033514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CCC323C" w14:textId="77777777" w:rsidR="00A52ABE" w:rsidRDefault="00A52AB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C5ECB2" w14:textId="042EF863" w:rsidR="00A52ABE" w:rsidRPr="004B7277" w:rsidRDefault="00A52ABE" w:rsidP="0033514C">
    <w:pPr>
      <w:pStyle w:val="Footer"/>
      <w:framePr w:wrap="around" w:vAnchor="text" w:hAnchor="margin" w:xAlign="center" w:y="1"/>
      <w:rPr>
        <w:rStyle w:val="PageNumber"/>
        <w:rFonts w:ascii="Arial" w:hAnsi="Arial" w:cs="Arial"/>
        <w:sz w:val="20"/>
      </w:rPr>
    </w:pPr>
    <w:r w:rsidRPr="004B7277">
      <w:rPr>
        <w:rStyle w:val="PageNumber"/>
        <w:rFonts w:ascii="Arial" w:hAnsi="Arial" w:cs="Arial"/>
        <w:sz w:val="20"/>
      </w:rPr>
      <w:fldChar w:fldCharType="begin"/>
    </w:r>
    <w:r w:rsidRPr="004B7277">
      <w:rPr>
        <w:rStyle w:val="PageNumber"/>
        <w:rFonts w:ascii="Arial" w:hAnsi="Arial" w:cs="Arial"/>
        <w:sz w:val="20"/>
      </w:rPr>
      <w:instrText xml:space="preserve">PAGE  </w:instrText>
    </w:r>
    <w:r w:rsidRPr="004B7277">
      <w:rPr>
        <w:rStyle w:val="PageNumber"/>
        <w:rFonts w:ascii="Arial" w:hAnsi="Arial" w:cs="Arial"/>
        <w:sz w:val="20"/>
      </w:rPr>
      <w:fldChar w:fldCharType="separate"/>
    </w:r>
    <w:r>
      <w:rPr>
        <w:rStyle w:val="PageNumber"/>
        <w:rFonts w:ascii="Arial" w:hAnsi="Arial" w:cs="Arial"/>
        <w:noProof/>
        <w:sz w:val="20"/>
      </w:rPr>
      <w:t>76</w:t>
    </w:r>
    <w:r w:rsidRPr="004B7277">
      <w:rPr>
        <w:rStyle w:val="PageNumber"/>
        <w:rFonts w:ascii="Arial" w:hAnsi="Arial" w:cs="Arial"/>
        <w:sz w:val="20"/>
      </w:rPr>
      <w:fldChar w:fldCharType="end"/>
    </w:r>
  </w:p>
  <w:p w14:paraId="69166711" w14:textId="77777777" w:rsidR="00A52ABE" w:rsidRDefault="00A52AB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5FD664" w14:textId="77777777" w:rsidR="00812285" w:rsidRDefault="00812285" w:rsidP="0033514C">
      <w:r>
        <w:separator/>
      </w:r>
    </w:p>
  </w:footnote>
  <w:footnote w:type="continuationSeparator" w:id="0">
    <w:p w14:paraId="40A048C6" w14:textId="77777777" w:rsidR="00812285" w:rsidRDefault="00812285" w:rsidP="0033514C">
      <w:r>
        <w:continuationSeparator/>
      </w:r>
    </w:p>
  </w:footnote>
  <w:footnote w:id="1">
    <w:p w14:paraId="6D5D3311" w14:textId="1813D631" w:rsidR="00A52ABE" w:rsidRPr="00A056B9" w:rsidRDefault="00A52ABE" w:rsidP="00F97A55">
      <w:pPr>
        <w:pStyle w:val="FootnoteText"/>
        <w:rPr>
          <w:rFonts w:ascii="Arial" w:hAnsi="Arial" w:cs="Arial"/>
          <w:sz w:val="16"/>
          <w:szCs w:val="16"/>
        </w:rPr>
      </w:pPr>
      <w:r w:rsidRPr="00A056B9">
        <w:rPr>
          <w:rStyle w:val="FootnoteReference"/>
          <w:rFonts w:ascii="Arial" w:hAnsi="Arial" w:cs="Arial"/>
          <w:sz w:val="16"/>
          <w:szCs w:val="16"/>
        </w:rPr>
        <w:footnoteRef/>
      </w:r>
      <w:r w:rsidRPr="00A056B9">
        <w:rPr>
          <w:rFonts w:ascii="Arial" w:hAnsi="Arial" w:cs="Arial"/>
          <w:sz w:val="16"/>
          <w:szCs w:val="16"/>
        </w:rPr>
        <w:t xml:space="preserve"> Lariang Mamasa</w:t>
      </w:r>
      <w:r>
        <w:rPr>
          <w:rFonts w:ascii="Arial" w:hAnsi="Arial" w:cs="Arial"/>
          <w:sz w:val="16"/>
          <w:szCs w:val="16"/>
        </w:rPr>
        <w:t xml:space="preserve"> Watershed Management</w:t>
      </w:r>
    </w:p>
  </w:footnote>
  <w:footnote w:id="2">
    <w:p w14:paraId="2B7D0D16" w14:textId="4FFCF43A" w:rsidR="00A52ABE" w:rsidRPr="00A056B9" w:rsidRDefault="00A52ABE" w:rsidP="0033514C">
      <w:pPr>
        <w:pStyle w:val="FootnoteText"/>
        <w:rPr>
          <w:rFonts w:ascii="Arial" w:hAnsi="Arial" w:cs="Arial"/>
          <w:sz w:val="16"/>
          <w:szCs w:val="16"/>
        </w:rPr>
      </w:pPr>
      <w:r w:rsidRPr="00A056B9">
        <w:rPr>
          <w:rStyle w:val="FootnoteReference"/>
          <w:rFonts w:ascii="Arial" w:hAnsi="Arial" w:cs="Arial"/>
          <w:sz w:val="16"/>
          <w:szCs w:val="16"/>
        </w:rPr>
        <w:footnoteRef/>
      </w:r>
      <w:r w:rsidRPr="00A056B9">
        <w:rPr>
          <w:rFonts w:ascii="Arial" w:hAnsi="Arial" w:cs="Arial"/>
          <w:sz w:val="16"/>
          <w:szCs w:val="16"/>
        </w:rPr>
        <w:t xml:space="preserve"> </w:t>
      </w:r>
      <w:r>
        <w:rPr>
          <w:rFonts w:ascii="Arial" w:hAnsi="Arial" w:cs="Arial"/>
          <w:sz w:val="16"/>
          <w:szCs w:val="16"/>
        </w:rPr>
        <w:t>Forest Area Stewardship Center</w:t>
      </w:r>
      <w:r w:rsidRPr="00A056B9">
        <w:rPr>
          <w:rFonts w:ascii="Arial" w:hAnsi="Arial" w:cs="Arial"/>
          <w:sz w:val="16"/>
          <w:szCs w:val="16"/>
        </w:rPr>
        <w:t xml:space="preserve"> VII, 2014</w:t>
      </w:r>
    </w:p>
  </w:footnote>
  <w:footnote w:id="3">
    <w:p w14:paraId="776BCCD8" w14:textId="35A0D2A7" w:rsidR="00A52ABE" w:rsidRPr="00A056B9" w:rsidRDefault="00A52ABE" w:rsidP="0033514C">
      <w:pPr>
        <w:pStyle w:val="FootnoteText"/>
        <w:rPr>
          <w:rFonts w:ascii="Arial" w:hAnsi="Arial" w:cs="Arial"/>
          <w:sz w:val="16"/>
          <w:szCs w:val="16"/>
        </w:rPr>
      </w:pPr>
      <w:r w:rsidRPr="00A056B9">
        <w:rPr>
          <w:rStyle w:val="FootnoteReference"/>
          <w:rFonts w:ascii="Arial" w:hAnsi="Arial" w:cs="Arial"/>
          <w:sz w:val="16"/>
          <w:szCs w:val="16"/>
        </w:rPr>
        <w:footnoteRef/>
      </w:r>
      <w:r>
        <w:rPr>
          <w:rFonts w:ascii="Arial" w:hAnsi="Arial" w:cs="Arial"/>
          <w:sz w:val="16"/>
          <w:szCs w:val="16"/>
        </w:rPr>
        <w:t xml:space="preserve"> Regional Vulnerability Data is obtained from the Vulnerability Index Data Information System developed by MEF in </w:t>
      </w:r>
      <w:r w:rsidRPr="00A056B9">
        <w:rPr>
          <w:rFonts w:ascii="Arial" w:hAnsi="Arial" w:cs="Arial"/>
          <w:sz w:val="16"/>
          <w:szCs w:val="16"/>
        </w:rPr>
        <w:t>2015</w:t>
      </w:r>
    </w:p>
  </w:footnote>
  <w:footnote w:id="4">
    <w:p w14:paraId="7D9E8216" w14:textId="7FD4C041" w:rsidR="00A52ABE" w:rsidRPr="000F0010" w:rsidRDefault="00A52ABE" w:rsidP="0033514C">
      <w:pPr>
        <w:pStyle w:val="FootnoteText"/>
        <w:rPr>
          <w:rFonts w:ascii="Arial" w:hAnsi="Arial" w:cs="Arial"/>
        </w:rPr>
      </w:pPr>
      <w:r w:rsidRPr="000F0010">
        <w:rPr>
          <w:rStyle w:val="FootnoteReference"/>
          <w:rFonts w:ascii="Arial" w:hAnsi="Arial" w:cs="Arial"/>
          <w:sz w:val="16"/>
        </w:rPr>
        <w:footnoteRef/>
      </w:r>
      <w:r>
        <w:rPr>
          <w:rFonts w:ascii="Arial" w:hAnsi="Arial" w:cs="Arial"/>
          <w:sz w:val="16"/>
        </w:rPr>
        <w:t xml:space="preserve"> The result of the Global Weather Data Analysis as baseline/observation data</w:t>
      </w:r>
      <w:r w:rsidRPr="000F0010">
        <w:rPr>
          <w:rFonts w:ascii="Arial" w:hAnsi="Arial" w:cs="Arial"/>
          <w:sz w:val="16"/>
        </w:rPr>
        <w:t xml:space="preserve"> (</w:t>
      </w:r>
      <w:hyperlink r:id="rId1" w:history="1">
        <w:r w:rsidRPr="000F0010">
          <w:rPr>
            <w:rStyle w:val="Hyperlink"/>
            <w:rFonts w:ascii="Arial" w:hAnsi="Arial" w:cs="Arial"/>
            <w:sz w:val="16"/>
          </w:rPr>
          <w:t>http://globalweather.tamu.edu/</w:t>
        </w:r>
      </w:hyperlink>
      <w:r w:rsidRPr="000F0010">
        <w:rPr>
          <w:rFonts w:ascii="Arial" w:hAnsi="Arial" w:cs="Arial"/>
          <w:sz w:val="16"/>
        </w:rPr>
        <w:t xml:space="preserve">), </w:t>
      </w:r>
      <w:r>
        <w:rPr>
          <w:rFonts w:ascii="Arial" w:hAnsi="Arial" w:cs="Arial"/>
          <w:sz w:val="16"/>
        </w:rPr>
        <w:t xml:space="preserve">using </w:t>
      </w:r>
      <w:r w:rsidRPr="000F0010">
        <w:rPr>
          <w:rFonts w:ascii="Arial" w:hAnsi="Arial" w:cs="Arial"/>
          <w:sz w:val="16"/>
        </w:rPr>
        <w:t xml:space="preserve">27 </w:t>
      </w:r>
      <w:r>
        <w:rPr>
          <w:rFonts w:ascii="Arial" w:hAnsi="Arial" w:cs="Arial"/>
          <w:sz w:val="16"/>
        </w:rPr>
        <w:t>Global Weather stations around the area affecting the Saddang Watershed</w:t>
      </w:r>
      <w:r w:rsidRPr="000F0010">
        <w:rPr>
          <w:rFonts w:ascii="Arial" w:hAnsi="Arial" w:cs="Arial"/>
          <w:sz w:val="16"/>
        </w:rPr>
        <w:t>, 2017</w:t>
      </w:r>
    </w:p>
  </w:footnote>
  <w:footnote w:id="5">
    <w:p w14:paraId="44F17D81" w14:textId="43EE164F" w:rsidR="00A52ABE" w:rsidRPr="00A056B9" w:rsidRDefault="00A52ABE" w:rsidP="0033514C">
      <w:pPr>
        <w:pStyle w:val="FootnoteText"/>
        <w:rPr>
          <w:rFonts w:ascii="Arial" w:hAnsi="Arial" w:cs="Arial"/>
          <w:sz w:val="16"/>
          <w:szCs w:val="16"/>
        </w:rPr>
      </w:pPr>
      <w:r w:rsidRPr="00A056B9">
        <w:rPr>
          <w:rStyle w:val="FootnoteReference"/>
          <w:rFonts w:ascii="Arial" w:hAnsi="Arial" w:cs="Arial"/>
          <w:sz w:val="16"/>
          <w:szCs w:val="16"/>
        </w:rPr>
        <w:footnoteRef/>
      </w:r>
      <w:r>
        <w:rPr>
          <w:rFonts w:ascii="Arial" w:hAnsi="Arial" w:cs="Arial"/>
          <w:sz w:val="16"/>
          <w:szCs w:val="16"/>
        </w:rPr>
        <w:t xml:space="preserve"> Forest Area Stabilization Agency, Land Cover Data Year </w:t>
      </w:r>
      <w:r w:rsidRPr="00A056B9">
        <w:rPr>
          <w:rFonts w:ascii="Arial" w:hAnsi="Arial" w:cs="Arial"/>
          <w:sz w:val="16"/>
          <w:szCs w:val="16"/>
        </w:rPr>
        <w:t>1998-2014</w:t>
      </w:r>
    </w:p>
  </w:footnote>
  <w:footnote w:id="6">
    <w:p w14:paraId="7F688CE9" w14:textId="75B79F47" w:rsidR="00A52ABE" w:rsidRPr="000F0010" w:rsidRDefault="00A52ABE" w:rsidP="0033514C">
      <w:pPr>
        <w:pStyle w:val="FootnoteText"/>
        <w:rPr>
          <w:rFonts w:ascii="Arial" w:hAnsi="Arial" w:cs="Arial"/>
          <w:sz w:val="16"/>
        </w:rPr>
      </w:pPr>
      <w:r w:rsidRPr="000F0010">
        <w:rPr>
          <w:rStyle w:val="FootnoteReference"/>
          <w:rFonts w:ascii="Arial" w:hAnsi="Arial" w:cs="Arial"/>
          <w:sz w:val="16"/>
        </w:rPr>
        <w:footnoteRef/>
      </w:r>
      <w:r w:rsidRPr="000F0010">
        <w:rPr>
          <w:rFonts w:ascii="Arial" w:hAnsi="Arial" w:cs="Arial"/>
          <w:sz w:val="16"/>
        </w:rPr>
        <w:t xml:space="preserve"> Data </w:t>
      </w:r>
      <w:r>
        <w:rPr>
          <w:rFonts w:ascii="Arial" w:hAnsi="Arial" w:cs="Arial"/>
          <w:sz w:val="16"/>
        </w:rPr>
        <w:t>from</w:t>
      </w:r>
      <w:r w:rsidRPr="000F0010">
        <w:rPr>
          <w:rFonts w:ascii="Arial" w:hAnsi="Arial" w:cs="Arial"/>
          <w:sz w:val="16"/>
        </w:rPr>
        <w:t xml:space="preserve"> Soil and Water Assessment To (SWAT) </w:t>
      </w:r>
      <w:r>
        <w:rPr>
          <w:rFonts w:ascii="Arial" w:hAnsi="Arial" w:cs="Arial"/>
          <w:sz w:val="16"/>
        </w:rPr>
        <w:t xml:space="preserve">Model of Saddang Watershed, </w:t>
      </w:r>
      <w:r w:rsidRPr="000F0010">
        <w:rPr>
          <w:rFonts w:ascii="Arial" w:hAnsi="Arial" w:cs="Arial"/>
          <w:sz w:val="16"/>
        </w:rPr>
        <w:t>2017</w:t>
      </w:r>
    </w:p>
  </w:footnote>
  <w:footnote w:id="7">
    <w:p w14:paraId="68F2B8AF" w14:textId="4D1412C9" w:rsidR="00A52ABE" w:rsidRPr="00A056B9" w:rsidRDefault="00A52ABE" w:rsidP="0033514C">
      <w:pPr>
        <w:pStyle w:val="FootnoteText"/>
        <w:adjustRightInd w:val="0"/>
        <w:contextualSpacing/>
        <w:rPr>
          <w:rFonts w:ascii="Arial" w:hAnsi="Arial" w:cs="Arial"/>
          <w:sz w:val="16"/>
          <w:szCs w:val="16"/>
        </w:rPr>
      </w:pPr>
      <w:r w:rsidRPr="00A056B9">
        <w:rPr>
          <w:rStyle w:val="FootnoteReference"/>
          <w:rFonts w:ascii="Arial" w:hAnsi="Arial" w:cs="Arial"/>
          <w:sz w:val="16"/>
          <w:szCs w:val="16"/>
        </w:rPr>
        <w:footnoteRef/>
      </w:r>
      <w:r>
        <w:rPr>
          <w:rFonts w:ascii="Arial" w:hAnsi="Arial" w:cs="Arial"/>
          <w:sz w:val="16"/>
          <w:szCs w:val="16"/>
          <w:lang w:val="en-GB"/>
        </w:rPr>
        <w:t>Central Bureau of Statistics</w:t>
      </w:r>
      <w:r w:rsidRPr="00A056B9">
        <w:rPr>
          <w:rFonts w:ascii="Arial" w:hAnsi="Arial" w:cs="Arial"/>
          <w:sz w:val="16"/>
          <w:szCs w:val="16"/>
          <w:lang w:val="en-GB"/>
        </w:rPr>
        <w:t>, 2016, Tab</w:t>
      </w:r>
      <w:r>
        <w:rPr>
          <w:rFonts w:ascii="Arial" w:hAnsi="Arial" w:cs="Arial"/>
          <w:sz w:val="16"/>
          <w:szCs w:val="16"/>
          <w:lang w:val="en-GB"/>
        </w:rPr>
        <w:t xml:space="preserve">le of Natural Disasters that occurred in Watershed Areas for Period of </w:t>
      </w:r>
      <w:r w:rsidRPr="00A056B9">
        <w:rPr>
          <w:rFonts w:ascii="Arial" w:hAnsi="Arial" w:cs="Arial"/>
          <w:sz w:val="16"/>
          <w:szCs w:val="16"/>
          <w:lang w:val="en-GB"/>
        </w:rPr>
        <w:t>2009 – 2014</w:t>
      </w:r>
    </w:p>
  </w:footnote>
  <w:footnote w:id="8">
    <w:p w14:paraId="42A3FD19" w14:textId="1D333447" w:rsidR="00A52ABE" w:rsidRPr="00A056B9" w:rsidRDefault="00A52ABE" w:rsidP="0033514C">
      <w:pPr>
        <w:pStyle w:val="FootnoteText"/>
        <w:adjustRightInd w:val="0"/>
        <w:contextualSpacing/>
        <w:rPr>
          <w:rFonts w:ascii="Arial" w:hAnsi="Arial" w:cs="Arial"/>
          <w:sz w:val="16"/>
          <w:szCs w:val="16"/>
          <w:lang w:val="en-GB"/>
        </w:rPr>
      </w:pPr>
      <w:r w:rsidRPr="00A056B9">
        <w:rPr>
          <w:rStyle w:val="FootnoteReference"/>
          <w:rFonts w:ascii="Arial" w:hAnsi="Arial" w:cs="Arial"/>
          <w:sz w:val="16"/>
          <w:szCs w:val="16"/>
        </w:rPr>
        <w:footnoteRef/>
      </w:r>
      <w:r>
        <w:rPr>
          <w:rFonts w:ascii="Arial" w:hAnsi="Arial" w:cs="Arial"/>
          <w:sz w:val="16"/>
          <w:szCs w:val="16"/>
          <w:lang w:val="en-GB"/>
        </w:rPr>
        <w:t xml:space="preserve">Regional Disaster Management Agency of </w:t>
      </w:r>
      <w:r w:rsidRPr="00A056B9">
        <w:rPr>
          <w:rFonts w:ascii="Arial" w:hAnsi="Arial" w:cs="Arial"/>
          <w:sz w:val="16"/>
          <w:szCs w:val="16"/>
          <w:lang w:val="en-GB"/>
        </w:rPr>
        <w:t>Enrekang, 2013-2016</w:t>
      </w:r>
    </w:p>
  </w:footnote>
  <w:footnote w:id="9">
    <w:p w14:paraId="283174A9" w14:textId="487BF3E5" w:rsidR="00A52ABE" w:rsidRPr="00A056B9" w:rsidRDefault="00A52ABE" w:rsidP="0033514C">
      <w:pPr>
        <w:pStyle w:val="FootnoteText"/>
        <w:adjustRightInd w:val="0"/>
        <w:contextualSpacing/>
        <w:rPr>
          <w:rFonts w:ascii="Arial" w:hAnsi="Arial" w:cs="Arial"/>
          <w:sz w:val="16"/>
          <w:szCs w:val="16"/>
          <w:lang w:val="en-GB"/>
        </w:rPr>
      </w:pPr>
      <w:r w:rsidRPr="00A056B9">
        <w:rPr>
          <w:rStyle w:val="FootnoteReference"/>
          <w:rFonts w:ascii="Arial" w:hAnsi="Arial" w:cs="Arial"/>
          <w:sz w:val="16"/>
          <w:szCs w:val="16"/>
        </w:rPr>
        <w:footnoteRef/>
      </w:r>
      <w:r>
        <w:rPr>
          <w:rFonts w:ascii="Arial" w:hAnsi="Arial" w:cs="Arial"/>
          <w:sz w:val="16"/>
          <w:szCs w:val="16"/>
          <w:lang w:val="en-GB"/>
        </w:rPr>
        <w:t xml:space="preserve">Regional Disaster Management Agency of </w:t>
      </w:r>
      <w:r w:rsidRPr="00A056B9">
        <w:rPr>
          <w:rFonts w:ascii="Arial" w:hAnsi="Arial" w:cs="Arial"/>
          <w:sz w:val="16"/>
          <w:szCs w:val="16"/>
          <w:lang w:val="en-GB"/>
        </w:rPr>
        <w:t>Tanah Toraja, 2013-2016</w:t>
      </w:r>
    </w:p>
  </w:footnote>
  <w:footnote w:id="10">
    <w:p w14:paraId="0C55434D" w14:textId="35B87E28" w:rsidR="00A52ABE" w:rsidRPr="00A056B9" w:rsidRDefault="00A52ABE" w:rsidP="0033514C">
      <w:pPr>
        <w:pStyle w:val="FootnoteText"/>
        <w:adjustRightInd w:val="0"/>
        <w:contextualSpacing/>
        <w:rPr>
          <w:rFonts w:ascii="Arial" w:hAnsi="Arial" w:cs="Arial"/>
          <w:sz w:val="16"/>
          <w:szCs w:val="16"/>
          <w:lang w:val="en-GB"/>
        </w:rPr>
      </w:pPr>
      <w:r w:rsidRPr="00A056B9">
        <w:rPr>
          <w:rStyle w:val="FootnoteReference"/>
          <w:rFonts w:ascii="Arial" w:hAnsi="Arial" w:cs="Arial"/>
          <w:sz w:val="16"/>
          <w:szCs w:val="16"/>
        </w:rPr>
        <w:footnoteRef/>
      </w:r>
      <w:r>
        <w:rPr>
          <w:rFonts w:ascii="Arial" w:hAnsi="Arial" w:cs="Arial"/>
          <w:sz w:val="16"/>
          <w:szCs w:val="16"/>
          <w:lang w:val="en-GB"/>
        </w:rPr>
        <w:t xml:space="preserve">Regional Disaster Management Agency of </w:t>
      </w:r>
      <w:r w:rsidRPr="00A056B9">
        <w:rPr>
          <w:rFonts w:ascii="Arial" w:hAnsi="Arial" w:cs="Arial"/>
          <w:sz w:val="16"/>
          <w:szCs w:val="16"/>
          <w:lang w:val="en-GB"/>
        </w:rPr>
        <w:t>Toraja Utara, 2013-2016</w:t>
      </w:r>
    </w:p>
  </w:footnote>
  <w:footnote w:id="11">
    <w:p w14:paraId="49A5F58F" w14:textId="77777777" w:rsidR="00A52ABE" w:rsidRDefault="00A52ABE" w:rsidP="000D4220">
      <w:pPr>
        <w:pStyle w:val="FootnoteText"/>
      </w:pPr>
      <w:r w:rsidRPr="00956639">
        <w:rPr>
          <w:rStyle w:val="FootnoteReference"/>
          <w:sz w:val="16"/>
          <w:szCs w:val="16"/>
        </w:rPr>
        <w:footnoteRef/>
      </w:r>
      <w:r w:rsidRPr="00956639">
        <w:rPr>
          <w:sz w:val="16"/>
          <w:szCs w:val="16"/>
        </w:rPr>
        <w:t xml:space="preserve"> </w:t>
      </w:r>
      <w:r w:rsidRPr="00956639">
        <w:rPr>
          <w:rFonts w:ascii="Arial" w:hAnsi="Arial" w:cs="Arial"/>
          <w:sz w:val="16"/>
          <w:szCs w:val="16"/>
        </w:rPr>
        <w:t>Regulation</w:t>
      </w:r>
      <w:r w:rsidRPr="00956E1B">
        <w:rPr>
          <w:rFonts w:ascii="Arial" w:hAnsi="Arial" w:cs="Arial"/>
          <w:sz w:val="16"/>
          <w:szCs w:val="16"/>
        </w:rPr>
        <w:t xml:space="preserve"> </w:t>
      </w:r>
      <w:r>
        <w:rPr>
          <w:rFonts w:ascii="Arial" w:hAnsi="Arial" w:cs="Arial"/>
          <w:sz w:val="16"/>
          <w:szCs w:val="16"/>
        </w:rPr>
        <w:t>o</w:t>
      </w:r>
      <w:r w:rsidRPr="00956E1B">
        <w:rPr>
          <w:rFonts w:ascii="Arial" w:hAnsi="Arial" w:cs="Arial"/>
          <w:sz w:val="16"/>
          <w:szCs w:val="16"/>
        </w:rPr>
        <w:t>f The Director General Of Control Of River Flow And Protective Forest Number P.8 / Pdashl / Set / Kum.1 / 11/2016 Concerning Technical Instructions For Implementing Forest And Land Rehabilitation Activities</w:t>
      </w:r>
    </w:p>
  </w:footnote>
  <w:footnote w:id="12">
    <w:p w14:paraId="3E039486" w14:textId="4580DD7E" w:rsidR="00A52ABE" w:rsidRPr="00A056B9" w:rsidRDefault="00A52ABE" w:rsidP="0033514C">
      <w:pPr>
        <w:pStyle w:val="FootnoteText"/>
        <w:rPr>
          <w:rFonts w:ascii="Arial" w:hAnsi="Arial" w:cs="Arial"/>
          <w:sz w:val="16"/>
          <w:szCs w:val="16"/>
        </w:rPr>
      </w:pPr>
      <w:r w:rsidRPr="00A056B9">
        <w:rPr>
          <w:rStyle w:val="FootnoteReference"/>
          <w:rFonts w:ascii="Arial" w:hAnsi="Arial" w:cs="Arial"/>
          <w:sz w:val="16"/>
          <w:szCs w:val="16"/>
        </w:rPr>
        <w:footnoteRef/>
      </w:r>
      <w:r w:rsidRPr="00A056B9">
        <w:rPr>
          <w:rFonts w:ascii="Arial" w:hAnsi="Arial" w:cs="Arial"/>
          <w:sz w:val="16"/>
          <w:szCs w:val="16"/>
        </w:rPr>
        <w:t xml:space="preserve"> </w:t>
      </w:r>
      <w:r>
        <w:rPr>
          <w:rFonts w:ascii="Arial" w:hAnsi="Arial" w:cs="Arial"/>
          <w:sz w:val="16"/>
          <w:szCs w:val="16"/>
        </w:rPr>
        <w:t>Central Bureau of Statistics</w:t>
      </w:r>
      <w:r w:rsidRPr="00A056B9">
        <w:rPr>
          <w:rFonts w:ascii="Arial" w:hAnsi="Arial" w:cs="Arial"/>
          <w:sz w:val="16"/>
          <w:szCs w:val="16"/>
        </w:rPr>
        <w:t xml:space="preserve">, 2016 </w:t>
      </w:r>
      <w:r>
        <w:rPr>
          <w:rFonts w:ascii="Arial" w:hAnsi="Arial" w:cs="Arial"/>
          <w:sz w:val="16"/>
          <w:szCs w:val="16"/>
        </w:rPr>
        <w:t>and</w:t>
      </w:r>
      <w:r w:rsidRPr="00A056B9">
        <w:rPr>
          <w:rFonts w:ascii="Arial" w:hAnsi="Arial" w:cs="Arial"/>
          <w:sz w:val="16"/>
          <w:szCs w:val="16"/>
        </w:rPr>
        <w:t xml:space="preserve"> Jeneberang Saddang</w:t>
      </w:r>
      <w:r>
        <w:rPr>
          <w:rFonts w:ascii="Arial" w:hAnsi="Arial" w:cs="Arial"/>
          <w:sz w:val="16"/>
          <w:szCs w:val="16"/>
        </w:rPr>
        <w:t xml:space="preserve"> Watershed Management</w:t>
      </w:r>
      <w:r w:rsidRPr="00A056B9">
        <w:rPr>
          <w:rFonts w:ascii="Arial" w:hAnsi="Arial" w:cs="Arial"/>
          <w:sz w:val="16"/>
          <w:szCs w:val="16"/>
        </w:rPr>
        <w:t xml:space="preserve">, </w:t>
      </w:r>
      <w:r>
        <w:rPr>
          <w:rFonts w:ascii="Arial" w:hAnsi="Arial" w:cs="Arial"/>
          <w:i/>
          <w:sz w:val="16"/>
          <w:szCs w:val="16"/>
        </w:rPr>
        <w:t>Results of Socio-ecological Survey of Saddang Watershed</w:t>
      </w:r>
      <w:r w:rsidRPr="00A056B9">
        <w:rPr>
          <w:rFonts w:ascii="Arial" w:hAnsi="Arial" w:cs="Arial"/>
          <w:sz w:val="16"/>
          <w:szCs w:val="16"/>
        </w:rPr>
        <w:t>, 2014</w:t>
      </w:r>
    </w:p>
  </w:footnote>
  <w:footnote w:id="13">
    <w:p w14:paraId="2A65B152" w14:textId="45421B82" w:rsidR="00A52ABE" w:rsidRPr="00A056B9" w:rsidRDefault="00A52ABE" w:rsidP="0033514C">
      <w:pPr>
        <w:pStyle w:val="FootnoteText"/>
        <w:rPr>
          <w:rFonts w:ascii="Arial" w:hAnsi="Arial" w:cs="Arial"/>
          <w:sz w:val="16"/>
          <w:szCs w:val="16"/>
        </w:rPr>
      </w:pPr>
      <w:r w:rsidRPr="00A056B9">
        <w:rPr>
          <w:rStyle w:val="FootnoteReference"/>
          <w:rFonts w:ascii="Arial" w:hAnsi="Arial" w:cs="Arial"/>
          <w:sz w:val="16"/>
          <w:szCs w:val="16"/>
        </w:rPr>
        <w:footnoteRef/>
      </w:r>
      <w:r>
        <w:rPr>
          <w:rFonts w:ascii="Arial" w:hAnsi="Arial" w:cs="Arial"/>
          <w:sz w:val="16"/>
          <w:szCs w:val="16"/>
        </w:rPr>
        <w:t xml:space="preserve"> Regional Disaster Management Agency of </w:t>
      </w:r>
      <w:r w:rsidRPr="00A056B9">
        <w:rPr>
          <w:rFonts w:ascii="Arial" w:hAnsi="Arial" w:cs="Arial"/>
          <w:sz w:val="16"/>
          <w:szCs w:val="16"/>
        </w:rPr>
        <w:t>Pinrang</w:t>
      </w:r>
      <w:r>
        <w:rPr>
          <w:rFonts w:ascii="Arial" w:hAnsi="Arial" w:cs="Arial"/>
          <w:sz w:val="16"/>
          <w:szCs w:val="16"/>
        </w:rPr>
        <w:t xml:space="preserve"> District</w:t>
      </w:r>
      <w:r w:rsidRPr="00A056B9">
        <w:rPr>
          <w:rFonts w:ascii="Arial" w:hAnsi="Arial" w:cs="Arial"/>
          <w:sz w:val="16"/>
          <w:szCs w:val="16"/>
        </w:rPr>
        <w:t>, 2017</w:t>
      </w:r>
    </w:p>
  </w:footnote>
  <w:footnote w:id="14">
    <w:p w14:paraId="1A506C0F" w14:textId="78A23978" w:rsidR="00A52ABE" w:rsidRPr="00A056B9" w:rsidRDefault="00A52ABE" w:rsidP="0033514C">
      <w:pPr>
        <w:pStyle w:val="FootnoteText"/>
        <w:jc w:val="left"/>
        <w:rPr>
          <w:rFonts w:ascii="Arial" w:hAnsi="Arial" w:cs="Arial"/>
          <w:sz w:val="16"/>
          <w:szCs w:val="16"/>
        </w:rPr>
      </w:pPr>
      <w:r w:rsidRPr="00A056B9">
        <w:rPr>
          <w:rStyle w:val="FootnoteReference"/>
          <w:rFonts w:ascii="Arial" w:hAnsi="Arial" w:cs="Arial"/>
          <w:sz w:val="16"/>
          <w:szCs w:val="16"/>
        </w:rPr>
        <w:footnoteRef/>
      </w:r>
      <w:r>
        <w:rPr>
          <w:rFonts w:ascii="Arial" w:hAnsi="Arial" w:cs="Arial"/>
          <w:sz w:val="16"/>
          <w:szCs w:val="16"/>
        </w:rPr>
        <w:t xml:space="preserve"> Average Annual Rainfall Projection</w:t>
      </w:r>
      <w:r w:rsidRPr="00A056B9">
        <w:rPr>
          <w:rFonts w:ascii="Arial" w:hAnsi="Arial" w:cs="Arial"/>
          <w:sz w:val="16"/>
          <w:szCs w:val="16"/>
        </w:rPr>
        <w:t xml:space="preserve"> (mm) </w:t>
      </w:r>
      <w:r>
        <w:rPr>
          <w:rFonts w:ascii="Arial" w:hAnsi="Arial" w:cs="Arial"/>
          <w:sz w:val="16"/>
          <w:szCs w:val="16"/>
        </w:rPr>
        <w:t xml:space="preserve">for </w:t>
      </w:r>
      <w:r w:rsidRPr="00A056B9">
        <w:rPr>
          <w:rFonts w:ascii="Arial" w:hAnsi="Arial" w:cs="Arial"/>
          <w:sz w:val="16"/>
          <w:szCs w:val="16"/>
        </w:rPr>
        <w:t xml:space="preserve">2018-2050 </w:t>
      </w:r>
      <w:r>
        <w:rPr>
          <w:rFonts w:ascii="Arial" w:hAnsi="Arial" w:cs="Arial"/>
          <w:sz w:val="16"/>
          <w:szCs w:val="16"/>
        </w:rPr>
        <w:t xml:space="preserve">period based on </w:t>
      </w:r>
      <w:r w:rsidRPr="00A056B9">
        <w:rPr>
          <w:rFonts w:ascii="Arial" w:hAnsi="Arial" w:cs="Arial"/>
          <w:sz w:val="16"/>
          <w:szCs w:val="16"/>
        </w:rPr>
        <w:t>RCF 4.5</w:t>
      </w:r>
      <w:r>
        <w:rPr>
          <w:rFonts w:ascii="Arial" w:hAnsi="Arial" w:cs="Arial"/>
          <w:sz w:val="16"/>
          <w:szCs w:val="16"/>
        </w:rPr>
        <w:t xml:space="preserve"> Scenario</w:t>
      </w:r>
      <w:r w:rsidRPr="00A056B9">
        <w:rPr>
          <w:rFonts w:ascii="Arial" w:hAnsi="Arial" w:cs="Arial"/>
          <w:sz w:val="16"/>
          <w:szCs w:val="16"/>
        </w:rPr>
        <w:t xml:space="preserve"> Model GFDL-CM3</w:t>
      </w:r>
    </w:p>
  </w:footnote>
  <w:footnote w:id="15">
    <w:p w14:paraId="1A4E4A0D" w14:textId="148D8582" w:rsidR="00A52ABE" w:rsidRPr="00A056B9" w:rsidRDefault="00A52ABE" w:rsidP="0033514C">
      <w:pPr>
        <w:pStyle w:val="FootnoteText"/>
        <w:rPr>
          <w:rFonts w:ascii="Arial" w:hAnsi="Arial" w:cs="Arial"/>
          <w:sz w:val="16"/>
          <w:szCs w:val="16"/>
        </w:rPr>
      </w:pPr>
      <w:r w:rsidRPr="00A056B9">
        <w:rPr>
          <w:rStyle w:val="FootnoteReference"/>
          <w:rFonts w:ascii="Arial" w:hAnsi="Arial" w:cs="Arial"/>
          <w:sz w:val="16"/>
          <w:szCs w:val="16"/>
        </w:rPr>
        <w:footnoteRef/>
      </w:r>
      <w:r w:rsidRPr="00A056B9">
        <w:rPr>
          <w:rFonts w:ascii="Arial" w:hAnsi="Arial" w:cs="Arial"/>
          <w:sz w:val="16"/>
          <w:szCs w:val="16"/>
        </w:rPr>
        <w:t xml:space="preserve"> </w:t>
      </w:r>
      <w:r>
        <w:rPr>
          <w:rFonts w:ascii="Arial" w:hAnsi="Arial" w:cs="Arial"/>
          <w:sz w:val="16"/>
          <w:szCs w:val="16"/>
        </w:rPr>
        <w:t>Central Bureau of Statistics</w:t>
      </w:r>
      <w:r w:rsidRPr="00A056B9">
        <w:rPr>
          <w:rFonts w:ascii="Arial" w:hAnsi="Arial" w:cs="Arial"/>
          <w:sz w:val="16"/>
          <w:szCs w:val="16"/>
        </w:rPr>
        <w:t>, 2016</w:t>
      </w:r>
    </w:p>
  </w:footnote>
  <w:footnote w:id="16">
    <w:p w14:paraId="487B9CF4" w14:textId="513EC160" w:rsidR="00A52ABE" w:rsidRPr="00A056B9" w:rsidRDefault="00A52ABE" w:rsidP="0033514C">
      <w:pPr>
        <w:pStyle w:val="FootnoteText"/>
        <w:rPr>
          <w:rFonts w:ascii="Arial" w:hAnsi="Arial" w:cs="Arial"/>
          <w:sz w:val="16"/>
          <w:szCs w:val="16"/>
        </w:rPr>
      </w:pPr>
      <w:r w:rsidRPr="00A056B9">
        <w:rPr>
          <w:rStyle w:val="FootnoteReference"/>
          <w:rFonts w:ascii="Arial" w:hAnsi="Arial" w:cs="Arial"/>
          <w:sz w:val="16"/>
          <w:szCs w:val="16"/>
        </w:rPr>
        <w:footnoteRef/>
      </w:r>
      <w:r w:rsidRPr="00A056B9">
        <w:rPr>
          <w:rFonts w:ascii="Arial" w:hAnsi="Arial" w:cs="Arial"/>
          <w:sz w:val="16"/>
          <w:szCs w:val="16"/>
        </w:rPr>
        <w:t xml:space="preserve"> Saddang</w:t>
      </w:r>
      <w:r>
        <w:rPr>
          <w:rFonts w:ascii="Arial" w:hAnsi="Arial" w:cs="Arial"/>
          <w:sz w:val="16"/>
          <w:szCs w:val="16"/>
        </w:rPr>
        <w:t xml:space="preserve"> Watershed Management</w:t>
      </w:r>
      <w:r w:rsidRPr="00A056B9">
        <w:rPr>
          <w:rFonts w:ascii="Arial" w:hAnsi="Arial" w:cs="Arial"/>
          <w:sz w:val="16"/>
          <w:szCs w:val="16"/>
        </w:rPr>
        <w:t xml:space="preserve">, </w:t>
      </w:r>
      <w:r>
        <w:rPr>
          <w:rFonts w:ascii="Arial" w:hAnsi="Arial" w:cs="Arial"/>
          <w:sz w:val="16"/>
          <w:szCs w:val="16"/>
        </w:rPr>
        <w:t>Result of Identification Report on the Characteristics of Saddang Watershed</w:t>
      </w:r>
      <w:r w:rsidRPr="00A056B9">
        <w:rPr>
          <w:rFonts w:ascii="Arial" w:hAnsi="Arial" w:cs="Arial"/>
          <w:sz w:val="16"/>
          <w:szCs w:val="16"/>
        </w:rPr>
        <w:t>, 2015</w:t>
      </w:r>
    </w:p>
  </w:footnote>
  <w:footnote w:id="17">
    <w:p w14:paraId="36A452F7" w14:textId="77777777" w:rsidR="00A52ABE" w:rsidRPr="000F0010" w:rsidRDefault="00A52ABE" w:rsidP="0033514C">
      <w:pPr>
        <w:pStyle w:val="FootnoteText"/>
        <w:rPr>
          <w:rFonts w:ascii="Arial" w:hAnsi="Arial" w:cs="Arial"/>
          <w:lang w:val="id-ID"/>
        </w:rPr>
      </w:pPr>
      <w:r w:rsidRPr="000F0010">
        <w:rPr>
          <w:rStyle w:val="FootnoteReference"/>
          <w:rFonts w:ascii="Arial" w:hAnsi="Arial" w:cs="Arial"/>
          <w:sz w:val="16"/>
        </w:rPr>
        <w:footnoteRef/>
      </w:r>
      <w:r>
        <w:rPr>
          <w:rFonts w:ascii="Arial" w:hAnsi="Arial" w:cs="Arial"/>
          <w:sz w:val="16"/>
          <w:lang w:val="id-ID"/>
        </w:rPr>
        <w:t xml:space="preserve"> Field Survey Analysis Results (2017)</w:t>
      </w:r>
    </w:p>
  </w:footnote>
  <w:footnote w:id="18">
    <w:p w14:paraId="619DB7A1" w14:textId="777A6E4B" w:rsidR="00A52ABE" w:rsidRPr="00A056B9" w:rsidRDefault="00A52ABE" w:rsidP="0033514C">
      <w:pPr>
        <w:pStyle w:val="FootnoteText"/>
        <w:rPr>
          <w:rFonts w:ascii="Arial" w:hAnsi="Arial" w:cs="Arial"/>
          <w:sz w:val="16"/>
          <w:szCs w:val="16"/>
        </w:rPr>
      </w:pPr>
      <w:r w:rsidRPr="00A056B9">
        <w:rPr>
          <w:rStyle w:val="FootnoteReference"/>
          <w:rFonts w:ascii="Arial" w:hAnsi="Arial" w:cs="Arial"/>
          <w:sz w:val="16"/>
          <w:szCs w:val="16"/>
        </w:rPr>
        <w:footnoteRef/>
      </w:r>
      <w:r w:rsidRPr="00A056B9">
        <w:rPr>
          <w:rFonts w:ascii="Arial" w:hAnsi="Arial" w:cs="Arial"/>
          <w:sz w:val="16"/>
          <w:szCs w:val="16"/>
        </w:rPr>
        <w:t xml:space="preserve"> </w:t>
      </w:r>
      <w:r>
        <w:rPr>
          <w:rFonts w:ascii="Arial" w:hAnsi="Arial" w:cs="Arial"/>
          <w:sz w:val="16"/>
          <w:szCs w:val="16"/>
        </w:rPr>
        <w:t>Central Bureau of Statistics</w:t>
      </w:r>
      <w:r w:rsidRPr="00A056B9">
        <w:rPr>
          <w:rFonts w:ascii="Arial" w:hAnsi="Arial" w:cs="Arial"/>
          <w:sz w:val="16"/>
          <w:szCs w:val="16"/>
        </w:rPr>
        <w:t>, 2016 (Tana Toraja, Toraja Utara, Enrekang, Pinrang)</w:t>
      </w:r>
    </w:p>
  </w:footnote>
  <w:footnote w:id="19">
    <w:p w14:paraId="7A9A84C2" w14:textId="6A3659D8" w:rsidR="00A52ABE" w:rsidRPr="00A056B9" w:rsidRDefault="00A52ABE" w:rsidP="0033514C">
      <w:pPr>
        <w:pStyle w:val="FootnoteText"/>
        <w:rPr>
          <w:rFonts w:ascii="Arial" w:hAnsi="Arial" w:cs="Arial"/>
          <w:sz w:val="16"/>
          <w:szCs w:val="16"/>
        </w:rPr>
      </w:pPr>
      <w:r w:rsidRPr="00A056B9">
        <w:rPr>
          <w:rStyle w:val="FootnoteReference"/>
          <w:rFonts w:ascii="Arial" w:hAnsi="Arial" w:cs="Arial"/>
          <w:sz w:val="16"/>
          <w:szCs w:val="16"/>
        </w:rPr>
        <w:footnoteRef/>
      </w:r>
      <w:r>
        <w:rPr>
          <w:rFonts w:ascii="Arial" w:hAnsi="Arial" w:cs="Arial"/>
          <w:sz w:val="16"/>
          <w:szCs w:val="16"/>
        </w:rPr>
        <w:t xml:space="preserve"> Agricultural Service of North Toraja District</w:t>
      </w:r>
      <w:r w:rsidRPr="00A056B9">
        <w:rPr>
          <w:rFonts w:ascii="Arial" w:hAnsi="Arial" w:cs="Arial"/>
          <w:sz w:val="16"/>
          <w:szCs w:val="16"/>
        </w:rPr>
        <w:t xml:space="preserve">, 2017 </w:t>
      </w:r>
    </w:p>
  </w:footnote>
  <w:footnote w:id="20">
    <w:p w14:paraId="14E40E8D" w14:textId="1F223FC0" w:rsidR="00A52ABE" w:rsidRPr="00A056B9" w:rsidRDefault="00A52ABE" w:rsidP="0033514C">
      <w:pPr>
        <w:pStyle w:val="FootnoteText"/>
        <w:rPr>
          <w:rFonts w:ascii="Arial" w:hAnsi="Arial" w:cs="Arial"/>
          <w:sz w:val="16"/>
          <w:szCs w:val="16"/>
        </w:rPr>
      </w:pPr>
      <w:r w:rsidRPr="00A056B9">
        <w:rPr>
          <w:rStyle w:val="FootnoteReference"/>
          <w:rFonts w:ascii="Arial" w:hAnsi="Arial" w:cs="Arial"/>
          <w:sz w:val="16"/>
          <w:szCs w:val="16"/>
        </w:rPr>
        <w:footnoteRef/>
      </w:r>
      <w:r w:rsidRPr="00A056B9">
        <w:rPr>
          <w:rFonts w:ascii="Arial" w:hAnsi="Arial" w:cs="Arial"/>
          <w:sz w:val="16"/>
          <w:szCs w:val="16"/>
        </w:rPr>
        <w:t xml:space="preserve"> 2016-2021</w:t>
      </w:r>
      <w:r>
        <w:rPr>
          <w:rFonts w:ascii="Arial" w:hAnsi="Arial" w:cs="Arial"/>
          <w:sz w:val="16"/>
          <w:szCs w:val="16"/>
        </w:rPr>
        <w:t xml:space="preserve"> </w:t>
      </w:r>
      <w:r w:rsidRPr="00A056B9">
        <w:rPr>
          <w:rFonts w:ascii="Arial" w:hAnsi="Arial" w:cs="Arial"/>
          <w:sz w:val="16"/>
          <w:szCs w:val="16"/>
        </w:rPr>
        <w:t xml:space="preserve">RPJMD </w:t>
      </w:r>
      <w:r>
        <w:rPr>
          <w:rFonts w:ascii="Arial" w:hAnsi="Arial" w:cs="Arial"/>
          <w:sz w:val="16"/>
          <w:szCs w:val="16"/>
        </w:rPr>
        <w:t>of Tana Toraja District</w:t>
      </w:r>
      <w:r w:rsidRPr="00A056B9">
        <w:rPr>
          <w:rFonts w:ascii="Arial" w:hAnsi="Arial" w:cs="Arial"/>
          <w:sz w:val="16"/>
          <w:szCs w:val="16"/>
        </w:rPr>
        <w:t xml:space="preserve"> </w:t>
      </w:r>
    </w:p>
  </w:footnote>
  <w:footnote w:id="21">
    <w:p w14:paraId="0C0EE54F" w14:textId="39675C46" w:rsidR="00A52ABE" w:rsidRPr="00A056B9" w:rsidRDefault="00A52ABE" w:rsidP="0033514C">
      <w:pPr>
        <w:pStyle w:val="FootnoteText"/>
        <w:rPr>
          <w:rFonts w:ascii="Arial" w:hAnsi="Arial" w:cs="Arial"/>
          <w:sz w:val="16"/>
          <w:szCs w:val="16"/>
        </w:rPr>
      </w:pPr>
      <w:r w:rsidRPr="00A056B9">
        <w:rPr>
          <w:rStyle w:val="FootnoteReference"/>
          <w:rFonts w:ascii="Arial" w:hAnsi="Arial" w:cs="Arial"/>
          <w:sz w:val="16"/>
          <w:szCs w:val="16"/>
        </w:rPr>
        <w:footnoteRef/>
      </w:r>
      <w:r>
        <w:rPr>
          <w:rFonts w:ascii="Arial" w:hAnsi="Arial" w:cs="Arial"/>
          <w:sz w:val="16"/>
          <w:szCs w:val="16"/>
        </w:rPr>
        <w:t xml:space="preserve"> Marine and Fisheries Service of Pinrang District</w:t>
      </w:r>
      <w:r w:rsidRPr="00A056B9">
        <w:rPr>
          <w:rFonts w:ascii="Arial" w:hAnsi="Arial" w:cs="Arial"/>
          <w:sz w:val="16"/>
          <w:szCs w:val="16"/>
        </w:rPr>
        <w:t>, 2017</w:t>
      </w:r>
    </w:p>
  </w:footnote>
  <w:footnote w:id="22">
    <w:p w14:paraId="327FB003" w14:textId="6B5EA477" w:rsidR="00A52ABE" w:rsidRPr="00A056B9" w:rsidRDefault="00A52ABE" w:rsidP="0033514C">
      <w:pPr>
        <w:pStyle w:val="FootnoteText"/>
        <w:rPr>
          <w:rFonts w:ascii="Arial" w:hAnsi="Arial" w:cs="Arial"/>
          <w:sz w:val="16"/>
          <w:szCs w:val="16"/>
        </w:rPr>
      </w:pPr>
      <w:r w:rsidRPr="00A056B9">
        <w:rPr>
          <w:rStyle w:val="FootnoteReference"/>
          <w:rFonts w:ascii="Arial" w:hAnsi="Arial" w:cs="Arial"/>
          <w:sz w:val="16"/>
          <w:szCs w:val="16"/>
        </w:rPr>
        <w:footnoteRef/>
      </w:r>
      <w:r w:rsidRPr="00A056B9">
        <w:rPr>
          <w:rFonts w:ascii="Arial" w:hAnsi="Arial" w:cs="Arial"/>
          <w:sz w:val="16"/>
          <w:szCs w:val="16"/>
        </w:rPr>
        <w:t xml:space="preserve"> </w:t>
      </w:r>
      <w:r>
        <w:rPr>
          <w:rFonts w:ascii="Arial" w:hAnsi="Arial" w:cs="Arial"/>
          <w:sz w:val="16"/>
          <w:szCs w:val="16"/>
        </w:rPr>
        <w:t>Agricultural Service of Pinrang District</w:t>
      </w:r>
      <w:r w:rsidRPr="00A056B9">
        <w:rPr>
          <w:rFonts w:ascii="Arial" w:hAnsi="Arial" w:cs="Arial"/>
          <w:sz w:val="16"/>
          <w:szCs w:val="16"/>
        </w:rPr>
        <w:t>, 2017</w:t>
      </w:r>
    </w:p>
  </w:footnote>
  <w:footnote w:id="23">
    <w:p w14:paraId="21E61A80" w14:textId="1440EBF7" w:rsidR="00A52ABE" w:rsidRPr="00A056B9" w:rsidRDefault="00A52ABE" w:rsidP="0033514C">
      <w:pPr>
        <w:pStyle w:val="FootnoteText"/>
        <w:rPr>
          <w:rFonts w:ascii="Arial" w:hAnsi="Arial" w:cs="Arial"/>
          <w:sz w:val="16"/>
          <w:szCs w:val="16"/>
        </w:rPr>
      </w:pPr>
      <w:r w:rsidRPr="000F0010">
        <w:rPr>
          <w:rStyle w:val="FootnoteReference"/>
          <w:rFonts w:ascii="Arial" w:hAnsi="Arial" w:cs="Arial"/>
          <w:sz w:val="16"/>
          <w:szCs w:val="16"/>
        </w:rPr>
        <w:footnoteRef/>
      </w:r>
      <w:r w:rsidRPr="000F0010">
        <w:rPr>
          <w:rFonts w:ascii="Arial" w:hAnsi="Arial" w:cs="Arial"/>
          <w:sz w:val="16"/>
          <w:szCs w:val="16"/>
        </w:rPr>
        <w:t xml:space="preserve"> </w:t>
      </w:r>
      <w:r>
        <w:rPr>
          <w:rFonts w:ascii="Arial" w:hAnsi="Arial" w:cs="Arial"/>
          <w:sz w:val="16"/>
          <w:szCs w:val="16"/>
        </w:rPr>
        <w:t>Central Bureau of Statistics</w:t>
      </w:r>
      <w:r w:rsidRPr="000F0010">
        <w:rPr>
          <w:rFonts w:ascii="Arial" w:hAnsi="Arial" w:cs="Arial"/>
          <w:sz w:val="16"/>
          <w:szCs w:val="16"/>
        </w:rPr>
        <w:t xml:space="preserve"> (2017)</w:t>
      </w:r>
    </w:p>
  </w:footnote>
  <w:footnote w:id="24">
    <w:p w14:paraId="13935D45" w14:textId="16426A12" w:rsidR="00A52ABE" w:rsidRDefault="00A52ABE" w:rsidP="0033514C">
      <w:pPr>
        <w:pStyle w:val="FootnoteText"/>
        <w:rPr>
          <w:rFonts w:ascii="Arial" w:hAnsi="Arial" w:cs="Arial"/>
          <w:sz w:val="14"/>
          <w:szCs w:val="16"/>
        </w:rPr>
      </w:pPr>
      <w:r w:rsidRPr="00432FEA">
        <w:rPr>
          <w:rStyle w:val="FootnoteReference"/>
          <w:rFonts w:ascii="Arial" w:hAnsi="Arial" w:cs="Arial"/>
          <w:sz w:val="14"/>
          <w:szCs w:val="16"/>
        </w:rPr>
        <w:footnoteRef/>
      </w:r>
      <w:r w:rsidRPr="00432FEA">
        <w:rPr>
          <w:rFonts w:ascii="Arial" w:hAnsi="Arial" w:cs="Arial"/>
          <w:sz w:val="14"/>
          <w:szCs w:val="16"/>
        </w:rPr>
        <w:t xml:space="preserve"> </w:t>
      </w:r>
      <w:r>
        <w:rPr>
          <w:rFonts w:ascii="Arial" w:hAnsi="Arial" w:cs="Arial"/>
          <w:sz w:val="14"/>
          <w:szCs w:val="16"/>
        </w:rPr>
        <w:t>Analysis</w:t>
      </w:r>
      <w:r w:rsidRPr="00432FEA">
        <w:rPr>
          <w:rFonts w:ascii="Arial" w:hAnsi="Arial" w:cs="Arial"/>
          <w:sz w:val="14"/>
          <w:szCs w:val="16"/>
        </w:rPr>
        <w:t xml:space="preserve"> </w:t>
      </w:r>
      <w:r>
        <w:rPr>
          <w:rFonts w:ascii="Arial" w:hAnsi="Arial" w:cs="Arial"/>
          <w:sz w:val="14"/>
          <w:szCs w:val="16"/>
        </w:rPr>
        <w:t xml:space="preserve">on Soil and Water Assessment To </w:t>
      </w:r>
      <w:r w:rsidRPr="00432FEA">
        <w:rPr>
          <w:rFonts w:ascii="Arial" w:hAnsi="Arial" w:cs="Arial"/>
          <w:sz w:val="14"/>
          <w:szCs w:val="16"/>
        </w:rPr>
        <w:t xml:space="preserve">(SWAT) </w:t>
      </w:r>
      <w:r>
        <w:rPr>
          <w:rFonts w:ascii="Arial" w:hAnsi="Arial" w:cs="Arial"/>
          <w:sz w:val="14"/>
          <w:szCs w:val="16"/>
        </w:rPr>
        <w:t>from Saddang Watershed</w:t>
      </w:r>
      <w:r w:rsidRPr="00432FEA">
        <w:rPr>
          <w:rFonts w:ascii="Arial" w:hAnsi="Arial" w:cs="Arial"/>
          <w:sz w:val="14"/>
          <w:szCs w:val="16"/>
        </w:rPr>
        <w:t>, 2017</w:t>
      </w:r>
    </w:p>
    <w:p w14:paraId="176DDF75" w14:textId="6879F57C" w:rsidR="00A52ABE" w:rsidRPr="000E417F" w:rsidRDefault="00A52ABE" w:rsidP="0033514C">
      <w:pPr>
        <w:pStyle w:val="FootnoteText"/>
        <w:rPr>
          <w:rFonts w:ascii="Arial" w:hAnsi="Arial" w:cs="Arial"/>
          <w:sz w:val="14"/>
          <w:szCs w:val="16"/>
          <w:vertAlign w:val="superscript"/>
        </w:rPr>
      </w:pPr>
      <w:r w:rsidRPr="000E417F">
        <w:rPr>
          <w:rFonts w:ascii="Arial" w:hAnsi="Arial" w:cs="Arial"/>
          <w:sz w:val="14"/>
          <w:szCs w:val="16"/>
          <w:vertAlign w:val="superscript"/>
        </w:rPr>
        <w:t>4</w:t>
      </w:r>
      <w:r>
        <w:rPr>
          <w:rFonts w:ascii="Arial" w:hAnsi="Arial" w:cs="Arial"/>
          <w:sz w:val="14"/>
          <w:szCs w:val="16"/>
          <w:vertAlign w:val="superscript"/>
        </w:rPr>
        <w:t xml:space="preserve"> </w:t>
      </w:r>
      <w:r>
        <w:rPr>
          <w:rFonts w:ascii="Arial" w:hAnsi="Arial" w:cs="Arial"/>
          <w:sz w:val="14"/>
          <w:szCs w:val="16"/>
        </w:rPr>
        <w:t>Data from field survey results by direct interviews of coastal community, 2017</w:t>
      </w:r>
    </w:p>
  </w:footnote>
  <w:footnote w:id="25">
    <w:p w14:paraId="6A8600F9" w14:textId="77777777" w:rsidR="00A52ABE" w:rsidRPr="00C50D93" w:rsidRDefault="00A52ABE" w:rsidP="00A14B65">
      <w:pPr>
        <w:pStyle w:val="FootnoteText"/>
        <w:rPr>
          <w:rFonts w:ascii="Arial" w:hAnsi="Arial" w:cs="Arial"/>
          <w:sz w:val="16"/>
          <w:szCs w:val="16"/>
        </w:rPr>
      </w:pPr>
      <w:r w:rsidRPr="00C50D93">
        <w:rPr>
          <w:rStyle w:val="FootnoteReference"/>
          <w:rFonts w:ascii="Arial" w:hAnsi="Arial" w:cs="Arial"/>
          <w:sz w:val="16"/>
          <w:szCs w:val="16"/>
        </w:rPr>
        <w:footnoteRef/>
      </w:r>
      <w:r w:rsidRPr="00C50D93">
        <w:rPr>
          <w:rFonts w:ascii="Arial" w:hAnsi="Arial" w:cs="Arial"/>
          <w:sz w:val="16"/>
          <w:szCs w:val="16"/>
        </w:rPr>
        <w:t xml:space="preserve"> The AF utilized OECD/DAC terminology for its results framework. Project proponents may use different terminology but the overall principle should still apply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981836" w14:textId="77777777" w:rsidR="00A52ABE" w:rsidRPr="00FE1F2A" w:rsidRDefault="00A52ABE" w:rsidP="0033514C">
    <w:pPr>
      <w:pStyle w:val="Header"/>
      <w:tabs>
        <w:tab w:val="left" w:pos="2918"/>
      </w:tabs>
      <w:jc w:val="right"/>
      <w:rPr>
        <w:rFonts w:ascii="Arial" w:hAnsi="Arial" w:cs="Arial"/>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34FB04" w14:textId="77777777" w:rsidR="00A52ABE" w:rsidRPr="00FE1F2A" w:rsidRDefault="00A52ABE" w:rsidP="0033514C">
    <w:pPr>
      <w:pStyle w:val="Header"/>
      <w:tabs>
        <w:tab w:val="left" w:pos="2918"/>
      </w:tabs>
      <w:jc w:val="right"/>
      <w:rPr>
        <w:rFonts w:ascii="Arial" w:hAnsi="Arial" w:cs="Arial"/>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E7EBF"/>
    <w:multiLevelType w:val="hybridMultilevel"/>
    <w:tmpl w:val="CF8A7F0C"/>
    <w:lvl w:ilvl="0" w:tplc="EA601D70">
      <w:start w:val="1"/>
      <w:numFmt w:val="lowerLetter"/>
      <w:lvlText w:val="%1."/>
      <w:lvlJc w:val="left"/>
      <w:pPr>
        <w:ind w:left="717" w:hanging="360"/>
      </w:pPr>
      <w:rPr>
        <w:rFonts w:ascii="Arial" w:hAnsi="Arial" w:cs="Arial" w:hint="default"/>
        <w:color w:val="000000" w:themeColor="text1"/>
        <w:sz w:val="20"/>
      </w:rPr>
    </w:lvl>
    <w:lvl w:ilvl="1" w:tplc="04210019" w:tentative="1">
      <w:start w:val="1"/>
      <w:numFmt w:val="lowerLetter"/>
      <w:lvlText w:val="%2."/>
      <w:lvlJc w:val="left"/>
      <w:pPr>
        <w:ind w:left="1437" w:hanging="360"/>
      </w:pPr>
    </w:lvl>
    <w:lvl w:ilvl="2" w:tplc="0421001B" w:tentative="1">
      <w:start w:val="1"/>
      <w:numFmt w:val="lowerRoman"/>
      <w:lvlText w:val="%3."/>
      <w:lvlJc w:val="right"/>
      <w:pPr>
        <w:ind w:left="2157" w:hanging="180"/>
      </w:pPr>
    </w:lvl>
    <w:lvl w:ilvl="3" w:tplc="0421000F" w:tentative="1">
      <w:start w:val="1"/>
      <w:numFmt w:val="decimal"/>
      <w:lvlText w:val="%4."/>
      <w:lvlJc w:val="left"/>
      <w:pPr>
        <w:ind w:left="2877" w:hanging="360"/>
      </w:pPr>
    </w:lvl>
    <w:lvl w:ilvl="4" w:tplc="04210019" w:tentative="1">
      <w:start w:val="1"/>
      <w:numFmt w:val="lowerLetter"/>
      <w:lvlText w:val="%5."/>
      <w:lvlJc w:val="left"/>
      <w:pPr>
        <w:ind w:left="3597" w:hanging="360"/>
      </w:pPr>
    </w:lvl>
    <w:lvl w:ilvl="5" w:tplc="0421001B" w:tentative="1">
      <w:start w:val="1"/>
      <w:numFmt w:val="lowerRoman"/>
      <w:lvlText w:val="%6."/>
      <w:lvlJc w:val="right"/>
      <w:pPr>
        <w:ind w:left="4317" w:hanging="180"/>
      </w:pPr>
    </w:lvl>
    <w:lvl w:ilvl="6" w:tplc="0421000F" w:tentative="1">
      <w:start w:val="1"/>
      <w:numFmt w:val="decimal"/>
      <w:lvlText w:val="%7."/>
      <w:lvlJc w:val="left"/>
      <w:pPr>
        <w:ind w:left="5037" w:hanging="360"/>
      </w:pPr>
    </w:lvl>
    <w:lvl w:ilvl="7" w:tplc="04210019" w:tentative="1">
      <w:start w:val="1"/>
      <w:numFmt w:val="lowerLetter"/>
      <w:lvlText w:val="%8."/>
      <w:lvlJc w:val="left"/>
      <w:pPr>
        <w:ind w:left="5757" w:hanging="360"/>
      </w:pPr>
    </w:lvl>
    <w:lvl w:ilvl="8" w:tplc="0421001B" w:tentative="1">
      <w:start w:val="1"/>
      <w:numFmt w:val="lowerRoman"/>
      <w:lvlText w:val="%9."/>
      <w:lvlJc w:val="right"/>
      <w:pPr>
        <w:ind w:left="6477" w:hanging="180"/>
      </w:pPr>
    </w:lvl>
  </w:abstractNum>
  <w:abstractNum w:abstractNumId="1" w15:restartNumberingAfterBreak="0">
    <w:nsid w:val="01346238"/>
    <w:multiLevelType w:val="multilevel"/>
    <w:tmpl w:val="B57E4C2E"/>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1C04951"/>
    <w:multiLevelType w:val="hybridMultilevel"/>
    <w:tmpl w:val="A66859F0"/>
    <w:lvl w:ilvl="0" w:tplc="075EF5EA">
      <w:start w:val="1"/>
      <w:numFmt w:val="upperLetter"/>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6B7357"/>
    <w:multiLevelType w:val="hybridMultilevel"/>
    <w:tmpl w:val="26BA32B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15:restartNumberingAfterBreak="0">
    <w:nsid w:val="0B031CB7"/>
    <w:multiLevelType w:val="hybridMultilevel"/>
    <w:tmpl w:val="6650A660"/>
    <w:lvl w:ilvl="0" w:tplc="5BC04B6A">
      <w:start w:val="1"/>
      <w:numFmt w:val="upperLetter"/>
      <w:lvlText w:val="%1."/>
      <w:lvlJc w:val="left"/>
      <w:pPr>
        <w:tabs>
          <w:tab w:val="num" w:pos="720"/>
        </w:tabs>
        <w:ind w:left="720" w:hanging="360"/>
      </w:pPr>
      <w:rPr>
        <w:rFonts w:ascii="Arial" w:hAnsi="Arial" w:cs="Arial" w:hint="default"/>
        <w:b/>
        <w:sz w:val="22"/>
        <w:szCs w:val="24"/>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CD507A2"/>
    <w:multiLevelType w:val="multilevel"/>
    <w:tmpl w:val="FF529A66"/>
    <w:lvl w:ilvl="0">
      <w:start w:val="2"/>
      <w:numFmt w:val="decimal"/>
      <w:lvlText w:val="%1."/>
      <w:lvlJc w:val="left"/>
      <w:pPr>
        <w:ind w:left="360" w:hanging="360"/>
      </w:pPr>
      <w:rPr>
        <w:rFonts w:hint="default"/>
      </w:rPr>
    </w:lvl>
    <w:lvl w:ilvl="1">
      <w:start w:val="1"/>
      <w:numFmt w:val="decimal"/>
      <w:lvlText w:val="Outcome %1.%2."/>
      <w:lvlJc w:val="left"/>
      <w:pPr>
        <w:ind w:left="360" w:hanging="360"/>
      </w:pPr>
      <w:rPr>
        <w:rFonts w:hint="default"/>
      </w:rPr>
    </w:lvl>
    <w:lvl w:ilvl="2">
      <w:start w:val="1"/>
      <w:numFmt w:val="decimal"/>
      <w:lvlText w:val="Output %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01E067C"/>
    <w:multiLevelType w:val="multilevel"/>
    <w:tmpl w:val="3A620FDE"/>
    <w:lvl w:ilvl="0">
      <w:start w:val="1"/>
      <w:numFmt w:val="decimal"/>
      <w:lvlText w:val="%1."/>
      <w:lvlJc w:val="left"/>
      <w:pPr>
        <w:ind w:left="720" w:hanging="360"/>
      </w:pPr>
      <w:rPr>
        <w:rFonts w:hint="default"/>
        <w:sz w:val="20"/>
      </w:rPr>
    </w:lvl>
    <w:lvl w:ilvl="1">
      <w:start w:val="1"/>
      <w:numFmt w:val="decimal"/>
      <w:isLgl/>
      <w:lvlText w:val="%1.%2."/>
      <w:lvlJc w:val="left"/>
      <w:pPr>
        <w:ind w:left="960" w:hanging="600"/>
      </w:pPr>
      <w:rPr>
        <w:rFonts w:hint="default"/>
      </w:rPr>
    </w:lvl>
    <w:lvl w:ilvl="2">
      <w:start w:val="2"/>
      <w:numFmt w:val="decimal"/>
      <w:isLgl/>
      <w:lvlText w:val="%1.%2.%3."/>
      <w:lvlJc w:val="left"/>
      <w:pPr>
        <w:ind w:left="1080" w:hanging="720"/>
      </w:pPr>
      <w:rPr>
        <w:rFonts w:hint="default"/>
      </w:rPr>
    </w:lvl>
    <w:lvl w:ilvl="3">
      <w:start w:val="2"/>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11EB11B9"/>
    <w:multiLevelType w:val="hybridMultilevel"/>
    <w:tmpl w:val="3FA4CF2C"/>
    <w:lvl w:ilvl="0" w:tplc="8CEA87D8">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E56C4B"/>
    <w:multiLevelType w:val="hybridMultilevel"/>
    <w:tmpl w:val="027A777C"/>
    <w:lvl w:ilvl="0" w:tplc="0421000F">
      <w:start w:val="1"/>
      <w:numFmt w:val="decimal"/>
      <w:lvlText w:val="%1."/>
      <w:lvlJc w:val="left"/>
      <w:pPr>
        <w:ind w:left="1080" w:hanging="360"/>
      </w:p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9" w15:restartNumberingAfterBreak="0">
    <w:nsid w:val="19504967"/>
    <w:multiLevelType w:val="hybridMultilevel"/>
    <w:tmpl w:val="3DD2070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A7070FB"/>
    <w:multiLevelType w:val="hybridMultilevel"/>
    <w:tmpl w:val="CC0A3D2C"/>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15:restartNumberingAfterBreak="0">
    <w:nsid w:val="1D852658"/>
    <w:multiLevelType w:val="hybridMultilevel"/>
    <w:tmpl w:val="63787FD4"/>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2" w15:restartNumberingAfterBreak="0">
    <w:nsid w:val="1DAF6844"/>
    <w:multiLevelType w:val="hybridMultilevel"/>
    <w:tmpl w:val="FDC40FE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202E49C9"/>
    <w:multiLevelType w:val="multilevel"/>
    <w:tmpl w:val="82AC759C"/>
    <w:lvl w:ilvl="0">
      <w:start w:val="1"/>
      <w:numFmt w:val="none"/>
      <w:suff w:val="nothing"/>
      <w:lvlText w:val="%1"/>
      <w:lvlJc w:val="left"/>
      <w:pPr>
        <w:ind w:left="0" w:firstLine="0"/>
      </w:pPr>
      <w:rPr>
        <w:rFonts w:hint="default"/>
      </w:rPr>
    </w:lvl>
    <w:lvl w:ilvl="1">
      <w:start w:val="1"/>
      <w:numFmt w:val="decimal"/>
      <w:lvlText w:val="%2."/>
      <w:lvlJc w:val="left"/>
      <w:pPr>
        <w:tabs>
          <w:tab w:val="num" w:pos="720"/>
        </w:tabs>
        <w:ind w:left="720" w:hanging="720"/>
      </w:pPr>
      <w:rPr>
        <w:rFonts w:hint="default"/>
        <w:b w:val="0"/>
      </w:rPr>
    </w:lvl>
    <w:lvl w:ilvl="2">
      <w:start w:val="1"/>
      <w:numFmt w:val="lowerLetter"/>
      <w:lvlText w:val="(%3)"/>
      <w:lvlJc w:val="left"/>
      <w:pPr>
        <w:tabs>
          <w:tab w:val="num" w:pos="1080"/>
        </w:tabs>
        <w:ind w:left="720" w:hanging="360"/>
      </w:pPr>
      <w:rPr>
        <w:rFonts w:hint="default"/>
      </w:rPr>
    </w:lvl>
    <w:lvl w:ilvl="3">
      <w:start w:val="1"/>
      <w:numFmt w:val="lowerRoman"/>
      <w:lvlText w:val="(%4)"/>
      <w:lvlJc w:val="left"/>
      <w:pPr>
        <w:tabs>
          <w:tab w:val="num" w:pos="1800"/>
        </w:tabs>
        <w:ind w:left="1080" w:hanging="360"/>
      </w:pPr>
      <w:rPr>
        <w:rFonts w:hint="default"/>
      </w:rPr>
    </w:lvl>
    <w:lvl w:ilvl="4">
      <w:start w:val="1"/>
      <w:numFmt w:val="lowerLetter"/>
      <w:lvlText w:val="%5."/>
      <w:lvlJc w:val="left"/>
      <w:pPr>
        <w:tabs>
          <w:tab w:val="num" w:pos="1440"/>
        </w:tabs>
        <w:ind w:left="1440" w:hanging="360"/>
      </w:pPr>
      <w:rPr>
        <w:rFonts w:hint="default"/>
      </w:rPr>
    </w:lvl>
    <w:lvl w:ilvl="5">
      <w:start w:val="1"/>
      <w:numFmt w:val="lowerRoman"/>
      <w:lvlText w:val="%6."/>
      <w:lvlJc w:val="left"/>
      <w:pPr>
        <w:tabs>
          <w:tab w:val="num" w:pos="2160"/>
        </w:tabs>
        <w:ind w:left="180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15:restartNumberingAfterBreak="0">
    <w:nsid w:val="22111845"/>
    <w:multiLevelType w:val="multilevel"/>
    <w:tmpl w:val="516058E0"/>
    <w:lvl w:ilvl="0">
      <w:start w:val="2"/>
      <w:numFmt w:val="decimal"/>
      <w:lvlText w:val="%1."/>
      <w:lvlJc w:val="left"/>
      <w:pPr>
        <w:ind w:left="450" w:hanging="450"/>
      </w:pPr>
      <w:rPr>
        <w:rFonts w:hint="default"/>
      </w:rPr>
    </w:lvl>
    <w:lvl w:ilvl="1">
      <w:start w:val="2"/>
      <w:numFmt w:val="decimal"/>
      <w:lvlText w:val="%1.%2."/>
      <w:lvlJc w:val="left"/>
      <w:pPr>
        <w:ind w:left="810" w:hanging="450"/>
      </w:pPr>
      <w:rPr>
        <w:rFonts w:hint="default"/>
      </w:rPr>
    </w:lvl>
    <w:lvl w:ilvl="2">
      <w:start w:val="1"/>
      <w:numFmt w:val="decimal"/>
      <w:lvlText w:val="%1.%2.%3."/>
      <w:lvlJc w:val="left"/>
      <w:pPr>
        <w:ind w:left="1440" w:hanging="720"/>
      </w:pPr>
      <w:rPr>
        <w:rFonts w:hint="default"/>
        <w:sz w:val="18"/>
        <w:szCs w:val="18"/>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27E7A10"/>
    <w:multiLevelType w:val="multilevel"/>
    <w:tmpl w:val="30860A5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3C20390"/>
    <w:multiLevelType w:val="hybridMultilevel"/>
    <w:tmpl w:val="ED6E1E78"/>
    <w:lvl w:ilvl="0" w:tplc="0421000F">
      <w:start w:val="1"/>
      <w:numFmt w:val="decimal"/>
      <w:lvlText w:val="%1."/>
      <w:lvlJc w:val="left"/>
      <w:pPr>
        <w:ind w:left="1080" w:hanging="360"/>
      </w:p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7" w15:restartNumberingAfterBreak="0">
    <w:nsid w:val="26651D1E"/>
    <w:multiLevelType w:val="hybridMultilevel"/>
    <w:tmpl w:val="ED00D54C"/>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8" w15:restartNumberingAfterBreak="0">
    <w:nsid w:val="280F7E24"/>
    <w:multiLevelType w:val="multilevel"/>
    <w:tmpl w:val="7C52E3A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sz w:val="18"/>
        <w:szCs w:val="18"/>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296B3766"/>
    <w:multiLevelType w:val="hybridMultilevel"/>
    <w:tmpl w:val="F51A8242"/>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0" w15:restartNumberingAfterBreak="0">
    <w:nsid w:val="2B07700B"/>
    <w:multiLevelType w:val="hybridMultilevel"/>
    <w:tmpl w:val="3F68DD18"/>
    <w:lvl w:ilvl="0" w:tplc="8CEA87D8">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BF93B2B"/>
    <w:multiLevelType w:val="multilevel"/>
    <w:tmpl w:val="BE925648"/>
    <w:lvl w:ilvl="0">
      <w:start w:val="1"/>
      <w:numFmt w:val="decimal"/>
      <w:lvlText w:val="%1)"/>
      <w:lvlJc w:val="left"/>
      <w:pPr>
        <w:ind w:left="780" w:hanging="360"/>
      </w:pPr>
      <w:rPr>
        <w:b w:val="0"/>
      </w:rPr>
    </w:lvl>
    <w:lvl w:ilvl="1">
      <w:start w:val="1"/>
      <w:numFmt w:val="decimal"/>
      <w:isLgl/>
      <w:lvlText w:val="%1.%2."/>
      <w:lvlJc w:val="left"/>
      <w:pPr>
        <w:ind w:left="915" w:hanging="495"/>
      </w:pPr>
      <w:rPr>
        <w:rFonts w:hint="default"/>
      </w:rPr>
    </w:lvl>
    <w:lvl w:ilvl="2">
      <w:start w:val="1"/>
      <w:numFmt w:val="decimal"/>
      <w:isLgl/>
      <w:lvlText w:val="%1.%2.%3."/>
      <w:lvlJc w:val="left"/>
      <w:pPr>
        <w:ind w:left="1140" w:hanging="720"/>
      </w:pPr>
      <w:rPr>
        <w:rFonts w:hint="default"/>
      </w:rPr>
    </w:lvl>
    <w:lvl w:ilvl="3">
      <w:start w:val="1"/>
      <w:numFmt w:val="decimal"/>
      <w:isLgl/>
      <w:lvlText w:val="%1.%2.%3.%4."/>
      <w:lvlJc w:val="left"/>
      <w:pPr>
        <w:ind w:left="1140" w:hanging="720"/>
      </w:pPr>
      <w:rPr>
        <w:rFonts w:hint="default"/>
      </w:rPr>
    </w:lvl>
    <w:lvl w:ilvl="4">
      <w:start w:val="1"/>
      <w:numFmt w:val="decimal"/>
      <w:isLgl/>
      <w:lvlText w:val="%1.%2.%3.%4.%5."/>
      <w:lvlJc w:val="left"/>
      <w:pPr>
        <w:ind w:left="1500" w:hanging="1080"/>
      </w:pPr>
      <w:rPr>
        <w:rFonts w:hint="default"/>
      </w:rPr>
    </w:lvl>
    <w:lvl w:ilvl="5">
      <w:start w:val="1"/>
      <w:numFmt w:val="decimal"/>
      <w:isLgl/>
      <w:lvlText w:val="%1.%2.%3.%4.%5.%6."/>
      <w:lvlJc w:val="left"/>
      <w:pPr>
        <w:ind w:left="1500" w:hanging="1080"/>
      </w:pPr>
      <w:rPr>
        <w:rFonts w:hint="default"/>
      </w:rPr>
    </w:lvl>
    <w:lvl w:ilvl="6">
      <w:start w:val="1"/>
      <w:numFmt w:val="decimal"/>
      <w:isLgl/>
      <w:lvlText w:val="%1.%2.%3.%4.%5.%6.%7."/>
      <w:lvlJc w:val="left"/>
      <w:pPr>
        <w:ind w:left="1860" w:hanging="1440"/>
      </w:pPr>
      <w:rPr>
        <w:rFonts w:hint="default"/>
      </w:rPr>
    </w:lvl>
    <w:lvl w:ilvl="7">
      <w:start w:val="1"/>
      <w:numFmt w:val="decimal"/>
      <w:isLgl/>
      <w:lvlText w:val="%1.%2.%3.%4.%5.%6.%7.%8."/>
      <w:lvlJc w:val="left"/>
      <w:pPr>
        <w:ind w:left="1860" w:hanging="1440"/>
      </w:pPr>
      <w:rPr>
        <w:rFonts w:hint="default"/>
      </w:rPr>
    </w:lvl>
    <w:lvl w:ilvl="8">
      <w:start w:val="1"/>
      <w:numFmt w:val="decimal"/>
      <w:isLgl/>
      <w:lvlText w:val="%1.%2.%3.%4.%5.%6.%7.%8.%9."/>
      <w:lvlJc w:val="left"/>
      <w:pPr>
        <w:ind w:left="2220" w:hanging="1800"/>
      </w:pPr>
      <w:rPr>
        <w:rFonts w:hint="default"/>
      </w:rPr>
    </w:lvl>
  </w:abstractNum>
  <w:abstractNum w:abstractNumId="22" w15:restartNumberingAfterBreak="0">
    <w:nsid w:val="2C0F6B83"/>
    <w:multiLevelType w:val="multilevel"/>
    <w:tmpl w:val="944CBED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2DBD6FD2"/>
    <w:multiLevelType w:val="hybridMultilevel"/>
    <w:tmpl w:val="5A3C1B58"/>
    <w:lvl w:ilvl="0" w:tplc="540CCA1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19439E6"/>
    <w:multiLevelType w:val="multilevel"/>
    <w:tmpl w:val="3FEA452A"/>
    <w:lvl w:ilvl="0">
      <w:start w:val="1"/>
      <w:numFmt w:val="none"/>
      <w:pStyle w:val="Sub-Para1underXY"/>
      <w:suff w:val="nothing"/>
      <w:lvlText w:val="%1"/>
      <w:lvlJc w:val="left"/>
      <w:pPr>
        <w:ind w:left="0" w:firstLine="0"/>
      </w:pPr>
      <w:rPr>
        <w:rFonts w:hint="default"/>
      </w:rPr>
    </w:lvl>
    <w:lvl w:ilvl="1">
      <w:start w:val="1"/>
      <w:numFmt w:val="decimal"/>
      <w:pStyle w:val="Sub-Para2underXY"/>
      <w:lvlText w:val="%2."/>
      <w:lvlJc w:val="left"/>
      <w:pPr>
        <w:tabs>
          <w:tab w:val="num" w:pos="720"/>
        </w:tabs>
        <w:ind w:left="720" w:hanging="720"/>
      </w:pPr>
      <w:rPr>
        <w:rFonts w:hint="default"/>
        <w:b w:val="0"/>
      </w:rPr>
    </w:lvl>
    <w:lvl w:ilvl="2">
      <w:start w:val="1"/>
      <w:numFmt w:val="lowerLetter"/>
      <w:pStyle w:val="Sub-Para3underXY"/>
      <w:lvlText w:val="(%3)"/>
      <w:lvlJc w:val="left"/>
      <w:pPr>
        <w:tabs>
          <w:tab w:val="num" w:pos="1080"/>
        </w:tabs>
        <w:ind w:left="720" w:hanging="360"/>
      </w:pPr>
      <w:rPr>
        <w:rFonts w:hint="default"/>
      </w:rPr>
    </w:lvl>
    <w:lvl w:ilvl="3">
      <w:start w:val="1"/>
      <w:numFmt w:val="lowerRoman"/>
      <w:pStyle w:val="Sub-Para4underXY"/>
      <w:lvlText w:val="(%4)"/>
      <w:lvlJc w:val="left"/>
      <w:pPr>
        <w:tabs>
          <w:tab w:val="num" w:pos="1800"/>
        </w:tabs>
        <w:ind w:left="1080" w:hanging="360"/>
      </w:pPr>
      <w:rPr>
        <w:rFonts w:hint="default"/>
      </w:rPr>
    </w:lvl>
    <w:lvl w:ilvl="4">
      <w:start w:val="1"/>
      <w:numFmt w:val="lowerLetter"/>
      <w:pStyle w:val="Heading1a"/>
      <w:lvlText w:val="%5."/>
      <w:lvlJc w:val="left"/>
      <w:pPr>
        <w:tabs>
          <w:tab w:val="num" w:pos="1440"/>
        </w:tabs>
        <w:ind w:left="1440" w:hanging="360"/>
      </w:pPr>
      <w:rPr>
        <w:rFonts w:hint="default"/>
      </w:rPr>
    </w:lvl>
    <w:lvl w:ilvl="5">
      <w:start w:val="1"/>
      <w:numFmt w:val="lowerRoman"/>
      <w:pStyle w:val="MainParanoChapter"/>
      <w:lvlText w:val="%6."/>
      <w:lvlJc w:val="left"/>
      <w:pPr>
        <w:tabs>
          <w:tab w:val="num" w:pos="2160"/>
        </w:tabs>
        <w:ind w:left="180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 w15:restartNumberingAfterBreak="0">
    <w:nsid w:val="321C2900"/>
    <w:multiLevelType w:val="multilevel"/>
    <w:tmpl w:val="F46463A6"/>
    <w:lvl w:ilvl="0">
      <w:start w:val="4"/>
      <w:numFmt w:val="decimal"/>
      <w:lvlText w:val="%1."/>
      <w:lvlJc w:val="left"/>
      <w:pPr>
        <w:ind w:left="360" w:hanging="360"/>
      </w:pPr>
      <w:rPr>
        <w:rFonts w:hint="default"/>
      </w:rPr>
    </w:lvl>
    <w:lvl w:ilvl="1">
      <w:start w:val="1"/>
      <w:numFmt w:val="decimal"/>
      <w:lvlText w:val="Outcome %1.%2."/>
      <w:lvlJc w:val="left"/>
      <w:pPr>
        <w:ind w:left="360" w:hanging="360"/>
      </w:pPr>
      <w:rPr>
        <w:rFonts w:hint="default"/>
      </w:rPr>
    </w:lvl>
    <w:lvl w:ilvl="2">
      <w:start w:val="1"/>
      <w:numFmt w:val="decimal"/>
      <w:lvlText w:val="Output %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8415C3F"/>
    <w:multiLevelType w:val="multilevel"/>
    <w:tmpl w:val="70F283F6"/>
    <w:lvl w:ilvl="0">
      <w:start w:val="1"/>
      <w:numFmt w:val="decimal"/>
      <w:lvlText w:val="%1."/>
      <w:lvlJc w:val="left"/>
      <w:pPr>
        <w:ind w:left="720" w:hanging="360"/>
      </w:pPr>
      <w:rPr>
        <w:rFonts w:hint="default"/>
        <w:b/>
        <w:i/>
        <w:sz w:val="2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385C58F9"/>
    <w:multiLevelType w:val="multilevel"/>
    <w:tmpl w:val="0BB8E300"/>
    <w:lvl w:ilvl="0">
      <w:start w:val="1"/>
      <w:numFmt w:val="decimal"/>
      <w:lvlText w:val="%1."/>
      <w:lvlJc w:val="left"/>
      <w:pPr>
        <w:ind w:left="360" w:hanging="360"/>
      </w:pPr>
      <w:rPr>
        <w:rFonts w:hint="default"/>
      </w:rPr>
    </w:lvl>
    <w:lvl w:ilvl="1">
      <w:start w:val="1"/>
      <w:numFmt w:val="decimal"/>
      <w:lvlText w:val="Outcome %1.%2."/>
      <w:lvlJc w:val="left"/>
      <w:pPr>
        <w:ind w:left="360" w:hanging="360"/>
      </w:pPr>
      <w:rPr>
        <w:rFonts w:hint="default"/>
      </w:rPr>
    </w:lvl>
    <w:lvl w:ilvl="2">
      <w:start w:val="1"/>
      <w:numFmt w:val="decimal"/>
      <w:lvlText w:val="Output %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9007396"/>
    <w:multiLevelType w:val="hybridMultilevel"/>
    <w:tmpl w:val="CFD6C1BA"/>
    <w:lvl w:ilvl="0" w:tplc="836AF01E">
      <w:start w:val="1"/>
      <w:numFmt w:val="upperLetter"/>
      <w:lvlText w:val="%1."/>
      <w:lvlJc w:val="left"/>
      <w:pPr>
        <w:ind w:left="720"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C08458A"/>
    <w:multiLevelType w:val="hybridMultilevel"/>
    <w:tmpl w:val="27FC5150"/>
    <w:lvl w:ilvl="0" w:tplc="F16C59E4">
      <w:numFmt w:val="bullet"/>
      <w:lvlText w:val="-"/>
      <w:lvlJc w:val="left"/>
      <w:pPr>
        <w:ind w:left="720" w:hanging="360"/>
      </w:pPr>
      <w:rPr>
        <w:rFonts w:ascii="Calibri" w:eastAsia="Times"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DDC51FB"/>
    <w:multiLevelType w:val="hybridMultilevel"/>
    <w:tmpl w:val="C7D8388C"/>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1" w15:restartNumberingAfterBreak="0">
    <w:nsid w:val="3FCC2EE3"/>
    <w:multiLevelType w:val="hybridMultilevel"/>
    <w:tmpl w:val="E9AE766E"/>
    <w:lvl w:ilvl="0" w:tplc="8CEA87D8">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9D288C"/>
    <w:multiLevelType w:val="hybridMultilevel"/>
    <w:tmpl w:val="B46C389C"/>
    <w:lvl w:ilvl="0" w:tplc="78864E34">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43F64C0"/>
    <w:multiLevelType w:val="multilevel"/>
    <w:tmpl w:val="93409C92"/>
    <w:lvl w:ilvl="0">
      <w:start w:val="3"/>
      <w:numFmt w:val="decimal"/>
      <w:lvlText w:val="%1."/>
      <w:lvlJc w:val="left"/>
      <w:pPr>
        <w:ind w:left="360" w:hanging="360"/>
      </w:pPr>
      <w:rPr>
        <w:rFonts w:hint="default"/>
      </w:rPr>
    </w:lvl>
    <w:lvl w:ilvl="1">
      <w:start w:val="1"/>
      <w:numFmt w:val="decimal"/>
      <w:lvlText w:val="Outcome %1.%2."/>
      <w:lvlJc w:val="left"/>
      <w:pPr>
        <w:ind w:left="360" w:hanging="360"/>
      </w:pPr>
      <w:rPr>
        <w:rFonts w:hint="default"/>
      </w:rPr>
    </w:lvl>
    <w:lvl w:ilvl="2">
      <w:start w:val="1"/>
      <w:numFmt w:val="decimal"/>
      <w:lvlText w:val="Output %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45EF303C"/>
    <w:multiLevelType w:val="multilevel"/>
    <w:tmpl w:val="99002B46"/>
    <w:lvl w:ilvl="0">
      <w:start w:val="1"/>
      <w:numFmt w:val="decimal"/>
      <w:lvlText w:val="%1."/>
      <w:lvlJc w:val="left"/>
      <w:pPr>
        <w:ind w:left="720" w:hanging="360"/>
      </w:pPr>
      <w:rPr>
        <w:rFonts w:hint="default"/>
      </w:rPr>
    </w:lvl>
    <w:lvl w:ilvl="1">
      <w:start w:val="1"/>
      <w:numFmt w:val="decimal"/>
      <w:lvlText w:val="%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4D230947"/>
    <w:multiLevelType w:val="multilevel"/>
    <w:tmpl w:val="D9C86F2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sz w:val="18"/>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513F2E7A"/>
    <w:multiLevelType w:val="hybridMultilevel"/>
    <w:tmpl w:val="F6222326"/>
    <w:lvl w:ilvl="0" w:tplc="C79AF6F0">
      <w:start w:val="1"/>
      <w:numFmt w:val="upperLetter"/>
      <w:lvlText w:val="%1."/>
      <w:lvlJc w:val="left"/>
      <w:pPr>
        <w:ind w:left="720"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28620EF"/>
    <w:multiLevelType w:val="hybridMultilevel"/>
    <w:tmpl w:val="540E0660"/>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8" w15:restartNumberingAfterBreak="0">
    <w:nsid w:val="5B6163C6"/>
    <w:multiLevelType w:val="hybridMultilevel"/>
    <w:tmpl w:val="F8C060B4"/>
    <w:lvl w:ilvl="0" w:tplc="F16C59E4">
      <w:numFmt w:val="bullet"/>
      <w:lvlText w:val="-"/>
      <w:lvlJc w:val="left"/>
      <w:pPr>
        <w:ind w:left="360" w:hanging="360"/>
      </w:pPr>
      <w:rPr>
        <w:rFonts w:ascii="Calibri" w:eastAsia="Times" w:hAnsi="Calibri"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61A54AAC"/>
    <w:multiLevelType w:val="multilevel"/>
    <w:tmpl w:val="D3340E4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6905370D"/>
    <w:multiLevelType w:val="hybridMultilevel"/>
    <w:tmpl w:val="623E4D62"/>
    <w:lvl w:ilvl="0" w:tplc="F16C59E4">
      <w:numFmt w:val="bullet"/>
      <w:lvlText w:val="-"/>
      <w:lvlJc w:val="left"/>
      <w:pPr>
        <w:ind w:left="720" w:hanging="360"/>
      </w:pPr>
      <w:rPr>
        <w:rFonts w:ascii="Calibri" w:eastAsia="Times"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B573E15"/>
    <w:multiLevelType w:val="hybridMultilevel"/>
    <w:tmpl w:val="AB60FB7C"/>
    <w:lvl w:ilvl="0" w:tplc="5A7CB650">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F86250B"/>
    <w:multiLevelType w:val="multilevel"/>
    <w:tmpl w:val="AF6400F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70040804"/>
    <w:multiLevelType w:val="hybridMultilevel"/>
    <w:tmpl w:val="6BEEFD84"/>
    <w:lvl w:ilvl="0" w:tplc="8C867B80">
      <w:start w:val="1"/>
      <w:numFmt w:val="decimal"/>
      <w:lvlText w:val="%1."/>
      <w:lvlJc w:val="left"/>
      <w:pPr>
        <w:ind w:left="717" w:hanging="360"/>
      </w:pPr>
      <w:rPr>
        <w:rFonts w:hint="default"/>
      </w:r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44" w15:restartNumberingAfterBreak="0">
    <w:nsid w:val="72E9241A"/>
    <w:multiLevelType w:val="multilevel"/>
    <w:tmpl w:val="41E0B23E"/>
    <w:lvl w:ilvl="0">
      <w:start w:val="1"/>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sz w:val="18"/>
        <w:szCs w:val="18"/>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5" w15:restartNumberingAfterBreak="0">
    <w:nsid w:val="7406553D"/>
    <w:multiLevelType w:val="multilevel"/>
    <w:tmpl w:val="9B2A350A"/>
    <w:lvl w:ilvl="0">
      <w:start w:val="1"/>
      <w:numFmt w:val="decimal"/>
      <w:lvlText w:val="%1."/>
      <w:lvlJc w:val="left"/>
      <w:pPr>
        <w:ind w:left="1080" w:hanging="360"/>
      </w:pPr>
    </w:lvl>
    <w:lvl w:ilvl="1">
      <w:start w:val="1"/>
      <w:numFmt w:val="decimal"/>
      <w:isLgl/>
      <w:lvlText w:val="%1.%2."/>
      <w:lvlJc w:val="left"/>
      <w:pPr>
        <w:ind w:left="1320" w:hanging="600"/>
      </w:pPr>
      <w:rPr>
        <w:rFonts w:hint="default"/>
      </w:rPr>
    </w:lvl>
    <w:lvl w:ilvl="2">
      <w:start w:val="2"/>
      <w:numFmt w:val="decimal"/>
      <w:isLgl/>
      <w:lvlText w:val="%1.%2.%3."/>
      <w:lvlJc w:val="left"/>
      <w:pPr>
        <w:ind w:left="1440" w:hanging="720"/>
      </w:pPr>
      <w:rPr>
        <w:rFonts w:hint="default"/>
      </w:rPr>
    </w:lvl>
    <w:lvl w:ilvl="3">
      <w:start w:val="5"/>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1800" w:hanging="108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46" w15:restartNumberingAfterBreak="0">
    <w:nsid w:val="761554F1"/>
    <w:multiLevelType w:val="multilevel"/>
    <w:tmpl w:val="C36C80CE"/>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7" w15:restartNumberingAfterBreak="0">
    <w:nsid w:val="76E57B36"/>
    <w:multiLevelType w:val="multilevel"/>
    <w:tmpl w:val="40A2FD94"/>
    <w:lvl w:ilvl="0">
      <w:start w:val="4"/>
      <w:numFmt w:val="decimal"/>
      <w:lvlText w:val="%1"/>
      <w:lvlJc w:val="left"/>
      <w:pPr>
        <w:ind w:left="360" w:hanging="360"/>
      </w:pPr>
      <w:rPr>
        <w:rFonts w:hint="default"/>
        <w:color w:val="000000" w:themeColor="text1"/>
        <w:sz w:val="20"/>
      </w:rPr>
    </w:lvl>
    <w:lvl w:ilvl="1">
      <w:start w:val="1"/>
      <w:numFmt w:val="decimal"/>
      <w:lvlText w:val="%1.%2"/>
      <w:lvlJc w:val="left"/>
      <w:pPr>
        <w:ind w:left="360" w:hanging="360"/>
      </w:pPr>
      <w:rPr>
        <w:rFonts w:hint="default"/>
        <w:color w:val="000000" w:themeColor="text1"/>
        <w:sz w:val="20"/>
      </w:rPr>
    </w:lvl>
    <w:lvl w:ilvl="2">
      <w:start w:val="1"/>
      <w:numFmt w:val="decimal"/>
      <w:lvlText w:val="%1.%2.%3"/>
      <w:lvlJc w:val="left"/>
      <w:pPr>
        <w:ind w:left="360" w:hanging="360"/>
      </w:pPr>
      <w:rPr>
        <w:rFonts w:hint="default"/>
        <w:color w:val="000000" w:themeColor="text1"/>
        <w:sz w:val="20"/>
      </w:rPr>
    </w:lvl>
    <w:lvl w:ilvl="3">
      <w:start w:val="1"/>
      <w:numFmt w:val="decimal"/>
      <w:lvlText w:val="%1.%2.%3.%4"/>
      <w:lvlJc w:val="left"/>
      <w:pPr>
        <w:ind w:left="720" w:hanging="720"/>
      </w:pPr>
      <w:rPr>
        <w:rFonts w:hint="default"/>
        <w:color w:val="000000" w:themeColor="text1"/>
        <w:sz w:val="20"/>
      </w:rPr>
    </w:lvl>
    <w:lvl w:ilvl="4">
      <w:start w:val="1"/>
      <w:numFmt w:val="decimal"/>
      <w:lvlText w:val="%1.%2.%3.%4.%5"/>
      <w:lvlJc w:val="left"/>
      <w:pPr>
        <w:ind w:left="720" w:hanging="720"/>
      </w:pPr>
      <w:rPr>
        <w:rFonts w:hint="default"/>
        <w:color w:val="000000" w:themeColor="text1"/>
        <w:sz w:val="20"/>
      </w:rPr>
    </w:lvl>
    <w:lvl w:ilvl="5">
      <w:start w:val="1"/>
      <w:numFmt w:val="decimal"/>
      <w:lvlText w:val="%1.%2.%3.%4.%5.%6"/>
      <w:lvlJc w:val="left"/>
      <w:pPr>
        <w:ind w:left="1080" w:hanging="1080"/>
      </w:pPr>
      <w:rPr>
        <w:rFonts w:hint="default"/>
        <w:color w:val="000000" w:themeColor="text1"/>
        <w:sz w:val="20"/>
      </w:rPr>
    </w:lvl>
    <w:lvl w:ilvl="6">
      <w:start w:val="1"/>
      <w:numFmt w:val="decimal"/>
      <w:lvlText w:val="%1.%2.%3.%4.%5.%6.%7"/>
      <w:lvlJc w:val="left"/>
      <w:pPr>
        <w:ind w:left="1080" w:hanging="1080"/>
      </w:pPr>
      <w:rPr>
        <w:rFonts w:hint="default"/>
        <w:color w:val="000000" w:themeColor="text1"/>
        <w:sz w:val="20"/>
      </w:rPr>
    </w:lvl>
    <w:lvl w:ilvl="7">
      <w:start w:val="1"/>
      <w:numFmt w:val="decimal"/>
      <w:lvlText w:val="%1.%2.%3.%4.%5.%6.%7.%8"/>
      <w:lvlJc w:val="left"/>
      <w:pPr>
        <w:ind w:left="1080" w:hanging="1080"/>
      </w:pPr>
      <w:rPr>
        <w:rFonts w:hint="default"/>
        <w:color w:val="000000" w:themeColor="text1"/>
        <w:sz w:val="20"/>
      </w:rPr>
    </w:lvl>
    <w:lvl w:ilvl="8">
      <w:start w:val="1"/>
      <w:numFmt w:val="decimal"/>
      <w:lvlText w:val="%1.%2.%3.%4.%5.%6.%7.%8.%9"/>
      <w:lvlJc w:val="left"/>
      <w:pPr>
        <w:ind w:left="1440" w:hanging="1440"/>
      </w:pPr>
      <w:rPr>
        <w:rFonts w:hint="default"/>
        <w:color w:val="000000" w:themeColor="text1"/>
        <w:sz w:val="20"/>
      </w:rPr>
    </w:lvl>
  </w:abstractNum>
  <w:num w:numId="1">
    <w:abstractNumId w:val="24"/>
  </w:num>
  <w:num w:numId="2">
    <w:abstractNumId w:val="4"/>
  </w:num>
  <w:num w:numId="3">
    <w:abstractNumId w:val="26"/>
  </w:num>
  <w:num w:numId="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5"/>
  </w:num>
  <w:num w:numId="6">
    <w:abstractNumId w:val="39"/>
  </w:num>
  <w:num w:numId="7">
    <w:abstractNumId w:val="18"/>
  </w:num>
  <w:num w:numId="8">
    <w:abstractNumId w:val="44"/>
  </w:num>
  <w:num w:numId="9">
    <w:abstractNumId w:val="14"/>
  </w:num>
  <w:num w:numId="1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5"/>
  </w:num>
  <w:num w:numId="13">
    <w:abstractNumId w:val="25"/>
  </w:num>
  <w:num w:numId="14">
    <w:abstractNumId w:val="27"/>
  </w:num>
  <w:num w:numId="15">
    <w:abstractNumId w:val="33"/>
  </w:num>
  <w:num w:numId="16">
    <w:abstractNumId w:val="1"/>
  </w:num>
  <w:num w:numId="17">
    <w:abstractNumId w:val="46"/>
  </w:num>
  <w:num w:numId="18">
    <w:abstractNumId w:val="34"/>
  </w:num>
  <w:num w:numId="19">
    <w:abstractNumId w:val="6"/>
  </w:num>
  <w:num w:numId="20">
    <w:abstractNumId w:val="15"/>
  </w:num>
  <w:num w:numId="21">
    <w:abstractNumId w:val="42"/>
  </w:num>
  <w:num w:numId="22">
    <w:abstractNumId w:val="22"/>
  </w:num>
  <w:num w:numId="23">
    <w:abstractNumId w:val="47"/>
  </w:num>
  <w:num w:numId="24">
    <w:abstractNumId w:val="7"/>
  </w:num>
  <w:num w:numId="25">
    <w:abstractNumId w:val="31"/>
  </w:num>
  <w:num w:numId="26">
    <w:abstractNumId w:val="43"/>
  </w:num>
  <w:num w:numId="27">
    <w:abstractNumId w:val="10"/>
  </w:num>
  <w:num w:numId="28">
    <w:abstractNumId w:val="30"/>
  </w:num>
  <w:num w:numId="29">
    <w:abstractNumId w:val="8"/>
  </w:num>
  <w:num w:numId="30">
    <w:abstractNumId w:val="16"/>
  </w:num>
  <w:num w:numId="31">
    <w:abstractNumId w:val="45"/>
  </w:num>
  <w:num w:numId="32">
    <w:abstractNumId w:val="37"/>
  </w:num>
  <w:num w:numId="33">
    <w:abstractNumId w:val="2"/>
  </w:num>
  <w:num w:numId="34">
    <w:abstractNumId w:val="28"/>
  </w:num>
  <w:num w:numId="35">
    <w:abstractNumId w:val="36"/>
  </w:num>
  <w:num w:numId="36">
    <w:abstractNumId w:val="3"/>
  </w:num>
  <w:num w:numId="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9"/>
  </w:num>
  <w:num w:numId="40">
    <w:abstractNumId w:val="41"/>
  </w:num>
  <w:num w:numId="41">
    <w:abstractNumId w:val="38"/>
  </w:num>
  <w:num w:numId="42">
    <w:abstractNumId w:val="20"/>
  </w:num>
  <w:num w:numId="43">
    <w:abstractNumId w:val="31"/>
  </w:num>
  <w:num w:numId="4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9"/>
  </w:num>
  <w:num w:numId="46">
    <w:abstractNumId w:val="0"/>
  </w:num>
  <w:num w:numId="47">
    <w:abstractNumId w:val="13"/>
  </w:num>
  <w:num w:numId="48">
    <w:abstractNumId w:val="32"/>
  </w:num>
  <w:num w:numId="49">
    <w:abstractNumId w:val="29"/>
  </w:num>
  <w:num w:numId="50">
    <w:abstractNumId w:val="40"/>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hideSpellingErrors/>
  <w:activeWritingStyle w:appName="MSWord" w:lang="en-GB" w:vendorID="64" w:dllVersion="6" w:nlCheck="1" w:checkStyle="1"/>
  <w:activeWritingStyle w:appName="MSWord" w:lang="en-US"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en-US" w:vendorID="64" w:dllVersion="0" w:nlCheck="1" w:checkStyle="0"/>
  <w:activeWritingStyle w:appName="MSWord" w:lang="en-GB" w:vendorID="64" w:dllVersion="0" w:nlCheck="1" w:checkStyle="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514C"/>
    <w:rsid w:val="0000009F"/>
    <w:rsid w:val="000000EB"/>
    <w:rsid w:val="0000126D"/>
    <w:rsid w:val="00001B12"/>
    <w:rsid w:val="0000598C"/>
    <w:rsid w:val="00006098"/>
    <w:rsid w:val="00006A89"/>
    <w:rsid w:val="00006DA5"/>
    <w:rsid w:val="00007392"/>
    <w:rsid w:val="00010AB0"/>
    <w:rsid w:val="00022073"/>
    <w:rsid w:val="0002485F"/>
    <w:rsid w:val="00024AF0"/>
    <w:rsid w:val="00025141"/>
    <w:rsid w:val="00031BE1"/>
    <w:rsid w:val="00032245"/>
    <w:rsid w:val="00032FA9"/>
    <w:rsid w:val="00032FD4"/>
    <w:rsid w:val="00035D83"/>
    <w:rsid w:val="00036B16"/>
    <w:rsid w:val="00037AB4"/>
    <w:rsid w:val="00047146"/>
    <w:rsid w:val="00050E83"/>
    <w:rsid w:val="00053994"/>
    <w:rsid w:val="00064B1D"/>
    <w:rsid w:val="000659FF"/>
    <w:rsid w:val="00067F95"/>
    <w:rsid w:val="00071710"/>
    <w:rsid w:val="0007443F"/>
    <w:rsid w:val="000754AC"/>
    <w:rsid w:val="00075FE5"/>
    <w:rsid w:val="00077571"/>
    <w:rsid w:val="00080122"/>
    <w:rsid w:val="00080D0E"/>
    <w:rsid w:val="00086F8A"/>
    <w:rsid w:val="00090C3E"/>
    <w:rsid w:val="000930ED"/>
    <w:rsid w:val="00097598"/>
    <w:rsid w:val="000A10D2"/>
    <w:rsid w:val="000A4C9A"/>
    <w:rsid w:val="000A62B4"/>
    <w:rsid w:val="000B0B67"/>
    <w:rsid w:val="000B11E0"/>
    <w:rsid w:val="000B3F93"/>
    <w:rsid w:val="000B7DF1"/>
    <w:rsid w:val="000C20A2"/>
    <w:rsid w:val="000C24B9"/>
    <w:rsid w:val="000C2BE6"/>
    <w:rsid w:val="000C4597"/>
    <w:rsid w:val="000C469D"/>
    <w:rsid w:val="000C6157"/>
    <w:rsid w:val="000C7F88"/>
    <w:rsid w:val="000D2E01"/>
    <w:rsid w:val="000D4220"/>
    <w:rsid w:val="000D57CB"/>
    <w:rsid w:val="000D69F8"/>
    <w:rsid w:val="000D6D26"/>
    <w:rsid w:val="000E0D38"/>
    <w:rsid w:val="000E305F"/>
    <w:rsid w:val="000E492C"/>
    <w:rsid w:val="000E6C30"/>
    <w:rsid w:val="000F08CB"/>
    <w:rsid w:val="000F3405"/>
    <w:rsid w:val="000F3715"/>
    <w:rsid w:val="000F39A3"/>
    <w:rsid w:val="000F5929"/>
    <w:rsid w:val="00100A98"/>
    <w:rsid w:val="00103F6C"/>
    <w:rsid w:val="00104AD7"/>
    <w:rsid w:val="00105E7E"/>
    <w:rsid w:val="0010616F"/>
    <w:rsid w:val="00107DE9"/>
    <w:rsid w:val="00110DC1"/>
    <w:rsid w:val="00111F26"/>
    <w:rsid w:val="00112B32"/>
    <w:rsid w:val="001142A2"/>
    <w:rsid w:val="0011473D"/>
    <w:rsid w:val="00117D59"/>
    <w:rsid w:val="00123B2C"/>
    <w:rsid w:val="00125700"/>
    <w:rsid w:val="00126FDD"/>
    <w:rsid w:val="00127746"/>
    <w:rsid w:val="00127F17"/>
    <w:rsid w:val="00132C83"/>
    <w:rsid w:val="00133713"/>
    <w:rsid w:val="00136C82"/>
    <w:rsid w:val="001377D7"/>
    <w:rsid w:val="001409F1"/>
    <w:rsid w:val="00142EA4"/>
    <w:rsid w:val="00146672"/>
    <w:rsid w:val="00146E77"/>
    <w:rsid w:val="00147252"/>
    <w:rsid w:val="001478F0"/>
    <w:rsid w:val="00153571"/>
    <w:rsid w:val="00157003"/>
    <w:rsid w:val="0015706E"/>
    <w:rsid w:val="0016035E"/>
    <w:rsid w:val="00161F24"/>
    <w:rsid w:val="00171C29"/>
    <w:rsid w:val="00176937"/>
    <w:rsid w:val="00177BD5"/>
    <w:rsid w:val="00180E98"/>
    <w:rsid w:val="00184123"/>
    <w:rsid w:val="00191878"/>
    <w:rsid w:val="001949F1"/>
    <w:rsid w:val="001A03B5"/>
    <w:rsid w:val="001A124F"/>
    <w:rsid w:val="001A12CE"/>
    <w:rsid w:val="001A24CC"/>
    <w:rsid w:val="001B33E4"/>
    <w:rsid w:val="001C2F6F"/>
    <w:rsid w:val="001C4E49"/>
    <w:rsid w:val="001C6474"/>
    <w:rsid w:val="001D1196"/>
    <w:rsid w:val="001D370C"/>
    <w:rsid w:val="001D6887"/>
    <w:rsid w:val="001E1BFE"/>
    <w:rsid w:val="001E2E63"/>
    <w:rsid w:val="001E7F94"/>
    <w:rsid w:val="001F02F9"/>
    <w:rsid w:val="001F2441"/>
    <w:rsid w:val="001F288C"/>
    <w:rsid w:val="001F2B07"/>
    <w:rsid w:val="001F3208"/>
    <w:rsid w:val="002005C3"/>
    <w:rsid w:val="0020199F"/>
    <w:rsid w:val="00202BD6"/>
    <w:rsid w:val="00205DF2"/>
    <w:rsid w:val="00205E36"/>
    <w:rsid w:val="00206161"/>
    <w:rsid w:val="002107EC"/>
    <w:rsid w:val="00216CBC"/>
    <w:rsid w:val="00217458"/>
    <w:rsid w:val="00217E2F"/>
    <w:rsid w:val="00221DB4"/>
    <w:rsid w:val="002231B2"/>
    <w:rsid w:val="00224A90"/>
    <w:rsid w:val="00225158"/>
    <w:rsid w:val="00225790"/>
    <w:rsid w:val="00231477"/>
    <w:rsid w:val="00233225"/>
    <w:rsid w:val="002378C6"/>
    <w:rsid w:val="00240C1C"/>
    <w:rsid w:val="00240DD3"/>
    <w:rsid w:val="002439C3"/>
    <w:rsid w:val="00243D6D"/>
    <w:rsid w:val="002441AC"/>
    <w:rsid w:val="002474A0"/>
    <w:rsid w:val="00251D25"/>
    <w:rsid w:val="002520CD"/>
    <w:rsid w:val="00255A6C"/>
    <w:rsid w:val="00262384"/>
    <w:rsid w:val="00265233"/>
    <w:rsid w:val="0026587B"/>
    <w:rsid w:val="00266012"/>
    <w:rsid w:val="00270C17"/>
    <w:rsid w:val="0027714C"/>
    <w:rsid w:val="0028042E"/>
    <w:rsid w:val="002872C8"/>
    <w:rsid w:val="00291DC5"/>
    <w:rsid w:val="00291F07"/>
    <w:rsid w:val="0029363D"/>
    <w:rsid w:val="00294C44"/>
    <w:rsid w:val="00294F1D"/>
    <w:rsid w:val="00295938"/>
    <w:rsid w:val="002A7077"/>
    <w:rsid w:val="002A764F"/>
    <w:rsid w:val="002B12E1"/>
    <w:rsid w:val="002B187E"/>
    <w:rsid w:val="002B3AFB"/>
    <w:rsid w:val="002C41B6"/>
    <w:rsid w:val="002C45B3"/>
    <w:rsid w:val="002C4E30"/>
    <w:rsid w:val="002C5399"/>
    <w:rsid w:val="002D597C"/>
    <w:rsid w:val="002E493C"/>
    <w:rsid w:val="002E5A07"/>
    <w:rsid w:val="002E7A9E"/>
    <w:rsid w:val="002F5E21"/>
    <w:rsid w:val="002F6886"/>
    <w:rsid w:val="002F7A2A"/>
    <w:rsid w:val="00302D6F"/>
    <w:rsid w:val="0030354D"/>
    <w:rsid w:val="00305343"/>
    <w:rsid w:val="00311D92"/>
    <w:rsid w:val="00311EA0"/>
    <w:rsid w:val="003130D7"/>
    <w:rsid w:val="003257C7"/>
    <w:rsid w:val="003308F6"/>
    <w:rsid w:val="00331A81"/>
    <w:rsid w:val="00332867"/>
    <w:rsid w:val="00332B8A"/>
    <w:rsid w:val="00334361"/>
    <w:rsid w:val="003346B2"/>
    <w:rsid w:val="0033486B"/>
    <w:rsid w:val="0033514C"/>
    <w:rsid w:val="0033582D"/>
    <w:rsid w:val="00335C88"/>
    <w:rsid w:val="00343199"/>
    <w:rsid w:val="00343BC1"/>
    <w:rsid w:val="00345955"/>
    <w:rsid w:val="00346D72"/>
    <w:rsid w:val="003524DF"/>
    <w:rsid w:val="00356DD8"/>
    <w:rsid w:val="003570D3"/>
    <w:rsid w:val="0036043C"/>
    <w:rsid w:val="00360C1B"/>
    <w:rsid w:val="003613FC"/>
    <w:rsid w:val="00363F23"/>
    <w:rsid w:val="00366C88"/>
    <w:rsid w:val="00370F78"/>
    <w:rsid w:val="003725C8"/>
    <w:rsid w:val="00373856"/>
    <w:rsid w:val="003762C0"/>
    <w:rsid w:val="00376917"/>
    <w:rsid w:val="00377DAB"/>
    <w:rsid w:val="0038243C"/>
    <w:rsid w:val="00384423"/>
    <w:rsid w:val="00384E42"/>
    <w:rsid w:val="0038693F"/>
    <w:rsid w:val="003871C2"/>
    <w:rsid w:val="00387C12"/>
    <w:rsid w:val="00390F0C"/>
    <w:rsid w:val="003A084B"/>
    <w:rsid w:val="003A20D0"/>
    <w:rsid w:val="003A20FE"/>
    <w:rsid w:val="003A47BA"/>
    <w:rsid w:val="003B054F"/>
    <w:rsid w:val="003B077F"/>
    <w:rsid w:val="003B4AD9"/>
    <w:rsid w:val="003B765C"/>
    <w:rsid w:val="003B7D4A"/>
    <w:rsid w:val="003C09C7"/>
    <w:rsid w:val="003C0D6D"/>
    <w:rsid w:val="003C24CF"/>
    <w:rsid w:val="003C5619"/>
    <w:rsid w:val="003D1A61"/>
    <w:rsid w:val="003D3992"/>
    <w:rsid w:val="003D6765"/>
    <w:rsid w:val="003E3740"/>
    <w:rsid w:val="003E458D"/>
    <w:rsid w:val="003E7B87"/>
    <w:rsid w:val="003F07D0"/>
    <w:rsid w:val="003F78B6"/>
    <w:rsid w:val="003F7A46"/>
    <w:rsid w:val="003F7A87"/>
    <w:rsid w:val="003F7F03"/>
    <w:rsid w:val="00401704"/>
    <w:rsid w:val="00402F6B"/>
    <w:rsid w:val="00402F76"/>
    <w:rsid w:val="00403EE4"/>
    <w:rsid w:val="00404704"/>
    <w:rsid w:val="00404902"/>
    <w:rsid w:val="004063D2"/>
    <w:rsid w:val="00411CE2"/>
    <w:rsid w:val="00412369"/>
    <w:rsid w:val="00414CEF"/>
    <w:rsid w:val="00417016"/>
    <w:rsid w:val="004171C6"/>
    <w:rsid w:val="00420978"/>
    <w:rsid w:val="00421EDE"/>
    <w:rsid w:val="00430EFB"/>
    <w:rsid w:val="00431F09"/>
    <w:rsid w:val="00434C4A"/>
    <w:rsid w:val="00441140"/>
    <w:rsid w:val="00445509"/>
    <w:rsid w:val="00447516"/>
    <w:rsid w:val="004476F7"/>
    <w:rsid w:val="00447799"/>
    <w:rsid w:val="00454AA7"/>
    <w:rsid w:val="004550D3"/>
    <w:rsid w:val="004551F3"/>
    <w:rsid w:val="00457E19"/>
    <w:rsid w:val="00467D71"/>
    <w:rsid w:val="00470FD8"/>
    <w:rsid w:val="00471B61"/>
    <w:rsid w:val="00472EF7"/>
    <w:rsid w:val="00476782"/>
    <w:rsid w:val="00476D55"/>
    <w:rsid w:val="004770F1"/>
    <w:rsid w:val="00480A80"/>
    <w:rsid w:val="00485922"/>
    <w:rsid w:val="00490752"/>
    <w:rsid w:val="0049143E"/>
    <w:rsid w:val="00492190"/>
    <w:rsid w:val="004950F2"/>
    <w:rsid w:val="004A15EF"/>
    <w:rsid w:val="004A1D13"/>
    <w:rsid w:val="004A4D0D"/>
    <w:rsid w:val="004A6756"/>
    <w:rsid w:val="004C4DAF"/>
    <w:rsid w:val="004C6BF7"/>
    <w:rsid w:val="004D22AA"/>
    <w:rsid w:val="004D27EF"/>
    <w:rsid w:val="004D4CF8"/>
    <w:rsid w:val="004D7469"/>
    <w:rsid w:val="004D7F3C"/>
    <w:rsid w:val="004E0E44"/>
    <w:rsid w:val="004F0465"/>
    <w:rsid w:val="004F3AAC"/>
    <w:rsid w:val="004F5D1C"/>
    <w:rsid w:val="004F773B"/>
    <w:rsid w:val="004F7834"/>
    <w:rsid w:val="0050108B"/>
    <w:rsid w:val="00503B2E"/>
    <w:rsid w:val="00504106"/>
    <w:rsid w:val="00504748"/>
    <w:rsid w:val="005054F7"/>
    <w:rsid w:val="005064AA"/>
    <w:rsid w:val="005175A1"/>
    <w:rsid w:val="00521E8B"/>
    <w:rsid w:val="00523609"/>
    <w:rsid w:val="00523A43"/>
    <w:rsid w:val="005262FC"/>
    <w:rsid w:val="00526337"/>
    <w:rsid w:val="005273EE"/>
    <w:rsid w:val="00534E3D"/>
    <w:rsid w:val="00535D59"/>
    <w:rsid w:val="0053639C"/>
    <w:rsid w:val="005403F6"/>
    <w:rsid w:val="00540B0B"/>
    <w:rsid w:val="00541C0B"/>
    <w:rsid w:val="00542A87"/>
    <w:rsid w:val="005472EB"/>
    <w:rsid w:val="005500C6"/>
    <w:rsid w:val="005533CF"/>
    <w:rsid w:val="0055499A"/>
    <w:rsid w:val="0056156F"/>
    <w:rsid w:val="0056297D"/>
    <w:rsid w:val="00564A49"/>
    <w:rsid w:val="005652DC"/>
    <w:rsid w:val="00565735"/>
    <w:rsid w:val="00565A75"/>
    <w:rsid w:val="005663A6"/>
    <w:rsid w:val="00567D16"/>
    <w:rsid w:val="00570684"/>
    <w:rsid w:val="0057110B"/>
    <w:rsid w:val="00574864"/>
    <w:rsid w:val="00574B7E"/>
    <w:rsid w:val="005756F6"/>
    <w:rsid w:val="00577329"/>
    <w:rsid w:val="00582319"/>
    <w:rsid w:val="00585168"/>
    <w:rsid w:val="00595F03"/>
    <w:rsid w:val="0059768F"/>
    <w:rsid w:val="005978E7"/>
    <w:rsid w:val="005A1783"/>
    <w:rsid w:val="005A7E93"/>
    <w:rsid w:val="005B59EB"/>
    <w:rsid w:val="005B704E"/>
    <w:rsid w:val="005B7FF6"/>
    <w:rsid w:val="005C4192"/>
    <w:rsid w:val="005C5A45"/>
    <w:rsid w:val="005D010F"/>
    <w:rsid w:val="005D0A30"/>
    <w:rsid w:val="005D6A06"/>
    <w:rsid w:val="005E04A5"/>
    <w:rsid w:val="005E4254"/>
    <w:rsid w:val="005E4707"/>
    <w:rsid w:val="005E6E62"/>
    <w:rsid w:val="005F027C"/>
    <w:rsid w:val="005F02B4"/>
    <w:rsid w:val="005F1316"/>
    <w:rsid w:val="005F1EF0"/>
    <w:rsid w:val="005F35D7"/>
    <w:rsid w:val="005F4741"/>
    <w:rsid w:val="005F68AF"/>
    <w:rsid w:val="005F7FF0"/>
    <w:rsid w:val="0061184D"/>
    <w:rsid w:val="00611E1B"/>
    <w:rsid w:val="00615777"/>
    <w:rsid w:val="00617DCD"/>
    <w:rsid w:val="0062284B"/>
    <w:rsid w:val="0062305F"/>
    <w:rsid w:val="0062353D"/>
    <w:rsid w:val="00623910"/>
    <w:rsid w:val="00623C9B"/>
    <w:rsid w:val="006242FA"/>
    <w:rsid w:val="00626108"/>
    <w:rsid w:val="006269FE"/>
    <w:rsid w:val="006274EB"/>
    <w:rsid w:val="0063081C"/>
    <w:rsid w:val="00632102"/>
    <w:rsid w:val="0063234B"/>
    <w:rsid w:val="006354FE"/>
    <w:rsid w:val="00644227"/>
    <w:rsid w:val="00644E3A"/>
    <w:rsid w:val="006453C1"/>
    <w:rsid w:val="00645756"/>
    <w:rsid w:val="0065173B"/>
    <w:rsid w:val="00651A81"/>
    <w:rsid w:val="00651BAE"/>
    <w:rsid w:val="00662D3C"/>
    <w:rsid w:val="00673567"/>
    <w:rsid w:val="00673EFD"/>
    <w:rsid w:val="0068428B"/>
    <w:rsid w:val="00684602"/>
    <w:rsid w:val="00684F72"/>
    <w:rsid w:val="00686287"/>
    <w:rsid w:val="00686C24"/>
    <w:rsid w:val="00687668"/>
    <w:rsid w:val="00691E0D"/>
    <w:rsid w:val="006926C6"/>
    <w:rsid w:val="00694BF2"/>
    <w:rsid w:val="00695BE7"/>
    <w:rsid w:val="006963AB"/>
    <w:rsid w:val="00697013"/>
    <w:rsid w:val="00697281"/>
    <w:rsid w:val="00697D90"/>
    <w:rsid w:val="006A5443"/>
    <w:rsid w:val="006A7453"/>
    <w:rsid w:val="006B0C00"/>
    <w:rsid w:val="006B32B2"/>
    <w:rsid w:val="006B6015"/>
    <w:rsid w:val="006B740B"/>
    <w:rsid w:val="006C0FE1"/>
    <w:rsid w:val="006C144C"/>
    <w:rsid w:val="006C1F73"/>
    <w:rsid w:val="006D0D44"/>
    <w:rsid w:val="006D3CF1"/>
    <w:rsid w:val="006D5278"/>
    <w:rsid w:val="006E6DAB"/>
    <w:rsid w:val="006F3E9A"/>
    <w:rsid w:val="006F5788"/>
    <w:rsid w:val="006F5F4F"/>
    <w:rsid w:val="006F73BB"/>
    <w:rsid w:val="007000E6"/>
    <w:rsid w:val="0070616B"/>
    <w:rsid w:val="00707823"/>
    <w:rsid w:val="0071021F"/>
    <w:rsid w:val="007117C4"/>
    <w:rsid w:val="00711C38"/>
    <w:rsid w:val="00713831"/>
    <w:rsid w:val="00715047"/>
    <w:rsid w:val="007153FE"/>
    <w:rsid w:val="00715DD4"/>
    <w:rsid w:val="00716282"/>
    <w:rsid w:val="007234E2"/>
    <w:rsid w:val="0072561D"/>
    <w:rsid w:val="00725F3A"/>
    <w:rsid w:val="00727367"/>
    <w:rsid w:val="0073084B"/>
    <w:rsid w:val="007310F4"/>
    <w:rsid w:val="0073400F"/>
    <w:rsid w:val="0073642F"/>
    <w:rsid w:val="00740668"/>
    <w:rsid w:val="00741760"/>
    <w:rsid w:val="0074308C"/>
    <w:rsid w:val="007442A2"/>
    <w:rsid w:val="0074487E"/>
    <w:rsid w:val="0074594C"/>
    <w:rsid w:val="00745CA7"/>
    <w:rsid w:val="00746977"/>
    <w:rsid w:val="00746A40"/>
    <w:rsid w:val="00750504"/>
    <w:rsid w:val="00750AB9"/>
    <w:rsid w:val="00753B77"/>
    <w:rsid w:val="00756FC1"/>
    <w:rsid w:val="00757CBF"/>
    <w:rsid w:val="00757CC3"/>
    <w:rsid w:val="00757EAF"/>
    <w:rsid w:val="007600F3"/>
    <w:rsid w:val="00761C67"/>
    <w:rsid w:val="00762F43"/>
    <w:rsid w:val="007633CB"/>
    <w:rsid w:val="007730DF"/>
    <w:rsid w:val="0077629F"/>
    <w:rsid w:val="007813CC"/>
    <w:rsid w:val="00783DB8"/>
    <w:rsid w:val="007869A8"/>
    <w:rsid w:val="00787005"/>
    <w:rsid w:val="00787B2A"/>
    <w:rsid w:val="00795A72"/>
    <w:rsid w:val="007A384E"/>
    <w:rsid w:val="007A4C28"/>
    <w:rsid w:val="007A5A00"/>
    <w:rsid w:val="007B0622"/>
    <w:rsid w:val="007B0D5D"/>
    <w:rsid w:val="007B24B1"/>
    <w:rsid w:val="007B3C45"/>
    <w:rsid w:val="007B41F0"/>
    <w:rsid w:val="007B45D0"/>
    <w:rsid w:val="007B5DD5"/>
    <w:rsid w:val="007B61B9"/>
    <w:rsid w:val="007C1CF3"/>
    <w:rsid w:val="007C1FC0"/>
    <w:rsid w:val="007C646E"/>
    <w:rsid w:val="007C6694"/>
    <w:rsid w:val="007C6FDE"/>
    <w:rsid w:val="007D15A4"/>
    <w:rsid w:val="007D1700"/>
    <w:rsid w:val="007D1C7E"/>
    <w:rsid w:val="007D5711"/>
    <w:rsid w:val="007D6DFF"/>
    <w:rsid w:val="007D75E1"/>
    <w:rsid w:val="007D783D"/>
    <w:rsid w:val="007E2096"/>
    <w:rsid w:val="007E7B62"/>
    <w:rsid w:val="007F6948"/>
    <w:rsid w:val="007F6F98"/>
    <w:rsid w:val="007F7A1E"/>
    <w:rsid w:val="007F7E4C"/>
    <w:rsid w:val="008013B5"/>
    <w:rsid w:val="008058D7"/>
    <w:rsid w:val="00806D34"/>
    <w:rsid w:val="0080726F"/>
    <w:rsid w:val="0081189A"/>
    <w:rsid w:val="00812285"/>
    <w:rsid w:val="00813F58"/>
    <w:rsid w:val="00815832"/>
    <w:rsid w:val="00815C16"/>
    <w:rsid w:val="00821B0B"/>
    <w:rsid w:val="00822103"/>
    <w:rsid w:val="008224E0"/>
    <w:rsid w:val="008227C8"/>
    <w:rsid w:val="008276B0"/>
    <w:rsid w:val="0083084F"/>
    <w:rsid w:val="008315F6"/>
    <w:rsid w:val="008317AC"/>
    <w:rsid w:val="0083302B"/>
    <w:rsid w:val="00833633"/>
    <w:rsid w:val="008348EB"/>
    <w:rsid w:val="0084040C"/>
    <w:rsid w:val="008563DC"/>
    <w:rsid w:val="00857D37"/>
    <w:rsid w:val="008611B3"/>
    <w:rsid w:val="00861770"/>
    <w:rsid w:val="008624F4"/>
    <w:rsid w:val="0086748A"/>
    <w:rsid w:val="008725CB"/>
    <w:rsid w:val="00872FCE"/>
    <w:rsid w:val="00875380"/>
    <w:rsid w:val="0087566A"/>
    <w:rsid w:val="008760B7"/>
    <w:rsid w:val="0088703C"/>
    <w:rsid w:val="0089137F"/>
    <w:rsid w:val="00893C98"/>
    <w:rsid w:val="008953F8"/>
    <w:rsid w:val="00896972"/>
    <w:rsid w:val="008979A3"/>
    <w:rsid w:val="008A1298"/>
    <w:rsid w:val="008A4B8F"/>
    <w:rsid w:val="008A655B"/>
    <w:rsid w:val="008A66DC"/>
    <w:rsid w:val="008B01F9"/>
    <w:rsid w:val="008B190F"/>
    <w:rsid w:val="008B22A3"/>
    <w:rsid w:val="008B27B1"/>
    <w:rsid w:val="008B2CE9"/>
    <w:rsid w:val="008B3ADC"/>
    <w:rsid w:val="008B53B1"/>
    <w:rsid w:val="008C018E"/>
    <w:rsid w:val="008C1684"/>
    <w:rsid w:val="008C19A0"/>
    <w:rsid w:val="008C2D5A"/>
    <w:rsid w:val="008C40C4"/>
    <w:rsid w:val="008C4FD2"/>
    <w:rsid w:val="008C6059"/>
    <w:rsid w:val="008C78AA"/>
    <w:rsid w:val="008D15F7"/>
    <w:rsid w:val="008D1EFC"/>
    <w:rsid w:val="008D36C4"/>
    <w:rsid w:val="008D5DF9"/>
    <w:rsid w:val="008E027B"/>
    <w:rsid w:val="008E171F"/>
    <w:rsid w:val="008E2F3E"/>
    <w:rsid w:val="008E4A48"/>
    <w:rsid w:val="008E7162"/>
    <w:rsid w:val="008E7428"/>
    <w:rsid w:val="008F2461"/>
    <w:rsid w:val="008F3CE6"/>
    <w:rsid w:val="008F48B0"/>
    <w:rsid w:val="008F5FA7"/>
    <w:rsid w:val="008F713C"/>
    <w:rsid w:val="00900206"/>
    <w:rsid w:val="009003F7"/>
    <w:rsid w:val="0090275E"/>
    <w:rsid w:val="00906E32"/>
    <w:rsid w:val="00906FEA"/>
    <w:rsid w:val="00914885"/>
    <w:rsid w:val="00916B1D"/>
    <w:rsid w:val="009213BC"/>
    <w:rsid w:val="00921D37"/>
    <w:rsid w:val="00922534"/>
    <w:rsid w:val="00925C9B"/>
    <w:rsid w:val="00926A12"/>
    <w:rsid w:val="00926CD2"/>
    <w:rsid w:val="0093048F"/>
    <w:rsid w:val="00931444"/>
    <w:rsid w:val="00932F32"/>
    <w:rsid w:val="00936CAF"/>
    <w:rsid w:val="00936F76"/>
    <w:rsid w:val="00943EBD"/>
    <w:rsid w:val="00945EEC"/>
    <w:rsid w:val="0094627E"/>
    <w:rsid w:val="00947E68"/>
    <w:rsid w:val="00951E0D"/>
    <w:rsid w:val="00953E7F"/>
    <w:rsid w:val="00954046"/>
    <w:rsid w:val="009559A6"/>
    <w:rsid w:val="00956639"/>
    <w:rsid w:val="00956E1B"/>
    <w:rsid w:val="009614DE"/>
    <w:rsid w:val="009618CF"/>
    <w:rsid w:val="00966C6E"/>
    <w:rsid w:val="009707C5"/>
    <w:rsid w:val="009718FA"/>
    <w:rsid w:val="0097289F"/>
    <w:rsid w:val="009751D6"/>
    <w:rsid w:val="009768AF"/>
    <w:rsid w:val="00977727"/>
    <w:rsid w:val="0098109D"/>
    <w:rsid w:val="009818BC"/>
    <w:rsid w:val="00982771"/>
    <w:rsid w:val="009830C3"/>
    <w:rsid w:val="00992263"/>
    <w:rsid w:val="009929B5"/>
    <w:rsid w:val="00993EF7"/>
    <w:rsid w:val="00995D77"/>
    <w:rsid w:val="0099727F"/>
    <w:rsid w:val="009975D8"/>
    <w:rsid w:val="009A7D48"/>
    <w:rsid w:val="009B1AA1"/>
    <w:rsid w:val="009B4F35"/>
    <w:rsid w:val="009B6E5A"/>
    <w:rsid w:val="009C1D0D"/>
    <w:rsid w:val="009C2339"/>
    <w:rsid w:val="009C3D95"/>
    <w:rsid w:val="009C712D"/>
    <w:rsid w:val="009D3132"/>
    <w:rsid w:val="009D5201"/>
    <w:rsid w:val="009E5976"/>
    <w:rsid w:val="009F5C6B"/>
    <w:rsid w:val="00A03B2D"/>
    <w:rsid w:val="00A06DA6"/>
    <w:rsid w:val="00A06DC1"/>
    <w:rsid w:val="00A06EFF"/>
    <w:rsid w:val="00A07913"/>
    <w:rsid w:val="00A14B65"/>
    <w:rsid w:val="00A153AA"/>
    <w:rsid w:val="00A23CF5"/>
    <w:rsid w:val="00A25EC6"/>
    <w:rsid w:val="00A25ECB"/>
    <w:rsid w:val="00A30394"/>
    <w:rsid w:val="00A307E9"/>
    <w:rsid w:val="00A3296A"/>
    <w:rsid w:val="00A33E80"/>
    <w:rsid w:val="00A358CA"/>
    <w:rsid w:val="00A37607"/>
    <w:rsid w:val="00A37FA5"/>
    <w:rsid w:val="00A406F7"/>
    <w:rsid w:val="00A411C8"/>
    <w:rsid w:val="00A43926"/>
    <w:rsid w:val="00A44977"/>
    <w:rsid w:val="00A51EA2"/>
    <w:rsid w:val="00A526E7"/>
    <w:rsid w:val="00A52ABE"/>
    <w:rsid w:val="00A559CB"/>
    <w:rsid w:val="00A57C3A"/>
    <w:rsid w:val="00A606E7"/>
    <w:rsid w:val="00A61AB4"/>
    <w:rsid w:val="00A61BC1"/>
    <w:rsid w:val="00A62DEA"/>
    <w:rsid w:val="00A630AA"/>
    <w:rsid w:val="00A663CE"/>
    <w:rsid w:val="00A665A1"/>
    <w:rsid w:val="00A67E25"/>
    <w:rsid w:val="00A74F5C"/>
    <w:rsid w:val="00A754CD"/>
    <w:rsid w:val="00A762DA"/>
    <w:rsid w:val="00A80E0C"/>
    <w:rsid w:val="00A80F18"/>
    <w:rsid w:val="00A872FD"/>
    <w:rsid w:val="00A96798"/>
    <w:rsid w:val="00AA0998"/>
    <w:rsid w:val="00AA0A9F"/>
    <w:rsid w:val="00AA1C2F"/>
    <w:rsid w:val="00AA28A0"/>
    <w:rsid w:val="00AA3DAD"/>
    <w:rsid w:val="00AA4185"/>
    <w:rsid w:val="00AB19A0"/>
    <w:rsid w:val="00AB313E"/>
    <w:rsid w:val="00AB336C"/>
    <w:rsid w:val="00AB4D0B"/>
    <w:rsid w:val="00AB585A"/>
    <w:rsid w:val="00AB585E"/>
    <w:rsid w:val="00AC04BC"/>
    <w:rsid w:val="00AC2D4B"/>
    <w:rsid w:val="00AC4C58"/>
    <w:rsid w:val="00AC5D61"/>
    <w:rsid w:val="00AD0D18"/>
    <w:rsid w:val="00AD0E5D"/>
    <w:rsid w:val="00AD3E42"/>
    <w:rsid w:val="00AD5622"/>
    <w:rsid w:val="00AD5E1C"/>
    <w:rsid w:val="00AD72BD"/>
    <w:rsid w:val="00AD74B8"/>
    <w:rsid w:val="00AE03B1"/>
    <w:rsid w:val="00AE2B12"/>
    <w:rsid w:val="00AE6FD7"/>
    <w:rsid w:val="00B00D8F"/>
    <w:rsid w:val="00B02DBE"/>
    <w:rsid w:val="00B03E94"/>
    <w:rsid w:val="00B04CE0"/>
    <w:rsid w:val="00B053FF"/>
    <w:rsid w:val="00B05D0D"/>
    <w:rsid w:val="00B2039C"/>
    <w:rsid w:val="00B204DA"/>
    <w:rsid w:val="00B23C71"/>
    <w:rsid w:val="00B23EBC"/>
    <w:rsid w:val="00B30A0F"/>
    <w:rsid w:val="00B316E4"/>
    <w:rsid w:val="00B31927"/>
    <w:rsid w:val="00B31AD0"/>
    <w:rsid w:val="00B32449"/>
    <w:rsid w:val="00B34B28"/>
    <w:rsid w:val="00B360C4"/>
    <w:rsid w:val="00B3610E"/>
    <w:rsid w:val="00B377B9"/>
    <w:rsid w:val="00B41CC6"/>
    <w:rsid w:val="00B446A9"/>
    <w:rsid w:val="00B45241"/>
    <w:rsid w:val="00B46065"/>
    <w:rsid w:val="00B4665E"/>
    <w:rsid w:val="00B467B6"/>
    <w:rsid w:val="00B46EDB"/>
    <w:rsid w:val="00B51BC2"/>
    <w:rsid w:val="00B53726"/>
    <w:rsid w:val="00B5417C"/>
    <w:rsid w:val="00B5516E"/>
    <w:rsid w:val="00B6195E"/>
    <w:rsid w:val="00B62CD7"/>
    <w:rsid w:val="00B64B0F"/>
    <w:rsid w:val="00B64BF4"/>
    <w:rsid w:val="00B64F59"/>
    <w:rsid w:val="00B658E4"/>
    <w:rsid w:val="00B65C20"/>
    <w:rsid w:val="00B6650E"/>
    <w:rsid w:val="00B714D1"/>
    <w:rsid w:val="00B7186F"/>
    <w:rsid w:val="00B72891"/>
    <w:rsid w:val="00B75105"/>
    <w:rsid w:val="00B752D5"/>
    <w:rsid w:val="00B75869"/>
    <w:rsid w:val="00B771BC"/>
    <w:rsid w:val="00B83471"/>
    <w:rsid w:val="00B84AB3"/>
    <w:rsid w:val="00B85B5B"/>
    <w:rsid w:val="00B860ED"/>
    <w:rsid w:val="00B90FCC"/>
    <w:rsid w:val="00B9189B"/>
    <w:rsid w:val="00B92BF8"/>
    <w:rsid w:val="00B940F3"/>
    <w:rsid w:val="00B95403"/>
    <w:rsid w:val="00B95E0C"/>
    <w:rsid w:val="00BA14B8"/>
    <w:rsid w:val="00BA344C"/>
    <w:rsid w:val="00BA42C6"/>
    <w:rsid w:val="00BB20F3"/>
    <w:rsid w:val="00BB39AE"/>
    <w:rsid w:val="00BB6005"/>
    <w:rsid w:val="00BB6652"/>
    <w:rsid w:val="00BC06BF"/>
    <w:rsid w:val="00BC33F4"/>
    <w:rsid w:val="00BC543E"/>
    <w:rsid w:val="00BC79DB"/>
    <w:rsid w:val="00BD0B25"/>
    <w:rsid w:val="00BD1247"/>
    <w:rsid w:val="00BE06D8"/>
    <w:rsid w:val="00BE1377"/>
    <w:rsid w:val="00BE282C"/>
    <w:rsid w:val="00BE2F69"/>
    <w:rsid w:val="00BE5F18"/>
    <w:rsid w:val="00BE60CB"/>
    <w:rsid w:val="00BE7B90"/>
    <w:rsid w:val="00BF2599"/>
    <w:rsid w:val="00BF2D3C"/>
    <w:rsid w:val="00BF400D"/>
    <w:rsid w:val="00BF4BA6"/>
    <w:rsid w:val="00BF5F4D"/>
    <w:rsid w:val="00BF6136"/>
    <w:rsid w:val="00BF7F3C"/>
    <w:rsid w:val="00C03CD3"/>
    <w:rsid w:val="00C0762B"/>
    <w:rsid w:val="00C1025B"/>
    <w:rsid w:val="00C12FBE"/>
    <w:rsid w:val="00C130E6"/>
    <w:rsid w:val="00C155FE"/>
    <w:rsid w:val="00C15B1F"/>
    <w:rsid w:val="00C202D7"/>
    <w:rsid w:val="00C203D5"/>
    <w:rsid w:val="00C21C29"/>
    <w:rsid w:val="00C21DB5"/>
    <w:rsid w:val="00C22857"/>
    <w:rsid w:val="00C22ABE"/>
    <w:rsid w:val="00C23870"/>
    <w:rsid w:val="00C246F9"/>
    <w:rsid w:val="00C24A79"/>
    <w:rsid w:val="00C30319"/>
    <w:rsid w:val="00C32BCC"/>
    <w:rsid w:val="00C360B3"/>
    <w:rsid w:val="00C36A3F"/>
    <w:rsid w:val="00C37E8C"/>
    <w:rsid w:val="00C41AC4"/>
    <w:rsid w:val="00C420DE"/>
    <w:rsid w:val="00C430A2"/>
    <w:rsid w:val="00C433FF"/>
    <w:rsid w:val="00C44C69"/>
    <w:rsid w:val="00C44E1E"/>
    <w:rsid w:val="00C4580B"/>
    <w:rsid w:val="00C45AA1"/>
    <w:rsid w:val="00C45B8F"/>
    <w:rsid w:val="00C505D6"/>
    <w:rsid w:val="00C51533"/>
    <w:rsid w:val="00C52793"/>
    <w:rsid w:val="00C57AF4"/>
    <w:rsid w:val="00C61800"/>
    <w:rsid w:val="00C61976"/>
    <w:rsid w:val="00C64BC0"/>
    <w:rsid w:val="00C66686"/>
    <w:rsid w:val="00C713C8"/>
    <w:rsid w:val="00C7441F"/>
    <w:rsid w:val="00C756CB"/>
    <w:rsid w:val="00C765EF"/>
    <w:rsid w:val="00C77ECD"/>
    <w:rsid w:val="00C81482"/>
    <w:rsid w:val="00C91619"/>
    <w:rsid w:val="00C9182B"/>
    <w:rsid w:val="00C91BC8"/>
    <w:rsid w:val="00C9456A"/>
    <w:rsid w:val="00C95F90"/>
    <w:rsid w:val="00C96387"/>
    <w:rsid w:val="00C967C0"/>
    <w:rsid w:val="00C971D6"/>
    <w:rsid w:val="00CA1174"/>
    <w:rsid w:val="00CA3C49"/>
    <w:rsid w:val="00CA613C"/>
    <w:rsid w:val="00CA6292"/>
    <w:rsid w:val="00CB5537"/>
    <w:rsid w:val="00CB6AE2"/>
    <w:rsid w:val="00CC0DB6"/>
    <w:rsid w:val="00CC317F"/>
    <w:rsid w:val="00CC56F5"/>
    <w:rsid w:val="00CD04F1"/>
    <w:rsid w:val="00CD32E4"/>
    <w:rsid w:val="00CD5A3E"/>
    <w:rsid w:val="00CD6368"/>
    <w:rsid w:val="00CD6A19"/>
    <w:rsid w:val="00CD6CE3"/>
    <w:rsid w:val="00CE5641"/>
    <w:rsid w:val="00CF2076"/>
    <w:rsid w:val="00CF28FC"/>
    <w:rsid w:val="00CF63A0"/>
    <w:rsid w:val="00D02CF1"/>
    <w:rsid w:val="00D040A2"/>
    <w:rsid w:val="00D04DAD"/>
    <w:rsid w:val="00D06584"/>
    <w:rsid w:val="00D1427F"/>
    <w:rsid w:val="00D142B9"/>
    <w:rsid w:val="00D158E8"/>
    <w:rsid w:val="00D208D3"/>
    <w:rsid w:val="00D3037E"/>
    <w:rsid w:val="00D35904"/>
    <w:rsid w:val="00D359A9"/>
    <w:rsid w:val="00D37820"/>
    <w:rsid w:val="00D419C2"/>
    <w:rsid w:val="00D451AC"/>
    <w:rsid w:val="00D45F9F"/>
    <w:rsid w:val="00D4610B"/>
    <w:rsid w:val="00D50E59"/>
    <w:rsid w:val="00D568E3"/>
    <w:rsid w:val="00D61985"/>
    <w:rsid w:val="00D6384E"/>
    <w:rsid w:val="00D653F6"/>
    <w:rsid w:val="00D65CC2"/>
    <w:rsid w:val="00D67A47"/>
    <w:rsid w:val="00D701BA"/>
    <w:rsid w:val="00D702ED"/>
    <w:rsid w:val="00D71E99"/>
    <w:rsid w:val="00D74967"/>
    <w:rsid w:val="00D77BFE"/>
    <w:rsid w:val="00D801FC"/>
    <w:rsid w:val="00D8592D"/>
    <w:rsid w:val="00D873EC"/>
    <w:rsid w:val="00D87A47"/>
    <w:rsid w:val="00D91523"/>
    <w:rsid w:val="00D952CE"/>
    <w:rsid w:val="00D95478"/>
    <w:rsid w:val="00DA0227"/>
    <w:rsid w:val="00DA1990"/>
    <w:rsid w:val="00DA19BD"/>
    <w:rsid w:val="00DA48A7"/>
    <w:rsid w:val="00DA6A9B"/>
    <w:rsid w:val="00DB2AEB"/>
    <w:rsid w:val="00DB4B3C"/>
    <w:rsid w:val="00DB52E3"/>
    <w:rsid w:val="00DB7206"/>
    <w:rsid w:val="00DB7FCF"/>
    <w:rsid w:val="00DC19EB"/>
    <w:rsid w:val="00DC382B"/>
    <w:rsid w:val="00DC4F89"/>
    <w:rsid w:val="00DC52DC"/>
    <w:rsid w:val="00DC7114"/>
    <w:rsid w:val="00DC7311"/>
    <w:rsid w:val="00DC765D"/>
    <w:rsid w:val="00DD1A5A"/>
    <w:rsid w:val="00DE0F49"/>
    <w:rsid w:val="00DE2965"/>
    <w:rsid w:val="00DE4065"/>
    <w:rsid w:val="00DE4A4E"/>
    <w:rsid w:val="00DE4A7C"/>
    <w:rsid w:val="00DE4E0B"/>
    <w:rsid w:val="00DE5D1D"/>
    <w:rsid w:val="00DE6372"/>
    <w:rsid w:val="00DF1B07"/>
    <w:rsid w:val="00DF2784"/>
    <w:rsid w:val="00DF6765"/>
    <w:rsid w:val="00E00B61"/>
    <w:rsid w:val="00E01BC8"/>
    <w:rsid w:val="00E027C3"/>
    <w:rsid w:val="00E05D74"/>
    <w:rsid w:val="00E118D2"/>
    <w:rsid w:val="00E14B7D"/>
    <w:rsid w:val="00E206B8"/>
    <w:rsid w:val="00E21C3F"/>
    <w:rsid w:val="00E23BC4"/>
    <w:rsid w:val="00E24D34"/>
    <w:rsid w:val="00E254F0"/>
    <w:rsid w:val="00E2771D"/>
    <w:rsid w:val="00E30D15"/>
    <w:rsid w:val="00E453E6"/>
    <w:rsid w:val="00E47024"/>
    <w:rsid w:val="00E477AB"/>
    <w:rsid w:val="00E47E7C"/>
    <w:rsid w:val="00E50584"/>
    <w:rsid w:val="00E51FBF"/>
    <w:rsid w:val="00E54FF5"/>
    <w:rsid w:val="00E5569B"/>
    <w:rsid w:val="00E60B25"/>
    <w:rsid w:val="00E60ED2"/>
    <w:rsid w:val="00E72A7E"/>
    <w:rsid w:val="00E72C63"/>
    <w:rsid w:val="00E803F4"/>
    <w:rsid w:val="00E82A05"/>
    <w:rsid w:val="00E835D0"/>
    <w:rsid w:val="00E90A4C"/>
    <w:rsid w:val="00E932DC"/>
    <w:rsid w:val="00E9338A"/>
    <w:rsid w:val="00E97A0B"/>
    <w:rsid w:val="00E97A59"/>
    <w:rsid w:val="00EA0B53"/>
    <w:rsid w:val="00EA7D3C"/>
    <w:rsid w:val="00EB0510"/>
    <w:rsid w:val="00EB5D65"/>
    <w:rsid w:val="00EC1688"/>
    <w:rsid w:val="00EC339F"/>
    <w:rsid w:val="00EC4A8A"/>
    <w:rsid w:val="00EC553F"/>
    <w:rsid w:val="00EC5893"/>
    <w:rsid w:val="00EC671A"/>
    <w:rsid w:val="00ED111D"/>
    <w:rsid w:val="00ED31F5"/>
    <w:rsid w:val="00ED32D2"/>
    <w:rsid w:val="00ED48C4"/>
    <w:rsid w:val="00ED5067"/>
    <w:rsid w:val="00ED7CF1"/>
    <w:rsid w:val="00EE4563"/>
    <w:rsid w:val="00EE4E6A"/>
    <w:rsid w:val="00EE66C9"/>
    <w:rsid w:val="00EE6D9A"/>
    <w:rsid w:val="00EF0030"/>
    <w:rsid w:val="00EF06F0"/>
    <w:rsid w:val="00EF39F5"/>
    <w:rsid w:val="00EF7723"/>
    <w:rsid w:val="00F012C0"/>
    <w:rsid w:val="00F02AE0"/>
    <w:rsid w:val="00F11690"/>
    <w:rsid w:val="00F12904"/>
    <w:rsid w:val="00F138B8"/>
    <w:rsid w:val="00F1565D"/>
    <w:rsid w:val="00F15EB8"/>
    <w:rsid w:val="00F167BA"/>
    <w:rsid w:val="00F168AD"/>
    <w:rsid w:val="00F2030B"/>
    <w:rsid w:val="00F21B43"/>
    <w:rsid w:val="00F25F6D"/>
    <w:rsid w:val="00F276F6"/>
    <w:rsid w:val="00F37BFE"/>
    <w:rsid w:val="00F442CB"/>
    <w:rsid w:val="00F46EA4"/>
    <w:rsid w:val="00F47490"/>
    <w:rsid w:val="00F509D0"/>
    <w:rsid w:val="00F52631"/>
    <w:rsid w:val="00F52D50"/>
    <w:rsid w:val="00F53640"/>
    <w:rsid w:val="00F545D1"/>
    <w:rsid w:val="00F547E5"/>
    <w:rsid w:val="00F54AF2"/>
    <w:rsid w:val="00F56A28"/>
    <w:rsid w:val="00F63A4A"/>
    <w:rsid w:val="00F66840"/>
    <w:rsid w:val="00F670A6"/>
    <w:rsid w:val="00F70A45"/>
    <w:rsid w:val="00F72204"/>
    <w:rsid w:val="00F74257"/>
    <w:rsid w:val="00F74C26"/>
    <w:rsid w:val="00F77761"/>
    <w:rsid w:val="00F77A33"/>
    <w:rsid w:val="00F81291"/>
    <w:rsid w:val="00F83E59"/>
    <w:rsid w:val="00F85B44"/>
    <w:rsid w:val="00F9329E"/>
    <w:rsid w:val="00F946BB"/>
    <w:rsid w:val="00F94DE7"/>
    <w:rsid w:val="00F95FD2"/>
    <w:rsid w:val="00F97A55"/>
    <w:rsid w:val="00F97C1A"/>
    <w:rsid w:val="00FA075C"/>
    <w:rsid w:val="00FB06B9"/>
    <w:rsid w:val="00FB6BC1"/>
    <w:rsid w:val="00FB7408"/>
    <w:rsid w:val="00FC118A"/>
    <w:rsid w:val="00FC2B73"/>
    <w:rsid w:val="00FC2F40"/>
    <w:rsid w:val="00FC6E5F"/>
    <w:rsid w:val="00FC74DB"/>
    <w:rsid w:val="00FD224D"/>
    <w:rsid w:val="00FD7056"/>
    <w:rsid w:val="00FE14CF"/>
    <w:rsid w:val="00FE1EDB"/>
    <w:rsid w:val="00FE24DB"/>
    <w:rsid w:val="00FE4045"/>
    <w:rsid w:val="00FE48C7"/>
    <w:rsid w:val="00FE797B"/>
    <w:rsid w:val="00FF0189"/>
    <w:rsid w:val="00FF1E1B"/>
    <w:rsid w:val="00FF3C6E"/>
    <w:rsid w:val="00FF5ED2"/>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000E615"/>
  <w15:docId w15:val="{A99B92DC-14EC-49AC-9337-BD8E9AA347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3514C"/>
    <w:pPr>
      <w:spacing w:after="0" w:line="240" w:lineRule="auto"/>
    </w:pPr>
    <w:rPr>
      <w:rFonts w:ascii="Times New Roman" w:eastAsia="Times New Roman" w:hAnsi="Times New Roman" w:cs="Times New Roman"/>
      <w:sz w:val="24"/>
      <w:szCs w:val="24"/>
      <w:lang w:val="en-US"/>
    </w:rPr>
  </w:style>
  <w:style w:type="paragraph" w:styleId="Heading1">
    <w:name w:val="heading 1"/>
    <w:basedOn w:val="Normal"/>
    <w:next w:val="Normal"/>
    <w:link w:val="Heading1Char"/>
    <w:uiPriority w:val="9"/>
    <w:qFormat/>
    <w:rsid w:val="0033514C"/>
    <w:pPr>
      <w:keepNext/>
      <w:keepLines/>
      <w:outlineLvl w:val="0"/>
    </w:pPr>
    <w:rPr>
      <w:rFonts w:ascii="Arial" w:eastAsiaTheme="majorEastAsia" w:hAnsi="Arial" w:cstheme="majorBidi"/>
      <w:b/>
      <w:color w:val="000000" w:themeColor="text1"/>
      <w:sz w:val="28"/>
      <w:szCs w:val="32"/>
    </w:rPr>
  </w:style>
  <w:style w:type="paragraph" w:styleId="Heading2">
    <w:name w:val="heading 2"/>
    <w:basedOn w:val="Normal"/>
    <w:next w:val="Normal"/>
    <w:link w:val="Heading2Char"/>
    <w:uiPriority w:val="9"/>
    <w:unhideWhenUsed/>
    <w:qFormat/>
    <w:rsid w:val="0033514C"/>
    <w:pPr>
      <w:keepNext/>
      <w:keepLines/>
      <w:outlineLvl w:val="1"/>
    </w:pPr>
    <w:rPr>
      <w:rFonts w:ascii="Arial" w:eastAsiaTheme="majorEastAsia" w:hAnsi="Arial" w:cstheme="majorBidi"/>
      <w:b/>
      <w:color w:val="000000" w:themeColor="text1"/>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3514C"/>
    <w:rPr>
      <w:rFonts w:ascii="Arial" w:eastAsiaTheme="majorEastAsia" w:hAnsi="Arial" w:cstheme="majorBidi"/>
      <w:b/>
      <w:color w:val="000000" w:themeColor="text1"/>
      <w:sz w:val="28"/>
      <w:szCs w:val="32"/>
      <w:lang w:val="en-US"/>
    </w:rPr>
  </w:style>
  <w:style w:type="character" w:customStyle="1" w:styleId="Heading2Char">
    <w:name w:val="Heading 2 Char"/>
    <w:basedOn w:val="DefaultParagraphFont"/>
    <w:link w:val="Heading2"/>
    <w:uiPriority w:val="9"/>
    <w:rsid w:val="0033514C"/>
    <w:rPr>
      <w:rFonts w:ascii="Arial" w:eastAsiaTheme="majorEastAsia" w:hAnsi="Arial" w:cstheme="majorBidi"/>
      <w:b/>
      <w:color w:val="000000" w:themeColor="text1"/>
      <w:sz w:val="24"/>
      <w:szCs w:val="26"/>
      <w:lang w:val="en-US"/>
    </w:rPr>
  </w:style>
  <w:style w:type="paragraph" w:styleId="Header">
    <w:name w:val="header"/>
    <w:basedOn w:val="Normal"/>
    <w:link w:val="HeaderChar"/>
    <w:rsid w:val="0033514C"/>
    <w:pPr>
      <w:tabs>
        <w:tab w:val="center" w:pos="4320"/>
        <w:tab w:val="right" w:pos="8640"/>
      </w:tabs>
    </w:pPr>
  </w:style>
  <w:style w:type="character" w:customStyle="1" w:styleId="HeaderChar">
    <w:name w:val="Header Char"/>
    <w:basedOn w:val="DefaultParagraphFont"/>
    <w:link w:val="Header"/>
    <w:rsid w:val="0033514C"/>
    <w:rPr>
      <w:rFonts w:ascii="Times New Roman" w:eastAsia="Times New Roman" w:hAnsi="Times New Roman" w:cs="Times New Roman"/>
      <w:sz w:val="24"/>
      <w:szCs w:val="24"/>
      <w:lang w:val="en-US"/>
    </w:rPr>
  </w:style>
  <w:style w:type="paragraph" w:styleId="Footer">
    <w:name w:val="footer"/>
    <w:basedOn w:val="Normal"/>
    <w:link w:val="FooterChar"/>
    <w:uiPriority w:val="99"/>
    <w:rsid w:val="0033514C"/>
    <w:pPr>
      <w:tabs>
        <w:tab w:val="center" w:pos="4320"/>
        <w:tab w:val="right" w:pos="8640"/>
      </w:tabs>
    </w:pPr>
  </w:style>
  <w:style w:type="character" w:customStyle="1" w:styleId="FooterChar">
    <w:name w:val="Footer Char"/>
    <w:basedOn w:val="DefaultParagraphFont"/>
    <w:link w:val="Footer"/>
    <w:uiPriority w:val="99"/>
    <w:rsid w:val="0033514C"/>
    <w:rPr>
      <w:rFonts w:ascii="Times New Roman" w:eastAsia="Times New Roman" w:hAnsi="Times New Roman" w:cs="Times New Roman"/>
      <w:sz w:val="24"/>
      <w:szCs w:val="24"/>
      <w:lang w:val="en-US"/>
    </w:rPr>
  </w:style>
  <w:style w:type="character" w:styleId="PageNumber">
    <w:name w:val="page number"/>
    <w:basedOn w:val="DefaultParagraphFont"/>
    <w:rsid w:val="0033514C"/>
  </w:style>
  <w:style w:type="paragraph" w:styleId="FootnoteText">
    <w:name w:val="footnote text"/>
    <w:aliases w:val="Geneva 9,Font: Geneva 9,Boston 10,f"/>
    <w:basedOn w:val="Normal"/>
    <w:link w:val="FootnoteTextChar"/>
    <w:uiPriority w:val="99"/>
    <w:rsid w:val="0033514C"/>
    <w:pPr>
      <w:jc w:val="both"/>
    </w:pPr>
    <w:rPr>
      <w:sz w:val="20"/>
      <w:szCs w:val="32"/>
    </w:rPr>
  </w:style>
  <w:style w:type="character" w:customStyle="1" w:styleId="FootnoteTextChar">
    <w:name w:val="Footnote Text Char"/>
    <w:aliases w:val="Geneva 9 Char,Font: Geneva 9 Char,Boston 10 Char,f Char"/>
    <w:basedOn w:val="DefaultParagraphFont"/>
    <w:link w:val="FootnoteText"/>
    <w:uiPriority w:val="99"/>
    <w:rsid w:val="0033514C"/>
    <w:rPr>
      <w:rFonts w:ascii="Times New Roman" w:eastAsia="Times New Roman" w:hAnsi="Times New Roman" w:cs="Times New Roman"/>
      <w:sz w:val="20"/>
      <w:szCs w:val="32"/>
      <w:lang w:val="en-US"/>
    </w:rPr>
  </w:style>
  <w:style w:type="character" w:styleId="FootnoteReference">
    <w:name w:val="footnote reference"/>
    <w:aliases w:val="16 Point,Superscript 6 Point"/>
    <w:uiPriority w:val="99"/>
    <w:rsid w:val="0033514C"/>
    <w:rPr>
      <w:vertAlign w:val="superscript"/>
    </w:rPr>
  </w:style>
  <w:style w:type="paragraph" w:customStyle="1" w:styleId="Sub-Para1underXY">
    <w:name w:val="Sub-Para 1 under X.Y"/>
    <w:basedOn w:val="Normal"/>
    <w:rsid w:val="0033514C"/>
    <w:pPr>
      <w:numPr>
        <w:numId w:val="1"/>
      </w:numPr>
      <w:tabs>
        <w:tab w:val="num" w:pos="1440"/>
      </w:tabs>
      <w:spacing w:after="240"/>
      <w:ind w:left="1080" w:hanging="360"/>
      <w:jc w:val="both"/>
      <w:outlineLvl w:val="2"/>
    </w:pPr>
    <w:rPr>
      <w:sz w:val="32"/>
    </w:rPr>
  </w:style>
  <w:style w:type="paragraph" w:customStyle="1" w:styleId="Sub-Para2underXY">
    <w:name w:val="Sub-Para 2 under X.Y"/>
    <w:basedOn w:val="Normal"/>
    <w:rsid w:val="0033514C"/>
    <w:pPr>
      <w:numPr>
        <w:ilvl w:val="1"/>
        <w:numId w:val="1"/>
      </w:numPr>
      <w:tabs>
        <w:tab w:val="clear" w:pos="720"/>
        <w:tab w:val="num" w:pos="2160"/>
      </w:tabs>
      <w:spacing w:after="240"/>
      <w:ind w:left="1440" w:hanging="360"/>
      <w:jc w:val="both"/>
      <w:outlineLvl w:val="3"/>
    </w:pPr>
    <w:rPr>
      <w:sz w:val="32"/>
    </w:rPr>
  </w:style>
  <w:style w:type="paragraph" w:customStyle="1" w:styleId="Sub-Para3underXY">
    <w:name w:val="Sub-Para 3 under X.Y"/>
    <w:basedOn w:val="Normal"/>
    <w:rsid w:val="0033514C"/>
    <w:pPr>
      <w:numPr>
        <w:ilvl w:val="2"/>
        <w:numId w:val="1"/>
      </w:numPr>
      <w:tabs>
        <w:tab w:val="clear" w:pos="1080"/>
        <w:tab w:val="num" w:pos="1800"/>
      </w:tabs>
      <w:spacing w:after="240"/>
      <w:ind w:left="1800"/>
      <w:jc w:val="both"/>
      <w:outlineLvl w:val="4"/>
    </w:pPr>
    <w:rPr>
      <w:sz w:val="32"/>
    </w:rPr>
  </w:style>
  <w:style w:type="paragraph" w:customStyle="1" w:styleId="Sub-Para4underXY">
    <w:name w:val="Sub-Para 4 under X.Y"/>
    <w:basedOn w:val="Normal"/>
    <w:rsid w:val="0033514C"/>
    <w:pPr>
      <w:numPr>
        <w:ilvl w:val="3"/>
        <w:numId w:val="1"/>
      </w:numPr>
      <w:tabs>
        <w:tab w:val="clear" w:pos="1800"/>
        <w:tab w:val="num" w:pos="2520"/>
      </w:tabs>
      <w:spacing w:after="240"/>
      <w:ind w:left="2160"/>
      <w:jc w:val="both"/>
      <w:outlineLvl w:val="5"/>
    </w:pPr>
    <w:rPr>
      <w:sz w:val="32"/>
    </w:rPr>
  </w:style>
  <w:style w:type="paragraph" w:customStyle="1" w:styleId="Heading1a">
    <w:name w:val="Heading 1a"/>
    <w:basedOn w:val="Normal"/>
    <w:next w:val="Normal"/>
    <w:rsid w:val="0033514C"/>
    <w:pPr>
      <w:keepNext/>
      <w:keepLines/>
      <w:numPr>
        <w:ilvl w:val="4"/>
        <w:numId w:val="1"/>
      </w:numPr>
      <w:tabs>
        <w:tab w:val="clear" w:pos="1440"/>
      </w:tabs>
      <w:spacing w:before="1440" w:after="240"/>
      <w:ind w:left="0" w:firstLine="0"/>
      <w:jc w:val="center"/>
      <w:outlineLvl w:val="0"/>
    </w:pPr>
    <w:rPr>
      <w:rFonts w:eastAsia="MS Mincho"/>
      <w:b/>
      <w:caps/>
      <w:sz w:val="32"/>
      <w:szCs w:val="20"/>
    </w:rPr>
  </w:style>
  <w:style w:type="paragraph" w:customStyle="1" w:styleId="MainParanoChapter">
    <w:name w:val="Main Para no Chapter #"/>
    <w:basedOn w:val="Normal"/>
    <w:link w:val="MainParanoChapterChar"/>
    <w:qFormat/>
    <w:rsid w:val="0033514C"/>
    <w:pPr>
      <w:numPr>
        <w:ilvl w:val="5"/>
        <w:numId w:val="1"/>
      </w:numPr>
      <w:tabs>
        <w:tab w:val="clear" w:pos="2160"/>
        <w:tab w:val="num" w:pos="720"/>
      </w:tabs>
      <w:spacing w:after="240"/>
      <w:ind w:left="720" w:hanging="720"/>
      <w:outlineLvl w:val="1"/>
    </w:pPr>
    <w:rPr>
      <w:rFonts w:eastAsia="MS Mincho"/>
      <w:szCs w:val="20"/>
    </w:rPr>
  </w:style>
  <w:style w:type="character" w:customStyle="1" w:styleId="MainParanoChapterChar">
    <w:name w:val="Main Para no Chapter # Char"/>
    <w:link w:val="MainParanoChapter"/>
    <w:locked/>
    <w:rsid w:val="0033514C"/>
    <w:rPr>
      <w:rFonts w:ascii="Times New Roman" w:eastAsia="MS Mincho" w:hAnsi="Times New Roman" w:cs="Times New Roman"/>
      <w:sz w:val="24"/>
      <w:szCs w:val="20"/>
      <w:lang w:val="en-US"/>
    </w:rPr>
  </w:style>
  <w:style w:type="paragraph" w:customStyle="1" w:styleId="Default">
    <w:name w:val="Default"/>
    <w:rsid w:val="0033514C"/>
    <w:pPr>
      <w:autoSpaceDE w:val="0"/>
      <w:autoSpaceDN w:val="0"/>
      <w:adjustRightInd w:val="0"/>
      <w:spacing w:after="0" w:line="240" w:lineRule="auto"/>
    </w:pPr>
    <w:rPr>
      <w:rFonts w:ascii="Times New Roman" w:eastAsia="Calibri" w:hAnsi="Times New Roman" w:cs="Times New Roman"/>
      <w:color w:val="000000"/>
      <w:sz w:val="24"/>
      <w:szCs w:val="24"/>
      <w:lang w:val="en-US"/>
    </w:rPr>
  </w:style>
  <w:style w:type="character" w:styleId="CommentReference">
    <w:name w:val="annotation reference"/>
    <w:uiPriority w:val="99"/>
    <w:semiHidden/>
    <w:unhideWhenUsed/>
    <w:rsid w:val="0033514C"/>
    <w:rPr>
      <w:sz w:val="16"/>
      <w:szCs w:val="16"/>
    </w:rPr>
  </w:style>
  <w:style w:type="paragraph" w:styleId="CommentText">
    <w:name w:val="annotation text"/>
    <w:basedOn w:val="Normal"/>
    <w:link w:val="CommentTextChar"/>
    <w:uiPriority w:val="99"/>
    <w:unhideWhenUsed/>
    <w:rsid w:val="0033514C"/>
    <w:rPr>
      <w:sz w:val="20"/>
      <w:szCs w:val="20"/>
    </w:rPr>
  </w:style>
  <w:style w:type="character" w:customStyle="1" w:styleId="CommentTextChar">
    <w:name w:val="Comment Text Char"/>
    <w:basedOn w:val="DefaultParagraphFont"/>
    <w:link w:val="CommentText"/>
    <w:uiPriority w:val="99"/>
    <w:rsid w:val="0033514C"/>
    <w:rPr>
      <w:rFonts w:ascii="Times New Roman" w:eastAsia="Times New Roman" w:hAnsi="Times New Roman" w:cs="Times New Roman"/>
      <w:sz w:val="20"/>
      <w:szCs w:val="20"/>
      <w:lang w:val="en-US"/>
    </w:rPr>
  </w:style>
  <w:style w:type="character" w:customStyle="1" w:styleId="CommentSubjectChar">
    <w:name w:val="Comment Subject Char"/>
    <w:basedOn w:val="CommentTextChar"/>
    <w:link w:val="CommentSubject"/>
    <w:uiPriority w:val="99"/>
    <w:semiHidden/>
    <w:rsid w:val="0033514C"/>
    <w:rPr>
      <w:rFonts w:ascii="Times New Roman" w:eastAsia="Times New Roman" w:hAnsi="Times New Roman" w:cs="Times New Roman"/>
      <w:b/>
      <w:bCs/>
      <w:sz w:val="20"/>
      <w:szCs w:val="20"/>
      <w:lang w:val="en-US"/>
    </w:rPr>
  </w:style>
  <w:style w:type="paragraph" w:styleId="CommentSubject">
    <w:name w:val="annotation subject"/>
    <w:basedOn w:val="CommentText"/>
    <w:next w:val="CommentText"/>
    <w:link w:val="CommentSubjectChar"/>
    <w:uiPriority w:val="99"/>
    <w:semiHidden/>
    <w:unhideWhenUsed/>
    <w:rsid w:val="0033514C"/>
    <w:rPr>
      <w:b/>
      <w:bCs/>
    </w:rPr>
  </w:style>
  <w:style w:type="character" w:customStyle="1" w:styleId="CommentSubjectChar1">
    <w:name w:val="Comment Subject Char1"/>
    <w:basedOn w:val="CommentTextChar"/>
    <w:uiPriority w:val="99"/>
    <w:semiHidden/>
    <w:rsid w:val="0033514C"/>
    <w:rPr>
      <w:rFonts w:ascii="Times New Roman" w:eastAsia="Times New Roman" w:hAnsi="Times New Roman" w:cs="Times New Roman"/>
      <w:b/>
      <w:bCs/>
      <w:sz w:val="20"/>
      <w:szCs w:val="20"/>
      <w:lang w:val="en-US"/>
    </w:rPr>
  </w:style>
  <w:style w:type="paragraph" w:styleId="BalloonText">
    <w:name w:val="Balloon Text"/>
    <w:basedOn w:val="Normal"/>
    <w:link w:val="BalloonTextChar"/>
    <w:uiPriority w:val="99"/>
    <w:semiHidden/>
    <w:unhideWhenUsed/>
    <w:rsid w:val="0033514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3514C"/>
    <w:rPr>
      <w:rFonts w:ascii="Segoe UI" w:eastAsia="Times New Roman" w:hAnsi="Segoe UI" w:cs="Segoe UI"/>
      <w:sz w:val="18"/>
      <w:szCs w:val="18"/>
      <w:lang w:val="en-US"/>
    </w:rPr>
  </w:style>
  <w:style w:type="paragraph" w:styleId="Caption">
    <w:name w:val="caption"/>
    <w:basedOn w:val="Normal"/>
    <w:next w:val="Normal"/>
    <w:uiPriority w:val="35"/>
    <w:qFormat/>
    <w:rsid w:val="0033514C"/>
    <w:pPr>
      <w:spacing w:after="200"/>
      <w:jc w:val="both"/>
    </w:pPr>
    <w:rPr>
      <w:i/>
      <w:iCs/>
      <w:color w:val="44546A"/>
      <w:sz w:val="18"/>
      <w:szCs w:val="18"/>
    </w:rPr>
  </w:style>
  <w:style w:type="paragraph" w:styleId="ListParagraph">
    <w:name w:val="List Paragraph"/>
    <w:aliases w:val="kepala,Citation List,Graphic,List Paragraph1,Table of contents numbered,List Paragraph (bulleted list),Bullet 1 List,Akapit z listą BS,123 List Paragraph,Main numbered paragraph,List Paragraph (numbered (a)),Bullets,References,Normal 2 DC"/>
    <w:basedOn w:val="Normal"/>
    <w:link w:val="ListParagraphChar"/>
    <w:uiPriority w:val="34"/>
    <w:qFormat/>
    <w:rsid w:val="0033514C"/>
    <w:pPr>
      <w:spacing w:after="160" w:line="259" w:lineRule="auto"/>
      <w:ind w:left="720"/>
      <w:contextualSpacing/>
    </w:pPr>
    <w:rPr>
      <w:rFonts w:asciiTheme="minorHAnsi" w:eastAsiaTheme="minorHAnsi" w:hAnsiTheme="minorHAnsi" w:cstheme="minorBidi"/>
      <w:sz w:val="22"/>
      <w:szCs w:val="22"/>
    </w:rPr>
  </w:style>
  <w:style w:type="character" w:customStyle="1" w:styleId="ListParagraphChar">
    <w:name w:val="List Paragraph Char"/>
    <w:aliases w:val="kepala Char,Citation List Char,Graphic Char,List Paragraph1 Char,Table of contents numbered Char,List Paragraph (bulleted list) Char,Bullet 1 List Char,Akapit z listą BS Char,123 List Paragraph Char,Main numbered paragraph Char"/>
    <w:basedOn w:val="DefaultParagraphFont"/>
    <w:link w:val="ListParagraph"/>
    <w:uiPriority w:val="34"/>
    <w:qFormat/>
    <w:locked/>
    <w:rsid w:val="0033514C"/>
    <w:rPr>
      <w:lang w:val="en-US"/>
    </w:rPr>
  </w:style>
  <w:style w:type="paragraph" w:styleId="HTMLPreformatted">
    <w:name w:val="HTML Preformatted"/>
    <w:basedOn w:val="Normal"/>
    <w:link w:val="HTMLPreformattedChar"/>
    <w:uiPriority w:val="99"/>
    <w:unhideWhenUsed/>
    <w:rsid w:val="003351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id-ID" w:eastAsia="id-ID"/>
    </w:rPr>
  </w:style>
  <w:style w:type="character" w:customStyle="1" w:styleId="HTMLPreformattedChar">
    <w:name w:val="HTML Preformatted Char"/>
    <w:basedOn w:val="DefaultParagraphFont"/>
    <w:link w:val="HTMLPreformatted"/>
    <w:uiPriority w:val="99"/>
    <w:rsid w:val="0033514C"/>
    <w:rPr>
      <w:rFonts w:ascii="Courier New" w:eastAsia="Times New Roman" w:hAnsi="Courier New" w:cs="Courier New"/>
      <w:sz w:val="20"/>
      <w:szCs w:val="20"/>
      <w:lang w:eastAsia="id-ID"/>
    </w:rPr>
  </w:style>
  <w:style w:type="table" w:styleId="TableGrid">
    <w:name w:val="Table Grid"/>
    <w:basedOn w:val="TableNormal"/>
    <w:uiPriority w:val="39"/>
    <w:rsid w:val="0033514C"/>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3514C"/>
    <w:rPr>
      <w:rFonts w:ascii="ArialMT" w:hAnsi="ArialMT" w:hint="default"/>
      <w:b w:val="0"/>
      <w:bCs w:val="0"/>
      <w:i w:val="0"/>
      <w:iCs w:val="0"/>
      <w:color w:val="000000"/>
      <w:sz w:val="20"/>
      <w:szCs w:val="20"/>
    </w:rPr>
  </w:style>
  <w:style w:type="paragraph" w:styleId="Revision">
    <w:name w:val="Revision"/>
    <w:hidden/>
    <w:uiPriority w:val="99"/>
    <w:semiHidden/>
    <w:rsid w:val="0033514C"/>
    <w:pPr>
      <w:spacing w:after="0" w:line="240" w:lineRule="auto"/>
    </w:pPr>
    <w:rPr>
      <w:rFonts w:ascii="Times New Roman" w:eastAsia="Times New Roman" w:hAnsi="Times New Roman" w:cs="Times New Roman"/>
      <w:sz w:val="24"/>
      <w:szCs w:val="24"/>
      <w:lang w:val="en-US"/>
    </w:rPr>
  </w:style>
  <w:style w:type="character" w:styleId="Hyperlink">
    <w:name w:val="Hyperlink"/>
    <w:basedOn w:val="DefaultParagraphFont"/>
    <w:uiPriority w:val="99"/>
    <w:unhideWhenUsed/>
    <w:rsid w:val="0033514C"/>
    <w:rPr>
      <w:color w:val="0563C1"/>
      <w:u w:val="single"/>
    </w:rPr>
  </w:style>
  <w:style w:type="character" w:styleId="FollowedHyperlink">
    <w:name w:val="FollowedHyperlink"/>
    <w:basedOn w:val="DefaultParagraphFont"/>
    <w:uiPriority w:val="99"/>
    <w:semiHidden/>
    <w:unhideWhenUsed/>
    <w:rsid w:val="0033514C"/>
    <w:rPr>
      <w:color w:val="954F72"/>
      <w:u w:val="single"/>
    </w:rPr>
  </w:style>
  <w:style w:type="paragraph" w:customStyle="1" w:styleId="xl67">
    <w:name w:val="xl67"/>
    <w:basedOn w:val="Normal"/>
    <w:rsid w:val="0033514C"/>
    <w:pPr>
      <w:pBdr>
        <w:left w:val="single" w:sz="8" w:space="0" w:color="auto"/>
        <w:bottom w:val="single" w:sz="8" w:space="0" w:color="auto"/>
        <w:right w:val="single" w:sz="8" w:space="0" w:color="auto"/>
      </w:pBdr>
      <w:spacing w:before="100" w:beforeAutospacing="1" w:after="100" w:afterAutospacing="1"/>
    </w:pPr>
    <w:rPr>
      <w:rFonts w:eastAsiaTheme="minorHAnsi"/>
    </w:rPr>
  </w:style>
  <w:style w:type="paragraph" w:customStyle="1" w:styleId="xl68">
    <w:name w:val="xl68"/>
    <w:basedOn w:val="Normal"/>
    <w:rsid w:val="0033514C"/>
    <w:pPr>
      <w:pBdr>
        <w:bottom w:val="single" w:sz="8" w:space="0" w:color="auto"/>
        <w:right w:val="single" w:sz="8" w:space="0" w:color="auto"/>
      </w:pBdr>
      <w:spacing w:before="100" w:beforeAutospacing="1" w:after="100" w:afterAutospacing="1"/>
    </w:pPr>
    <w:rPr>
      <w:rFonts w:eastAsiaTheme="minorHAnsi"/>
    </w:rPr>
  </w:style>
  <w:style w:type="paragraph" w:customStyle="1" w:styleId="xl69">
    <w:name w:val="xl69"/>
    <w:basedOn w:val="Normal"/>
    <w:rsid w:val="0033514C"/>
    <w:pPr>
      <w:pBdr>
        <w:bottom w:val="single" w:sz="8" w:space="0" w:color="auto"/>
      </w:pBdr>
      <w:spacing w:before="100" w:beforeAutospacing="1" w:after="100" w:afterAutospacing="1"/>
    </w:pPr>
    <w:rPr>
      <w:rFonts w:eastAsiaTheme="minorHAnsi"/>
    </w:rPr>
  </w:style>
  <w:style w:type="paragraph" w:customStyle="1" w:styleId="xl70">
    <w:name w:val="xl70"/>
    <w:basedOn w:val="Normal"/>
    <w:rsid w:val="0033514C"/>
    <w:pPr>
      <w:pBdr>
        <w:top w:val="single" w:sz="8" w:space="0" w:color="auto"/>
        <w:bottom w:val="single" w:sz="8" w:space="0" w:color="auto"/>
      </w:pBdr>
      <w:spacing w:before="100" w:beforeAutospacing="1" w:after="100" w:afterAutospacing="1"/>
    </w:pPr>
    <w:rPr>
      <w:rFonts w:eastAsiaTheme="minorHAnsi"/>
    </w:rPr>
  </w:style>
  <w:style w:type="paragraph" w:customStyle="1" w:styleId="xl71">
    <w:name w:val="xl71"/>
    <w:basedOn w:val="Normal"/>
    <w:rsid w:val="0033514C"/>
    <w:pPr>
      <w:pBdr>
        <w:top w:val="single" w:sz="8" w:space="0" w:color="auto"/>
        <w:bottom w:val="single" w:sz="8" w:space="0" w:color="auto"/>
        <w:right w:val="single" w:sz="8" w:space="0" w:color="auto"/>
      </w:pBdr>
      <w:spacing w:before="100" w:beforeAutospacing="1" w:after="100" w:afterAutospacing="1"/>
    </w:pPr>
    <w:rPr>
      <w:rFonts w:eastAsiaTheme="minorHAnsi"/>
    </w:rPr>
  </w:style>
  <w:style w:type="paragraph" w:customStyle="1" w:styleId="xl72">
    <w:name w:val="xl72"/>
    <w:basedOn w:val="Normal"/>
    <w:rsid w:val="0033514C"/>
    <w:pPr>
      <w:pBdr>
        <w:left w:val="single" w:sz="8" w:space="0" w:color="auto"/>
        <w:bottom w:val="single" w:sz="8" w:space="0" w:color="auto"/>
        <w:right w:val="single" w:sz="8" w:space="0" w:color="auto"/>
      </w:pBdr>
      <w:shd w:val="clear" w:color="000000" w:fill="99CC00"/>
      <w:spacing w:before="100" w:beforeAutospacing="1" w:after="100" w:afterAutospacing="1"/>
      <w:jc w:val="center"/>
      <w:textAlignment w:val="center"/>
    </w:pPr>
    <w:rPr>
      <w:rFonts w:ascii="Calibri" w:eastAsiaTheme="minorHAnsi" w:hAnsi="Calibri"/>
      <w:b/>
      <w:bCs/>
      <w:color w:val="000000"/>
    </w:rPr>
  </w:style>
  <w:style w:type="paragraph" w:customStyle="1" w:styleId="xl73">
    <w:name w:val="xl73"/>
    <w:basedOn w:val="Normal"/>
    <w:rsid w:val="0033514C"/>
    <w:pPr>
      <w:pBdr>
        <w:bottom w:val="single" w:sz="8" w:space="0" w:color="auto"/>
        <w:right w:val="single" w:sz="8" w:space="0" w:color="auto"/>
      </w:pBdr>
      <w:shd w:val="clear" w:color="000000" w:fill="99CC00"/>
      <w:spacing w:before="100" w:beforeAutospacing="1" w:after="100" w:afterAutospacing="1"/>
      <w:jc w:val="center"/>
      <w:textAlignment w:val="center"/>
    </w:pPr>
    <w:rPr>
      <w:rFonts w:ascii="Calibri" w:eastAsiaTheme="minorHAnsi" w:hAnsi="Calibri"/>
      <w:b/>
      <w:bCs/>
      <w:color w:val="000000"/>
    </w:rPr>
  </w:style>
  <w:style w:type="paragraph" w:customStyle="1" w:styleId="xl74">
    <w:name w:val="xl74"/>
    <w:basedOn w:val="Normal"/>
    <w:rsid w:val="0033514C"/>
    <w:pPr>
      <w:pBdr>
        <w:bottom w:val="single" w:sz="8" w:space="0" w:color="auto"/>
      </w:pBdr>
      <w:shd w:val="clear" w:color="000000" w:fill="99CC00"/>
      <w:spacing w:before="100" w:beforeAutospacing="1" w:after="100" w:afterAutospacing="1"/>
      <w:jc w:val="center"/>
      <w:textAlignment w:val="center"/>
    </w:pPr>
    <w:rPr>
      <w:rFonts w:ascii="Calibri" w:eastAsiaTheme="minorHAnsi" w:hAnsi="Calibri"/>
      <w:b/>
      <w:bCs/>
      <w:color w:val="000000"/>
    </w:rPr>
  </w:style>
  <w:style w:type="paragraph" w:customStyle="1" w:styleId="xl75">
    <w:name w:val="xl75"/>
    <w:basedOn w:val="Normal"/>
    <w:rsid w:val="0033514C"/>
    <w:pPr>
      <w:pBdr>
        <w:left w:val="single" w:sz="8" w:space="0" w:color="auto"/>
        <w:right w:val="single" w:sz="8" w:space="0" w:color="auto"/>
      </w:pBdr>
      <w:spacing w:before="100" w:beforeAutospacing="1" w:after="100" w:afterAutospacing="1"/>
    </w:pPr>
    <w:rPr>
      <w:rFonts w:eastAsiaTheme="minorHAnsi"/>
    </w:rPr>
  </w:style>
  <w:style w:type="paragraph" w:customStyle="1" w:styleId="xl76">
    <w:name w:val="xl76"/>
    <w:basedOn w:val="Normal"/>
    <w:rsid w:val="0033514C"/>
    <w:pPr>
      <w:pBdr>
        <w:right w:val="single" w:sz="8" w:space="0" w:color="auto"/>
      </w:pBdr>
      <w:spacing w:before="100" w:beforeAutospacing="1" w:after="100" w:afterAutospacing="1"/>
    </w:pPr>
    <w:rPr>
      <w:rFonts w:eastAsiaTheme="minorHAnsi"/>
    </w:rPr>
  </w:style>
  <w:style w:type="paragraph" w:customStyle="1" w:styleId="xl77">
    <w:name w:val="xl77"/>
    <w:basedOn w:val="Normal"/>
    <w:rsid w:val="0033514C"/>
    <w:pPr>
      <w:pBdr>
        <w:bottom w:val="single" w:sz="8" w:space="0" w:color="auto"/>
        <w:right w:val="single" w:sz="8" w:space="0" w:color="auto"/>
      </w:pBdr>
      <w:spacing w:before="100" w:beforeAutospacing="1" w:after="100" w:afterAutospacing="1"/>
      <w:textAlignment w:val="center"/>
    </w:pPr>
    <w:rPr>
      <w:rFonts w:ascii="Calibri" w:eastAsiaTheme="minorHAnsi" w:hAnsi="Calibri"/>
      <w:color w:val="000000"/>
    </w:rPr>
  </w:style>
  <w:style w:type="paragraph" w:customStyle="1" w:styleId="xl78">
    <w:name w:val="xl78"/>
    <w:basedOn w:val="Normal"/>
    <w:rsid w:val="0033514C"/>
    <w:pPr>
      <w:pBdr>
        <w:left w:val="single" w:sz="8" w:space="0" w:color="auto"/>
        <w:bottom w:val="single" w:sz="8" w:space="0" w:color="auto"/>
        <w:right w:val="single" w:sz="8" w:space="0" w:color="auto"/>
      </w:pBdr>
      <w:shd w:val="clear" w:color="000000" w:fill="BFBFBF"/>
      <w:spacing w:before="100" w:beforeAutospacing="1" w:after="100" w:afterAutospacing="1"/>
    </w:pPr>
    <w:rPr>
      <w:rFonts w:eastAsiaTheme="minorHAnsi"/>
    </w:rPr>
  </w:style>
  <w:style w:type="paragraph" w:customStyle="1" w:styleId="xl79">
    <w:name w:val="xl79"/>
    <w:basedOn w:val="Normal"/>
    <w:rsid w:val="0033514C"/>
    <w:pPr>
      <w:pBdr>
        <w:bottom w:val="single" w:sz="8" w:space="0" w:color="auto"/>
        <w:right w:val="single" w:sz="8" w:space="0" w:color="auto"/>
      </w:pBdr>
      <w:shd w:val="clear" w:color="000000" w:fill="BFBFBF"/>
      <w:spacing w:before="100" w:beforeAutospacing="1" w:after="100" w:afterAutospacing="1"/>
    </w:pPr>
    <w:rPr>
      <w:rFonts w:eastAsiaTheme="minorHAnsi"/>
    </w:rPr>
  </w:style>
  <w:style w:type="paragraph" w:customStyle="1" w:styleId="xl80">
    <w:name w:val="xl80"/>
    <w:basedOn w:val="Normal"/>
    <w:rsid w:val="0033514C"/>
    <w:pPr>
      <w:pBdr>
        <w:bottom w:val="single" w:sz="8" w:space="0" w:color="auto"/>
      </w:pBdr>
      <w:shd w:val="clear" w:color="000000" w:fill="BFBFBF"/>
      <w:spacing w:before="100" w:beforeAutospacing="1" w:after="100" w:afterAutospacing="1"/>
    </w:pPr>
    <w:rPr>
      <w:rFonts w:eastAsiaTheme="minorHAnsi"/>
    </w:rPr>
  </w:style>
  <w:style w:type="paragraph" w:customStyle="1" w:styleId="xl81">
    <w:name w:val="xl81"/>
    <w:basedOn w:val="Normal"/>
    <w:rsid w:val="0033514C"/>
    <w:pPr>
      <w:pBdr>
        <w:bottom w:val="single" w:sz="8" w:space="0" w:color="auto"/>
        <w:right w:val="single" w:sz="8" w:space="0" w:color="auto"/>
      </w:pBdr>
      <w:spacing w:before="100" w:beforeAutospacing="1" w:after="100" w:afterAutospacing="1"/>
      <w:textAlignment w:val="center"/>
    </w:pPr>
    <w:rPr>
      <w:rFonts w:ascii="Calibri" w:eastAsiaTheme="minorHAnsi" w:hAnsi="Calibri"/>
      <w:color w:val="000000"/>
    </w:rPr>
  </w:style>
  <w:style w:type="paragraph" w:customStyle="1" w:styleId="xl82">
    <w:name w:val="xl82"/>
    <w:basedOn w:val="Normal"/>
    <w:rsid w:val="0033514C"/>
    <w:pPr>
      <w:pBdr>
        <w:left w:val="single" w:sz="8" w:space="0" w:color="auto"/>
        <w:right w:val="single" w:sz="8" w:space="0" w:color="auto"/>
      </w:pBdr>
      <w:shd w:val="clear" w:color="000000" w:fill="BFBFBF"/>
      <w:spacing w:before="100" w:beforeAutospacing="1" w:after="100" w:afterAutospacing="1"/>
    </w:pPr>
    <w:rPr>
      <w:rFonts w:eastAsiaTheme="minorHAnsi"/>
    </w:rPr>
  </w:style>
  <w:style w:type="paragraph" w:customStyle="1" w:styleId="xl83">
    <w:name w:val="xl83"/>
    <w:basedOn w:val="Normal"/>
    <w:rsid w:val="0033514C"/>
    <w:pPr>
      <w:pBdr>
        <w:right w:val="single" w:sz="8" w:space="0" w:color="auto"/>
      </w:pBdr>
      <w:shd w:val="clear" w:color="000000" w:fill="BFBFBF"/>
      <w:spacing w:before="100" w:beforeAutospacing="1" w:after="100" w:afterAutospacing="1"/>
    </w:pPr>
    <w:rPr>
      <w:rFonts w:eastAsiaTheme="minorHAnsi"/>
    </w:rPr>
  </w:style>
  <w:style w:type="paragraph" w:customStyle="1" w:styleId="xl84">
    <w:name w:val="xl84"/>
    <w:basedOn w:val="Normal"/>
    <w:rsid w:val="0033514C"/>
    <w:pPr>
      <w:pBdr>
        <w:top w:val="single" w:sz="8" w:space="0" w:color="auto"/>
        <w:left w:val="single" w:sz="8" w:space="0" w:color="auto"/>
        <w:bottom w:val="single" w:sz="8" w:space="0" w:color="auto"/>
        <w:right w:val="single" w:sz="8" w:space="0" w:color="auto"/>
      </w:pBdr>
      <w:spacing w:before="100" w:beforeAutospacing="1" w:after="100" w:afterAutospacing="1"/>
    </w:pPr>
    <w:rPr>
      <w:rFonts w:eastAsiaTheme="minorHAnsi"/>
    </w:rPr>
  </w:style>
  <w:style w:type="paragraph" w:customStyle="1" w:styleId="xl85">
    <w:name w:val="xl85"/>
    <w:basedOn w:val="Normal"/>
    <w:rsid w:val="0033514C"/>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pPr>
    <w:rPr>
      <w:rFonts w:eastAsiaTheme="minorHAnsi"/>
    </w:rPr>
  </w:style>
  <w:style w:type="paragraph" w:customStyle="1" w:styleId="xl86">
    <w:name w:val="xl86"/>
    <w:basedOn w:val="Normal"/>
    <w:rsid w:val="0033514C"/>
    <w:pPr>
      <w:pBdr>
        <w:bottom w:val="single" w:sz="8" w:space="0" w:color="auto"/>
        <w:right w:val="single" w:sz="8" w:space="0" w:color="auto"/>
      </w:pBdr>
      <w:spacing w:before="100" w:beforeAutospacing="1" w:after="100" w:afterAutospacing="1"/>
    </w:pPr>
    <w:rPr>
      <w:rFonts w:eastAsiaTheme="minorHAnsi"/>
    </w:rPr>
  </w:style>
  <w:style w:type="paragraph" w:customStyle="1" w:styleId="xl87">
    <w:name w:val="xl87"/>
    <w:basedOn w:val="Normal"/>
    <w:rsid w:val="0033514C"/>
    <w:pPr>
      <w:pBdr>
        <w:bottom w:val="single" w:sz="8" w:space="0" w:color="auto"/>
      </w:pBdr>
      <w:spacing w:before="100" w:beforeAutospacing="1" w:after="100" w:afterAutospacing="1"/>
    </w:pPr>
    <w:rPr>
      <w:rFonts w:eastAsiaTheme="minorHAnsi"/>
    </w:rPr>
  </w:style>
  <w:style w:type="paragraph" w:customStyle="1" w:styleId="xl88">
    <w:name w:val="xl88"/>
    <w:basedOn w:val="Normal"/>
    <w:rsid w:val="0033514C"/>
    <w:pPr>
      <w:pBdr>
        <w:left w:val="single" w:sz="8" w:space="0" w:color="auto"/>
        <w:bottom w:val="single" w:sz="8" w:space="0" w:color="auto"/>
        <w:right w:val="single" w:sz="8" w:space="0" w:color="auto"/>
      </w:pBdr>
      <w:spacing w:before="100" w:beforeAutospacing="1" w:after="100" w:afterAutospacing="1"/>
    </w:pPr>
    <w:rPr>
      <w:rFonts w:eastAsiaTheme="minorHAnsi"/>
    </w:rPr>
  </w:style>
  <w:style w:type="paragraph" w:customStyle="1" w:styleId="xl89">
    <w:name w:val="xl89"/>
    <w:basedOn w:val="Normal"/>
    <w:rsid w:val="0033514C"/>
    <w:pPr>
      <w:pBdr>
        <w:left w:val="single" w:sz="8" w:space="0" w:color="auto"/>
        <w:bottom w:val="single" w:sz="8" w:space="0" w:color="auto"/>
        <w:right w:val="single" w:sz="8" w:space="0" w:color="auto"/>
      </w:pBdr>
      <w:shd w:val="clear" w:color="000000" w:fill="BFBFBF"/>
      <w:spacing w:before="100" w:beforeAutospacing="1" w:after="100" w:afterAutospacing="1"/>
    </w:pPr>
    <w:rPr>
      <w:rFonts w:eastAsiaTheme="minorHAnsi"/>
    </w:rPr>
  </w:style>
  <w:style w:type="paragraph" w:customStyle="1" w:styleId="xl90">
    <w:name w:val="xl90"/>
    <w:basedOn w:val="Normal"/>
    <w:rsid w:val="0033514C"/>
    <w:pPr>
      <w:pBdr>
        <w:bottom w:val="single" w:sz="8" w:space="0" w:color="auto"/>
        <w:right w:val="single" w:sz="8" w:space="0" w:color="auto"/>
      </w:pBdr>
      <w:shd w:val="clear" w:color="000000" w:fill="BFBFBF"/>
      <w:spacing w:before="100" w:beforeAutospacing="1" w:after="100" w:afterAutospacing="1"/>
    </w:pPr>
    <w:rPr>
      <w:rFonts w:eastAsiaTheme="minorHAnsi"/>
    </w:rPr>
  </w:style>
  <w:style w:type="paragraph" w:customStyle="1" w:styleId="xl91">
    <w:name w:val="xl91"/>
    <w:basedOn w:val="Normal"/>
    <w:rsid w:val="0033514C"/>
    <w:pPr>
      <w:pBdr>
        <w:bottom w:val="single" w:sz="8" w:space="0" w:color="auto"/>
      </w:pBdr>
      <w:shd w:val="clear" w:color="000000" w:fill="FFFFFF"/>
      <w:spacing w:before="100" w:beforeAutospacing="1" w:after="100" w:afterAutospacing="1"/>
      <w:textAlignment w:val="center"/>
    </w:pPr>
    <w:rPr>
      <w:rFonts w:ascii="Calibri" w:eastAsiaTheme="minorHAnsi" w:hAnsi="Calibri"/>
      <w:color w:val="ED7D31"/>
    </w:rPr>
  </w:style>
  <w:style w:type="paragraph" w:customStyle="1" w:styleId="xl92">
    <w:name w:val="xl92"/>
    <w:basedOn w:val="Normal"/>
    <w:rsid w:val="0033514C"/>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Calibri" w:eastAsiaTheme="minorHAnsi" w:hAnsi="Calibri"/>
      <w:color w:val="ED7D31"/>
    </w:rPr>
  </w:style>
  <w:style w:type="paragraph" w:customStyle="1" w:styleId="xl93">
    <w:name w:val="xl93"/>
    <w:basedOn w:val="Normal"/>
    <w:rsid w:val="0033514C"/>
    <w:pPr>
      <w:pBdr>
        <w:bottom w:val="single" w:sz="8" w:space="0" w:color="auto"/>
        <w:right w:val="single" w:sz="8" w:space="0" w:color="auto"/>
      </w:pBdr>
      <w:shd w:val="clear" w:color="000000" w:fill="FFFFFF"/>
      <w:spacing w:before="100" w:beforeAutospacing="1" w:after="100" w:afterAutospacing="1"/>
      <w:textAlignment w:val="center"/>
    </w:pPr>
    <w:rPr>
      <w:rFonts w:ascii="Calibri" w:eastAsiaTheme="minorHAnsi" w:hAnsi="Calibri"/>
      <w:color w:val="ED7D31"/>
    </w:rPr>
  </w:style>
  <w:style w:type="paragraph" w:customStyle="1" w:styleId="xl94">
    <w:name w:val="xl94"/>
    <w:basedOn w:val="Normal"/>
    <w:rsid w:val="0033514C"/>
    <w:pPr>
      <w:shd w:val="clear" w:color="000000" w:fill="FFFFFF"/>
      <w:spacing w:before="100" w:beforeAutospacing="1" w:after="100" w:afterAutospacing="1"/>
    </w:pPr>
    <w:rPr>
      <w:rFonts w:ascii="Calibri" w:eastAsiaTheme="minorHAnsi" w:hAnsi="Calibri"/>
      <w:color w:val="ED7D31"/>
    </w:rPr>
  </w:style>
  <w:style w:type="paragraph" w:customStyle="1" w:styleId="xl95">
    <w:name w:val="xl95"/>
    <w:basedOn w:val="Normal"/>
    <w:rsid w:val="0033514C"/>
    <w:pPr>
      <w:pBdr>
        <w:left w:val="single" w:sz="8" w:space="0" w:color="auto"/>
        <w:bottom w:val="single" w:sz="8" w:space="0" w:color="auto"/>
        <w:right w:val="single" w:sz="8" w:space="0" w:color="auto"/>
      </w:pBdr>
      <w:shd w:val="clear" w:color="000000" w:fill="FFFFFF"/>
      <w:spacing w:before="100" w:beforeAutospacing="1" w:after="100" w:afterAutospacing="1"/>
    </w:pPr>
    <w:rPr>
      <w:rFonts w:ascii="Calibri" w:eastAsiaTheme="minorHAnsi" w:hAnsi="Calibri"/>
      <w:color w:val="ED7D31"/>
    </w:rPr>
  </w:style>
  <w:style w:type="paragraph" w:customStyle="1" w:styleId="xl96">
    <w:name w:val="xl96"/>
    <w:basedOn w:val="Normal"/>
    <w:rsid w:val="0033514C"/>
    <w:pPr>
      <w:pBdr>
        <w:bottom w:val="single" w:sz="8" w:space="0" w:color="auto"/>
        <w:right w:val="single" w:sz="8" w:space="0" w:color="auto"/>
      </w:pBdr>
      <w:shd w:val="clear" w:color="000000" w:fill="FFFFFF"/>
      <w:spacing w:before="100" w:beforeAutospacing="1" w:after="100" w:afterAutospacing="1"/>
    </w:pPr>
    <w:rPr>
      <w:rFonts w:ascii="Calibri" w:eastAsiaTheme="minorHAnsi" w:hAnsi="Calibri"/>
      <w:color w:val="ED7D31"/>
    </w:rPr>
  </w:style>
  <w:style w:type="paragraph" w:customStyle="1" w:styleId="xl97">
    <w:name w:val="xl97"/>
    <w:basedOn w:val="Normal"/>
    <w:rsid w:val="0033514C"/>
    <w:pPr>
      <w:pBdr>
        <w:bottom w:val="single" w:sz="8" w:space="0" w:color="auto"/>
      </w:pBdr>
      <w:shd w:val="clear" w:color="000000" w:fill="FFFFFF"/>
      <w:spacing w:before="100" w:beforeAutospacing="1" w:after="100" w:afterAutospacing="1"/>
    </w:pPr>
    <w:rPr>
      <w:rFonts w:ascii="Calibri" w:eastAsiaTheme="minorHAnsi" w:hAnsi="Calibri"/>
      <w:color w:val="ED7D31"/>
    </w:rPr>
  </w:style>
  <w:style w:type="paragraph" w:customStyle="1" w:styleId="xl98">
    <w:name w:val="xl98"/>
    <w:basedOn w:val="Normal"/>
    <w:rsid w:val="0033514C"/>
    <w:pPr>
      <w:pBdr>
        <w:bottom w:val="single" w:sz="8" w:space="0" w:color="auto"/>
      </w:pBdr>
      <w:shd w:val="clear" w:color="000000" w:fill="FFFFFF"/>
      <w:spacing w:before="100" w:beforeAutospacing="1" w:after="100" w:afterAutospacing="1"/>
      <w:textAlignment w:val="center"/>
    </w:pPr>
    <w:rPr>
      <w:rFonts w:ascii="Calibri" w:eastAsiaTheme="minorHAnsi" w:hAnsi="Calibri"/>
      <w:color w:val="ED7D31"/>
    </w:rPr>
  </w:style>
  <w:style w:type="paragraph" w:customStyle="1" w:styleId="xl99">
    <w:name w:val="xl99"/>
    <w:basedOn w:val="Normal"/>
    <w:rsid w:val="0033514C"/>
    <w:pPr>
      <w:pBdr>
        <w:right w:val="single" w:sz="8" w:space="0" w:color="auto"/>
      </w:pBdr>
      <w:shd w:val="clear" w:color="000000" w:fill="FFFFFF"/>
      <w:spacing w:before="100" w:beforeAutospacing="1" w:after="100" w:afterAutospacing="1"/>
      <w:textAlignment w:val="center"/>
    </w:pPr>
    <w:rPr>
      <w:rFonts w:ascii="Calibri" w:eastAsiaTheme="minorHAnsi" w:hAnsi="Calibri"/>
      <w:color w:val="000000"/>
    </w:rPr>
  </w:style>
  <w:style w:type="paragraph" w:customStyle="1" w:styleId="xl100">
    <w:name w:val="xl100"/>
    <w:basedOn w:val="Normal"/>
    <w:rsid w:val="0033514C"/>
    <w:pPr>
      <w:pBdr>
        <w:right w:val="single" w:sz="8" w:space="0" w:color="auto"/>
      </w:pBdr>
      <w:spacing w:before="100" w:beforeAutospacing="1" w:after="100" w:afterAutospacing="1"/>
    </w:pPr>
    <w:rPr>
      <w:rFonts w:eastAsiaTheme="minorHAnsi"/>
    </w:rPr>
  </w:style>
  <w:style w:type="paragraph" w:customStyle="1" w:styleId="xl101">
    <w:name w:val="xl101"/>
    <w:basedOn w:val="Normal"/>
    <w:rsid w:val="0033514C"/>
    <w:pPr>
      <w:spacing w:before="100" w:beforeAutospacing="1" w:after="100" w:afterAutospacing="1"/>
    </w:pPr>
    <w:rPr>
      <w:rFonts w:eastAsiaTheme="minorHAnsi"/>
    </w:rPr>
  </w:style>
  <w:style w:type="paragraph" w:customStyle="1" w:styleId="xl102">
    <w:name w:val="xl102"/>
    <w:basedOn w:val="Normal"/>
    <w:rsid w:val="0033514C"/>
    <w:pPr>
      <w:pBdr>
        <w:left w:val="single" w:sz="8" w:space="0" w:color="auto"/>
        <w:right w:val="single" w:sz="8" w:space="0" w:color="auto"/>
      </w:pBdr>
      <w:spacing w:before="100" w:beforeAutospacing="1" w:after="100" w:afterAutospacing="1"/>
    </w:pPr>
    <w:rPr>
      <w:rFonts w:eastAsiaTheme="minorHAnsi"/>
    </w:rPr>
  </w:style>
  <w:style w:type="paragraph" w:customStyle="1" w:styleId="xl103">
    <w:name w:val="xl103"/>
    <w:basedOn w:val="Normal"/>
    <w:rsid w:val="0033514C"/>
    <w:pPr>
      <w:shd w:val="clear" w:color="000000" w:fill="BFBFBF"/>
      <w:spacing w:before="100" w:beforeAutospacing="1" w:after="100" w:afterAutospacing="1"/>
    </w:pPr>
    <w:rPr>
      <w:rFonts w:eastAsiaTheme="minorHAnsi"/>
    </w:rPr>
  </w:style>
  <w:style w:type="paragraph" w:customStyle="1" w:styleId="xl104">
    <w:name w:val="xl104"/>
    <w:basedOn w:val="Normal"/>
    <w:rsid w:val="0033514C"/>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heme="minorHAnsi"/>
    </w:rPr>
  </w:style>
  <w:style w:type="paragraph" w:customStyle="1" w:styleId="xl105">
    <w:name w:val="xl105"/>
    <w:basedOn w:val="Normal"/>
    <w:rsid w:val="0033514C"/>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eastAsiaTheme="minorHAnsi"/>
    </w:rPr>
  </w:style>
  <w:style w:type="paragraph" w:customStyle="1" w:styleId="xl106">
    <w:name w:val="xl106"/>
    <w:basedOn w:val="Normal"/>
    <w:rsid w:val="0033514C"/>
    <w:pPr>
      <w:pBdr>
        <w:top w:val="single" w:sz="8" w:space="0" w:color="auto"/>
        <w:left w:val="single" w:sz="8" w:space="0" w:color="auto"/>
        <w:bottom w:val="single" w:sz="8" w:space="0" w:color="auto"/>
        <w:right w:val="single" w:sz="8" w:space="0" w:color="auto"/>
      </w:pBdr>
      <w:spacing w:before="100" w:beforeAutospacing="1" w:after="100" w:afterAutospacing="1"/>
    </w:pPr>
    <w:rPr>
      <w:rFonts w:eastAsiaTheme="minorHAnsi"/>
    </w:rPr>
  </w:style>
  <w:style w:type="paragraph" w:customStyle="1" w:styleId="xl107">
    <w:name w:val="xl107"/>
    <w:basedOn w:val="Normal"/>
    <w:rsid w:val="0033514C"/>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pPr>
    <w:rPr>
      <w:rFonts w:eastAsiaTheme="minorHAnsi"/>
    </w:rPr>
  </w:style>
  <w:style w:type="paragraph" w:customStyle="1" w:styleId="xl108">
    <w:name w:val="xl108"/>
    <w:basedOn w:val="Normal"/>
    <w:rsid w:val="0033514C"/>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pPr>
    <w:rPr>
      <w:rFonts w:eastAsiaTheme="minorHAnsi"/>
    </w:rPr>
  </w:style>
  <w:style w:type="paragraph" w:customStyle="1" w:styleId="xl109">
    <w:name w:val="xl109"/>
    <w:basedOn w:val="Normal"/>
    <w:rsid w:val="0033514C"/>
    <w:pPr>
      <w:pBdr>
        <w:top w:val="single" w:sz="8" w:space="0" w:color="auto"/>
        <w:bottom w:val="single" w:sz="8" w:space="0" w:color="auto"/>
        <w:right w:val="single" w:sz="8" w:space="0" w:color="auto"/>
      </w:pBdr>
      <w:spacing w:before="100" w:beforeAutospacing="1" w:after="100" w:afterAutospacing="1"/>
    </w:pPr>
    <w:rPr>
      <w:rFonts w:eastAsiaTheme="minorHAnsi"/>
    </w:rPr>
  </w:style>
  <w:style w:type="paragraph" w:customStyle="1" w:styleId="xl110">
    <w:name w:val="xl110"/>
    <w:basedOn w:val="Normal"/>
    <w:rsid w:val="0033514C"/>
    <w:pPr>
      <w:pBdr>
        <w:top w:val="single" w:sz="8" w:space="0" w:color="auto"/>
        <w:bottom w:val="single" w:sz="8" w:space="0" w:color="auto"/>
      </w:pBdr>
      <w:spacing w:before="100" w:beforeAutospacing="1" w:after="100" w:afterAutospacing="1"/>
    </w:pPr>
    <w:rPr>
      <w:rFonts w:eastAsiaTheme="minorHAnsi"/>
    </w:rPr>
  </w:style>
  <w:style w:type="paragraph" w:customStyle="1" w:styleId="xl111">
    <w:name w:val="xl111"/>
    <w:basedOn w:val="Normal"/>
    <w:rsid w:val="0033514C"/>
    <w:pPr>
      <w:pBdr>
        <w:top w:val="single" w:sz="8" w:space="0" w:color="auto"/>
        <w:bottom w:val="single" w:sz="8" w:space="0" w:color="auto"/>
        <w:right w:val="single" w:sz="8" w:space="0" w:color="auto"/>
      </w:pBdr>
      <w:shd w:val="clear" w:color="000000" w:fill="BFBFBF"/>
      <w:spacing w:before="100" w:beforeAutospacing="1" w:after="100" w:afterAutospacing="1"/>
    </w:pPr>
    <w:rPr>
      <w:rFonts w:eastAsiaTheme="minorHAnsi"/>
    </w:rPr>
  </w:style>
  <w:style w:type="paragraph" w:customStyle="1" w:styleId="xl112">
    <w:name w:val="xl112"/>
    <w:basedOn w:val="Normal"/>
    <w:rsid w:val="0033514C"/>
    <w:pPr>
      <w:pBdr>
        <w:top w:val="single" w:sz="8" w:space="0" w:color="auto"/>
        <w:bottom w:val="single" w:sz="8" w:space="0" w:color="auto"/>
      </w:pBdr>
      <w:shd w:val="clear" w:color="000000" w:fill="BFBFBF"/>
      <w:spacing w:before="100" w:beforeAutospacing="1" w:after="100" w:afterAutospacing="1"/>
    </w:pPr>
    <w:rPr>
      <w:rFonts w:eastAsiaTheme="minorHAnsi"/>
    </w:rPr>
  </w:style>
  <w:style w:type="paragraph" w:customStyle="1" w:styleId="xl113">
    <w:name w:val="xl113"/>
    <w:basedOn w:val="Normal"/>
    <w:rsid w:val="0033514C"/>
    <w:pPr>
      <w:pBdr>
        <w:bottom w:val="single" w:sz="8" w:space="0" w:color="auto"/>
        <w:right w:val="single" w:sz="8" w:space="0" w:color="auto"/>
      </w:pBdr>
      <w:shd w:val="clear" w:color="000000" w:fill="BFBFBF"/>
      <w:spacing w:before="100" w:beforeAutospacing="1" w:after="100" w:afterAutospacing="1"/>
    </w:pPr>
    <w:rPr>
      <w:rFonts w:eastAsiaTheme="minorHAnsi"/>
    </w:rPr>
  </w:style>
  <w:style w:type="paragraph" w:customStyle="1" w:styleId="xl114">
    <w:name w:val="xl114"/>
    <w:basedOn w:val="Normal"/>
    <w:rsid w:val="0033514C"/>
    <w:pPr>
      <w:pBdr>
        <w:bottom w:val="single" w:sz="8" w:space="0" w:color="auto"/>
        <w:right w:val="single" w:sz="8" w:space="0" w:color="auto"/>
      </w:pBdr>
      <w:shd w:val="clear" w:color="000000" w:fill="BFBFBF"/>
      <w:spacing w:before="100" w:beforeAutospacing="1" w:after="100" w:afterAutospacing="1"/>
    </w:pPr>
    <w:rPr>
      <w:rFonts w:eastAsiaTheme="minorHAnsi"/>
    </w:rPr>
  </w:style>
  <w:style w:type="paragraph" w:customStyle="1" w:styleId="xl115">
    <w:name w:val="xl115"/>
    <w:basedOn w:val="Normal"/>
    <w:rsid w:val="0033514C"/>
    <w:pPr>
      <w:pBdr>
        <w:bottom w:val="single" w:sz="8" w:space="0" w:color="auto"/>
      </w:pBdr>
      <w:shd w:val="clear" w:color="000000" w:fill="BFBFBF"/>
      <w:spacing w:before="100" w:beforeAutospacing="1" w:after="100" w:afterAutospacing="1"/>
    </w:pPr>
    <w:rPr>
      <w:rFonts w:eastAsiaTheme="minorHAnsi"/>
    </w:rPr>
  </w:style>
  <w:style w:type="paragraph" w:customStyle="1" w:styleId="xl116">
    <w:name w:val="xl116"/>
    <w:basedOn w:val="Normal"/>
    <w:rsid w:val="0033514C"/>
    <w:pPr>
      <w:pBdr>
        <w:left w:val="single" w:sz="8" w:space="0" w:color="auto"/>
        <w:bottom w:val="single" w:sz="8" w:space="0" w:color="auto"/>
        <w:right w:val="single" w:sz="8" w:space="0" w:color="auto"/>
      </w:pBdr>
      <w:shd w:val="clear" w:color="000000" w:fill="BFBFBF"/>
      <w:spacing w:before="100" w:beforeAutospacing="1" w:after="100" w:afterAutospacing="1"/>
    </w:pPr>
    <w:rPr>
      <w:rFonts w:eastAsiaTheme="minorHAnsi"/>
    </w:rPr>
  </w:style>
  <w:style w:type="paragraph" w:customStyle="1" w:styleId="xl117">
    <w:name w:val="xl117"/>
    <w:basedOn w:val="Normal"/>
    <w:rsid w:val="0033514C"/>
    <w:pPr>
      <w:pBdr>
        <w:bottom w:val="single" w:sz="8" w:space="0" w:color="auto"/>
      </w:pBdr>
      <w:spacing w:before="100" w:beforeAutospacing="1" w:after="100" w:afterAutospacing="1"/>
    </w:pPr>
    <w:rPr>
      <w:rFonts w:ascii="Calibri" w:eastAsiaTheme="minorHAnsi" w:hAnsi="Calibri"/>
      <w:color w:val="ED7D31"/>
    </w:rPr>
  </w:style>
  <w:style w:type="paragraph" w:customStyle="1" w:styleId="xl118">
    <w:name w:val="xl118"/>
    <w:basedOn w:val="Normal"/>
    <w:rsid w:val="0033514C"/>
    <w:pPr>
      <w:spacing w:before="100" w:beforeAutospacing="1" w:after="100" w:afterAutospacing="1"/>
    </w:pPr>
    <w:rPr>
      <w:rFonts w:ascii="Calibri" w:eastAsiaTheme="minorHAnsi" w:hAnsi="Calibri"/>
      <w:color w:val="ED7D31"/>
    </w:rPr>
  </w:style>
  <w:style w:type="paragraph" w:customStyle="1" w:styleId="xl119">
    <w:name w:val="xl119"/>
    <w:basedOn w:val="Normal"/>
    <w:rsid w:val="0033514C"/>
    <w:pPr>
      <w:pBdr>
        <w:right w:val="single" w:sz="8" w:space="0" w:color="auto"/>
      </w:pBdr>
      <w:shd w:val="clear" w:color="000000" w:fill="BFBFBF"/>
      <w:spacing w:before="100" w:beforeAutospacing="1" w:after="100" w:afterAutospacing="1"/>
    </w:pPr>
    <w:rPr>
      <w:rFonts w:eastAsiaTheme="minorHAnsi"/>
    </w:rPr>
  </w:style>
  <w:style w:type="paragraph" w:customStyle="1" w:styleId="xl120">
    <w:name w:val="xl120"/>
    <w:basedOn w:val="Normal"/>
    <w:rsid w:val="0033514C"/>
    <w:pPr>
      <w:shd w:val="clear" w:color="000000" w:fill="BFBFBF"/>
      <w:spacing w:before="100" w:beforeAutospacing="1" w:after="100" w:afterAutospacing="1"/>
    </w:pPr>
    <w:rPr>
      <w:rFonts w:eastAsiaTheme="minorHAnsi"/>
    </w:rPr>
  </w:style>
  <w:style w:type="paragraph" w:customStyle="1" w:styleId="xl121">
    <w:name w:val="xl121"/>
    <w:basedOn w:val="Normal"/>
    <w:rsid w:val="0033514C"/>
    <w:pPr>
      <w:pBdr>
        <w:bottom w:val="single" w:sz="8" w:space="0" w:color="auto"/>
      </w:pBdr>
      <w:shd w:val="clear" w:color="000000" w:fill="FFFFFF"/>
      <w:spacing w:before="100" w:beforeAutospacing="1" w:after="100" w:afterAutospacing="1"/>
      <w:textAlignment w:val="center"/>
    </w:pPr>
    <w:rPr>
      <w:rFonts w:ascii="Calibri" w:eastAsiaTheme="minorHAnsi" w:hAnsi="Calibri"/>
    </w:rPr>
  </w:style>
  <w:style w:type="paragraph" w:customStyle="1" w:styleId="xl122">
    <w:name w:val="xl122"/>
    <w:basedOn w:val="Normal"/>
    <w:rsid w:val="0033514C"/>
    <w:pPr>
      <w:pBdr>
        <w:bottom w:val="single" w:sz="8" w:space="0" w:color="auto"/>
      </w:pBdr>
      <w:shd w:val="clear" w:color="000000" w:fill="FFFFFF"/>
      <w:spacing w:before="100" w:beforeAutospacing="1" w:after="100" w:afterAutospacing="1"/>
      <w:textAlignment w:val="center"/>
    </w:pPr>
    <w:rPr>
      <w:rFonts w:ascii="Calibri" w:eastAsiaTheme="minorHAnsi" w:hAnsi="Calibri"/>
    </w:rPr>
  </w:style>
  <w:style w:type="paragraph" w:customStyle="1" w:styleId="xl123">
    <w:name w:val="xl123"/>
    <w:basedOn w:val="Normal"/>
    <w:rsid w:val="0033514C"/>
    <w:pPr>
      <w:pBdr>
        <w:bottom w:val="single" w:sz="8" w:space="0" w:color="auto"/>
      </w:pBdr>
      <w:shd w:val="clear" w:color="000000" w:fill="FFFFFF"/>
      <w:spacing w:before="100" w:beforeAutospacing="1" w:after="100" w:afterAutospacing="1"/>
      <w:textAlignment w:val="top"/>
    </w:pPr>
    <w:rPr>
      <w:rFonts w:ascii="Calibri" w:eastAsiaTheme="minorHAnsi" w:hAnsi="Calibri"/>
    </w:rPr>
  </w:style>
  <w:style w:type="paragraph" w:customStyle="1" w:styleId="xl124">
    <w:name w:val="xl124"/>
    <w:basedOn w:val="Normal"/>
    <w:rsid w:val="0033514C"/>
    <w:pPr>
      <w:pBdr>
        <w:bottom w:val="single" w:sz="8" w:space="0" w:color="auto"/>
      </w:pBdr>
      <w:shd w:val="clear" w:color="000000" w:fill="FFFFFF"/>
      <w:spacing w:before="100" w:beforeAutospacing="1" w:after="100" w:afterAutospacing="1"/>
      <w:textAlignment w:val="top"/>
    </w:pPr>
    <w:rPr>
      <w:rFonts w:ascii="Calibri" w:eastAsiaTheme="minorHAnsi" w:hAnsi="Calibri"/>
    </w:rPr>
  </w:style>
  <w:style w:type="paragraph" w:customStyle="1" w:styleId="xl125">
    <w:name w:val="xl125"/>
    <w:basedOn w:val="Normal"/>
    <w:rsid w:val="0033514C"/>
    <w:pPr>
      <w:pBdr>
        <w:left w:val="single" w:sz="8" w:space="0" w:color="auto"/>
        <w:bottom w:val="single" w:sz="8" w:space="0" w:color="auto"/>
        <w:right w:val="single" w:sz="8" w:space="0" w:color="auto"/>
      </w:pBdr>
      <w:shd w:val="clear" w:color="000000" w:fill="A6A6A6"/>
      <w:spacing w:before="100" w:beforeAutospacing="1" w:after="100" w:afterAutospacing="1"/>
      <w:textAlignment w:val="center"/>
    </w:pPr>
    <w:rPr>
      <w:rFonts w:ascii="Calibri" w:eastAsiaTheme="minorHAnsi" w:hAnsi="Calibri"/>
      <w:color w:val="ED7D31"/>
    </w:rPr>
  </w:style>
  <w:style w:type="paragraph" w:customStyle="1" w:styleId="xl126">
    <w:name w:val="xl126"/>
    <w:basedOn w:val="Normal"/>
    <w:rsid w:val="0033514C"/>
    <w:pPr>
      <w:pBdr>
        <w:bottom w:val="single" w:sz="8" w:space="0" w:color="auto"/>
        <w:right w:val="single" w:sz="8" w:space="0" w:color="auto"/>
      </w:pBdr>
      <w:shd w:val="clear" w:color="000000" w:fill="A6A6A6"/>
      <w:spacing w:before="100" w:beforeAutospacing="1" w:after="100" w:afterAutospacing="1"/>
      <w:textAlignment w:val="center"/>
    </w:pPr>
    <w:rPr>
      <w:rFonts w:ascii="Calibri" w:eastAsiaTheme="minorHAnsi" w:hAnsi="Calibri"/>
      <w:color w:val="ED7D31"/>
    </w:rPr>
  </w:style>
  <w:style w:type="paragraph" w:customStyle="1" w:styleId="xl127">
    <w:name w:val="xl127"/>
    <w:basedOn w:val="Normal"/>
    <w:rsid w:val="0033514C"/>
    <w:pPr>
      <w:pBdr>
        <w:bottom w:val="single" w:sz="8" w:space="0" w:color="auto"/>
      </w:pBdr>
      <w:shd w:val="clear" w:color="000000" w:fill="A6A6A6"/>
      <w:spacing w:before="100" w:beforeAutospacing="1" w:after="100" w:afterAutospacing="1"/>
      <w:textAlignment w:val="center"/>
    </w:pPr>
    <w:rPr>
      <w:rFonts w:ascii="Calibri" w:eastAsiaTheme="minorHAnsi" w:hAnsi="Calibri"/>
      <w:color w:val="ED7D31"/>
    </w:rPr>
  </w:style>
  <w:style w:type="paragraph" w:customStyle="1" w:styleId="xl128">
    <w:name w:val="xl128"/>
    <w:basedOn w:val="Normal"/>
    <w:rsid w:val="0033514C"/>
    <w:pPr>
      <w:pBdr>
        <w:left w:val="single" w:sz="8" w:space="0" w:color="auto"/>
        <w:bottom w:val="single" w:sz="8" w:space="0" w:color="auto"/>
        <w:right w:val="single" w:sz="8" w:space="0" w:color="auto"/>
      </w:pBdr>
      <w:shd w:val="clear" w:color="000000" w:fill="A6A6A6"/>
      <w:spacing w:before="100" w:beforeAutospacing="1" w:after="100" w:afterAutospacing="1"/>
    </w:pPr>
    <w:rPr>
      <w:rFonts w:ascii="Calibri" w:eastAsiaTheme="minorHAnsi" w:hAnsi="Calibri"/>
      <w:color w:val="ED7D31"/>
    </w:rPr>
  </w:style>
  <w:style w:type="paragraph" w:customStyle="1" w:styleId="xl129">
    <w:name w:val="xl129"/>
    <w:basedOn w:val="Normal"/>
    <w:rsid w:val="0033514C"/>
    <w:pPr>
      <w:pBdr>
        <w:bottom w:val="single" w:sz="8" w:space="0" w:color="auto"/>
      </w:pBdr>
      <w:shd w:val="clear" w:color="000000" w:fill="A6A6A6"/>
      <w:spacing w:before="100" w:beforeAutospacing="1" w:after="100" w:afterAutospacing="1"/>
    </w:pPr>
    <w:rPr>
      <w:rFonts w:ascii="Calibri" w:eastAsiaTheme="minorHAnsi" w:hAnsi="Calibri"/>
      <w:color w:val="ED7D31"/>
    </w:rPr>
  </w:style>
  <w:style w:type="paragraph" w:customStyle="1" w:styleId="xl130">
    <w:name w:val="xl130"/>
    <w:basedOn w:val="Normal"/>
    <w:rsid w:val="0033514C"/>
    <w:pPr>
      <w:pBdr>
        <w:left w:val="single" w:sz="8" w:space="0" w:color="auto"/>
        <w:bottom w:val="single" w:sz="8" w:space="0" w:color="auto"/>
        <w:right w:val="single" w:sz="8" w:space="0" w:color="auto"/>
      </w:pBdr>
      <w:spacing w:before="100" w:beforeAutospacing="1" w:after="100" w:afterAutospacing="1"/>
      <w:textAlignment w:val="center"/>
    </w:pPr>
    <w:rPr>
      <w:rFonts w:ascii="Calibri" w:eastAsiaTheme="minorHAnsi" w:hAnsi="Calibri"/>
      <w:color w:val="ED7D31"/>
    </w:rPr>
  </w:style>
  <w:style w:type="paragraph" w:customStyle="1" w:styleId="xl131">
    <w:name w:val="xl131"/>
    <w:basedOn w:val="Normal"/>
    <w:rsid w:val="0033514C"/>
    <w:pPr>
      <w:pBdr>
        <w:bottom w:val="single" w:sz="8" w:space="0" w:color="auto"/>
        <w:right w:val="single" w:sz="8" w:space="0" w:color="auto"/>
      </w:pBdr>
      <w:shd w:val="clear" w:color="000000" w:fill="A6A6A6"/>
      <w:spacing w:before="100" w:beforeAutospacing="1" w:after="100" w:afterAutospacing="1"/>
    </w:pPr>
    <w:rPr>
      <w:rFonts w:ascii="Calibri" w:eastAsiaTheme="minorHAnsi" w:hAnsi="Calibri"/>
      <w:color w:val="ED7D31"/>
    </w:rPr>
  </w:style>
  <w:style w:type="paragraph" w:customStyle="1" w:styleId="xl132">
    <w:name w:val="xl132"/>
    <w:basedOn w:val="Normal"/>
    <w:rsid w:val="0033514C"/>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Calibri" w:eastAsiaTheme="minorHAnsi" w:hAnsi="Calibri"/>
      <w:color w:val="ED7D31"/>
    </w:rPr>
  </w:style>
  <w:style w:type="paragraph" w:customStyle="1" w:styleId="xl133">
    <w:name w:val="xl133"/>
    <w:basedOn w:val="Normal"/>
    <w:rsid w:val="0033514C"/>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heme="minorHAnsi" w:hAnsi="Calibri"/>
      <w:sz w:val="20"/>
      <w:szCs w:val="20"/>
    </w:rPr>
  </w:style>
  <w:style w:type="paragraph" w:customStyle="1" w:styleId="xl134">
    <w:name w:val="xl134"/>
    <w:basedOn w:val="Normal"/>
    <w:rsid w:val="0033514C"/>
    <w:pPr>
      <w:pBdr>
        <w:left w:val="single" w:sz="8" w:space="0" w:color="auto"/>
        <w:right w:val="single" w:sz="8" w:space="0" w:color="auto"/>
      </w:pBdr>
      <w:shd w:val="clear" w:color="000000" w:fill="FFFFFF"/>
      <w:spacing w:before="100" w:beforeAutospacing="1" w:after="100" w:afterAutospacing="1"/>
      <w:textAlignment w:val="center"/>
    </w:pPr>
    <w:rPr>
      <w:rFonts w:ascii="Calibri" w:eastAsiaTheme="minorHAnsi" w:hAnsi="Calibri"/>
    </w:rPr>
  </w:style>
  <w:style w:type="paragraph" w:customStyle="1" w:styleId="xl135">
    <w:name w:val="xl135"/>
    <w:basedOn w:val="Normal"/>
    <w:rsid w:val="0033514C"/>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Calibri" w:eastAsiaTheme="minorHAnsi" w:hAnsi="Calibri"/>
    </w:rPr>
  </w:style>
  <w:style w:type="paragraph" w:customStyle="1" w:styleId="xl136">
    <w:name w:val="xl136"/>
    <w:basedOn w:val="Normal"/>
    <w:rsid w:val="0033514C"/>
    <w:pPr>
      <w:pBdr>
        <w:top w:val="single" w:sz="8" w:space="0" w:color="auto"/>
        <w:left w:val="single" w:sz="8" w:space="0" w:color="auto"/>
        <w:right w:val="single" w:sz="12" w:space="0" w:color="auto"/>
      </w:pBdr>
      <w:shd w:val="clear" w:color="000000" w:fill="FFFFFF"/>
      <w:spacing w:before="100" w:beforeAutospacing="1" w:after="100" w:afterAutospacing="1"/>
      <w:textAlignment w:val="center"/>
    </w:pPr>
    <w:rPr>
      <w:rFonts w:ascii="Calibri" w:eastAsiaTheme="minorHAnsi" w:hAnsi="Calibri"/>
    </w:rPr>
  </w:style>
  <w:style w:type="paragraph" w:customStyle="1" w:styleId="xl137">
    <w:name w:val="xl137"/>
    <w:basedOn w:val="Normal"/>
    <w:rsid w:val="0033514C"/>
    <w:pPr>
      <w:pBdr>
        <w:left w:val="single" w:sz="8" w:space="0" w:color="auto"/>
        <w:right w:val="single" w:sz="12" w:space="0" w:color="auto"/>
      </w:pBdr>
      <w:shd w:val="clear" w:color="000000" w:fill="FFFFFF"/>
      <w:spacing w:before="100" w:beforeAutospacing="1" w:after="100" w:afterAutospacing="1"/>
      <w:textAlignment w:val="center"/>
    </w:pPr>
    <w:rPr>
      <w:rFonts w:ascii="Calibri" w:eastAsiaTheme="minorHAnsi" w:hAnsi="Calibri"/>
    </w:rPr>
  </w:style>
  <w:style w:type="paragraph" w:customStyle="1" w:styleId="xl138">
    <w:name w:val="xl138"/>
    <w:basedOn w:val="Normal"/>
    <w:rsid w:val="0033514C"/>
    <w:pPr>
      <w:pBdr>
        <w:left w:val="single" w:sz="8" w:space="0" w:color="auto"/>
        <w:bottom w:val="single" w:sz="8" w:space="0" w:color="auto"/>
        <w:right w:val="single" w:sz="12" w:space="0" w:color="auto"/>
      </w:pBdr>
      <w:shd w:val="clear" w:color="000000" w:fill="FFFFFF"/>
      <w:spacing w:before="100" w:beforeAutospacing="1" w:after="100" w:afterAutospacing="1"/>
      <w:textAlignment w:val="center"/>
    </w:pPr>
    <w:rPr>
      <w:rFonts w:ascii="Calibri" w:eastAsiaTheme="minorHAnsi" w:hAnsi="Calibri"/>
    </w:rPr>
  </w:style>
  <w:style w:type="paragraph" w:customStyle="1" w:styleId="xl139">
    <w:name w:val="xl139"/>
    <w:basedOn w:val="Normal"/>
    <w:rsid w:val="0033514C"/>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Calibri" w:eastAsiaTheme="minorHAnsi" w:hAnsi="Calibri"/>
    </w:rPr>
  </w:style>
  <w:style w:type="paragraph" w:customStyle="1" w:styleId="xl140">
    <w:name w:val="xl140"/>
    <w:basedOn w:val="Normal"/>
    <w:rsid w:val="0033514C"/>
    <w:pPr>
      <w:pBdr>
        <w:top w:val="single" w:sz="4" w:space="0" w:color="auto"/>
        <w:left w:val="single" w:sz="8" w:space="0" w:color="auto"/>
        <w:right w:val="single" w:sz="12" w:space="0" w:color="auto"/>
      </w:pBdr>
      <w:shd w:val="clear" w:color="000000" w:fill="FFFFFF"/>
      <w:spacing w:before="100" w:beforeAutospacing="1" w:after="100" w:afterAutospacing="1"/>
      <w:textAlignment w:val="center"/>
    </w:pPr>
    <w:rPr>
      <w:rFonts w:ascii="Calibri" w:eastAsiaTheme="minorHAnsi" w:hAnsi="Calibri"/>
    </w:rPr>
  </w:style>
  <w:style w:type="paragraph" w:customStyle="1" w:styleId="xl141">
    <w:name w:val="xl141"/>
    <w:basedOn w:val="Normal"/>
    <w:rsid w:val="0033514C"/>
    <w:pPr>
      <w:pBdr>
        <w:top w:val="single" w:sz="8" w:space="0" w:color="auto"/>
        <w:left w:val="single" w:sz="8" w:space="0" w:color="auto"/>
      </w:pBdr>
      <w:spacing w:before="100" w:beforeAutospacing="1" w:after="100" w:afterAutospacing="1"/>
      <w:jc w:val="center"/>
      <w:textAlignment w:val="center"/>
    </w:pPr>
    <w:rPr>
      <w:rFonts w:ascii="Calibri" w:eastAsiaTheme="minorHAnsi" w:hAnsi="Calibri"/>
      <w:color w:val="000000"/>
    </w:rPr>
  </w:style>
  <w:style w:type="paragraph" w:customStyle="1" w:styleId="xl142">
    <w:name w:val="xl142"/>
    <w:basedOn w:val="Normal"/>
    <w:rsid w:val="0033514C"/>
    <w:pPr>
      <w:pBdr>
        <w:left w:val="single" w:sz="8" w:space="0" w:color="auto"/>
      </w:pBdr>
      <w:spacing w:before="100" w:beforeAutospacing="1" w:after="100" w:afterAutospacing="1"/>
      <w:jc w:val="center"/>
      <w:textAlignment w:val="center"/>
    </w:pPr>
    <w:rPr>
      <w:rFonts w:ascii="Calibri" w:eastAsiaTheme="minorHAnsi" w:hAnsi="Calibri"/>
      <w:color w:val="000000"/>
    </w:rPr>
  </w:style>
  <w:style w:type="paragraph" w:customStyle="1" w:styleId="xl143">
    <w:name w:val="xl143"/>
    <w:basedOn w:val="Normal"/>
    <w:rsid w:val="0033514C"/>
    <w:pPr>
      <w:pBdr>
        <w:left w:val="single" w:sz="8" w:space="0" w:color="auto"/>
        <w:right w:val="single" w:sz="8" w:space="0" w:color="auto"/>
      </w:pBdr>
      <w:spacing w:before="100" w:beforeAutospacing="1" w:after="100" w:afterAutospacing="1"/>
      <w:jc w:val="center"/>
      <w:textAlignment w:val="center"/>
    </w:pPr>
    <w:rPr>
      <w:rFonts w:eastAsiaTheme="minorHAnsi"/>
    </w:rPr>
  </w:style>
  <w:style w:type="paragraph" w:customStyle="1" w:styleId="xl144">
    <w:name w:val="xl144"/>
    <w:basedOn w:val="Normal"/>
    <w:rsid w:val="0033514C"/>
    <w:pPr>
      <w:pBdr>
        <w:left w:val="single" w:sz="8" w:space="0" w:color="auto"/>
        <w:bottom w:val="single" w:sz="8" w:space="0" w:color="auto"/>
        <w:right w:val="single" w:sz="8" w:space="0" w:color="auto"/>
      </w:pBdr>
      <w:spacing w:before="100" w:beforeAutospacing="1" w:after="100" w:afterAutospacing="1"/>
      <w:jc w:val="center"/>
      <w:textAlignment w:val="center"/>
    </w:pPr>
    <w:rPr>
      <w:rFonts w:eastAsiaTheme="minorHAnsi"/>
    </w:rPr>
  </w:style>
  <w:style w:type="paragraph" w:customStyle="1" w:styleId="xl145">
    <w:name w:val="xl145"/>
    <w:basedOn w:val="Normal"/>
    <w:rsid w:val="0033514C"/>
    <w:pPr>
      <w:pBdr>
        <w:top w:val="single" w:sz="8" w:space="0" w:color="auto"/>
        <w:left w:val="single" w:sz="8" w:space="0" w:color="auto"/>
        <w:right w:val="single" w:sz="8" w:space="0" w:color="auto"/>
      </w:pBdr>
      <w:spacing w:before="100" w:beforeAutospacing="1" w:after="100" w:afterAutospacing="1"/>
      <w:jc w:val="center"/>
      <w:textAlignment w:val="center"/>
    </w:pPr>
    <w:rPr>
      <w:rFonts w:eastAsiaTheme="minorHAnsi"/>
    </w:rPr>
  </w:style>
  <w:style w:type="paragraph" w:customStyle="1" w:styleId="xl146">
    <w:name w:val="xl146"/>
    <w:basedOn w:val="Normal"/>
    <w:rsid w:val="0033514C"/>
    <w:pPr>
      <w:pBdr>
        <w:top w:val="single" w:sz="8" w:space="0" w:color="auto"/>
        <w:left w:val="single" w:sz="8" w:space="0" w:color="auto"/>
      </w:pBdr>
      <w:shd w:val="clear" w:color="000000" w:fill="FFFFFF"/>
      <w:spacing w:before="100" w:beforeAutospacing="1" w:after="100" w:afterAutospacing="1"/>
      <w:jc w:val="center"/>
      <w:textAlignment w:val="center"/>
    </w:pPr>
    <w:rPr>
      <w:rFonts w:eastAsiaTheme="minorHAnsi"/>
      <w:b/>
      <w:bCs/>
      <w:sz w:val="28"/>
      <w:szCs w:val="28"/>
    </w:rPr>
  </w:style>
  <w:style w:type="paragraph" w:customStyle="1" w:styleId="xl147">
    <w:name w:val="xl147"/>
    <w:basedOn w:val="Normal"/>
    <w:rsid w:val="0033514C"/>
    <w:pPr>
      <w:pBdr>
        <w:left w:val="single" w:sz="8" w:space="0" w:color="auto"/>
      </w:pBdr>
      <w:shd w:val="clear" w:color="000000" w:fill="FFFFFF"/>
      <w:spacing w:before="100" w:beforeAutospacing="1" w:after="100" w:afterAutospacing="1"/>
      <w:jc w:val="center"/>
      <w:textAlignment w:val="center"/>
    </w:pPr>
    <w:rPr>
      <w:rFonts w:eastAsiaTheme="minorHAnsi"/>
      <w:b/>
      <w:bCs/>
      <w:sz w:val="28"/>
      <w:szCs w:val="28"/>
    </w:rPr>
  </w:style>
  <w:style w:type="paragraph" w:customStyle="1" w:styleId="xl148">
    <w:name w:val="xl148"/>
    <w:basedOn w:val="Normal"/>
    <w:rsid w:val="0033514C"/>
    <w:pPr>
      <w:pBdr>
        <w:left w:val="single" w:sz="8" w:space="0" w:color="auto"/>
        <w:bottom w:val="single" w:sz="8" w:space="0" w:color="auto"/>
      </w:pBdr>
      <w:shd w:val="clear" w:color="000000" w:fill="FFFFFF"/>
      <w:spacing w:before="100" w:beforeAutospacing="1" w:after="100" w:afterAutospacing="1"/>
      <w:jc w:val="center"/>
      <w:textAlignment w:val="center"/>
    </w:pPr>
    <w:rPr>
      <w:rFonts w:eastAsiaTheme="minorHAnsi"/>
      <w:b/>
      <w:bCs/>
      <w:sz w:val="28"/>
      <w:szCs w:val="28"/>
    </w:rPr>
  </w:style>
  <w:style w:type="paragraph" w:customStyle="1" w:styleId="xl149">
    <w:name w:val="xl149"/>
    <w:basedOn w:val="Normal"/>
    <w:rsid w:val="0033514C"/>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Calibri" w:eastAsiaTheme="minorHAnsi" w:hAnsi="Calibri"/>
      <w:color w:val="ED7D31"/>
    </w:rPr>
  </w:style>
  <w:style w:type="paragraph" w:customStyle="1" w:styleId="xl150">
    <w:name w:val="xl150"/>
    <w:basedOn w:val="Normal"/>
    <w:rsid w:val="0033514C"/>
    <w:pPr>
      <w:pBdr>
        <w:left w:val="single" w:sz="8" w:space="0" w:color="auto"/>
        <w:right w:val="single" w:sz="8" w:space="0" w:color="auto"/>
      </w:pBdr>
      <w:shd w:val="clear" w:color="000000" w:fill="FFFFFF"/>
      <w:spacing w:before="100" w:beforeAutospacing="1" w:after="100" w:afterAutospacing="1"/>
      <w:textAlignment w:val="center"/>
    </w:pPr>
    <w:rPr>
      <w:rFonts w:ascii="Calibri" w:eastAsiaTheme="minorHAnsi" w:hAnsi="Calibri"/>
      <w:color w:val="ED7D31"/>
    </w:rPr>
  </w:style>
  <w:style w:type="paragraph" w:customStyle="1" w:styleId="xl151">
    <w:name w:val="xl151"/>
    <w:basedOn w:val="Normal"/>
    <w:rsid w:val="0033514C"/>
    <w:pPr>
      <w:pBdr>
        <w:top w:val="single" w:sz="8" w:space="0" w:color="auto"/>
        <w:left w:val="single" w:sz="8" w:space="0" w:color="auto"/>
        <w:right w:val="single" w:sz="8" w:space="0" w:color="auto"/>
      </w:pBdr>
      <w:spacing w:before="100" w:beforeAutospacing="1" w:after="100" w:afterAutospacing="1"/>
      <w:jc w:val="center"/>
      <w:textAlignment w:val="center"/>
    </w:pPr>
    <w:rPr>
      <w:rFonts w:ascii="Calibri" w:eastAsiaTheme="minorHAnsi" w:hAnsi="Calibri"/>
      <w:color w:val="000000"/>
    </w:rPr>
  </w:style>
  <w:style w:type="paragraph" w:customStyle="1" w:styleId="xl152">
    <w:name w:val="xl152"/>
    <w:basedOn w:val="Normal"/>
    <w:rsid w:val="0033514C"/>
    <w:pPr>
      <w:pBdr>
        <w:left w:val="single" w:sz="8" w:space="0" w:color="auto"/>
        <w:right w:val="single" w:sz="8" w:space="0" w:color="auto"/>
      </w:pBdr>
      <w:spacing w:before="100" w:beforeAutospacing="1" w:after="100" w:afterAutospacing="1"/>
      <w:jc w:val="center"/>
      <w:textAlignment w:val="center"/>
    </w:pPr>
    <w:rPr>
      <w:rFonts w:ascii="Calibri" w:eastAsiaTheme="minorHAnsi" w:hAnsi="Calibri"/>
      <w:color w:val="000000"/>
    </w:rPr>
  </w:style>
  <w:style w:type="paragraph" w:customStyle="1" w:styleId="xl153">
    <w:name w:val="xl153"/>
    <w:basedOn w:val="Normal"/>
    <w:rsid w:val="0033514C"/>
    <w:pPr>
      <w:pBdr>
        <w:left w:val="single" w:sz="8" w:space="0" w:color="auto"/>
        <w:bottom w:val="single" w:sz="8" w:space="0" w:color="auto"/>
        <w:right w:val="single" w:sz="8" w:space="0" w:color="auto"/>
      </w:pBdr>
      <w:spacing w:before="100" w:beforeAutospacing="1" w:after="100" w:afterAutospacing="1"/>
      <w:jc w:val="center"/>
      <w:textAlignment w:val="center"/>
    </w:pPr>
    <w:rPr>
      <w:rFonts w:ascii="Calibri" w:eastAsiaTheme="minorHAnsi" w:hAnsi="Calibri"/>
      <w:color w:val="000000"/>
    </w:rPr>
  </w:style>
  <w:style w:type="paragraph" w:customStyle="1" w:styleId="xl154">
    <w:name w:val="xl154"/>
    <w:basedOn w:val="Normal"/>
    <w:rsid w:val="0033514C"/>
    <w:pPr>
      <w:pBdr>
        <w:top w:val="single" w:sz="8" w:space="0" w:color="auto"/>
        <w:left w:val="single" w:sz="8" w:space="0" w:color="auto"/>
        <w:right w:val="single" w:sz="8" w:space="0" w:color="auto"/>
      </w:pBdr>
      <w:shd w:val="clear" w:color="000000" w:fill="99CC00"/>
      <w:spacing w:before="100" w:beforeAutospacing="1" w:after="100" w:afterAutospacing="1"/>
      <w:jc w:val="center"/>
      <w:textAlignment w:val="center"/>
    </w:pPr>
    <w:rPr>
      <w:rFonts w:ascii="Calibri" w:eastAsiaTheme="minorHAnsi" w:hAnsi="Calibri"/>
      <w:b/>
      <w:bCs/>
      <w:color w:val="000000"/>
    </w:rPr>
  </w:style>
  <w:style w:type="paragraph" w:customStyle="1" w:styleId="xl155">
    <w:name w:val="xl155"/>
    <w:basedOn w:val="Normal"/>
    <w:rsid w:val="0033514C"/>
    <w:pPr>
      <w:pBdr>
        <w:top w:val="single" w:sz="8" w:space="0" w:color="auto"/>
        <w:left w:val="single" w:sz="8" w:space="0" w:color="auto"/>
        <w:right w:val="single" w:sz="8" w:space="0" w:color="auto"/>
      </w:pBdr>
      <w:shd w:val="clear" w:color="000000" w:fill="99CC00"/>
      <w:spacing w:before="100" w:beforeAutospacing="1" w:after="100" w:afterAutospacing="1"/>
      <w:jc w:val="center"/>
      <w:textAlignment w:val="center"/>
    </w:pPr>
    <w:rPr>
      <w:rFonts w:ascii="Calibri" w:eastAsiaTheme="minorHAnsi" w:hAnsi="Calibri"/>
      <w:b/>
      <w:bCs/>
      <w:color w:val="000000"/>
    </w:rPr>
  </w:style>
  <w:style w:type="paragraph" w:customStyle="1" w:styleId="xl156">
    <w:name w:val="xl156"/>
    <w:basedOn w:val="Normal"/>
    <w:rsid w:val="0033514C"/>
    <w:pPr>
      <w:pBdr>
        <w:left w:val="single" w:sz="8" w:space="0" w:color="auto"/>
        <w:bottom w:val="single" w:sz="8" w:space="0" w:color="auto"/>
        <w:right w:val="single" w:sz="8" w:space="0" w:color="auto"/>
      </w:pBdr>
      <w:shd w:val="clear" w:color="000000" w:fill="99CC00"/>
      <w:spacing w:before="100" w:beforeAutospacing="1" w:after="100" w:afterAutospacing="1"/>
      <w:jc w:val="center"/>
      <w:textAlignment w:val="center"/>
    </w:pPr>
    <w:rPr>
      <w:rFonts w:ascii="Calibri" w:eastAsiaTheme="minorHAnsi" w:hAnsi="Calibri"/>
      <w:b/>
      <w:bCs/>
      <w:color w:val="000000"/>
    </w:rPr>
  </w:style>
  <w:style w:type="paragraph" w:customStyle="1" w:styleId="xl157">
    <w:name w:val="xl157"/>
    <w:basedOn w:val="Normal"/>
    <w:rsid w:val="0033514C"/>
    <w:pPr>
      <w:pBdr>
        <w:top w:val="single" w:sz="8" w:space="0" w:color="auto"/>
        <w:left w:val="single" w:sz="8" w:space="0" w:color="auto"/>
        <w:bottom w:val="single" w:sz="8" w:space="0" w:color="auto"/>
      </w:pBdr>
      <w:shd w:val="clear" w:color="000000" w:fill="99CC00"/>
      <w:spacing w:before="100" w:beforeAutospacing="1" w:after="100" w:afterAutospacing="1"/>
      <w:jc w:val="center"/>
      <w:textAlignment w:val="center"/>
    </w:pPr>
    <w:rPr>
      <w:rFonts w:ascii="Calibri" w:eastAsiaTheme="minorHAnsi" w:hAnsi="Calibri"/>
      <w:b/>
      <w:bCs/>
      <w:color w:val="000000"/>
    </w:rPr>
  </w:style>
  <w:style w:type="paragraph" w:customStyle="1" w:styleId="xl158">
    <w:name w:val="xl158"/>
    <w:basedOn w:val="Normal"/>
    <w:rsid w:val="0033514C"/>
    <w:pPr>
      <w:pBdr>
        <w:top w:val="single" w:sz="8" w:space="0" w:color="auto"/>
        <w:bottom w:val="single" w:sz="8" w:space="0" w:color="auto"/>
      </w:pBdr>
      <w:shd w:val="clear" w:color="000000" w:fill="99CC00"/>
      <w:spacing w:before="100" w:beforeAutospacing="1" w:after="100" w:afterAutospacing="1"/>
      <w:jc w:val="center"/>
      <w:textAlignment w:val="center"/>
    </w:pPr>
    <w:rPr>
      <w:rFonts w:ascii="Calibri" w:eastAsiaTheme="minorHAnsi" w:hAnsi="Calibri"/>
      <w:b/>
      <w:bCs/>
      <w:color w:val="000000"/>
    </w:rPr>
  </w:style>
  <w:style w:type="paragraph" w:customStyle="1" w:styleId="xl159">
    <w:name w:val="xl159"/>
    <w:basedOn w:val="Normal"/>
    <w:rsid w:val="0033514C"/>
    <w:pPr>
      <w:pBdr>
        <w:top w:val="single" w:sz="8" w:space="0" w:color="auto"/>
        <w:bottom w:val="single" w:sz="8" w:space="0" w:color="auto"/>
        <w:right w:val="single" w:sz="8" w:space="0" w:color="auto"/>
      </w:pBdr>
      <w:shd w:val="clear" w:color="000000" w:fill="99CC00"/>
      <w:spacing w:before="100" w:beforeAutospacing="1" w:after="100" w:afterAutospacing="1"/>
      <w:jc w:val="center"/>
      <w:textAlignment w:val="center"/>
    </w:pPr>
    <w:rPr>
      <w:rFonts w:ascii="Calibri" w:eastAsiaTheme="minorHAnsi" w:hAnsi="Calibri"/>
      <w:b/>
      <w:bCs/>
      <w:color w:val="000000"/>
    </w:rPr>
  </w:style>
  <w:style w:type="character" w:customStyle="1" w:styleId="UnresolvedMention1">
    <w:name w:val="Unresolved Mention1"/>
    <w:basedOn w:val="DefaultParagraphFont"/>
    <w:uiPriority w:val="99"/>
    <w:rsid w:val="0033514C"/>
    <w:rPr>
      <w:color w:val="808080"/>
      <w:shd w:val="clear" w:color="auto" w:fill="E6E6E6"/>
    </w:rPr>
  </w:style>
  <w:style w:type="paragraph" w:styleId="DocumentMap">
    <w:name w:val="Document Map"/>
    <w:basedOn w:val="Normal"/>
    <w:link w:val="DocumentMapChar"/>
    <w:uiPriority w:val="99"/>
    <w:semiHidden/>
    <w:unhideWhenUsed/>
    <w:rsid w:val="003A084B"/>
  </w:style>
  <w:style w:type="character" w:customStyle="1" w:styleId="DocumentMapChar">
    <w:name w:val="Document Map Char"/>
    <w:basedOn w:val="DefaultParagraphFont"/>
    <w:link w:val="DocumentMap"/>
    <w:uiPriority w:val="99"/>
    <w:semiHidden/>
    <w:rsid w:val="003A084B"/>
    <w:rPr>
      <w:rFonts w:ascii="Times New Roman" w:eastAsia="Times New Roman" w:hAnsi="Times New Roman" w:cs="Times New Roman"/>
      <w:sz w:val="24"/>
      <w:szCs w:val="24"/>
      <w:lang w:val="en-US"/>
    </w:rPr>
  </w:style>
  <w:style w:type="table" w:customStyle="1" w:styleId="GridTable3-Accent61">
    <w:name w:val="Grid Table 3 - Accent 61"/>
    <w:basedOn w:val="TableNormal"/>
    <w:uiPriority w:val="48"/>
    <w:rsid w:val="000F5929"/>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customStyle="1" w:styleId="GridTable4-Accent61">
    <w:name w:val="Grid Table 4 - Accent 61"/>
    <w:basedOn w:val="TableNormal"/>
    <w:uiPriority w:val="49"/>
    <w:rsid w:val="000F5929"/>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6Colorful-Accent61">
    <w:name w:val="List Table 6 Colorful - Accent 61"/>
    <w:basedOn w:val="TableNormal"/>
    <w:uiPriority w:val="51"/>
    <w:rsid w:val="000F5929"/>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customStyle="1" w:styleId="Sub-Para1underX">
    <w:name w:val="Sub-Para 1 under X."/>
    <w:basedOn w:val="Normal"/>
    <w:rsid w:val="00D77BFE"/>
    <w:pPr>
      <w:tabs>
        <w:tab w:val="num" w:pos="1080"/>
      </w:tabs>
      <w:spacing w:after="240"/>
      <w:ind w:left="720" w:hanging="360"/>
      <w:outlineLvl w:val="2"/>
    </w:pPr>
    <w:rPr>
      <w:szCs w:val="20"/>
    </w:rPr>
  </w:style>
  <w:style w:type="paragraph" w:customStyle="1" w:styleId="Sub-Para2underX">
    <w:name w:val="Sub-Para 2 under X."/>
    <w:basedOn w:val="Normal"/>
    <w:rsid w:val="00D77BFE"/>
    <w:pPr>
      <w:tabs>
        <w:tab w:val="num" w:pos="1800"/>
      </w:tabs>
      <w:spacing w:after="240"/>
      <w:ind w:left="1080" w:hanging="360"/>
      <w:outlineLvl w:val="3"/>
    </w:pPr>
    <w:rPr>
      <w:szCs w:val="20"/>
    </w:rPr>
  </w:style>
  <w:style w:type="paragraph" w:customStyle="1" w:styleId="Sub-Para3underX">
    <w:name w:val="Sub-Para 3 under X."/>
    <w:basedOn w:val="Normal"/>
    <w:rsid w:val="00D77BFE"/>
    <w:pPr>
      <w:tabs>
        <w:tab w:val="num" w:pos="1440"/>
      </w:tabs>
      <w:spacing w:after="240"/>
      <w:ind w:left="1440" w:hanging="360"/>
      <w:outlineLvl w:val="4"/>
    </w:pPr>
    <w:rPr>
      <w:szCs w:val="20"/>
    </w:rPr>
  </w:style>
  <w:style w:type="paragraph" w:customStyle="1" w:styleId="Sub-Para4underX">
    <w:name w:val="Sub-Para 4 under X."/>
    <w:basedOn w:val="Normal"/>
    <w:rsid w:val="00D77BFE"/>
    <w:pPr>
      <w:tabs>
        <w:tab w:val="num" w:pos="2160"/>
      </w:tabs>
      <w:spacing w:after="240"/>
      <w:ind w:left="1800" w:hanging="360"/>
      <w:outlineLvl w:val="5"/>
    </w:pPr>
    <w:rPr>
      <w:szCs w:val="20"/>
    </w:rPr>
  </w:style>
  <w:style w:type="character" w:styleId="UnresolvedMention">
    <w:name w:val="Unresolved Mention"/>
    <w:basedOn w:val="DefaultParagraphFont"/>
    <w:uiPriority w:val="99"/>
    <w:semiHidden/>
    <w:unhideWhenUsed/>
    <w:rsid w:val="001949F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49688">
      <w:bodyDiv w:val="1"/>
      <w:marLeft w:val="0"/>
      <w:marRight w:val="0"/>
      <w:marTop w:val="0"/>
      <w:marBottom w:val="0"/>
      <w:divBdr>
        <w:top w:val="none" w:sz="0" w:space="0" w:color="auto"/>
        <w:left w:val="none" w:sz="0" w:space="0" w:color="auto"/>
        <w:bottom w:val="none" w:sz="0" w:space="0" w:color="auto"/>
        <w:right w:val="none" w:sz="0" w:space="0" w:color="auto"/>
      </w:divBdr>
    </w:div>
    <w:div w:id="21130202">
      <w:bodyDiv w:val="1"/>
      <w:marLeft w:val="0"/>
      <w:marRight w:val="0"/>
      <w:marTop w:val="0"/>
      <w:marBottom w:val="0"/>
      <w:divBdr>
        <w:top w:val="none" w:sz="0" w:space="0" w:color="auto"/>
        <w:left w:val="none" w:sz="0" w:space="0" w:color="auto"/>
        <w:bottom w:val="none" w:sz="0" w:space="0" w:color="auto"/>
        <w:right w:val="none" w:sz="0" w:space="0" w:color="auto"/>
      </w:divBdr>
    </w:div>
    <w:div w:id="25104054">
      <w:bodyDiv w:val="1"/>
      <w:marLeft w:val="0"/>
      <w:marRight w:val="0"/>
      <w:marTop w:val="0"/>
      <w:marBottom w:val="0"/>
      <w:divBdr>
        <w:top w:val="none" w:sz="0" w:space="0" w:color="auto"/>
        <w:left w:val="none" w:sz="0" w:space="0" w:color="auto"/>
        <w:bottom w:val="none" w:sz="0" w:space="0" w:color="auto"/>
        <w:right w:val="none" w:sz="0" w:space="0" w:color="auto"/>
      </w:divBdr>
    </w:div>
    <w:div w:id="74985702">
      <w:bodyDiv w:val="1"/>
      <w:marLeft w:val="0"/>
      <w:marRight w:val="0"/>
      <w:marTop w:val="0"/>
      <w:marBottom w:val="0"/>
      <w:divBdr>
        <w:top w:val="none" w:sz="0" w:space="0" w:color="auto"/>
        <w:left w:val="none" w:sz="0" w:space="0" w:color="auto"/>
        <w:bottom w:val="none" w:sz="0" w:space="0" w:color="auto"/>
        <w:right w:val="none" w:sz="0" w:space="0" w:color="auto"/>
      </w:divBdr>
    </w:div>
    <w:div w:id="95904339">
      <w:bodyDiv w:val="1"/>
      <w:marLeft w:val="0"/>
      <w:marRight w:val="0"/>
      <w:marTop w:val="0"/>
      <w:marBottom w:val="0"/>
      <w:divBdr>
        <w:top w:val="none" w:sz="0" w:space="0" w:color="auto"/>
        <w:left w:val="none" w:sz="0" w:space="0" w:color="auto"/>
        <w:bottom w:val="none" w:sz="0" w:space="0" w:color="auto"/>
        <w:right w:val="none" w:sz="0" w:space="0" w:color="auto"/>
      </w:divBdr>
    </w:div>
    <w:div w:id="101997495">
      <w:bodyDiv w:val="1"/>
      <w:marLeft w:val="0"/>
      <w:marRight w:val="0"/>
      <w:marTop w:val="0"/>
      <w:marBottom w:val="0"/>
      <w:divBdr>
        <w:top w:val="none" w:sz="0" w:space="0" w:color="auto"/>
        <w:left w:val="none" w:sz="0" w:space="0" w:color="auto"/>
        <w:bottom w:val="none" w:sz="0" w:space="0" w:color="auto"/>
        <w:right w:val="none" w:sz="0" w:space="0" w:color="auto"/>
      </w:divBdr>
    </w:div>
    <w:div w:id="127864108">
      <w:bodyDiv w:val="1"/>
      <w:marLeft w:val="0"/>
      <w:marRight w:val="0"/>
      <w:marTop w:val="0"/>
      <w:marBottom w:val="0"/>
      <w:divBdr>
        <w:top w:val="none" w:sz="0" w:space="0" w:color="auto"/>
        <w:left w:val="none" w:sz="0" w:space="0" w:color="auto"/>
        <w:bottom w:val="none" w:sz="0" w:space="0" w:color="auto"/>
        <w:right w:val="none" w:sz="0" w:space="0" w:color="auto"/>
      </w:divBdr>
    </w:div>
    <w:div w:id="139083950">
      <w:bodyDiv w:val="1"/>
      <w:marLeft w:val="0"/>
      <w:marRight w:val="0"/>
      <w:marTop w:val="0"/>
      <w:marBottom w:val="0"/>
      <w:divBdr>
        <w:top w:val="none" w:sz="0" w:space="0" w:color="auto"/>
        <w:left w:val="none" w:sz="0" w:space="0" w:color="auto"/>
        <w:bottom w:val="none" w:sz="0" w:space="0" w:color="auto"/>
        <w:right w:val="none" w:sz="0" w:space="0" w:color="auto"/>
      </w:divBdr>
    </w:div>
    <w:div w:id="170343057">
      <w:bodyDiv w:val="1"/>
      <w:marLeft w:val="0"/>
      <w:marRight w:val="0"/>
      <w:marTop w:val="0"/>
      <w:marBottom w:val="0"/>
      <w:divBdr>
        <w:top w:val="none" w:sz="0" w:space="0" w:color="auto"/>
        <w:left w:val="none" w:sz="0" w:space="0" w:color="auto"/>
        <w:bottom w:val="none" w:sz="0" w:space="0" w:color="auto"/>
        <w:right w:val="none" w:sz="0" w:space="0" w:color="auto"/>
      </w:divBdr>
      <w:divsChild>
        <w:div w:id="149643561">
          <w:marLeft w:val="0"/>
          <w:marRight w:val="0"/>
          <w:marTop w:val="0"/>
          <w:marBottom w:val="0"/>
          <w:divBdr>
            <w:top w:val="none" w:sz="0" w:space="0" w:color="auto"/>
            <w:left w:val="none" w:sz="0" w:space="0" w:color="auto"/>
            <w:bottom w:val="none" w:sz="0" w:space="0" w:color="auto"/>
            <w:right w:val="none" w:sz="0" w:space="0" w:color="auto"/>
          </w:divBdr>
          <w:divsChild>
            <w:div w:id="1882129849">
              <w:marLeft w:val="0"/>
              <w:marRight w:val="0"/>
              <w:marTop w:val="0"/>
              <w:marBottom w:val="0"/>
              <w:divBdr>
                <w:top w:val="none" w:sz="0" w:space="0" w:color="auto"/>
                <w:left w:val="none" w:sz="0" w:space="0" w:color="auto"/>
                <w:bottom w:val="none" w:sz="0" w:space="0" w:color="auto"/>
                <w:right w:val="none" w:sz="0" w:space="0" w:color="auto"/>
              </w:divBdr>
              <w:divsChild>
                <w:div w:id="1719160764">
                  <w:marLeft w:val="0"/>
                  <w:marRight w:val="0"/>
                  <w:marTop w:val="0"/>
                  <w:marBottom w:val="0"/>
                  <w:divBdr>
                    <w:top w:val="none" w:sz="0" w:space="0" w:color="auto"/>
                    <w:left w:val="none" w:sz="0" w:space="0" w:color="auto"/>
                    <w:bottom w:val="none" w:sz="0" w:space="0" w:color="auto"/>
                    <w:right w:val="none" w:sz="0" w:space="0" w:color="auto"/>
                  </w:divBdr>
                  <w:divsChild>
                    <w:div w:id="2093046706">
                      <w:marLeft w:val="0"/>
                      <w:marRight w:val="0"/>
                      <w:marTop w:val="0"/>
                      <w:marBottom w:val="0"/>
                      <w:divBdr>
                        <w:top w:val="none" w:sz="0" w:space="0" w:color="auto"/>
                        <w:left w:val="none" w:sz="0" w:space="0" w:color="auto"/>
                        <w:bottom w:val="none" w:sz="0" w:space="0" w:color="auto"/>
                        <w:right w:val="none" w:sz="0" w:space="0" w:color="auto"/>
                      </w:divBdr>
                      <w:divsChild>
                        <w:div w:id="401177378">
                          <w:marLeft w:val="0"/>
                          <w:marRight w:val="0"/>
                          <w:marTop w:val="0"/>
                          <w:marBottom w:val="0"/>
                          <w:divBdr>
                            <w:top w:val="none" w:sz="0" w:space="0" w:color="auto"/>
                            <w:left w:val="none" w:sz="0" w:space="0" w:color="auto"/>
                            <w:bottom w:val="none" w:sz="0" w:space="0" w:color="auto"/>
                            <w:right w:val="none" w:sz="0" w:space="0" w:color="auto"/>
                          </w:divBdr>
                          <w:divsChild>
                            <w:div w:id="1646079273">
                              <w:marLeft w:val="0"/>
                              <w:marRight w:val="300"/>
                              <w:marTop w:val="180"/>
                              <w:marBottom w:val="0"/>
                              <w:divBdr>
                                <w:top w:val="none" w:sz="0" w:space="0" w:color="auto"/>
                                <w:left w:val="none" w:sz="0" w:space="0" w:color="auto"/>
                                <w:bottom w:val="none" w:sz="0" w:space="0" w:color="auto"/>
                                <w:right w:val="none" w:sz="0" w:space="0" w:color="auto"/>
                              </w:divBdr>
                              <w:divsChild>
                                <w:div w:id="392122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94632784">
          <w:marLeft w:val="0"/>
          <w:marRight w:val="0"/>
          <w:marTop w:val="0"/>
          <w:marBottom w:val="0"/>
          <w:divBdr>
            <w:top w:val="none" w:sz="0" w:space="0" w:color="auto"/>
            <w:left w:val="none" w:sz="0" w:space="0" w:color="auto"/>
            <w:bottom w:val="none" w:sz="0" w:space="0" w:color="auto"/>
            <w:right w:val="none" w:sz="0" w:space="0" w:color="auto"/>
          </w:divBdr>
          <w:divsChild>
            <w:div w:id="1982877472">
              <w:marLeft w:val="0"/>
              <w:marRight w:val="0"/>
              <w:marTop w:val="0"/>
              <w:marBottom w:val="0"/>
              <w:divBdr>
                <w:top w:val="none" w:sz="0" w:space="0" w:color="auto"/>
                <w:left w:val="none" w:sz="0" w:space="0" w:color="auto"/>
                <w:bottom w:val="none" w:sz="0" w:space="0" w:color="auto"/>
                <w:right w:val="none" w:sz="0" w:space="0" w:color="auto"/>
              </w:divBdr>
              <w:divsChild>
                <w:div w:id="1772235438">
                  <w:marLeft w:val="0"/>
                  <w:marRight w:val="0"/>
                  <w:marTop w:val="0"/>
                  <w:marBottom w:val="0"/>
                  <w:divBdr>
                    <w:top w:val="none" w:sz="0" w:space="0" w:color="auto"/>
                    <w:left w:val="none" w:sz="0" w:space="0" w:color="auto"/>
                    <w:bottom w:val="none" w:sz="0" w:space="0" w:color="auto"/>
                    <w:right w:val="none" w:sz="0" w:space="0" w:color="auto"/>
                  </w:divBdr>
                  <w:divsChild>
                    <w:div w:id="1919516283">
                      <w:marLeft w:val="0"/>
                      <w:marRight w:val="0"/>
                      <w:marTop w:val="0"/>
                      <w:marBottom w:val="0"/>
                      <w:divBdr>
                        <w:top w:val="none" w:sz="0" w:space="0" w:color="auto"/>
                        <w:left w:val="none" w:sz="0" w:space="0" w:color="auto"/>
                        <w:bottom w:val="none" w:sz="0" w:space="0" w:color="auto"/>
                        <w:right w:val="none" w:sz="0" w:space="0" w:color="auto"/>
                      </w:divBdr>
                      <w:divsChild>
                        <w:div w:id="248656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7129272">
      <w:bodyDiv w:val="1"/>
      <w:marLeft w:val="0"/>
      <w:marRight w:val="0"/>
      <w:marTop w:val="0"/>
      <w:marBottom w:val="0"/>
      <w:divBdr>
        <w:top w:val="none" w:sz="0" w:space="0" w:color="auto"/>
        <w:left w:val="none" w:sz="0" w:space="0" w:color="auto"/>
        <w:bottom w:val="none" w:sz="0" w:space="0" w:color="auto"/>
        <w:right w:val="none" w:sz="0" w:space="0" w:color="auto"/>
      </w:divBdr>
    </w:div>
    <w:div w:id="308944041">
      <w:bodyDiv w:val="1"/>
      <w:marLeft w:val="0"/>
      <w:marRight w:val="0"/>
      <w:marTop w:val="0"/>
      <w:marBottom w:val="0"/>
      <w:divBdr>
        <w:top w:val="none" w:sz="0" w:space="0" w:color="auto"/>
        <w:left w:val="none" w:sz="0" w:space="0" w:color="auto"/>
        <w:bottom w:val="none" w:sz="0" w:space="0" w:color="auto"/>
        <w:right w:val="none" w:sz="0" w:space="0" w:color="auto"/>
      </w:divBdr>
    </w:div>
    <w:div w:id="323439065">
      <w:bodyDiv w:val="1"/>
      <w:marLeft w:val="0"/>
      <w:marRight w:val="0"/>
      <w:marTop w:val="0"/>
      <w:marBottom w:val="0"/>
      <w:divBdr>
        <w:top w:val="none" w:sz="0" w:space="0" w:color="auto"/>
        <w:left w:val="none" w:sz="0" w:space="0" w:color="auto"/>
        <w:bottom w:val="none" w:sz="0" w:space="0" w:color="auto"/>
        <w:right w:val="none" w:sz="0" w:space="0" w:color="auto"/>
      </w:divBdr>
    </w:div>
    <w:div w:id="362637301">
      <w:bodyDiv w:val="1"/>
      <w:marLeft w:val="0"/>
      <w:marRight w:val="0"/>
      <w:marTop w:val="0"/>
      <w:marBottom w:val="0"/>
      <w:divBdr>
        <w:top w:val="none" w:sz="0" w:space="0" w:color="auto"/>
        <w:left w:val="none" w:sz="0" w:space="0" w:color="auto"/>
        <w:bottom w:val="none" w:sz="0" w:space="0" w:color="auto"/>
        <w:right w:val="none" w:sz="0" w:space="0" w:color="auto"/>
      </w:divBdr>
    </w:div>
    <w:div w:id="404497900">
      <w:bodyDiv w:val="1"/>
      <w:marLeft w:val="0"/>
      <w:marRight w:val="0"/>
      <w:marTop w:val="0"/>
      <w:marBottom w:val="0"/>
      <w:divBdr>
        <w:top w:val="none" w:sz="0" w:space="0" w:color="auto"/>
        <w:left w:val="none" w:sz="0" w:space="0" w:color="auto"/>
        <w:bottom w:val="none" w:sz="0" w:space="0" w:color="auto"/>
        <w:right w:val="none" w:sz="0" w:space="0" w:color="auto"/>
      </w:divBdr>
      <w:divsChild>
        <w:div w:id="599029036">
          <w:marLeft w:val="0"/>
          <w:marRight w:val="0"/>
          <w:marTop w:val="0"/>
          <w:marBottom w:val="0"/>
          <w:divBdr>
            <w:top w:val="none" w:sz="0" w:space="0" w:color="auto"/>
            <w:left w:val="none" w:sz="0" w:space="0" w:color="auto"/>
            <w:bottom w:val="none" w:sz="0" w:space="0" w:color="auto"/>
            <w:right w:val="none" w:sz="0" w:space="0" w:color="auto"/>
          </w:divBdr>
        </w:div>
        <w:div w:id="1259942341">
          <w:marLeft w:val="0"/>
          <w:marRight w:val="0"/>
          <w:marTop w:val="0"/>
          <w:marBottom w:val="0"/>
          <w:divBdr>
            <w:top w:val="none" w:sz="0" w:space="0" w:color="auto"/>
            <w:left w:val="none" w:sz="0" w:space="0" w:color="auto"/>
            <w:bottom w:val="none" w:sz="0" w:space="0" w:color="auto"/>
            <w:right w:val="none" w:sz="0" w:space="0" w:color="auto"/>
          </w:divBdr>
        </w:div>
        <w:div w:id="1985969448">
          <w:marLeft w:val="0"/>
          <w:marRight w:val="0"/>
          <w:marTop w:val="0"/>
          <w:marBottom w:val="0"/>
          <w:divBdr>
            <w:top w:val="none" w:sz="0" w:space="0" w:color="auto"/>
            <w:left w:val="none" w:sz="0" w:space="0" w:color="auto"/>
            <w:bottom w:val="none" w:sz="0" w:space="0" w:color="auto"/>
            <w:right w:val="none" w:sz="0" w:space="0" w:color="auto"/>
          </w:divBdr>
        </w:div>
      </w:divsChild>
    </w:div>
    <w:div w:id="487481023">
      <w:bodyDiv w:val="1"/>
      <w:marLeft w:val="0"/>
      <w:marRight w:val="0"/>
      <w:marTop w:val="0"/>
      <w:marBottom w:val="0"/>
      <w:divBdr>
        <w:top w:val="none" w:sz="0" w:space="0" w:color="auto"/>
        <w:left w:val="none" w:sz="0" w:space="0" w:color="auto"/>
        <w:bottom w:val="none" w:sz="0" w:space="0" w:color="auto"/>
        <w:right w:val="none" w:sz="0" w:space="0" w:color="auto"/>
      </w:divBdr>
    </w:div>
    <w:div w:id="487720275">
      <w:bodyDiv w:val="1"/>
      <w:marLeft w:val="0"/>
      <w:marRight w:val="0"/>
      <w:marTop w:val="0"/>
      <w:marBottom w:val="0"/>
      <w:divBdr>
        <w:top w:val="none" w:sz="0" w:space="0" w:color="auto"/>
        <w:left w:val="none" w:sz="0" w:space="0" w:color="auto"/>
        <w:bottom w:val="none" w:sz="0" w:space="0" w:color="auto"/>
        <w:right w:val="none" w:sz="0" w:space="0" w:color="auto"/>
      </w:divBdr>
    </w:div>
    <w:div w:id="507981771">
      <w:bodyDiv w:val="1"/>
      <w:marLeft w:val="0"/>
      <w:marRight w:val="0"/>
      <w:marTop w:val="0"/>
      <w:marBottom w:val="0"/>
      <w:divBdr>
        <w:top w:val="none" w:sz="0" w:space="0" w:color="auto"/>
        <w:left w:val="none" w:sz="0" w:space="0" w:color="auto"/>
        <w:bottom w:val="none" w:sz="0" w:space="0" w:color="auto"/>
        <w:right w:val="none" w:sz="0" w:space="0" w:color="auto"/>
      </w:divBdr>
    </w:div>
    <w:div w:id="770319168">
      <w:bodyDiv w:val="1"/>
      <w:marLeft w:val="0"/>
      <w:marRight w:val="0"/>
      <w:marTop w:val="0"/>
      <w:marBottom w:val="0"/>
      <w:divBdr>
        <w:top w:val="none" w:sz="0" w:space="0" w:color="auto"/>
        <w:left w:val="none" w:sz="0" w:space="0" w:color="auto"/>
        <w:bottom w:val="none" w:sz="0" w:space="0" w:color="auto"/>
        <w:right w:val="none" w:sz="0" w:space="0" w:color="auto"/>
      </w:divBdr>
    </w:div>
    <w:div w:id="824246745">
      <w:bodyDiv w:val="1"/>
      <w:marLeft w:val="0"/>
      <w:marRight w:val="0"/>
      <w:marTop w:val="0"/>
      <w:marBottom w:val="0"/>
      <w:divBdr>
        <w:top w:val="none" w:sz="0" w:space="0" w:color="auto"/>
        <w:left w:val="none" w:sz="0" w:space="0" w:color="auto"/>
        <w:bottom w:val="none" w:sz="0" w:space="0" w:color="auto"/>
        <w:right w:val="none" w:sz="0" w:space="0" w:color="auto"/>
      </w:divBdr>
    </w:div>
    <w:div w:id="859975322">
      <w:bodyDiv w:val="1"/>
      <w:marLeft w:val="0"/>
      <w:marRight w:val="0"/>
      <w:marTop w:val="0"/>
      <w:marBottom w:val="0"/>
      <w:divBdr>
        <w:top w:val="none" w:sz="0" w:space="0" w:color="auto"/>
        <w:left w:val="none" w:sz="0" w:space="0" w:color="auto"/>
        <w:bottom w:val="none" w:sz="0" w:space="0" w:color="auto"/>
        <w:right w:val="none" w:sz="0" w:space="0" w:color="auto"/>
      </w:divBdr>
    </w:div>
    <w:div w:id="865605038">
      <w:bodyDiv w:val="1"/>
      <w:marLeft w:val="0"/>
      <w:marRight w:val="0"/>
      <w:marTop w:val="0"/>
      <w:marBottom w:val="0"/>
      <w:divBdr>
        <w:top w:val="none" w:sz="0" w:space="0" w:color="auto"/>
        <w:left w:val="none" w:sz="0" w:space="0" w:color="auto"/>
        <w:bottom w:val="none" w:sz="0" w:space="0" w:color="auto"/>
        <w:right w:val="none" w:sz="0" w:space="0" w:color="auto"/>
      </w:divBdr>
    </w:div>
    <w:div w:id="915045337">
      <w:bodyDiv w:val="1"/>
      <w:marLeft w:val="0"/>
      <w:marRight w:val="0"/>
      <w:marTop w:val="0"/>
      <w:marBottom w:val="0"/>
      <w:divBdr>
        <w:top w:val="none" w:sz="0" w:space="0" w:color="auto"/>
        <w:left w:val="none" w:sz="0" w:space="0" w:color="auto"/>
        <w:bottom w:val="none" w:sz="0" w:space="0" w:color="auto"/>
        <w:right w:val="none" w:sz="0" w:space="0" w:color="auto"/>
      </w:divBdr>
    </w:div>
    <w:div w:id="948321298">
      <w:bodyDiv w:val="1"/>
      <w:marLeft w:val="0"/>
      <w:marRight w:val="0"/>
      <w:marTop w:val="0"/>
      <w:marBottom w:val="0"/>
      <w:divBdr>
        <w:top w:val="none" w:sz="0" w:space="0" w:color="auto"/>
        <w:left w:val="none" w:sz="0" w:space="0" w:color="auto"/>
        <w:bottom w:val="none" w:sz="0" w:space="0" w:color="auto"/>
        <w:right w:val="none" w:sz="0" w:space="0" w:color="auto"/>
      </w:divBdr>
      <w:divsChild>
        <w:div w:id="76486533">
          <w:marLeft w:val="0"/>
          <w:marRight w:val="0"/>
          <w:marTop w:val="0"/>
          <w:marBottom w:val="0"/>
          <w:divBdr>
            <w:top w:val="none" w:sz="0" w:space="0" w:color="auto"/>
            <w:left w:val="none" w:sz="0" w:space="0" w:color="auto"/>
            <w:bottom w:val="none" w:sz="0" w:space="0" w:color="auto"/>
            <w:right w:val="none" w:sz="0" w:space="0" w:color="auto"/>
          </w:divBdr>
        </w:div>
        <w:div w:id="1584686395">
          <w:marLeft w:val="0"/>
          <w:marRight w:val="0"/>
          <w:marTop w:val="0"/>
          <w:marBottom w:val="0"/>
          <w:divBdr>
            <w:top w:val="none" w:sz="0" w:space="0" w:color="auto"/>
            <w:left w:val="none" w:sz="0" w:space="0" w:color="auto"/>
            <w:bottom w:val="none" w:sz="0" w:space="0" w:color="auto"/>
            <w:right w:val="none" w:sz="0" w:space="0" w:color="auto"/>
          </w:divBdr>
        </w:div>
      </w:divsChild>
    </w:div>
    <w:div w:id="992953127">
      <w:bodyDiv w:val="1"/>
      <w:marLeft w:val="0"/>
      <w:marRight w:val="0"/>
      <w:marTop w:val="0"/>
      <w:marBottom w:val="0"/>
      <w:divBdr>
        <w:top w:val="none" w:sz="0" w:space="0" w:color="auto"/>
        <w:left w:val="none" w:sz="0" w:space="0" w:color="auto"/>
        <w:bottom w:val="none" w:sz="0" w:space="0" w:color="auto"/>
        <w:right w:val="none" w:sz="0" w:space="0" w:color="auto"/>
      </w:divBdr>
      <w:divsChild>
        <w:div w:id="1795443009">
          <w:marLeft w:val="0"/>
          <w:marRight w:val="0"/>
          <w:marTop w:val="0"/>
          <w:marBottom w:val="0"/>
          <w:divBdr>
            <w:top w:val="none" w:sz="0" w:space="0" w:color="auto"/>
            <w:left w:val="none" w:sz="0" w:space="0" w:color="auto"/>
            <w:bottom w:val="none" w:sz="0" w:space="0" w:color="auto"/>
            <w:right w:val="none" w:sz="0" w:space="0" w:color="auto"/>
          </w:divBdr>
        </w:div>
        <w:div w:id="1474905148">
          <w:marLeft w:val="0"/>
          <w:marRight w:val="0"/>
          <w:marTop w:val="0"/>
          <w:marBottom w:val="0"/>
          <w:divBdr>
            <w:top w:val="none" w:sz="0" w:space="0" w:color="auto"/>
            <w:left w:val="none" w:sz="0" w:space="0" w:color="auto"/>
            <w:bottom w:val="none" w:sz="0" w:space="0" w:color="auto"/>
            <w:right w:val="none" w:sz="0" w:space="0" w:color="auto"/>
          </w:divBdr>
        </w:div>
        <w:div w:id="1067264665">
          <w:marLeft w:val="0"/>
          <w:marRight w:val="0"/>
          <w:marTop w:val="0"/>
          <w:marBottom w:val="0"/>
          <w:divBdr>
            <w:top w:val="none" w:sz="0" w:space="0" w:color="auto"/>
            <w:left w:val="none" w:sz="0" w:space="0" w:color="auto"/>
            <w:bottom w:val="none" w:sz="0" w:space="0" w:color="auto"/>
            <w:right w:val="none" w:sz="0" w:space="0" w:color="auto"/>
          </w:divBdr>
        </w:div>
      </w:divsChild>
    </w:div>
    <w:div w:id="998263412">
      <w:bodyDiv w:val="1"/>
      <w:marLeft w:val="0"/>
      <w:marRight w:val="0"/>
      <w:marTop w:val="0"/>
      <w:marBottom w:val="0"/>
      <w:divBdr>
        <w:top w:val="none" w:sz="0" w:space="0" w:color="auto"/>
        <w:left w:val="none" w:sz="0" w:space="0" w:color="auto"/>
        <w:bottom w:val="none" w:sz="0" w:space="0" w:color="auto"/>
        <w:right w:val="none" w:sz="0" w:space="0" w:color="auto"/>
      </w:divBdr>
    </w:div>
    <w:div w:id="1000623243">
      <w:bodyDiv w:val="1"/>
      <w:marLeft w:val="0"/>
      <w:marRight w:val="0"/>
      <w:marTop w:val="0"/>
      <w:marBottom w:val="0"/>
      <w:divBdr>
        <w:top w:val="none" w:sz="0" w:space="0" w:color="auto"/>
        <w:left w:val="none" w:sz="0" w:space="0" w:color="auto"/>
        <w:bottom w:val="none" w:sz="0" w:space="0" w:color="auto"/>
        <w:right w:val="none" w:sz="0" w:space="0" w:color="auto"/>
      </w:divBdr>
    </w:div>
    <w:div w:id="1064336546">
      <w:bodyDiv w:val="1"/>
      <w:marLeft w:val="0"/>
      <w:marRight w:val="0"/>
      <w:marTop w:val="0"/>
      <w:marBottom w:val="0"/>
      <w:divBdr>
        <w:top w:val="none" w:sz="0" w:space="0" w:color="auto"/>
        <w:left w:val="none" w:sz="0" w:space="0" w:color="auto"/>
        <w:bottom w:val="none" w:sz="0" w:space="0" w:color="auto"/>
        <w:right w:val="none" w:sz="0" w:space="0" w:color="auto"/>
      </w:divBdr>
    </w:div>
    <w:div w:id="1094593878">
      <w:bodyDiv w:val="1"/>
      <w:marLeft w:val="0"/>
      <w:marRight w:val="0"/>
      <w:marTop w:val="0"/>
      <w:marBottom w:val="0"/>
      <w:divBdr>
        <w:top w:val="none" w:sz="0" w:space="0" w:color="auto"/>
        <w:left w:val="none" w:sz="0" w:space="0" w:color="auto"/>
        <w:bottom w:val="none" w:sz="0" w:space="0" w:color="auto"/>
        <w:right w:val="none" w:sz="0" w:space="0" w:color="auto"/>
      </w:divBdr>
    </w:div>
    <w:div w:id="1112632943">
      <w:bodyDiv w:val="1"/>
      <w:marLeft w:val="0"/>
      <w:marRight w:val="0"/>
      <w:marTop w:val="0"/>
      <w:marBottom w:val="0"/>
      <w:divBdr>
        <w:top w:val="none" w:sz="0" w:space="0" w:color="auto"/>
        <w:left w:val="none" w:sz="0" w:space="0" w:color="auto"/>
        <w:bottom w:val="none" w:sz="0" w:space="0" w:color="auto"/>
        <w:right w:val="none" w:sz="0" w:space="0" w:color="auto"/>
      </w:divBdr>
      <w:divsChild>
        <w:div w:id="1015422488">
          <w:marLeft w:val="0"/>
          <w:marRight w:val="0"/>
          <w:marTop w:val="0"/>
          <w:marBottom w:val="0"/>
          <w:divBdr>
            <w:top w:val="none" w:sz="0" w:space="0" w:color="auto"/>
            <w:left w:val="none" w:sz="0" w:space="0" w:color="auto"/>
            <w:bottom w:val="none" w:sz="0" w:space="0" w:color="auto"/>
            <w:right w:val="none" w:sz="0" w:space="0" w:color="auto"/>
          </w:divBdr>
        </w:div>
        <w:div w:id="558244284">
          <w:marLeft w:val="0"/>
          <w:marRight w:val="0"/>
          <w:marTop w:val="0"/>
          <w:marBottom w:val="0"/>
          <w:divBdr>
            <w:top w:val="none" w:sz="0" w:space="0" w:color="auto"/>
            <w:left w:val="none" w:sz="0" w:space="0" w:color="auto"/>
            <w:bottom w:val="none" w:sz="0" w:space="0" w:color="auto"/>
            <w:right w:val="none" w:sz="0" w:space="0" w:color="auto"/>
          </w:divBdr>
        </w:div>
        <w:div w:id="1258948923">
          <w:marLeft w:val="0"/>
          <w:marRight w:val="0"/>
          <w:marTop w:val="0"/>
          <w:marBottom w:val="0"/>
          <w:divBdr>
            <w:top w:val="none" w:sz="0" w:space="0" w:color="auto"/>
            <w:left w:val="none" w:sz="0" w:space="0" w:color="auto"/>
            <w:bottom w:val="none" w:sz="0" w:space="0" w:color="auto"/>
            <w:right w:val="none" w:sz="0" w:space="0" w:color="auto"/>
          </w:divBdr>
        </w:div>
        <w:div w:id="508493886">
          <w:marLeft w:val="0"/>
          <w:marRight w:val="0"/>
          <w:marTop w:val="0"/>
          <w:marBottom w:val="0"/>
          <w:divBdr>
            <w:top w:val="none" w:sz="0" w:space="0" w:color="auto"/>
            <w:left w:val="none" w:sz="0" w:space="0" w:color="auto"/>
            <w:bottom w:val="none" w:sz="0" w:space="0" w:color="auto"/>
            <w:right w:val="none" w:sz="0" w:space="0" w:color="auto"/>
          </w:divBdr>
        </w:div>
      </w:divsChild>
    </w:div>
    <w:div w:id="1191727522">
      <w:bodyDiv w:val="1"/>
      <w:marLeft w:val="0"/>
      <w:marRight w:val="0"/>
      <w:marTop w:val="0"/>
      <w:marBottom w:val="0"/>
      <w:divBdr>
        <w:top w:val="none" w:sz="0" w:space="0" w:color="auto"/>
        <w:left w:val="none" w:sz="0" w:space="0" w:color="auto"/>
        <w:bottom w:val="none" w:sz="0" w:space="0" w:color="auto"/>
        <w:right w:val="none" w:sz="0" w:space="0" w:color="auto"/>
      </w:divBdr>
    </w:div>
    <w:div w:id="1265722805">
      <w:bodyDiv w:val="1"/>
      <w:marLeft w:val="0"/>
      <w:marRight w:val="0"/>
      <w:marTop w:val="0"/>
      <w:marBottom w:val="0"/>
      <w:divBdr>
        <w:top w:val="none" w:sz="0" w:space="0" w:color="auto"/>
        <w:left w:val="none" w:sz="0" w:space="0" w:color="auto"/>
        <w:bottom w:val="none" w:sz="0" w:space="0" w:color="auto"/>
        <w:right w:val="none" w:sz="0" w:space="0" w:color="auto"/>
      </w:divBdr>
    </w:div>
    <w:div w:id="1284842699">
      <w:bodyDiv w:val="1"/>
      <w:marLeft w:val="0"/>
      <w:marRight w:val="0"/>
      <w:marTop w:val="0"/>
      <w:marBottom w:val="0"/>
      <w:divBdr>
        <w:top w:val="none" w:sz="0" w:space="0" w:color="auto"/>
        <w:left w:val="none" w:sz="0" w:space="0" w:color="auto"/>
        <w:bottom w:val="none" w:sz="0" w:space="0" w:color="auto"/>
        <w:right w:val="none" w:sz="0" w:space="0" w:color="auto"/>
      </w:divBdr>
    </w:div>
    <w:div w:id="1294629034">
      <w:bodyDiv w:val="1"/>
      <w:marLeft w:val="0"/>
      <w:marRight w:val="0"/>
      <w:marTop w:val="0"/>
      <w:marBottom w:val="0"/>
      <w:divBdr>
        <w:top w:val="none" w:sz="0" w:space="0" w:color="auto"/>
        <w:left w:val="none" w:sz="0" w:space="0" w:color="auto"/>
        <w:bottom w:val="none" w:sz="0" w:space="0" w:color="auto"/>
        <w:right w:val="none" w:sz="0" w:space="0" w:color="auto"/>
      </w:divBdr>
      <w:divsChild>
        <w:div w:id="929854694">
          <w:marLeft w:val="0"/>
          <w:marRight w:val="0"/>
          <w:marTop w:val="0"/>
          <w:marBottom w:val="0"/>
          <w:divBdr>
            <w:top w:val="none" w:sz="0" w:space="0" w:color="auto"/>
            <w:left w:val="none" w:sz="0" w:space="0" w:color="auto"/>
            <w:bottom w:val="none" w:sz="0" w:space="0" w:color="auto"/>
            <w:right w:val="none" w:sz="0" w:space="0" w:color="auto"/>
          </w:divBdr>
        </w:div>
        <w:div w:id="1172262026">
          <w:marLeft w:val="0"/>
          <w:marRight w:val="0"/>
          <w:marTop w:val="0"/>
          <w:marBottom w:val="0"/>
          <w:divBdr>
            <w:top w:val="none" w:sz="0" w:space="0" w:color="auto"/>
            <w:left w:val="none" w:sz="0" w:space="0" w:color="auto"/>
            <w:bottom w:val="none" w:sz="0" w:space="0" w:color="auto"/>
            <w:right w:val="none" w:sz="0" w:space="0" w:color="auto"/>
          </w:divBdr>
        </w:div>
        <w:div w:id="1547912869">
          <w:marLeft w:val="0"/>
          <w:marRight w:val="0"/>
          <w:marTop w:val="0"/>
          <w:marBottom w:val="0"/>
          <w:divBdr>
            <w:top w:val="none" w:sz="0" w:space="0" w:color="auto"/>
            <w:left w:val="none" w:sz="0" w:space="0" w:color="auto"/>
            <w:bottom w:val="none" w:sz="0" w:space="0" w:color="auto"/>
            <w:right w:val="none" w:sz="0" w:space="0" w:color="auto"/>
          </w:divBdr>
        </w:div>
      </w:divsChild>
    </w:div>
    <w:div w:id="1295522098">
      <w:bodyDiv w:val="1"/>
      <w:marLeft w:val="0"/>
      <w:marRight w:val="0"/>
      <w:marTop w:val="0"/>
      <w:marBottom w:val="0"/>
      <w:divBdr>
        <w:top w:val="none" w:sz="0" w:space="0" w:color="auto"/>
        <w:left w:val="none" w:sz="0" w:space="0" w:color="auto"/>
        <w:bottom w:val="none" w:sz="0" w:space="0" w:color="auto"/>
        <w:right w:val="none" w:sz="0" w:space="0" w:color="auto"/>
      </w:divBdr>
    </w:div>
    <w:div w:id="1325283568">
      <w:bodyDiv w:val="1"/>
      <w:marLeft w:val="0"/>
      <w:marRight w:val="0"/>
      <w:marTop w:val="0"/>
      <w:marBottom w:val="0"/>
      <w:divBdr>
        <w:top w:val="none" w:sz="0" w:space="0" w:color="auto"/>
        <w:left w:val="none" w:sz="0" w:space="0" w:color="auto"/>
        <w:bottom w:val="none" w:sz="0" w:space="0" w:color="auto"/>
        <w:right w:val="none" w:sz="0" w:space="0" w:color="auto"/>
      </w:divBdr>
    </w:div>
    <w:div w:id="1348555655">
      <w:bodyDiv w:val="1"/>
      <w:marLeft w:val="0"/>
      <w:marRight w:val="0"/>
      <w:marTop w:val="0"/>
      <w:marBottom w:val="0"/>
      <w:divBdr>
        <w:top w:val="none" w:sz="0" w:space="0" w:color="auto"/>
        <w:left w:val="none" w:sz="0" w:space="0" w:color="auto"/>
        <w:bottom w:val="none" w:sz="0" w:space="0" w:color="auto"/>
        <w:right w:val="none" w:sz="0" w:space="0" w:color="auto"/>
      </w:divBdr>
    </w:div>
    <w:div w:id="1392581596">
      <w:bodyDiv w:val="1"/>
      <w:marLeft w:val="0"/>
      <w:marRight w:val="0"/>
      <w:marTop w:val="0"/>
      <w:marBottom w:val="0"/>
      <w:divBdr>
        <w:top w:val="none" w:sz="0" w:space="0" w:color="auto"/>
        <w:left w:val="none" w:sz="0" w:space="0" w:color="auto"/>
        <w:bottom w:val="none" w:sz="0" w:space="0" w:color="auto"/>
        <w:right w:val="none" w:sz="0" w:space="0" w:color="auto"/>
      </w:divBdr>
    </w:div>
    <w:div w:id="1419256474">
      <w:bodyDiv w:val="1"/>
      <w:marLeft w:val="0"/>
      <w:marRight w:val="0"/>
      <w:marTop w:val="0"/>
      <w:marBottom w:val="0"/>
      <w:divBdr>
        <w:top w:val="none" w:sz="0" w:space="0" w:color="auto"/>
        <w:left w:val="none" w:sz="0" w:space="0" w:color="auto"/>
        <w:bottom w:val="none" w:sz="0" w:space="0" w:color="auto"/>
        <w:right w:val="none" w:sz="0" w:space="0" w:color="auto"/>
      </w:divBdr>
    </w:div>
    <w:div w:id="1469467796">
      <w:bodyDiv w:val="1"/>
      <w:marLeft w:val="0"/>
      <w:marRight w:val="0"/>
      <w:marTop w:val="0"/>
      <w:marBottom w:val="0"/>
      <w:divBdr>
        <w:top w:val="none" w:sz="0" w:space="0" w:color="auto"/>
        <w:left w:val="none" w:sz="0" w:space="0" w:color="auto"/>
        <w:bottom w:val="none" w:sz="0" w:space="0" w:color="auto"/>
        <w:right w:val="none" w:sz="0" w:space="0" w:color="auto"/>
      </w:divBdr>
    </w:div>
    <w:div w:id="1703944679">
      <w:bodyDiv w:val="1"/>
      <w:marLeft w:val="0"/>
      <w:marRight w:val="0"/>
      <w:marTop w:val="0"/>
      <w:marBottom w:val="0"/>
      <w:divBdr>
        <w:top w:val="none" w:sz="0" w:space="0" w:color="auto"/>
        <w:left w:val="none" w:sz="0" w:space="0" w:color="auto"/>
        <w:bottom w:val="none" w:sz="0" w:space="0" w:color="auto"/>
        <w:right w:val="none" w:sz="0" w:space="0" w:color="auto"/>
      </w:divBdr>
    </w:div>
    <w:div w:id="1734349474">
      <w:bodyDiv w:val="1"/>
      <w:marLeft w:val="0"/>
      <w:marRight w:val="0"/>
      <w:marTop w:val="0"/>
      <w:marBottom w:val="0"/>
      <w:divBdr>
        <w:top w:val="none" w:sz="0" w:space="0" w:color="auto"/>
        <w:left w:val="none" w:sz="0" w:space="0" w:color="auto"/>
        <w:bottom w:val="none" w:sz="0" w:space="0" w:color="auto"/>
        <w:right w:val="none" w:sz="0" w:space="0" w:color="auto"/>
      </w:divBdr>
    </w:div>
    <w:div w:id="1734696330">
      <w:bodyDiv w:val="1"/>
      <w:marLeft w:val="0"/>
      <w:marRight w:val="0"/>
      <w:marTop w:val="0"/>
      <w:marBottom w:val="0"/>
      <w:divBdr>
        <w:top w:val="none" w:sz="0" w:space="0" w:color="auto"/>
        <w:left w:val="none" w:sz="0" w:space="0" w:color="auto"/>
        <w:bottom w:val="none" w:sz="0" w:space="0" w:color="auto"/>
        <w:right w:val="none" w:sz="0" w:space="0" w:color="auto"/>
      </w:divBdr>
    </w:div>
    <w:div w:id="1805392409">
      <w:bodyDiv w:val="1"/>
      <w:marLeft w:val="0"/>
      <w:marRight w:val="0"/>
      <w:marTop w:val="0"/>
      <w:marBottom w:val="0"/>
      <w:divBdr>
        <w:top w:val="none" w:sz="0" w:space="0" w:color="auto"/>
        <w:left w:val="none" w:sz="0" w:space="0" w:color="auto"/>
        <w:bottom w:val="none" w:sz="0" w:space="0" w:color="auto"/>
        <w:right w:val="none" w:sz="0" w:space="0" w:color="auto"/>
      </w:divBdr>
    </w:div>
    <w:div w:id="1845434335">
      <w:bodyDiv w:val="1"/>
      <w:marLeft w:val="0"/>
      <w:marRight w:val="0"/>
      <w:marTop w:val="0"/>
      <w:marBottom w:val="0"/>
      <w:divBdr>
        <w:top w:val="none" w:sz="0" w:space="0" w:color="auto"/>
        <w:left w:val="none" w:sz="0" w:space="0" w:color="auto"/>
        <w:bottom w:val="none" w:sz="0" w:space="0" w:color="auto"/>
        <w:right w:val="none" w:sz="0" w:space="0" w:color="auto"/>
      </w:divBdr>
    </w:div>
    <w:div w:id="1866941955">
      <w:bodyDiv w:val="1"/>
      <w:marLeft w:val="0"/>
      <w:marRight w:val="0"/>
      <w:marTop w:val="0"/>
      <w:marBottom w:val="0"/>
      <w:divBdr>
        <w:top w:val="none" w:sz="0" w:space="0" w:color="auto"/>
        <w:left w:val="none" w:sz="0" w:space="0" w:color="auto"/>
        <w:bottom w:val="none" w:sz="0" w:space="0" w:color="auto"/>
        <w:right w:val="none" w:sz="0" w:space="0" w:color="auto"/>
      </w:divBdr>
    </w:div>
    <w:div w:id="1877741705">
      <w:bodyDiv w:val="1"/>
      <w:marLeft w:val="0"/>
      <w:marRight w:val="0"/>
      <w:marTop w:val="0"/>
      <w:marBottom w:val="0"/>
      <w:divBdr>
        <w:top w:val="none" w:sz="0" w:space="0" w:color="auto"/>
        <w:left w:val="none" w:sz="0" w:space="0" w:color="auto"/>
        <w:bottom w:val="none" w:sz="0" w:space="0" w:color="auto"/>
        <w:right w:val="none" w:sz="0" w:space="0" w:color="auto"/>
      </w:divBdr>
    </w:div>
    <w:div w:id="18807825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image" Target="media/image5.jpg"/><Relationship Id="rId26" Type="http://schemas.openxmlformats.org/officeDocument/2006/relationships/image" Target="media/image10.jpg"/><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footer" Target="footer1.xml"/><Relationship Id="rId34" Type="http://schemas.openxmlformats.org/officeDocument/2006/relationships/hyperlink" Target="mailto:afbsec@adaptation-fund.org" TargetMode="External"/><Relationship Id="rId42" Type="http://schemas.openxmlformats.org/officeDocument/2006/relationships/image" Target="media/image21.jpeg"/><Relationship Id="rId47" Type="http://schemas.openxmlformats.org/officeDocument/2006/relationships/image" Target="media/image24.jpeg"/><Relationship Id="rId50"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chart" Target="charts/chart5.xml"/><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image" Target="media/image20.png"/><Relationship Id="rId46"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header" Target="header1.xml"/><Relationship Id="rId29" Type="http://schemas.openxmlformats.org/officeDocument/2006/relationships/image" Target="media/image13.jpeg"/><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lobalweather.tamu.edu/" TargetMode="External"/><Relationship Id="rId24" Type="http://schemas.openxmlformats.org/officeDocument/2006/relationships/image" Target="media/image8.jpeg"/><Relationship Id="rId32" Type="http://schemas.openxmlformats.org/officeDocument/2006/relationships/image" Target="media/image16.jpeg"/><Relationship Id="rId37" Type="http://schemas.openxmlformats.org/officeDocument/2006/relationships/image" Target="media/image19.jpeg"/><Relationship Id="rId40" Type="http://schemas.openxmlformats.org/officeDocument/2006/relationships/footer" Target="footer3.xml"/><Relationship Id="rId45" Type="http://schemas.openxmlformats.org/officeDocument/2006/relationships/image" Target="media/image22.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7.jpg"/><Relationship Id="rId28" Type="http://schemas.openxmlformats.org/officeDocument/2006/relationships/image" Target="media/image12.jpg"/><Relationship Id="rId36" Type="http://schemas.openxmlformats.org/officeDocument/2006/relationships/package" Target="embeddings/Microsoft_Visio_Drawing.vsdx"/><Relationship Id="rId49" Type="http://schemas.openxmlformats.org/officeDocument/2006/relationships/image" Target="media/image26.jpeg"/><Relationship Id="rId10" Type="http://schemas.openxmlformats.org/officeDocument/2006/relationships/chart" Target="charts/chart1.xml"/><Relationship Id="rId19" Type="http://schemas.openxmlformats.org/officeDocument/2006/relationships/image" Target="media/image6.jpeg"/><Relationship Id="rId31" Type="http://schemas.openxmlformats.org/officeDocument/2006/relationships/image" Target="media/image15.jpeg"/><Relationship Id="rId44" Type="http://schemas.openxmlformats.org/officeDocument/2006/relationships/hyperlink" Target="mailto:Dewi.Rizki@kemitraan.or.id"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3.png"/><Relationship Id="rId22" Type="http://schemas.openxmlformats.org/officeDocument/2006/relationships/footer" Target="footer2.xml"/><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8.emf"/><Relationship Id="rId43" Type="http://schemas.openxmlformats.org/officeDocument/2006/relationships/hyperlink" Target="mailto:Monica.Tanuhandaru@kemitraan.or.id" TargetMode="External"/><Relationship Id="rId48" Type="http://schemas.openxmlformats.org/officeDocument/2006/relationships/image" Target="media/image25.jpeg"/><Relationship Id="rId8" Type="http://schemas.openxmlformats.org/officeDocument/2006/relationships/image" Target="media/image1.jpeg"/><Relationship Id="rId51"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globalweather.tamu.edu/"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User\Downloads\KERENTANAN%20PERUBAHAN%20IKLIM.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Muh%20Faisal%20M\Music\KEMITRAAN-TLKM\IKLIM\TABEL%20IKLIM%20TEMPERATUR.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Muh%20Faisal%20M\Music\KEMITRAAN-TLKM\IKLIM\HASIL%20ANALISIS%20MODEL%20IKLIM%20TAHUNAN.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Muh%20Faisal%20M\Music\KEMITRAAN-TLKM\IKLIM\HASIL%20ANALISIS%20MODEL%20IKLIM%20TAHUNAN.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'[KERENTANAN PERUBAHAN IKLIM.xlsx]KETERANGAN'!$D$21</c:f>
              <c:strCache>
                <c:ptCount val="1"/>
                <c:pt idx="0">
                  <c:v>Invulnerable</c:v>
                </c:pt>
              </c:strCache>
            </c:strRef>
          </c:tx>
          <c:spPr>
            <a:solidFill>
              <a:srgbClr val="92D050"/>
            </a:solidFill>
            <a:ln>
              <a:solidFill>
                <a:srgbClr val="92D050"/>
              </a:solidFill>
            </a:ln>
            <a:effectLst/>
          </c:spPr>
          <c:invertIfNegative val="0"/>
          <c:cat>
            <c:strRef>
              <c:f>'[KERENTANAN PERUBAHAN IKLIM.xlsx]KETERANGAN'!$C$22:$C$25</c:f>
              <c:strCache>
                <c:ptCount val="4"/>
                <c:pt idx="0">
                  <c:v>Tana Toraja</c:v>
                </c:pt>
                <c:pt idx="1">
                  <c:v>Toraja Utara</c:v>
                </c:pt>
                <c:pt idx="2">
                  <c:v>Enrekang</c:v>
                </c:pt>
                <c:pt idx="3">
                  <c:v>Pinrang</c:v>
                </c:pt>
              </c:strCache>
            </c:strRef>
          </c:cat>
          <c:val>
            <c:numRef>
              <c:f>'[KERENTANAN PERUBAHAN IKLIM.xlsx]KETERANGAN'!$D$22:$D$25</c:f>
              <c:numCache>
                <c:formatCode>General</c:formatCode>
                <c:ptCount val="4"/>
                <c:pt idx="0">
                  <c:v>5</c:v>
                </c:pt>
                <c:pt idx="1">
                  <c:v>4</c:v>
                </c:pt>
                <c:pt idx="2">
                  <c:v>5</c:v>
                </c:pt>
                <c:pt idx="3">
                  <c:v>6</c:v>
                </c:pt>
              </c:numCache>
            </c:numRef>
          </c:val>
          <c:extLst>
            <c:ext xmlns:c16="http://schemas.microsoft.com/office/drawing/2014/chart" uri="{C3380CC4-5D6E-409C-BE32-E72D297353CC}">
              <c16:uniqueId val="{00000000-B797-48D8-B8AA-4BCF5D4DD0FF}"/>
            </c:ext>
          </c:extLst>
        </c:ser>
        <c:ser>
          <c:idx val="1"/>
          <c:order val="1"/>
          <c:tx>
            <c:strRef>
              <c:f>'[KERENTANAN PERUBAHAN IKLIM.xlsx]KETERANGAN'!$E$21</c:f>
              <c:strCache>
                <c:ptCount val="1"/>
                <c:pt idx="0">
                  <c:v>Rather Vulnerable</c:v>
                </c:pt>
              </c:strCache>
            </c:strRef>
          </c:tx>
          <c:spPr>
            <a:solidFill>
              <a:srgbClr val="FFFF00"/>
            </a:solidFill>
            <a:ln>
              <a:solidFill>
                <a:srgbClr val="FFFF00"/>
              </a:solidFill>
            </a:ln>
            <a:effectLst/>
          </c:spPr>
          <c:invertIfNegative val="0"/>
          <c:cat>
            <c:strRef>
              <c:f>'[KERENTANAN PERUBAHAN IKLIM.xlsx]KETERANGAN'!$C$22:$C$25</c:f>
              <c:strCache>
                <c:ptCount val="4"/>
                <c:pt idx="0">
                  <c:v>Tana Toraja</c:v>
                </c:pt>
                <c:pt idx="1">
                  <c:v>Toraja Utara</c:v>
                </c:pt>
                <c:pt idx="2">
                  <c:v>Enrekang</c:v>
                </c:pt>
                <c:pt idx="3">
                  <c:v>Pinrang</c:v>
                </c:pt>
              </c:strCache>
            </c:strRef>
          </c:cat>
          <c:val>
            <c:numRef>
              <c:f>'[KERENTANAN PERUBAHAN IKLIM.xlsx]KETERANGAN'!$E$22:$E$25</c:f>
              <c:numCache>
                <c:formatCode>General</c:formatCode>
                <c:ptCount val="4"/>
                <c:pt idx="0">
                  <c:v>113</c:v>
                </c:pt>
                <c:pt idx="1">
                  <c:v>81</c:v>
                </c:pt>
                <c:pt idx="2">
                  <c:v>94</c:v>
                </c:pt>
                <c:pt idx="3">
                  <c:v>18</c:v>
                </c:pt>
              </c:numCache>
            </c:numRef>
          </c:val>
          <c:extLst>
            <c:ext xmlns:c16="http://schemas.microsoft.com/office/drawing/2014/chart" uri="{C3380CC4-5D6E-409C-BE32-E72D297353CC}">
              <c16:uniqueId val="{00000001-B797-48D8-B8AA-4BCF5D4DD0FF}"/>
            </c:ext>
          </c:extLst>
        </c:ser>
        <c:ser>
          <c:idx val="2"/>
          <c:order val="2"/>
          <c:tx>
            <c:strRef>
              <c:f>'[KERENTANAN PERUBAHAN IKLIM.xlsx]KETERANGAN'!$F$21</c:f>
              <c:strCache>
                <c:ptCount val="1"/>
                <c:pt idx="0">
                  <c:v>Quite Vulnerable</c:v>
                </c:pt>
              </c:strCache>
            </c:strRef>
          </c:tx>
          <c:spPr>
            <a:solidFill>
              <a:schemeClr val="accent4"/>
            </a:solidFill>
            <a:ln>
              <a:solidFill>
                <a:schemeClr val="accent4"/>
              </a:solidFill>
            </a:ln>
            <a:effectLst/>
          </c:spPr>
          <c:invertIfNegative val="0"/>
          <c:cat>
            <c:strRef>
              <c:f>'[KERENTANAN PERUBAHAN IKLIM.xlsx]KETERANGAN'!$C$22:$C$25</c:f>
              <c:strCache>
                <c:ptCount val="4"/>
                <c:pt idx="0">
                  <c:v>Tana Toraja</c:v>
                </c:pt>
                <c:pt idx="1">
                  <c:v>Toraja Utara</c:v>
                </c:pt>
                <c:pt idx="2">
                  <c:v>Enrekang</c:v>
                </c:pt>
                <c:pt idx="3">
                  <c:v>Pinrang</c:v>
                </c:pt>
              </c:strCache>
            </c:strRef>
          </c:cat>
          <c:val>
            <c:numRef>
              <c:f>'[KERENTANAN PERUBAHAN IKLIM.xlsx]KETERANGAN'!$F$22:$F$25</c:f>
              <c:numCache>
                <c:formatCode>General</c:formatCode>
                <c:ptCount val="4"/>
                <c:pt idx="0">
                  <c:v>36</c:v>
                </c:pt>
                <c:pt idx="1">
                  <c:v>49</c:v>
                </c:pt>
                <c:pt idx="2">
                  <c:v>8</c:v>
                </c:pt>
                <c:pt idx="3">
                  <c:v>33</c:v>
                </c:pt>
              </c:numCache>
            </c:numRef>
          </c:val>
          <c:extLst>
            <c:ext xmlns:c16="http://schemas.microsoft.com/office/drawing/2014/chart" uri="{C3380CC4-5D6E-409C-BE32-E72D297353CC}">
              <c16:uniqueId val="{00000002-B797-48D8-B8AA-4BCF5D4DD0FF}"/>
            </c:ext>
          </c:extLst>
        </c:ser>
        <c:ser>
          <c:idx val="3"/>
          <c:order val="3"/>
          <c:tx>
            <c:strRef>
              <c:f>'[KERENTANAN PERUBAHAN IKLIM.xlsx]KETERANGAN'!$G$21</c:f>
              <c:strCache>
                <c:ptCount val="1"/>
                <c:pt idx="0">
                  <c:v>Vulnerable</c:v>
                </c:pt>
              </c:strCache>
            </c:strRef>
          </c:tx>
          <c:spPr>
            <a:solidFill>
              <a:schemeClr val="accent2"/>
            </a:solidFill>
            <a:ln>
              <a:solidFill>
                <a:schemeClr val="accent2"/>
              </a:solidFill>
            </a:ln>
            <a:effectLst/>
          </c:spPr>
          <c:invertIfNegative val="0"/>
          <c:cat>
            <c:strRef>
              <c:f>'[KERENTANAN PERUBAHAN IKLIM.xlsx]KETERANGAN'!$C$22:$C$25</c:f>
              <c:strCache>
                <c:ptCount val="4"/>
                <c:pt idx="0">
                  <c:v>Tana Toraja</c:v>
                </c:pt>
                <c:pt idx="1">
                  <c:v>Toraja Utara</c:v>
                </c:pt>
                <c:pt idx="2">
                  <c:v>Enrekang</c:v>
                </c:pt>
                <c:pt idx="3">
                  <c:v>Pinrang</c:v>
                </c:pt>
              </c:strCache>
            </c:strRef>
          </c:cat>
          <c:val>
            <c:numRef>
              <c:f>'[KERENTANAN PERUBAHAN IKLIM.xlsx]KETERANGAN'!$G$22:$G$25</c:f>
              <c:numCache>
                <c:formatCode>General</c:formatCode>
                <c:ptCount val="4"/>
              </c:numCache>
            </c:numRef>
          </c:val>
          <c:extLst>
            <c:ext xmlns:c16="http://schemas.microsoft.com/office/drawing/2014/chart" uri="{C3380CC4-5D6E-409C-BE32-E72D297353CC}">
              <c16:uniqueId val="{00000003-B797-48D8-B8AA-4BCF5D4DD0FF}"/>
            </c:ext>
          </c:extLst>
        </c:ser>
        <c:ser>
          <c:idx val="4"/>
          <c:order val="4"/>
          <c:tx>
            <c:strRef>
              <c:f>'[KERENTANAN PERUBAHAN IKLIM.xlsx]KETERANGAN'!$H$21</c:f>
              <c:strCache>
                <c:ptCount val="1"/>
                <c:pt idx="0">
                  <c:v>Most Vulnerable</c:v>
                </c:pt>
              </c:strCache>
            </c:strRef>
          </c:tx>
          <c:spPr>
            <a:solidFill>
              <a:srgbClr val="FF0000"/>
            </a:solidFill>
            <a:ln>
              <a:solidFill>
                <a:srgbClr val="FF0000"/>
              </a:solidFill>
            </a:ln>
            <a:effectLst/>
          </c:spPr>
          <c:invertIfNegative val="0"/>
          <c:cat>
            <c:strRef>
              <c:f>'[KERENTANAN PERUBAHAN IKLIM.xlsx]KETERANGAN'!$C$22:$C$25</c:f>
              <c:strCache>
                <c:ptCount val="4"/>
                <c:pt idx="0">
                  <c:v>Tana Toraja</c:v>
                </c:pt>
                <c:pt idx="1">
                  <c:v>Toraja Utara</c:v>
                </c:pt>
                <c:pt idx="2">
                  <c:v>Enrekang</c:v>
                </c:pt>
                <c:pt idx="3">
                  <c:v>Pinrang</c:v>
                </c:pt>
              </c:strCache>
            </c:strRef>
          </c:cat>
          <c:val>
            <c:numRef>
              <c:f>'[KERENTANAN PERUBAHAN IKLIM.xlsx]KETERANGAN'!$H$22:$H$25</c:f>
              <c:numCache>
                <c:formatCode>General</c:formatCode>
                <c:ptCount val="4"/>
                <c:pt idx="0">
                  <c:v>5</c:v>
                </c:pt>
                <c:pt idx="1">
                  <c:v>11</c:v>
                </c:pt>
              </c:numCache>
            </c:numRef>
          </c:val>
          <c:extLst>
            <c:ext xmlns:c16="http://schemas.microsoft.com/office/drawing/2014/chart" uri="{C3380CC4-5D6E-409C-BE32-E72D297353CC}">
              <c16:uniqueId val="{00000004-B797-48D8-B8AA-4BCF5D4DD0FF}"/>
            </c:ext>
          </c:extLst>
        </c:ser>
        <c:dLbls>
          <c:showLegendKey val="0"/>
          <c:showVal val="0"/>
          <c:showCatName val="0"/>
          <c:showSerName val="0"/>
          <c:showPercent val="0"/>
          <c:showBubbleSize val="0"/>
        </c:dLbls>
        <c:gapWidth val="219"/>
        <c:overlap val="-27"/>
        <c:axId val="-2128560280"/>
        <c:axId val="-2127640264"/>
      </c:barChart>
      <c:catAx>
        <c:axId val="-2128560280"/>
        <c:scaling>
          <c:orientation val="minMax"/>
        </c:scaling>
        <c:delete val="0"/>
        <c:axPos val="b"/>
        <c:title>
          <c:tx>
            <c:rich>
              <a:bodyPr rot="0" spcFirstLastPara="1" vertOverflow="ellipsis" vert="horz" wrap="square" anchor="ctr" anchorCtr="1"/>
              <a:lstStyle/>
              <a:p>
                <a:pPr>
                  <a:defRPr lang="en-US" sz="1000" b="0" i="0" u="none" strike="noStrike" kern="1200" baseline="0">
                    <a:solidFill>
                      <a:sysClr val="windowText" lastClr="000000"/>
                    </a:solidFill>
                    <a:latin typeface="+mn-lt"/>
                    <a:ea typeface="+mn-ea"/>
                    <a:cs typeface="+mn-cs"/>
                  </a:defRPr>
                </a:pPr>
                <a:r>
                  <a:rPr lang="en-US"/>
                  <a:t>Regency</a:t>
                </a:r>
              </a:p>
            </c:rich>
          </c:tx>
          <c:layout>
            <c:manualLayout>
              <c:xMode val="edge"/>
              <c:yMode val="edge"/>
              <c:x val="6.3423945997057293E-2"/>
              <c:y val="0.66330343489672505"/>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mn-lt"/>
                <a:ea typeface="+mn-ea"/>
                <a:cs typeface="+mn-cs"/>
              </a:defRPr>
            </a:pPr>
            <a:endParaRPr lang="en-US"/>
          </a:p>
        </c:txPr>
        <c:crossAx val="-2127640264"/>
        <c:crosses val="autoZero"/>
        <c:auto val="1"/>
        <c:lblAlgn val="ctr"/>
        <c:lblOffset val="100"/>
        <c:noMultiLvlLbl val="0"/>
      </c:catAx>
      <c:valAx>
        <c:axId val="-21276402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en-US" sz="1000" b="0" i="0" u="none" strike="noStrike" kern="1200" baseline="0">
                    <a:solidFill>
                      <a:sysClr val="windowText" lastClr="000000"/>
                    </a:solidFill>
                    <a:latin typeface="+mn-lt"/>
                    <a:ea typeface="+mn-ea"/>
                    <a:cs typeface="+mn-cs"/>
                  </a:defRPr>
                </a:pPr>
                <a:r>
                  <a:rPr lang="en-US"/>
                  <a:t>Number of Villages</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mn-lt"/>
                <a:ea typeface="+mn-ea"/>
                <a:cs typeface="+mn-cs"/>
              </a:defRPr>
            </a:pPr>
            <a:endParaRPr lang="en-US"/>
          </a:p>
        </c:txPr>
        <c:crossAx val="-2128560280"/>
        <c:crosses val="autoZero"/>
        <c:crossBetween val="between"/>
      </c:valAx>
      <c:spPr>
        <a:noFill/>
        <a:ln>
          <a:noFill/>
        </a:ln>
        <a:effectLst/>
      </c:spPr>
    </c:plotArea>
    <c:legend>
      <c:legendPos val="b"/>
      <c:layout>
        <c:manualLayout>
          <c:xMode val="edge"/>
          <c:yMode val="edge"/>
          <c:x val="8.7006474756084001E-2"/>
          <c:y val="0.85279433820772499"/>
          <c:w val="0.83891095196299204"/>
          <c:h val="9.7826771653543296E-2"/>
        </c:manualLayout>
      </c:layout>
      <c:overlay val="0"/>
      <c:spPr>
        <a:noFill/>
        <a:ln>
          <a:noFill/>
        </a:ln>
        <a:effectLst/>
      </c:spPr>
      <c:txPr>
        <a:bodyPr rot="0" spcFirstLastPara="1" vertOverflow="ellipsis" vert="horz" wrap="square" anchor="ctr" anchorCtr="1"/>
        <a:lstStyle/>
        <a:p>
          <a:pPr>
            <a:defRPr lang="en-US"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en-US" sz="900" b="1" i="0" u="none" strike="noStrike" kern="1200" spc="0" baseline="0">
                <a:solidFill>
                  <a:schemeClr val="tx1"/>
                </a:solidFill>
                <a:latin typeface="+mn-lt"/>
                <a:ea typeface="+mn-ea"/>
                <a:cs typeface="+mn-cs"/>
              </a:defRPr>
            </a:pPr>
            <a:r>
              <a:rPr lang="en-US" sz="900" b="1">
                <a:solidFill>
                  <a:schemeClr val="tx1"/>
                </a:solidFill>
              </a:rPr>
              <a:t>Change of Temperature (</a:t>
            </a:r>
            <a:r>
              <a:rPr lang="en-US" sz="900" b="1" baseline="30000">
                <a:solidFill>
                  <a:schemeClr val="tx1"/>
                </a:solidFill>
              </a:rPr>
              <a:t>O</a:t>
            </a:r>
            <a:r>
              <a:rPr lang="en-US" sz="900" b="1" baseline="0">
                <a:solidFill>
                  <a:schemeClr val="tx1"/>
                </a:solidFill>
              </a:rPr>
              <a:t>C</a:t>
            </a:r>
            <a:r>
              <a:rPr lang="en-US" sz="900" b="1">
                <a:solidFill>
                  <a:schemeClr val="tx1"/>
                </a:solidFill>
              </a:rPr>
              <a:t>)</a:t>
            </a:r>
            <a:r>
              <a:rPr lang="en-US" sz="900" b="1" baseline="0">
                <a:solidFill>
                  <a:schemeClr val="tx1"/>
                </a:solidFill>
              </a:rPr>
              <a:t> in Period 1981 - 2013 (Actual)</a:t>
            </a:r>
            <a:endParaRPr lang="id-ID" sz="900" b="1">
              <a:solidFill>
                <a:schemeClr val="tx1"/>
              </a:solidFill>
            </a:endParaRPr>
          </a:p>
        </c:rich>
      </c:tx>
      <c:layout>
        <c:manualLayout>
          <c:xMode val="edge"/>
          <c:yMode val="edge"/>
          <c:x val="0.270462969019583"/>
          <c:y val="0"/>
        </c:manualLayout>
      </c:layout>
      <c:overlay val="0"/>
      <c:spPr>
        <a:noFill/>
        <a:ln>
          <a:noFill/>
        </a:ln>
        <a:effectLst/>
      </c:spPr>
    </c:title>
    <c:autoTitleDeleted val="0"/>
    <c:plotArea>
      <c:layout>
        <c:manualLayout>
          <c:layoutTarget val="inner"/>
          <c:xMode val="edge"/>
          <c:yMode val="edge"/>
          <c:x val="6.9829581799631807E-2"/>
          <c:y val="5.94996267668376E-2"/>
          <c:w val="0.81830397897095097"/>
          <c:h val="0.58351365998278404"/>
        </c:manualLayout>
      </c:layout>
      <c:lineChart>
        <c:grouping val="standard"/>
        <c:varyColors val="0"/>
        <c:ser>
          <c:idx val="0"/>
          <c:order val="0"/>
          <c:tx>
            <c:strRef>
              <c:f>Tahunan!$AR$30</c:f>
              <c:strCache>
                <c:ptCount val="1"/>
                <c:pt idx="0">
                  <c:v>Baseline</c:v>
                </c:pt>
              </c:strCache>
            </c:strRef>
          </c:tx>
          <c:spPr>
            <a:ln w="28575" cap="rnd">
              <a:solidFill>
                <a:schemeClr val="accent1"/>
              </a:solidFill>
              <a:round/>
            </a:ln>
            <a:effectLst/>
          </c:spPr>
          <c:marker>
            <c:symbol val="none"/>
          </c:marker>
          <c:cat>
            <c:numRef>
              <c:f>Tahunan!$AS$29:$BY$29</c:f>
              <c:numCache>
                <c:formatCode>General</c:formatCode>
                <c:ptCount val="33"/>
                <c:pt idx="0">
                  <c:v>1981</c:v>
                </c:pt>
                <c:pt idx="1">
                  <c:v>1982</c:v>
                </c:pt>
                <c:pt idx="2">
                  <c:v>1983</c:v>
                </c:pt>
                <c:pt idx="3">
                  <c:v>1984</c:v>
                </c:pt>
                <c:pt idx="4">
                  <c:v>1985</c:v>
                </c:pt>
                <c:pt idx="5">
                  <c:v>1986</c:v>
                </c:pt>
                <c:pt idx="6">
                  <c:v>1987</c:v>
                </c:pt>
                <c:pt idx="7">
                  <c:v>1988</c:v>
                </c:pt>
                <c:pt idx="8">
                  <c:v>1989</c:v>
                </c:pt>
                <c:pt idx="9">
                  <c:v>1990</c:v>
                </c:pt>
                <c:pt idx="10">
                  <c:v>1991</c:v>
                </c:pt>
                <c:pt idx="11">
                  <c:v>1992</c:v>
                </c:pt>
                <c:pt idx="12">
                  <c:v>1993</c:v>
                </c:pt>
                <c:pt idx="13">
                  <c:v>1994</c:v>
                </c:pt>
                <c:pt idx="14">
                  <c:v>1995</c:v>
                </c:pt>
                <c:pt idx="15">
                  <c:v>1996</c:v>
                </c:pt>
                <c:pt idx="16">
                  <c:v>1997</c:v>
                </c:pt>
                <c:pt idx="17">
                  <c:v>1998</c:v>
                </c:pt>
                <c:pt idx="18">
                  <c:v>1999</c:v>
                </c:pt>
                <c:pt idx="19">
                  <c:v>2000</c:v>
                </c:pt>
                <c:pt idx="20">
                  <c:v>2001</c:v>
                </c:pt>
                <c:pt idx="21">
                  <c:v>2002</c:v>
                </c:pt>
                <c:pt idx="22">
                  <c:v>2003</c:v>
                </c:pt>
                <c:pt idx="23">
                  <c:v>2004</c:v>
                </c:pt>
                <c:pt idx="24">
                  <c:v>2005</c:v>
                </c:pt>
                <c:pt idx="25">
                  <c:v>2006</c:v>
                </c:pt>
                <c:pt idx="26">
                  <c:v>2007</c:v>
                </c:pt>
                <c:pt idx="27">
                  <c:v>2008</c:v>
                </c:pt>
                <c:pt idx="28">
                  <c:v>2009</c:v>
                </c:pt>
                <c:pt idx="29">
                  <c:v>2010</c:v>
                </c:pt>
                <c:pt idx="30">
                  <c:v>2011</c:v>
                </c:pt>
                <c:pt idx="31">
                  <c:v>2012</c:v>
                </c:pt>
                <c:pt idx="32">
                  <c:v>2013</c:v>
                </c:pt>
              </c:numCache>
            </c:numRef>
          </c:cat>
          <c:val>
            <c:numRef>
              <c:f>Tahunan!$AS$30:$BY$30</c:f>
              <c:numCache>
                <c:formatCode>General</c:formatCode>
                <c:ptCount val="33"/>
                <c:pt idx="0">
                  <c:v>25.213888888888931</c:v>
                </c:pt>
                <c:pt idx="1">
                  <c:v>24.642592592592582</c:v>
                </c:pt>
                <c:pt idx="2">
                  <c:v>25.05277777777771</c:v>
                </c:pt>
                <c:pt idx="3">
                  <c:v>24.647222222222219</c:v>
                </c:pt>
                <c:pt idx="4">
                  <c:v>24.906481481481489</c:v>
                </c:pt>
                <c:pt idx="5">
                  <c:v>25.091666666666661</c:v>
                </c:pt>
                <c:pt idx="6">
                  <c:v>25.069444444444439</c:v>
                </c:pt>
                <c:pt idx="7">
                  <c:v>25.235185185185191</c:v>
                </c:pt>
                <c:pt idx="8">
                  <c:v>24.960185185185139</c:v>
                </c:pt>
                <c:pt idx="9">
                  <c:v>25.064814814814831</c:v>
                </c:pt>
                <c:pt idx="10">
                  <c:v>25.046296296296291</c:v>
                </c:pt>
                <c:pt idx="11">
                  <c:v>25.157407407407501</c:v>
                </c:pt>
                <c:pt idx="12">
                  <c:v>25.023148148148131</c:v>
                </c:pt>
                <c:pt idx="13">
                  <c:v>24.725925925925878</c:v>
                </c:pt>
                <c:pt idx="14">
                  <c:v>25.005555555555549</c:v>
                </c:pt>
                <c:pt idx="15">
                  <c:v>24.910185185185181</c:v>
                </c:pt>
                <c:pt idx="16">
                  <c:v>24.99629629629629</c:v>
                </c:pt>
                <c:pt idx="17">
                  <c:v>25.69444444444451</c:v>
                </c:pt>
                <c:pt idx="18">
                  <c:v>24.88240740740741</c:v>
                </c:pt>
                <c:pt idx="19">
                  <c:v>25.05648148148153</c:v>
                </c:pt>
                <c:pt idx="20">
                  <c:v>25.205555555555559</c:v>
                </c:pt>
                <c:pt idx="21">
                  <c:v>25.4</c:v>
                </c:pt>
                <c:pt idx="22">
                  <c:v>25.248148148148118</c:v>
                </c:pt>
                <c:pt idx="23">
                  <c:v>25.062962962962889</c:v>
                </c:pt>
                <c:pt idx="24">
                  <c:v>24.912037037036971</c:v>
                </c:pt>
                <c:pt idx="25">
                  <c:v>24.77407407407409</c:v>
                </c:pt>
                <c:pt idx="26">
                  <c:v>24.75092592592593</c:v>
                </c:pt>
                <c:pt idx="27">
                  <c:v>24.68703703703703</c:v>
                </c:pt>
                <c:pt idx="28">
                  <c:v>24.811111111111131</c:v>
                </c:pt>
                <c:pt idx="29">
                  <c:v>24.734259259259261</c:v>
                </c:pt>
                <c:pt idx="30">
                  <c:v>24.776851851851859</c:v>
                </c:pt>
                <c:pt idx="31">
                  <c:v>24.837037037037032</c:v>
                </c:pt>
                <c:pt idx="32">
                  <c:v>24.809925925925921</c:v>
                </c:pt>
              </c:numCache>
            </c:numRef>
          </c:val>
          <c:smooth val="0"/>
          <c:extLst>
            <c:ext xmlns:c16="http://schemas.microsoft.com/office/drawing/2014/chart" uri="{C3380CC4-5D6E-409C-BE32-E72D297353CC}">
              <c16:uniqueId val="{00000000-2498-4EB3-BC58-C3B19055EE7D}"/>
            </c:ext>
          </c:extLst>
        </c:ser>
        <c:dLbls>
          <c:showLegendKey val="0"/>
          <c:showVal val="0"/>
          <c:showCatName val="0"/>
          <c:showSerName val="0"/>
          <c:showPercent val="0"/>
          <c:showBubbleSize val="0"/>
        </c:dLbls>
        <c:marker val="1"/>
        <c:smooth val="0"/>
        <c:axId val="-2015450152"/>
        <c:axId val="-2123559000"/>
      </c:lineChart>
      <c:lineChart>
        <c:grouping val="standard"/>
        <c:varyColors val="0"/>
        <c:ser>
          <c:idx val="1"/>
          <c:order val="1"/>
          <c:tx>
            <c:strRef>
              <c:f>Tahunan!$AR$31</c:f>
              <c:strCache>
                <c:ptCount val="1"/>
                <c:pt idx="0">
                  <c:v>Perubahan Suhu</c:v>
                </c:pt>
              </c:strCache>
            </c:strRef>
          </c:tx>
          <c:spPr>
            <a:ln w="19050" cap="rnd">
              <a:solidFill>
                <a:schemeClr val="accent2"/>
              </a:solidFill>
              <a:prstDash val="sysDash"/>
              <a:round/>
            </a:ln>
            <a:effectLst/>
          </c:spPr>
          <c:marker>
            <c:symbol val="none"/>
          </c:marker>
          <c:cat>
            <c:numRef>
              <c:f>Tahunan!$AS$29:$BY$29</c:f>
              <c:numCache>
                <c:formatCode>General</c:formatCode>
                <c:ptCount val="33"/>
                <c:pt idx="0">
                  <c:v>1981</c:v>
                </c:pt>
                <c:pt idx="1">
                  <c:v>1982</c:v>
                </c:pt>
                <c:pt idx="2">
                  <c:v>1983</c:v>
                </c:pt>
                <c:pt idx="3">
                  <c:v>1984</c:v>
                </c:pt>
                <c:pt idx="4">
                  <c:v>1985</c:v>
                </c:pt>
                <c:pt idx="5">
                  <c:v>1986</c:v>
                </c:pt>
                <c:pt idx="6">
                  <c:v>1987</c:v>
                </c:pt>
                <c:pt idx="7">
                  <c:v>1988</c:v>
                </c:pt>
                <c:pt idx="8">
                  <c:v>1989</c:v>
                </c:pt>
                <c:pt idx="9">
                  <c:v>1990</c:v>
                </c:pt>
                <c:pt idx="10">
                  <c:v>1991</c:v>
                </c:pt>
                <c:pt idx="11">
                  <c:v>1992</c:v>
                </c:pt>
                <c:pt idx="12">
                  <c:v>1993</c:v>
                </c:pt>
                <c:pt idx="13">
                  <c:v>1994</c:v>
                </c:pt>
                <c:pt idx="14">
                  <c:v>1995</c:v>
                </c:pt>
                <c:pt idx="15">
                  <c:v>1996</c:v>
                </c:pt>
                <c:pt idx="16">
                  <c:v>1997</c:v>
                </c:pt>
                <c:pt idx="17">
                  <c:v>1998</c:v>
                </c:pt>
                <c:pt idx="18">
                  <c:v>1999</c:v>
                </c:pt>
                <c:pt idx="19">
                  <c:v>2000</c:v>
                </c:pt>
                <c:pt idx="20">
                  <c:v>2001</c:v>
                </c:pt>
                <c:pt idx="21">
                  <c:v>2002</c:v>
                </c:pt>
                <c:pt idx="22">
                  <c:v>2003</c:v>
                </c:pt>
                <c:pt idx="23">
                  <c:v>2004</c:v>
                </c:pt>
                <c:pt idx="24">
                  <c:v>2005</c:v>
                </c:pt>
                <c:pt idx="25">
                  <c:v>2006</c:v>
                </c:pt>
                <c:pt idx="26">
                  <c:v>2007</c:v>
                </c:pt>
                <c:pt idx="27">
                  <c:v>2008</c:v>
                </c:pt>
                <c:pt idx="28">
                  <c:v>2009</c:v>
                </c:pt>
                <c:pt idx="29">
                  <c:v>2010</c:v>
                </c:pt>
                <c:pt idx="30">
                  <c:v>2011</c:v>
                </c:pt>
                <c:pt idx="31">
                  <c:v>2012</c:v>
                </c:pt>
                <c:pt idx="32">
                  <c:v>2013</c:v>
                </c:pt>
              </c:numCache>
            </c:numRef>
          </c:cat>
          <c:val>
            <c:numRef>
              <c:f>Tahunan!$AS$31:$BY$31</c:f>
              <c:numCache>
                <c:formatCode>General</c:formatCode>
                <c:ptCount val="33"/>
                <c:pt idx="0">
                  <c:v>-0.57129629629630496</c:v>
                </c:pt>
                <c:pt idx="1">
                  <c:v>0.41018518518518099</c:v>
                </c:pt>
                <c:pt idx="2">
                  <c:v>-0.405555555555555</c:v>
                </c:pt>
                <c:pt idx="3">
                  <c:v>0.25925925925925603</c:v>
                </c:pt>
                <c:pt idx="4">
                  <c:v>0.18518518518518701</c:v>
                </c:pt>
                <c:pt idx="5">
                  <c:v>-2.2222222222222199E-2</c:v>
                </c:pt>
                <c:pt idx="6">
                  <c:v>0.16574074074074499</c:v>
                </c:pt>
                <c:pt idx="7">
                  <c:v>-0.27500000000000602</c:v>
                </c:pt>
                <c:pt idx="8">
                  <c:v>0.104629629629631</c:v>
                </c:pt>
                <c:pt idx="9">
                  <c:v>-1.8518518518515499E-2</c:v>
                </c:pt>
                <c:pt idx="10">
                  <c:v>0.11111111111111099</c:v>
                </c:pt>
                <c:pt idx="11">
                  <c:v>-0.13425925925926299</c:v>
                </c:pt>
                <c:pt idx="12">
                  <c:v>-0.297222222222225</c:v>
                </c:pt>
                <c:pt idx="13">
                  <c:v>0.279629629629632</c:v>
                </c:pt>
                <c:pt idx="14">
                  <c:v>-9.5370370370368204E-2</c:v>
                </c:pt>
                <c:pt idx="15">
                  <c:v>8.6111111111108196E-2</c:v>
                </c:pt>
                <c:pt idx="16">
                  <c:v>0.69814814814815096</c:v>
                </c:pt>
                <c:pt idx="17">
                  <c:v>-0.812037037037037</c:v>
                </c:pt>
                <c:pt idx="18">
                  <c:v>0.17407407407407399</c:v>
                </c:pt>
                <c:pt idx="19">
                  <c:v>0.14907407407407899</c:v>
                </c:pt>
                <c:pt idx="20">
                  <c:v>0.19444444444444001</c:v>
                </c:pt>
                <c:pt idx="21">
                  <c:v>-0.15185185185185501</c:v>
                </c:pt>
                <c:pt idx="22">
                  <c:v>-0.18518518518518001</c:v>
                </c:pt>
                <c:pt idx="23">
                  <c:v>-0.15092592592592499</c:v>
                </c:pt>
                <c:pt idx="24">
                  <c:v>-0.13796296296296301</c:v>
                </c:pt>
                <c:pt idx="25">
                  <c:v>-2.3148148148148799E-2</c:v>
                </c:pt>
                <c:pt idx="26">
                  <c:v>-6.3888888888889994E-2</c:v>
                </c:pt>
                <c:pt idx="27">
                  <c:v>0.124074074074077</c:v>
                </c:pt>
                <c:pt idx="28">
                  <c:v>-7.6851851851856195E-2</c:v>
                </c:pt>
                <c:pt idx="29">
                  <c:v>4.2592592592591003E-2</c:v>
                </c:pt>
                <c:pt idx="30">
                  <c:v>6.0185185185186903E-2</c:v>
                </c:pt>
                <c:pt idx="31">
                  <c:v>-2.71111111111111E-2</c:v>
                </c:pt>
              </c:numCache>
            </c:numRef>
          </c:val>
          <c:smooth val="0"/>
          <c:extLst>
            <c:ext xmlns:c16="http://schemas.microsoft.com/office/drawing/2014/chart" uri="{C3380CC4-5D6E-409C-BE32-E72D297353CC}">
              <c16:uniqueId val="{00000001-2498-4EB3-BC58-C3B19055EE7D}"/>
            </c:ext>
          </c:extLst>
        </c:ser>
        <c:dLbls>
          <c:showLegendKey val="0"/>
          <c:showVal val="0"/>
          <c:showCatName val="0"/>
          <c:showSerName val="0"/>
          <c:showPercent val="0"/>
          <c:showBubbleSize val="0"/>
        </c:dLbls>
        <c:marker val="1"/>
        <c:smooth val="0"/>
        <c:axId val="-2016282104"/>
        <c:axId val="-2015819832"/>
      </c:lineChart>
      <c:valAx>
        <c:axId val="-2123559000"/>
        <c:scaling>
          <c:orientation val="minMax"/>
          <c:max val="29"/>
        </c:scaling>
        <c:delete val="0"/>
        <c:axPos val="r"/>
        <c:title>
          <c:tx>
            <c:rich>
              <a:bodyPr rot="-5400000" spcFirstLastPara="1" vertOverflow="ellipsis" vert="horz" wrap="square" anchor="ctr" anchorCtr="1"/>
              <a:lstStyle/>
              <a:p>
                <a:pPr>
                  <a:defRPr lang="en-US" sz="1000" b="1" i="0" u="none" strike="noStrike" kern="1200" baseline="0">
                    <a:solidFill>
                      <a:schemeClr val="tx1"/>
                    </a:solidFill>
                    <a:latin typeface="+mn-lt"/>
                    <a:ea typeface="+mn-ea"/>
                    <a:cs typeface="+mn-cs"/>
                  </a:defRPr>
                </a:pPr>
                <a:r>
                  <a:rPr lang="en-US" b="1">
                    <a:solidFill>
                      <a:schemeClr val="tx1"/>
                    </a:solidFill>
                  </a:rPr>
                  <a:t>Baseline</a:t>
                </a:r>
                <a:endParaRPr lang="id-ID" b="1">
                  <a:solidFill>
                    <a:schemeClr val="tx1"/>
                  </a:solidFill>
                </a:endParaRPr>
              </a:p>
            </c:rich>
          </c:tx>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lang="en-US" sz="800" b="1" i="0" u="none" strike="noStrike" kern="1200" baseline="0">
                <a:solidFill>
                  <a:schemeClr val="tx1"/>
                </a:solidFill>
                <a:latin typeface="+mn-lt"/>
                <a:ea typeface="+mn-ea"/>
                <a:cs typeface="+mn-cs"/>
              </a:defRPr>
            </a:pPr>
            <a:endParaRPr lang="en-US"/>
          </a:p>
        </c:txPr>
        <c:crossAx val="-2015450152"/>
        <c:crosses val="max"/>
        <c:crossBetween val="between"/>
        <c:majorUnit val="1"/>
      </c:valAx>
      <c:catAx>
        <c:axId val="-2015450152"/>
        <c:scaling>
          <c:orientation val="minMax"/>
        </c:scaling>
        <c:delete val="0"/>
        <c:axPos val="b"/>
        <c:title>
          <c:tx>
            <c:rich>
              <a:bodyPr rot="0" spcFirstLastPara="1" vertOverflow="ellipsis" vert="horz" wrap="square" anchor="ctr" anchorCtr="1"/>
              <a:lstStyle/>
              <a:p>
                <a:pPr>
                  <a:defRPr lang="en-US" sz="1000" b="0" i="0" u="none" strike="noStrike" kern="1200" baseline="0">
                    <a:solidFill>
                      <a:schemeClr val="tx1"/>
                    </a:solidFill>
                    <a:latin typeface="+mn-lt"/>
                    <a:ea typeface="+mn-ea"/>
                    <a:cs typeface="+mn-cs"/>
                  </a:defRPr>
                </a:pPr>
                <a:r>
                  <a:rPr lang="en-US">
                    <a:solidFill>
                      <a:schemeClr val="tx1"/>
                    </a:solidFill>
                  </a:rPr>
                  <a:t>Yearly</a:t>
                </a:r>
                <a:endParaRPr lang="id-ID">
                  <a:solidFill>
                    <a:schemeClr val="tx1"/>
                  </a:solidFill>
                </a:endParaRPr>
              </a:p>
            </c:rich>
          </c:tx>
          <c:overlay val="0"/>
          <c:spPr>
            <a:noFill/>
            <a:ln>
              <a:noFill/>
            </a:ln>
            <a:effectLst/>
          </c:spPr>
        </c:title>
        <c:numFmt formatCode="General" sourceLinked="1"/>
        <c:majorTickMark val="out"/>
        <c:minorTickMark val="none"/>
        <c:tickLblPos val="nextTo"/>
        <c:spPr>
          <a:noFill/>
          <a:ln w="9525" cap="flat" cmpd="sng" algn="ctr">
            <a:noFill/>
            <a:round/>
          </a:ln>
          <a:effectLst/>
        </c:spPr>
        <c:txPr>
          <a:bodyPr rot="-60000000" spcFirstLastPara="1" vertOverflow="ellipsis" vert="horz" wrap="square" anchor="ctr" anchorCtr="1"/>
          <a:lstStyle/>
          <a:p>
            <a:pPr>
              <a:defRPr lang="en-US" sz="900" b="1" i="0" u="none" strike="noStrike" kern="1200" baseline="0">
                <a:solidFill>
                  <a:schemeClr val="tx1"/>
                </a:solidFill>
                <a:latin typeface="+mn-lt"/>
                <a:ea typeface="+mn-ea"/>
                <a:cs typeface="+mn-cs"/>
              </a:defRPr>
            </a:pPr>
            <a:endParaRPr lang="en-US"/>
          </a:p>
        </c:txPr>
        <c:crossAx val="-2123559000"/>
        <c:crosses val="autoZero"/>
        <c:auto val="1"/>
        <c:lblAlgn val="ctr"/>
        <c:lblOffset val="100"/>
        <c:noMultiLvlLbl val="0"/>
      </c:catAx>
      <c:valAx>
        <c:axId val="-2015819832"/>
        <c:scaling>
          <c:orientation val="minMax"/>
        </c:scaling>
        <c:delete val="0"/>
        <c:axPos val="l"/>
        <c:title>
          <c:tx>
            <c:rich>
              <a:bodyPr rot="-5400000" spcFirstLastPara="1" vertOverflow="ellipsis" vert="horz" wrap="square" anchor="ctr" anchorCtr="1"/>
              <a:lstStyle/>
              <a:p>
                <a:pPr>
                  <a:defRPr lang="en-US" sz="1000" b="1" i="0" u="none" strike="noStrike" kern="1200" baseline="0">
                    <a:solidFill>
                      <a:schemeClr val="tx1"/>
                    </a:solidFill>
                    <a:latin typeface="+mn-lt"/>
                    <a:ea typeface="+mn-ea"/>
                    <a:cs typeface="+mn-cs"/>
                  </a:defRPr>
                </a:pPr>
                <a:r>
                  <a:rPr lang="en-US" b="1">
                    <a:solidFill>
                      <a:schemeClr val="tx1"/>
                    </a:solidFill>
                  </a:rPr>
                  <a:t>Temperature</a:t>
                </a:r>
                <a:r>
                  <a:rPr lang="en-US" b="1" baseline="0">
                    <a:solidFill>
                      <a:schemeClr val="tx1"/>
                    </a:solidFill>
                  </a:rPr>
                  <a:t> Change</a:t>
                </a:r>
                <a:r>
                  <a:rPr lang="en-US" b="1">
                    <a:solidFill>
                      <a:schemeClr val="tx1"/>
                    </a:solidFill>
                  </a:rPr>
                  <a:t> (</a:t>
                </a:r>
                <a:r>
                  <a:rPr lang="en-US" sz="1050" b="1" baseline="30000">
                    <a:solidFill>
                      <a:schemeClr val="tx1"/>
                    </a:solidFill>
                  </a:rPr>
                  <a:t>o</a:t>
                </a:r>
                <a:r>
                  <a:rPr lang="en-US" b="1">
                    <a:solidFill>
                      <a:schemeClr val="tx1"/>
                    </a:solidFill>
                  </a:rPr>
                  <a:t>C)</a:t>
                </a:r>
              </a:p>
            </c:rich>
          </c:tx>
          <c:layout>
            <c:manualLayout>
              <c:xMode val="edge"/>
              <c:yMode val="edge"/>
              <c:x val="0"/>
              <c:y val="0.16306394536503799"/>
            </c:manualLayout>
          </c:layout>
          <c:overlay val="0"/>
          <c:spPr>
            <a:noFill/>
            <a:ln>
              <a:noFill/>
            </a:ln>
            <a:effectLst/>
          </c:sp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lang="en-US" sz="800" b="1" i="0" u="none" strike="noStrike" kern="1200" baseline="0">
                <a:solidFill>
                  <a:schemeClr val="tx1"/>
                </a:solidFill>
                <a:latin typeface="+mn-lt"/>
                <a:ea typeface="+mn-ea"/>
                <a:cs typeface="+mn-cs"/>
              </a:defRPr>
            </a:pPr>
            <a:endParaRPr lang="en-US"/>
          </a:p>
        </c:txPr>
        <c:crossAx val="-2016282104"/>
        <c:crosses val="autoZero"/>
        <c:crossBetween val="between"/>
      </c:valAx>
      <c:catAx>
        <c:axId val="-2016282104"/>
        <c:scaling>
          <c:orientation val="minMax"/>
        </c:scaling>
        <c:delete val="1"/>
        <c:axPos val="b"/>
        <c:numFmt formatCode="General" sourceLinked="1"/>
        <c:majorTickMark val="out"/>
        <c:minorTickMark val="none"/>
        <c:tickLblPos val="nextTo"/>
        <c:crossAx val="-2015819832"/>
        <c:crosses val="autoZero"/>
        <c:auto val="1"/>
        <c:lblAlgn val="ctr"/>
        <c:lblOffset val="100"/>
        <c:noMultiLvlLbl val="0"/>
      </c:catAx>
      <c:spPr>
        <a:pattFill prst="dotGrid">
          <a:fgClr>
            <a:schemeClr val="accent1"/>
          </a:fgClr>
          <a:bgClr>
            <a:schemeClr val="bg1"/>
          </a:bgClr>
        </a:pattFill>
        <a:ln>
          <a:solidFill>
            <a:schemeClr val="bg1"/>
          </a:solidFill>
        </a:ln>
        <a:effectLst/>
      </c:spPr>
    </c:plotArea>
    <c:legend>
      <c:legendPos val="b"/>
      <c:layout>
        <c:manualLayout>
          <c:xMode val="edge"/>
          <c:yMode val="edge"/>
          <c:x val="0.67219014289880796"/>
          <c:y val="0.191941938431785"/>
          <c:w val="0.23167720701579"/>
          <c:h val="0.196417694751719"/>
        </c:manualLayout>
      </c:layout>
      <c:overlay val="0"/>
      <c:spPr>
        <a:noFill/>
        <a:ln>
          <a:noFill/>
        </a:ln>
        <a:effectLst/>
      </c:spPr>
      <c:txPr>
        <a:bodyPr rot="0" spcFirstLastPara="1" vertOverflow="ellipsis" vert="horz" wrap="square" anchor="ctr" anchorCtr="1"/>
        <a:lstStyle/>
        <a:p>
          <a:pPr>
            <a:defRPr lang="en-US" sz="900" b="1" i="0" u="none" strike="noStrike" kern="1200" baseline="0">
              <a:ln>
                <a:noFill/>
              </a:ln>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en-US" sz="1100" b="1" i="0" u="none" strike="noStrike" kern="1200" spc="0" baseline="0">
                <a:solidFill>
                  <a:schemeClr val="tx1"/>
                </a:solidFill>
                <a:latin typeface="+mn-lt"/>
                <a:ea typeface="+mn-ea"/>
                <a:cs typeface="+mn-cs"/>
              </a:defRPr>
            </a:pPr>
            <a:r>
              <a:rPr lang="en-US" sz="1100" b="1">
                <a:solidFill>
                  <a:schemeClr val="tx1"/>
                </a:solidFill>
              </a:rPr>
              <a:t>Change of Rainfall in Period </a:t>
            </a:r>
            <a:r>
              <a:rPr lang="en-US" sz="1100" b="1" baseline="0">
                <a:solidFill>
                  <a:schemeClr val="tx1"/>
                </a:solidFill>
              </a:rPr>
              <a:t>1981-2013 (Actual)</a:t>
            </a:r>
            <a:endParaRPr lang="id-ID" sz="1100" b="1">
              <a:solidFill>
                <a:schemeClr val="tx1"/>
              </a:solidFill>
            </a:endParaRPr>
          </a:p>
        </c:rich>
      </c:tx>
      <c:layout>
        <c:manualLayout>
          <c:xMode val="edge"/>
          <c:yMode val="edge"/>
          <c:x val="0.22728206692005801"/>
          <c:y val="0"/>
        </c:manualLayout>
      </c:layout>
      <c:overlay val="0"/>
      <c:spPr>
        <a:noFill/>
        <a:ln>
          <a:noFill/>
        </a:ln>
        <a:effectLst/>
      </c:spPr>
    </c:title>
    <c:autoTitleDeleted val="0"/>
    <c:plotArea>
      <c:layout>
        <c:manualLayout>
          <c:layoutTarget val="inner"/>
          <c:xMode val="edge"/>
          <c:yMode val="edge"/>
          <c:x val="7.8219640020725595E-2"/>
          <c:y val="0.145549504910017"/>
          <c:w val="0.85003321186793401"/>
          <c:h val="0.50522756511723099"/>
        </c:manualLayout>
      </c:layout>
      <c:barChart>
        <c:barDir val="col"/>
        <c:grouping val="clustered"/>
        <c:varyColors val="0"/>
        <c:ser>
          <c:idx val="0"/>
          <c:order val="0"/>
          <c:tx>
            <c:strRef>
              <c:f>'PERUBAHAN AKTUAL'!$B$62</c:f>
              <c:strCache>
                <c:ptCount val="1"/>
                <c:pt idx="0">
                  <c:v>PRIODE 1981-2013</c:v>
                </c:pt>
              </c:strCache>
            </c:strRef>
          </c:tx>
          <c:spPr>
            <a:solidFill>
              <a:schemeClr val="accent1"/>
            </a:solidFill>
            <a:ln>
              <a:noFill/>
            </a:ln>
            <a:effectLst/>
          </c:spPr>
          <c:invertIfNegative val="0"/>
          <c:cat>
            <c:numRef>
              <c:f>'PERUBAHAN AKTUAL'!$C$61:$AH$61</c:f>
              <c:numCache>
                <c:formatCode>General</c:formatCode>
                <c:ptCount val="32"/>
                <c:pt idx="0">
                  <c:v>1982</c:v>
                </c:pt>
                <c:pt idx="1">
                  <c:v>1983</c:v>
                </c:pt>
                <c:pt idx="2">
                  <c:v>1984</c:v>
                </c:pt>
                <c:pt idx="3">
                  <c:v>1985</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numCache>
            </c:numRef>
          </c:cat>
          <c:val>
            <c:numRef>
              <c:f>'PERUBAHAN AKTUAL'!$C$62:$AH$62</c:f>
              <c:numCache>
                <c:formatCode>General</c:formatCode>
                <c:ptCount val="32"/>
                <c:pt idx="0">
                  <c:v>204.2500370370376</c:v>
                </c:pt>
                <c:pt idx="1">
                  <c:v>190.77010802469141</c:v>
                </c:pt>
                <c:pt idx="2">
                  <c:v>258.27356481481479</c:v>
                </c:pt>
                <c:pt idx="3">
                  <c:v>208.14015432098711</c:v>
                </c:pt>
                <c:pt idx="4">
                  <c:v>221.28447530864199</c:v>
                </c:pt>
                <c:pt idx="5">
                  <c:v>164.0648395061726</c:v>
                </c:pt>
                <c:pt idx="6">
                  <c:v>233.40648765432101</c:v>
                </c:pt>
                <c:pt idx="7">
                  <c:v>235.93071913580241</c:v>
                </c:pt>
                <c:pt idx="8">
                  <c:v>208.05367901234561</c:v>
                </c:pt>
                <c:pt idx="9">
                  <c:v>163.9159660493826</c:v>
                </c:pt>
                <c:pt idx="10">
                  <c:v>198.13961111111061</c:v>
                </c:pt>
                <c:pt idx="11">
                  <c:v>179.68349074074061</c:v>
                </c:pt>
                <c:pt idx="12">
                  <c:v>180.02772839506181</c:v>
                </c:pt>
                <c:pt idx="13">
                  <c:v>265.61167592592602</c:v>
                </c:pt>
                <c:pt idx="14">
                  <c:v>223.41354938271621</c:v>
                </c:pt>
                <c:pt idx="15">
                  <c:v>133.1232932098759</c:v>
                </c:pt>
                <c:pt idx="16">
                  <c:v>234.23969753086379</c:v>
                </c:pt>
                <c:pt idx="17">
                  <c:v>233.68451543209861</c:v>
                </c:pt>
                <c:pt idx="18">
                  <c:v>233.04007716049401</c:v>
                </c:pt>
                <c:pt idx="19">
                  <c:v>245.28335802469141</c:v>
                </c:pt>
                <c:pt idx="20">
                  <c:v>152.5725524691353</c:v>
                </c:pt>
                <c:pt idx="21">
                  <c:v>189.92404938271699</c:v>
                </c:pt>
                <c:pt idx="22">
                  <c:v>173.5339216049378</c:v>
                </c:pt>
                <c:pt idx="23">
                  <c:v>223.53668518518521</c:v>
                </c:pt>
                <c:pt idx="24">
                  <c:v>189.00908765432101</c:v>
                </c:pt>
                <c:pt idx="25">
                  <c:v>196.8156759259256</c:v>
                </c:pt>
                <c:pt idx="26">
                  <c:v>224.96550617283961</c:v>
                </c:pt>
                <c:pt idx="27">
                  <c:v>178.15270061728449</c:v>
                </c:pt>
                <c:pt idx="28">
                  <c:v>313.18737654320881</c:v>
                </c:pt>
                <c:pt idx="29">
                  <c:v>204.46310802469131</c:v>
                </c:pt>
                <c:pt idx="30">
                  <c:v>188.45891666666719</c:v>
                </c:pt>
                <c:pt idx="31">
                  <c:v>223.87466358024651</c:v>
                </c:pt>
              </c:numCache>
            </c:numRef>
          </c:val>
          <c:extLst>
            <c:ext xmlns:c16="http://schemas.microsoft.com/office/drawing/2014/chart" uri="{C3380CC4-5D6E-409C-BE32-E72D297353CC}">
              <c16:uniqueId val="{00000000-3C1B-428F-BB7E-4E101E06930D}"/>
            </c:ext>
          </c:extLst>
        </c:ser>
        <c:dLbls>
          <c:showLegendKey val="0"/>
          <c:showVal val="0"/>
          <c:showCatName val="0"/>
          <c:showSerName val="0"/>
          <c:showPercent val="0"/>
          <c:showBubbleSize val="0"/>
        </c:dLbls>
        <c:gapWidth val="219"/>
        <c:overlap val="-27"/>
        <c:axId val="-2123561912"/>
        <c:axId val="-2123554216"/>
      </c:barChart>
      <c:lineChart>
        <c:grouping val="standard"/>
        <c:varyColors val="0"/>
        <c:ser>
          <c:idx val="1"/>
          <c:order val="1"/>
          <c:tx>
            <c:strRef>
              <c:f>'PERUBAHAN AKTUAL'!$B$63</c:f>
              <c:strCache>
                <c:ptCount val="1"/>
                <c:pt idx="0">
                  <c:v>Perubahan CH Aktual</c:v>
                </c:pt>
              </c:strCache>
            </c:strRef>
          </c:tx>
          <c:spPr>
            <a:ln w="19050" cap="rnd">
              <a:solidFill>
                <a:srgbClr val="FF0000"/>
              </a:solidFill>
              <a:prstDash val="sysDash"/>
              <a:round/>
            </a:ln>
            <a:effectLst/>
          </c:spPr>
          <c:marker>
            <c:symbol val="none"/>
          </c:marker>
          <c:cat>
            <c:numRef>
              <c:f>'PERUBAHAN AKTUAL'!$C$61:$AH$61</c:f>
              <c:numCache>
                <c:formatCode>General</c:formatCode>
                <c:ptCount val="32"/>
                <c:pt idx="0">
                  <c:v>1982</c:v>
                </c:pt>
                <c:pt idx="1">
                  <c:v>1983</c:v>
                </c:pt>
                <c:pt idx="2">
                  <c:v>1984</c:v>
                </c:pt>
                <c:pt idx="3">
                  <c:v>1985</c:v>
                </c:pt>
                <c:pt idx="4">
                  <c:v>1986</c:v>
                </c:pt>
                <c:pt idx="5">
                  <c:v>1987</c:v>
                </c:pt>
                <c:pt idx="6">
                  <c:v>1988</c:v>
                </c:pt>
                <c:pt idx="7">
                  <c:v>1989</c:v>
                </c:pt>
                <c:pt idx="8">
                  <c:v>1990</c:v>
                </c:pt>
                <c:pt idx="9">
                  <c:v>1991</c:v>
                </c:pt>
                <c:pt idx="10">
                  <c:v>1992</c:v>
                </c:pt>
                <c:pt idx="11">
                  <c:v>1993</c:v>
                </c:pt>
                <c:pt idx="12">
                  <c:v>1994</c:v>
                </c:pt>
                <c:pt idx="13">
                  <c:v>1995</c:v>
                </c:pt>
                <c:pt idx="14">
                  <c:v>1996</c:v>
                </c:pt>
                <c:pt idx="15">
                  <c:v>1997</c:v>
                </c:pt>
                <c:pt idx="16">
                  <c:v>1998</c:v>
                </c:pt>
                <c:pt idx="17">
                  <c:v>1999</c:v>
                </c:pt>
                <c:pt idx="18">
                  <c:v>2000</c:v>
                </c:pt>
                <c:pt idx="19">
                  <c:v>2001</c:v>
                </c:pt>
                <c:pt idx="20">
                  <c:v>2002</c:v>
                </c:pt>
                <c:pt idx="21">
                  <c:v>2003</c:v>
                </c:pt>
                <c:pt idx="22">
                  <c:v>2004</c:v>
                </c:pt>
                <c:pt idx="23">
                  <c:v>2005</c:v>
                </c:pt>
                <c:pt idx="24">
                  <c:v>2006</c:v>
                </c:pt>
                <c:pt idx="25">
                  <c:v>2007</c:v>
                </c:pt>
                <c:pt idx="26">
                  <c:v>2008</c:v>
                </c:pt>
                <c:pt idx="27">
                  <c:v>2009</c:v>
                </c:pt>
                <c:pt idx="28">
                  <c:v>2010</c:v>
                </c:pt>
                <c:pt idx="29">
                  <c:v>2011</c:v>
                </c:pt>
                <c:pt idx="30">
                  <c:v>2012</c:v>
                </c:pt>
                <c:pt idx="31">
                  <c:v>2013</c:v>
                </c:pt>
              </c:numCache>
            </c:numRef>
          </c:cat>
          <c:val>
            <c:numRef>
              <c:f>'PERUBAHAN AKTUAL'!$C$63:$AH$63</c:f>
              <c:numCache>
                <c:formatCode>General</c:formatCode>
                <c:ptCount val="32"/>
                <c:pt idx="0">
                  <c:v>-6.7640720393112277</c:v>
                </c:pt>
                <c:pt idx="1">
                  <c:v>36.031101873987801</c:v>
                </c:pt>
                <c:pt idx="2">
                  <c:v>-19.66623377064429</c:v>
                </c:pt>
                <c:pt idx="3">
                  <c:v>6.9401795067353396</c:v>
                </c:pt>
                <c:pt idx="4">
                  <c:v>-25.94770277515499</c:v>
                </c:pt>
                <c:pt idx="5">
                  <c:v>43.016121087688752</c:v>
                </c:pt>
                <c:pt idx="6">
                  <c:v>1.14489824972585</c:v>
                </c:pt>
                <c:pt idx="7">
                  <c:v>-11.439899043081301</c:v>
                </c:pt>
                <c:pt idx="8">
                  <c:v>-21.625721735764522</c:v>
                </c:pt>
                <c:pt idx="9">
                  <c:v>22.78784530538697</c:v>
                </c:pt>
                <c:pt idx="10">
                  <c:v>-9.2281036596279549</c:v>
                </c:pt>
                <c:pt idx="11">
                  <c:v>0.33596682886311002</c:v>
                </c:pt>
                <c:pt idx="12">
                  <c:v>47.693187533929922</c:v>
                </c:pt>
                <c:pt idx="13">
                  <c:v>-15.971772018923749</c:v>
                </c:pt>
                <c:pt idx="14">
                  <c:v>-40.226118359523433</c:v>
                </c:pt>
                <c:pt idx="15">
                  <c:v>77.380127135822875</c:v>
                </c:pt>
                <c:pt idx="16">
                  <c:v>0.111924550514162</c:v>
                </c:pt>
                <c:pt idx="17">
                  <c:v>-0.22855843256280001</c:v>
                </c:pt>
                <c:pt idx="18">
                  <c:v>5.6345344670239266</c:v>
                </c:pt>
                <c:pt idx="19">
                  <c:v>-37.968698169171411</c:v>
                </c:pt>
                <c:pt idx="20">
                  <c:v>24.646045552885489</c:v>
                </c:pt>
                <c:pt idx="21">
                  <c:v>-8.4117407881475454</c:v>
                </c:pt>
                <c:pt idx="22">
                  <c:v>28.846622796540689</c:v>
                </c:pt>
                <c:pt idx="23">
                  <c:v>-15.402354158095701</c:v>
                </c:pt>
                <c:pt idx="24">
                  <c:v>4.56998743355431</c:v>
                </c:pt>
                <c:pt idx="25">
                  <c:v>14.517946549994271</c:v>
                </c:pt>
                <c:pt idx="26">
                  <c:v>-20.77736567902399</c:v>
                </c:pt>
                <c:pt idx="27">
                  <c:v>75.621719832681379</c:v>
                </c:pt>
                <c:pt idx="28">
                  <c:v>-34.34440305351886</c:v>
                </c:pt>
                <c:pt idx="29">
                  <c:v>-7.9958490821756119</c:v>
                </c:pt>
                <c:pt idx="30">
                  <c:v>19.29237591414093</c:v>
                </c:pt>
                <c:pt idx="31">
                  <c:v>4.2765158662823248</c:v>
                </c:pt>
              </c:numCache>
            </c:numRef>
          </c:val>
          <c:smooth val="0"/>
          <c:extLst>
            <c:ext xmlns:c16="http://schemas.microsoft.com/office/drawing/2014/chart" uri="{C3380CC4-5D6E-409C-BE32-E72D297353CC}">
              <c16:uniqueId val="{00000001-3C1B-428F-BB7E-4E101E06930D}"/>
            </c:ext>
          </c:extLst>
        </c:ser>
        <c:dLbls>
          <c:showLegendKey val="0"/>
          <c:showVal val="0"/>
          <c:showCatName val="0"/>
          <c:showSerName val="0"/>
          <c:showPercent val="0"/>
          <c:showBubbleSize val="0"/>
        </c:dLbls>
        <c:marker val="1"/>
        <c:smooth val="0"/>
        <c:axId val="-2123610328"/>
        <c:axId val="-2123574040"/>
      </c:lineChart>
      <c:catAx>
        <c:axId val="-2123561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en-US"/>
          </a:p>
        </c:txPr>
        <c:crossAx val="-2123554216"/>
        <c:crosses val="autoZero"/>
        <c:auto val="1"/>
        <c:lblAlgn val="ctr"/>
        <c:lblOffset val="100"/>
        <c:noMultiLvlLbl val="0"/>
      </c:catAx>
      <c:valAx>
        <c:axId val="-21235542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en-US" sz="1000" b="1" i="0" u="none" strike="noStrike" kern="1200" baseline="0">
                    <a:solidFill>
                      <a:schemeClr val="tx1"/>
                    </a:solidFill>
                    <a:latin typeface="+mn-lt"/>
                    <a:ea typeface="+mn-ea"/>
                    <a:cs typeface="+mn-cs"/>
                  </a:defRPr>
                </a:pPr>
                <a:r>
                  <a:rPr lang="en-US" b="1">
                    <a:solidFill>
                      <a:schemeClr val="tx1"/>
                    </a:solidFill>
                  </a:rPr>
                  <a:t>Rainfall (mm)</a:t>
                </a:r>
                <a:endParaRPr lang="id-ID" b="1">
                  <a:solidFill>
                    <a:schemeClr val="tx1"/>
                  </a:solidFill>
                </a:endParaRP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en-US" sz="800" b="1" i="0" u="none" strike="noStrike" kern="1200" baseline="0">
                <a:solidFill>
                  <a:schemeClr val="tx1"/>
                </a:solidFill>
                <a:latin typeface="+mn-lt"/>
                <a:ea typeface="+mn-ea"/>
                <a:cs typeface="+mn-cs"/>
              </a:defRPr>
            </a:pPr>
            <a:endParaRPr lang="en-US"/>
          </a:p>
        </c:txPr>
        <c:crossAx val="-2123561912"/>
        <c:crosses val="autoZero"/>
        <c:crossBetween val="between"/>
      </c:valAx>
      <c:valAx>
        <c:axId val="-2123574040"/>
        <c:scaling>
          <c:orientation val="minMax"/>
        </c:scaling>
        <c:delete val="0"/>
        <c:axPos val="r"/>
        <c:title>
          <c:tx>
            <c:rich>
              <a:bodyPr rot="-5400000" spcFirstLastPara="1" vertOverflow="ellipsis" vert="horz" wrap="square" anchor="ctr" anchorCtr="1"/>
              <a:lstStyle/>
              <a:p>
                <a:pPr>
                  <a:defRPr lang="en-US" sz="1000" b="1" i="0" u="none" strike="noStrike" kern="1200" baseline="0">
                    <a:solidFill>
                      <a:schemeClr val="tx1"/>
                    </a:solidFill>
                    <a:latin typeface="+mn-lt"/>
                    <a:ea typeface="+mn-ea"/>
                    <a:cs typeface="+mn-cs"/>
                  </a:defRPr>
                </a:pPr>
                <a:r>
                  <a:rPr lang="en-US" b="1">
                    <a:solidFill>
                      <a:schemeClr val="tx1"/>
                    </a:solidFill>
                  </a:rPr>
                  <a:t>Change</a:t>
                </a:r>
                <a:r>
                  <a:rPr lang="en-US" b="1" baseline="0">
                    <a:solidFill>
                      <a:schemeClr val="tx1"/>
                    </a:solidFill>
                  </a:rPr>
                  <a:t> of Rainfall</a:t>
                </a:r>
                <a:endParaRPr lang="id-ID" b="1">
                  <a:solidFill>
                    <a:schemeClr val="tx1"/>
                  </a:solidFill>
                </a:endParaRPr>
              </a:p>
            </c:rich>
          </c:tx>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lang="en-US" sz="800" b="1" i="0" u="none" strike="noStrike" kern="1200" baseline="0">
                <a:solidFill>
                  <a:schemeClr val="tx1"/>
                </a:solidFill>
                <a:latin typeface="+mn-lt"/>
                <a:ea typeface="+mn-ea"/>
                <a:cs typeface="+mn-cs"/>
              </a:defRPr>
            </a:pPr>
            <a:endParaRPr lang="en-US"/>
          </a:p>
        </c:txPr>
        <c:crossAx val="-2123610328"/>
        <c:crosses val="max"/>
        <c:crossBetween val="between"/>
      </c:valAx>
      <c:catAx>
        <c:axId val="-2123610328"/>
        <c:scaling>
          <c:orientation val="minMax"/>
        </c:scaling>
        <c:delete val="1"/>
        <c:axPos val="b"/>
        <c:numFmt formatCode="General" sourceLinked="1"/>
        <c:majorTickMark val="out"/>
        <c:minorTickMark val="none"/>
        <c:tickLblPos val="nextTo"/>
        <c:crossAx val="-2123574040"/>
        <c:crosses val="autoZero"/>
        <c:auto val="1"/>
        <c:lblAlgn val="ctr"/>
        <c:lblOffset val="100"/>
        <c:noMultiLvlLbl val="0"/>
      </c:catAx>
      <c:spPr>
        <a:noFill/>
        <a:ln>
          <a:noFill/>
        </a:ln>
        <a:effectLst/>
      </c:spPr>
    </c:plotArea>
    <c:legend>
      <c:legendPos val="b"/>
      <c:layout>
        <c:manualLayout>
          <c:xMode val="edge"/>
          <c:yMode val="edge"/>
          <c:x val="0.208939149165321"/>
          <c:y val="0.87742982000346603"/>
          <c:w val="0.54875724540894399"/>
          <c:h val="0.115385422975974"/>
        </c:manualLayout>
      </c:layout>
      <c:overlay val="0"/>
      <c:spPr>
        <a:noFill/>
        <a:ln>
          <a:noFill/>
        </a:ln>
        <a:effectLst/>
      </c:spPr>
      <c:txPr>
        <a:bodyPr rot="0" spcFirstLastPara="1" vertOverflow="ellipsis" vert="horz" wrap="square" anchor="ctr" anchorCtr="1"/>
        <a:lstStyle/>
        <a:p>
          <a:pPr>
            <a:defRPr lang="en-US" sz="900" b="1"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en-ID" sz="800" b="1" i="0" u="none" strike="noStrike" kern="1200" cap="all" spc="120" normalizeH="0" baseline="0">
                <a:solidFill>
                  <a:schemeClr val="tx1"/>
                </a:solidFill>
                <a:latin typeface="+mn-lt"/>
                <a:ea typeface="+mn-ea"/>
                <a:cs typeface="+mn-cs"/>
              </a:defRPr>
            </a:pPr>
            <a:r>
              <a:rPr lang="en-US" sz="800" b="1">
                <a:solidFill>
                  <a:schemeClr val="tx1"/>
                </a:solidFill>
              </a:rPr>
              <a:t>ANNUAL AVERAGE RAINFALL PROJECTION IN pEriod 2018-2050 model RCP</a:t>
            </a:r>
            <a:r>
              <a:rPr lang="en-US" sz="800" b="1" baseline="0">
                <a:solidFill>
                  <a:schemeClr val="tx1"/>
                </a:solidFill>
              </a:rPr>
              <a:t> 4.5</a:t>
            </a:r>
            <a:r>
              <a:rPr lang="en-US" sz="800" b="1">
                <a:solidFill>
                  <a:schemeClr val="tx1"/>
                </a:solidFill>
              </a:rPr>
              <a:t>(mm)</a:t>
            </a:r>
            <a:r>
              <a:rPr lang="en-US" sz="800" b="1" baseline="0">
                <a:solidFill>
                  <a:schemeClr val="tx1"/>
                </a:solidFill>
              </a:rPr>
              <a:t> </a:t>
            </a:r>
            <a:r>
              <a:rPr lang="en-US" sz="800" b="1">
                <a:solidFill>
                  <a:schemeClr val="tx1"/>
                </a:solidFill>
              </a:rPr>
              <a:t>saddang WATERSHED</a:t>
            </a:r>
            <a:endParaRPr lang="id-ID" sz="800" b="1" i="0">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129763811907597"/>
          <c:y val="7.1054047305871802E-3"/>
        </c:manualLayout>
      </c:layout>
      <c:overlay val="0"/>
      <c:spPr>
        <a:noFill/>
        <a:ln>
          <a:noFill/>
        </a:ln>
        <a:effectLst/>
      </c:spPr>
    </c:title>
    <c:autoTitleDeleted val="0"/>
    <c:plotArea>
      <c:layout>
        <c:manualLayout>
          <c:layoutTarget val="inner"/>
          <c:xMode val="edge"/>
          <c:yMode val="edge"/>
          <c:x val="3.5423321004781801E-2"/>
          <c:y val="0.23120851499967501"/>
          <c:w val="0.93139449507200101"/>
          <c:h val="0.56125748356868799"/>
        </c:manualLayout>
      </c:layout>
      <c:barChart>
        <c:barDir val="col"/>
        <c:grouping val="clustered"/>
        <c:varyColors val="0"/>
        <c:ser>
          <c:idx val="0"/>
          <c:order val="0"/>
          <c:tx>
            <c:strRef>
              <c:f>GFDL!$C$62</c:f>
              <c:strCache>
                <c:ptCount val="1"/>
                <c:pt idx="0">
                  <c:v>GFDL-CM3</c:v>
                </c:pt>
              </c:strCache>
            </c:strRef>
          </c:tx>
          <c:spPr>
            <a:solidFill>
              <a:schemeClr val="accent1"/>
            </a:solidFill>
            <a:ln>
              <a:noFill/>
            </a:ln>
            <a:effectLst/>
          </c:spPr>
          <c:invertIfNegative val="0"/>
          <c:cat>
            <c:numRef>
              <c:f>GFDL!$D$61:$AJ$61</c:f>
              <c:numCache>
                <c:formatCode>General</c:formatCode>
                <c:ptCount val="33"/>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2041</c:v>
                </c:pt>
                <c:pt idx="24">
                  <c:v>2042</c:v>
                </c:pt>
                <c:pt idx="25">
                  <c:v>2043</c:v>
                </c:pt>
                <c:pt idx="26">
                  <c:v>2044</c:v>
                </c:pt>
                <c:pt idx="27">
                  <c:v>2045</c:v>
                </c:pt>
                <c:pt idx="28">
                  <c:v>2046</c:v>
                </c:pt>
                <c:pt idx="29">
                  <c:v>2047</c:v>
                </c:pt>
                <c:pt idx="30">
                  <c:v>2048</c:v>
                </c:pt>
                <c:pt idx="31">
                  <c:v>2049</c:v>
                </c:pt>
                <c:pt idx="32">
                  <c:v>2050</c:v>
                </c:pt>
              </c:numCache>
            </c:numRef>
          </c:cat>
          <c:val>
            <c:numRef>
              <c:f>GFDL!$D$62:$AJ$62</c:f>
              <c:numCache>
                <c:formatCode>General</c:formatCode>
                <c:ptCount val="33"/>
                <c:pt idx="0">
                  <c:v>144.80262561728441</c:v>
                </c:pt>
                <c:pt idx="1">
                  <c:v>211.5059197530864</c:v>
                </c:pt>
                <c:pt idx="2">
                  <c:v>270.30321913580252</c:v>
                </c:pt>
                <c:pt idx="3">
                  <c:v>190.70500000000001</c:v>
                </c:pt>
                <c:pt idx="4">
                  <c:v>160.92250895061781</c:v>
                </c:pt>
                <c:pt idx="5">
                  <c:v>291.51027160493902</c:v>
                </c:pt>
                <c:pt idx="6">
                  <c:v>176.144169753086</c:v>
                </c:pt>
                <c:pt idx="7">
                  <c:v>261.54729012346053</c:v>
                </c:pt>
                <c:pt idx="8">
                  <c:v>229.04501800411521</c:v>
                </c:pt>
                <c:pt idx="9">
                  <c:v>192.61346913580149</c:v>
                </c:pt>
                <c:pt idx="10">
                  <c:v>192.95741049382721</c:v>
                </c:pt>
                <c:pt idx="11">
                  <c:v>269.26335185185172</c:v>
                </c:pt>
                <c:pt idx="12">
                  <c:v>176.39362654321019</c:v>
                </c:pt>
                <c:pt idx="13">
                  <c:v>287.89631481481388</c:v>
                </c:pt>
                <c:pt idx="14">
                  <c:v>231.60453395061731</c:v>
                </c:pt>
                <c:pt idx="15">
                  <c:v>168.61566728395019</c:v>
                </c:pt>
                <c:pt idx="16">
                  <c:v>238.06174382716051</c:v>
                </c:pt>
                <c:pt idx="17">
                  <c:v>253.40267592592599</c:v>
                </c:pt>
                <c:pt idx="18">
                  <c:v>181.35811882716101</c:v>
                </c:pt>
                <c:pt idx="19">
                  <c:v>249.12801543209881</c:v>
                </c:pt>
                <c:pt idx="20">
                  <c:v>238.06998148148151</c:v>
                </c:pt>
                <c:pt idx="21">
                  <c:v>219.43731172839509</c:v>
                </c:pt>
                <c:pt idx="22">
                  <c:v>161.4108919753082</c:v>
                </c:pt>
                <c:pt idx="23">
                  <c:v>215.4692901234564</c:v>
                </c:pt>
                <c:pt idx="24">
                  <c:v>249.9109537037034</c:v>
                </c:pt>
                <c:pt idx="25">
                  <c:v>167.2586604938268</c:v>
                </c:pt>
                <c:pt idx="26">
                  <c:v>223.99477160493799</c:v>
                </c:pt>
                <c:pt idx="27">
                  <c:v>216.3022783950621</c:v>
                </c:pt>
                <c:pt idx="28">
                  <c:v>248.90269753086429</c:v>
                </c:pt>
                <c:pt idx="29">
                  <c:v>276.59637345677783</c:v>
                </c:pt>
                <c:pt idx="30">
                  <c:v>206.9028364197535</c:v>
                </c:pt>
                <c:pt idx="31">
                  <c:v>155.46259228395061</c:v>
                </c:pt>
                <c:pt idx="32">
                  <c:v>210.02728703703761</c:v>
                </c:pt>
              </c:numCache>
            </c:numRef>
          </c:val>
          <c:extLst>
            <c:ext xmlns:c16="http://schemas.microsoft.com/office/drawing/2014/chart" uri="{C3380CC4-5D6E-409C-BE32-E72D297353CC}">
              <c16:uniqueId val="{00000000-D333-45CC-ACFF-5A46C674C123}"/>
            </c:ext>
          </c:extLst>
        </c:ser>
        <c:dLbls>
          <c:showLegendKey val="0"/>
          <c:showVal val="0"/>
          <c:showCatName val="0"/>
          <c:showSerName val="0"/>
          <c:showPercent val="0"/>
          <c:showBubbleSize val="0"/>
        </c:dLbls>
        <c:gapWidth val="150"/>
        <c:axId val="-2127871112"/>
        <c:axId val="-2128325880"/>
      </c:barChart>
      <c:lineChart>
        <c:grouping val="standard"/>
        <c:varyColors val="0"/>
        <c:ser>
          <c:idx val="1"/>
          <c:order val="1"/>
          <c:tx>
            <c:strRef>
              <c:f>GFDL!$C$63</c:f>
              <c:strCache>
                <c:ptCount val="1"/>
                <c:pt idx="0">
                  <c:v>OBSERVASI</c:v>
                </c:pt>
              </c:strCache>
            </c:strRef>
          </c:tx>
          <c:spPr>
            <a:ln w="22225" cap="rnd">
              <a:solidFill>
                <a:srgbClr val="FF0000"/>
              </a:solidFill>
              <a:round/>
            </a:ln>
            <a:effectLst/>
          </c:spPr>
          <c:marker>
            <c:symbol val="none"/>
          </c:marker>
          <c:cat>
            <c:numRef>
              <c:f>GFDL!$D$61:$AJ$61</c:f>
              <c:numCache>
                <c:formatCode>General</c:formatCode>
                <c:ptCount val="33"/>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2041</c:v>
                </c:pt>
                <c:pt idx="24">
                  <c:v>2042</c:v>
                </c:pt>
                <c:pt idx="25">
                  <c:v>2043</c:v>
                </c:pt>
                <c:pt idx="26">
                  <c:v>2044</c:v>
                </c:pt>
                <c:pt idx="27">
                  <c:v>2045</c:v>
                </c:pt>
                <c:pt idx="28">
                  <c:v>2046</c:v>
                </c:pt>
                <c:pt idx="29">
                  <c:v>2047</c:v>
                </c:pt>
                <c:pt idx="30">
                  <c:v>2048</c:v>
                </c:pt>
                <c:pt idx="31">
                  <c:v>2049</c:v>
                </c:pt>
                <c:pt idx="32">
                  <c:v>2050</c:v>
                </c:pt>
              </c:numCache>
            </c:numRef>
          </c:cat>
          <c:val>
            <c:numRef>
              <c:f>GFDL!$D$63:$AJ$63</c:f>
              <c:numCache>
                <c:formatCode>General</c:formatCode>
                <c:ptCount val="33"/>
                <c:pt idx="0">
                  <c:v>204.25003703703749</c:v>
                </c:pt>
                <c:pt idx="1">
                  <c:v>144.22721296296311</c:v>
                </c:pt>
                <c:pt idx="2">
                  <c:v>190.77010802469141</c:v>
                </c:pt>
                <c:pt idx="3">
                  <c:v>258.27356481481479</c:v>
                </c:pt>
                <c:pt idx="4">
                  <c:v>208.14015432098731</c:v>
                </c:pt>
                <c:pt idx="5">
                  <c:v>221.28447530864199</c:v>
                </c:pt>
                <c:pt idx="6">
                  <c:v>164.0648395061726</c:v>
                </c:pt>
                <c:pt idx="7">
                  <c:v>233.40648765432101</c:v>
                </c:pt>
                <c:pt idx="8">
                  <c:v>235.93071913580241</c:v>
                </c:pt>
                <c:pt idx="9">
                  <c:v>208.05367901234561</c:v>
                </c:pt>
                <c:pt idx="10">
                  <c:v>163.9159660493826</c:v>
                </c:pt>
                <c:pt idx="11">
                  <c:v>198.1396111111107</c:v>
                </c:pt>
                <c:pt idx="12">
                  <c:v>179.68349074074061</c:v>
                </c:pt>
                <c:pt idx="13">
                  <c:v>180.02772839506181</c:v>
                </c:pt>
                <c:pt idx="14">
                  <c:v>265.61167592592602</c:v>
                </c:pt>
                <c:pt idx="15">
                  <c:v>223.41354938271621</c:v>
                </c:pt>
                <c:pt idx="16">
                  <c:v>133.1232932098761</c:v>
                </c:pt>
                <c:pt idx="17">
                  <c:v>234.23969753086391</c:v>
                </c:pt>
                <c:pt idx="18">
                  <c:v>233.68451543209861</c:v>
                </c:pt>
                <c:pt idx="19">
                  <c:v>233.04007716049401</c:v>
                </c:pt>
                <c:pt idx="20">
                  <c:v>245.28335802469141</c:v>
                </c:pt>
                <c:pt idx="21">
                  <c:v>152.57255246913539</c:v>
                </c:pt>
                <c:pt idx="22">
                  <c:v>189.9240493827167</c:v>
                </c:pt>
                <c:pt idx="23">
                  <c:v>173.533921604938</c:v>
                </c:pt>
                <c:pt idx="24">
                  <c:v>223.53668518518521</c:v>
                </c:pt>
                <c:pt idx="25">
                  <c:v>189.00908765432101</c:v>
                </c:pt>
                <c:pt idx="26">
                  <c:v>196.8156759259256</c:v>
                </c:pt>
                <c:pt idx="27">
                  <c:v>224.96550617283961</c:v>
                </c:pt>
                <c:pt idx="28">
                  <c:v>178.15270061728441</c:v>
                </c:pt>
                <c:pt idx="29">
                  <c:v>313.18737654320893</c:v>
                </c:pt>
                <c:pt idx="30">
                  <c:v>204.46310802469131</c:v>
                </c:pt>
                <c:pt idx="31">
                  <c:v>188.45891666666711</c:v>
                </c:pt>
                <c:pt idx="32">
                  <c:v>223.87466358024651</c:v>
                </c:pt>
              </c:numCache>
            </c:numRef>
          </c:val>
          <c:smooth val="0"/>
          <c:extLst>
            <c:ext xmlns:c16="http://schemas.microsoft.com/office/drawing/2014/chart" uri="{C3380CC4-5D6E-409C-BE32-E72D297353CC}">
              <c16:uniqueId val="{00000001-D333-45CC-ACFF-5A46C674C123}"/>
            </c:ext>
          </c:extLst>
        </c:ser>
        <c:dLbls>
          <c:showLegendKey val="0"/>
          <c:showVal val="0"/>
          <c:showCatName val="0"/>
          <c:showSerName val="0"/>
          <c:showPercent val="0"/>
          <c:showBubbleSize val="0"/>
        </c:dLbls>
        <c:marker val="1"/>
        <c:smooth val="0"/>
        <c:axId val="-2127871112"/>
        <c:axId val="-2128325880"/>
      </c:lineChart>
      <c:catAx>
        <c:axId val="-212787111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940000" spcFirstLastPara="1" vertOverflow="ellipsis" wrap="square" anchor="ctr" anchorCtr="1"/>
          <a:lstStyle/>
          <a:p>
            <a:pPr>
              <a:defRPr lang="en-ID" sz="800" b="1" i="0" u="none" strike="noStrike" kern="1200" cap="all" spc="120" normalizeH="0" baseline="0">
                <a:solidFill>
                  <a:schemeClr val="tx1"/>
                </a:solidFill>
                <a:latin typeface="+mn-lt"/>
                <a:ea typeface="+mn-ea"/>
                <a:cs typeface="+mn-cs"/>
              </a:defRPr>
            </a:pPr>
            <a:endParaRPr lang="en-US"/>
          </a:p>
        </c:txPr>
        <c:crossAx val="-2128325880"/>
        <c:crosses val="autoZero"/>
        <c:auto val="1"/>
        <c:lblAlgn val="ctr"/>
        <c:lblOffset val="100"/>
        <c:noMultiLvlLbl val="0"/>
      </c:catAx>
      <c:valAx>
        <c:axId val="-2128325880"/>
        <c:scaling>
          <c:orientation val="minMax"/>
        </c:scaling>
        <c:delete val="0"/>
        <c:axPos val="l"/>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en-ID" sz="900" b="1" i="0" u="none" strike="noStrike" kern="1200" baseline="0">
                <a:solidFill>
                  <a:schemeClr val="tx1"/>
                </a:solidFill>
                <a:latin typeface="+mn-lt"/>
                <a:ea typeface="+mn-ea"/>
                <a:cs typeface="+mn-cs"/>
              </a:defRPr>
            </a:pPr>
            <a:endParaRPr lang="en-US"/>
          </a:p>
        </c:txPr>
        <c:crossAx val="-2127871112"/>
        <c:crosses val="autoZero"/>
        <c:crossBetween val="between"/>
      </c:valAx>
      <c:spPr>
        <a:noFill/>
        <a:ln>
          <a:noFill/>
        </a:ln>
        <a:effectLst/>
      </c:spPr>
    </c:plotArea>
    <c:legend>
      <c:legendPos val="t"/>
      <c:layout>
        <c:manualLayout>
          <c:xMode val="edge"/>
          <c:yMode val="edge"/>
          <c:x val="0.122937635173725"/>
          <c:y val="0.17810659433121101"/>
          <c:w val="0.76730853354869399"/>
          <c:h val="7.6196150842714902E-2"/>
        </c:manualLayout>
      </c:layout>
      <c:overlay val="0"/>
      <c:spPr>
        <a:noFill/>
        <a:ln>
          <a:noFill/>
        </a:ln>
        <a:effectLst/>
      </c:spPr>
      <c:txPr>
        <a:bodyPr rot="0" spcFirstLastPara="1" vertOverflow="ellipsis" vert="horz" wrap="square" anchor="ctr" anchorCtr="1"/>
        <a:lstStyle/>
        <a:p>
          <a:pPr>
            <a:defRPr lang="en-ID" sz="1000" b="1"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en-US" sz="1200" b="1" i="0" u="none" strike="noStrike" kern="1200" spc="0" baseline="0">
                <a:solidFill>
                  <a:schemeClr val="tx1"/>
                </a:solidFill>
                <a:latin typeface="+mn-lt"/>
                <a:ea typeface="+mn-ea"/>
                <a:cs typeface="+mn-cs"/>
              </a:defRPr>
            </a:pPr>
            <a:r>
              <a:rPr lang="en-US" sz="700" b="1">
                <a:solidFill>
                  <a:schemeClr val="tx1"/>
                </a:solidFill>
              </a:rPr>
              <a:t>Projection of Temperature (</a:t>
            </a:r>
            <a:r>
              <a:rPr lang="en-US" sz="700" b="1" baseline="30000">
                <a:solidFill>
                  <a:schemeClr val="tx1"/>
                </a:solidFill>
              </a:rPr>
              <a:t>O</a:t>
            </a:r>
            <a:r>
              <a:rPr lang="en-US" sz="700" b="1" baseline="0">
                <a:solidFill>
                  <a:schemeClr val="tx1"/>
                </a:solidFill>
              </a:rPr>
              <a:t>C</a:t>
            </a:r>
            <a:r>
              <a:rPr lang="en-US" sz="700" b="1">
                <a:solidFill>
                  <a:schemeClr val="tx1"/>
                </a:solidFill>
              </a:rPr>
              <a:t>) Model</a:t>
            </a:r>
            <a:r>
              <a:rPr lang="en-US" sz="700" b="1" baseline="0">
                <a:solidFill>
                  <a:schemeClr val="tx1"/>
                </a:solidFill>
              </a:rPr>
              <a:t> GFDL-CM3 in Period 2018-2050</a:t>
            </a:r>
            <a:endParaRPr lang="id-ID" sz="700" b="1">
              <a:solidFill>
                <a:schemeClr val="tx1"/>
              </a:solidFill>
            </a:endParaRPr>
          </a:p>
        </c:rich>
      </c:tx>
      <c:layout>
        <c:manualLayout>
          <c:xMode val="edge"/>
          <c:yMode val="edge"/>
          <c:x val="0.19974226804123699"/>
          <c:y val="2.1687973413969802E-3"/>
        </c:manualLayout>
      </c:layout>
      <c:overlay val="0"/>
      <c:spPr>
        <a:noFill/>
        <a:ln w="25398">
          <a:noFill/>
        </a:ln>
      </c:spPr>
    </c:title>
    <c:autoTitleDeleted val="0"/>
    <c:plotArea>
      <c:layout>
        <c:manualLayout>
          <c:layoutTarget val="inner"/>
          <c:xMode val="edge"/>
          <c:yMode val="edge"/>
          <c:x val="9.5722303459693306E-2"/>
          <c:y val="0.187939786945096"/>
          <c:w val="0.81830397897095097"/>
          <c:h val="0.60047596817196103"/>
        </c:manualLayout>
      </c:layout>
      <c:lineChart>
        <c:grouping val="standard"/>
        <c:varyColors val="0"/>
        <c:ser>
          <c:idx val="0"/>
          <c:order val="0"/>
          <c:tx>
            <c:strRef>
              <c:f>Tahunan!$J$56</c:f>
              <c:strCache>
                <c:ptCount val="1"/>
                <c:pt idx="0">
                  <c:v>BASELINE</c:v>
                </c:pt>
              </c:strCache>
            </c:strRef>
          </c:tx>
          <c:spPr>
            <a:ln w="12699">
              <a:solidFill>
                <a:srgbClr val="63AAFE"/>
              </a:solidFill>
              <a:prstDash val="solid"/>
            </a:ln>
          </c:spPr>
          <c:marker>
            <c:symbol val="none"/>
          </c:marker>
          <c:cat>
            <c:numRef>
              <c:f>Tahunan!$K$55:$AQ$55</c:f>
              <c:numCache>
                <c:formatCode>General</c:formatCode>
                <c:ptCount val="33"/>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2041</c:v>
                </c:pt>
                <c:pt idx="24">
                  <c:v>2042</c:v>
                </c:pt>
                <c:pt idx="25">
                  <c:v>2043</c:v>
                </c:pt>
                <c:pt idx="26">
                  <c:v>2044</c:v>
                </c:pt>
                <c:pt idx="27">
                  <c:v>2045</c:v>
                </c:pt>
                <c:pt idx="28">
                  <c:v>2046</c:v>
                </c:pt>
                <c:pt idx="29">
                  <c:v>2047</c:v>
                </c:pt>
                <c:pt idx="30">
                  <c:v>2048</c:v>
                </c:pt>
                <c:pt idx="31">
                  <c:v>2049</c:v>
                </c:pt>
                <c:pt idx="32">
                  <c:v>2050</c:v>
                </c:pt>
              </c:numCache>
            </c:numRef>
          </c:cat>
          <c:val>
            <c:numRef>
              <c:f>Tahunan!$K$56:$AQ$56</c:f>
              <c:numCache>
                <c:formatCode>General</c:formatCode>
                <c:ptCount val="33"/>
                <c:pt idx="0">
                  <c:v>25.213888888888931</c:v>
                </c:pt>
                <c:pt idx="1">
                  <c:v>24.642592592592582</c:v>
                </c:pt>
                <c:pt idx="2">
                  <c:v>25.05277777777772</c:v>
                </c:pt>
                <c:pt idx="3">
                  <c:v>24.647222222222219</c:v>
                </c:pt>
                <c:pt idx="4">
                  <c:v>24.906481481481489</c:v>
                </c:pt>
                <c:pt idx="5">
                  <c:v>25.091666666666661</c:v>
                </c:pt>
                <c:pt idx="6">
                  <c:v>25.069444444444439</c:v>
                </c:pt>
                <c:pt idx="7">
                  <c:v>25.235185185185191</c:v>
                </c:pt>
                <c:pt idx="8">
                  <c:v>24.960185185185139</c:v>
                </c:pt>
                <c:pt idx="9">
                  <c:v>25.064814814814831</c:v>
                </c:pt>
                <c:pt idx="10">
                  <c:v>25.046296296296291</c:v>
                </c:pt>
                <c:pt idx="11">
                  <c:v>25.157407407407451</c:v>
                </c:pt>
                <c:pt idx="12">
                  <c:v>25.023148148148131</c:v>
                </c:pt>
                <c:pt idx="13">
                  <c:v>24.725925925925889</c:v>
                </c:pt>
                <c:pt idx="14">
                  <c:v>25.005555555555549</c:v>
                </c:pt>
                <c:pt idx="15">
                  <c:v>24.910185185185181</c:v>
                </c:pt>
                <c:pt idx="16">
                  <c:v>24.99629629629629</c:v>
                </c:pt>
                <c:pt idx="17">
                  <c:v>25.694444444444478</c:v>
                </c:pt>
                <c:pt idx="18">
                  <c:v>24.88240740740741</c:v>
                </c:pt>
                <c:pt idx="19">
                  <c:v>25.056481481481519</c:v>
                </c:pt>
                <c:pt idx="20">
                  <c:v>25.205555555555559</c:v>
                </c:pt>
                <c:pt idx="21">
                  <c:v>25.4</c:v>
                </c:pt>
                <c:pt idx="22">
                  <c:v>25.248148148148118</c:v>
                </c:pt>
                <c:pt idx="23">
                  <c:v>25.06296296296291</c:v>
                </c:pt>
                <c:pt idx="24">
                  <c:v>24.912037037036981</c:v>
                </c:pt>
                <c:pt idx="25">
                  <c:v>24.77407407407409</c:v>
                </c:pt>
                <c:pt idx="26">
                  <c:v>24.75092592592593</c:v>
                </c:pt>
                <c:pt idx="27">
                  <c:v>24.68703703703703</c:v>
                </c:pt>
                <c:pt idx="28">
                  <c:v>24.811111111111131</c:v>
                </c:pt>
                <c:pt idx="29">
                  <c:v>24.734259259259261</c:v>
                </c:pt>
                <c:pt idx="30">
                  <c:v>24.776851851851859</c:v>
                </c:pt>
                <c:pt idx="31">
                  <c:v>24.837037037037032</c:v>
                </c:pt>
                <c:pt idx="32">
                  <c:v>24.809925925925921</c:v>
                </c:pt>
              </c:numCache>
            </c:numRef>
          </c:val>
          <c:smooth val="0"/>
          <c:extLst>
            <c:ext xmlns:c16="http://schemas.microsoft.com/office/drawing/2014/chart" uri="{C3380CC4-5D6E-409C-BE32-E72D297353CC}">
              <c16:uniqueId val="{00000000-C0A8-4791-9874-51E29FFB739A}"/>
            </c:ext>
          </c:extLst>
        </c:ser>
        <c:dLbls>
          <c:showLegendKey val="0"/>
          <c:showVal val="0"/>
          <c:showCatName val="0"/>
          <c:showSerName val="0"/>
          <c:showPercent val="0"/>
          <c:showBubbleSize val="0"/>
        </c:dLbls>
        <c:marker val="1"/>
        <c:smooth val="0"/>
        <c:axId val="-2123802456"/>
        <c:axId val="-2123799032"/>
      </c:lineChart>
      <c:lineChart>
        <c:grouping val="standard"/>
        <c:varyColors val="0"/>
        <c:ser>
          <c:idx val="1"/>
          <c:order val="1"/>
          <c:tx>
            <c:strRef>
              <c:f>Tahunan!$J$57</c:f>
              <c:strCache>
                <c:ptCount val="1"/>
                <c:pt idx="0">
                  <c:v>GFDL-CM3</c:v>
                </c:pt>
              </c:strCache>
            </c:strRef>
          </c:tx>
          <c:spPr>
            <a:ln w="12699">
              <a:solidFill>
                <a:srgbClr val="DD0806"/>
              </a:solidFill>
              <a:prstDash val="solid"/>
            </a:ln>
          </c:spPr>
          <c:marker>
            <c:symbol val="none"/>
          </c:marker>
          <c:cat>
            <c:numRef>
              <c:f>Tahunan!$K$55:$AQ$55</c:f>
              <c:numCache>
                <c:formatCode>General</c:formatCode>
                <c:ptCount val="33"/>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pt idx="16">
                  <c:v>2034</c:v>
                </c:pt>
                <c:pt idx="17">
                  <c:v>2035</c:v>
                </c:pt>
                <c:pt idx="18">
                  <c:v>2036</c:v>
                </c:pt>
                <c:pt idx="19">
                  <c:v>2037</c:v>
                </c:pt>
                <c:pt idx="20">
                  <c:v>2038</c:v>
                </c:pt>
                <c:pt idx="21">
                  <c:v>2039</c:v>
                </c:pt>
                <c:pt idx="22">
                  <c:v>2040</c:v>
                </c:pt>
                <c:pt idx="23">
                  <c:v>2041</c:v>
                </c:pt>
                <c:pt idx="24">
                  <c:v>2042</c:v>
                </c:pt>
                <c:pt idx="25">
                  <c:v>2043</c:v>
                </c:pt>
                <c:pt idx="26">
                  <c:v>2044</c:v>
                </c:pt>
                <c:pt idx="27">
                  <c:v>2045</c:v>
                </c:pt>
                <c:pt idx="28">
                  <c:v>2046</c:v>
                </c:pt>
                <c:pt idx="29">
                  <c:v>2047</c:v>
                </c:pt>
                <c:pt idx="30">
                  <c:v>2048</c:v>
                </c:pt>
                <c:pt idx="31">
                  <c:v>2049</c:v>
                </c:pt>
                <c:pt idx="32">
                  <c:v>2050</c:v>
                </c:pt>
              </c:numCache>
            </c:numRef>
          </c:cat>
          <c:val>
            <c:numRef>
              <c:f>Tahunan!$K$57:$AQ$57</c:f>
              <c:numCache>
                <c:formatCode>General</c:formatCode>
                <c:ptCount val="33"/>
                <c:pt idx="0">
                  <c:v>25.662675925925889</c:v>
                </c:pt>
                <c:pt idx="1">
                  <c:v>25.690685185185188</c:v>
                </c:pt>
                <c:pt idx="2">
                  <c:v>25.598490740740729</c:v>
                </c:pt>
                <c:pt idx="3">
                  <c:v>25.54104629629629</c:v>
                </c:pt>
                <c:pt idx="4">
                  <c:v>25.687055555555599</c:v>
                </c:pt>
                <c:pt idx="5">
                  <c:v>26.001166666666709</c:v>
                </c:pt>
                <c:pt idx="6">
                  <c:v>25.766481481481481</c:v>
                </c:pt>
                <c:pt idx="7">
                  <c:v>26.39811111111111</c:v>
                </c:pt>
                <c:pt idx="8">
                  <c:v>26.071333333333069</c:v>
                </c:pt>
                <c:pt idx="9">
                  <c:v>25.982398148148111</c:v>
                </c:pt>
                <c:pt idx="10">
                  <c:v>26.03568518518518</c:v>
                </c:pt>
                <c:pt idx="11">
                  <c:v>26.176250000000032</c:v>
                </c:pt>
                <c:pt idx="12">
                  <c:v>25.98626041666666</c:v>
                </c:pt>
                <c:pt idx="13">
                  <c:v>26.75537962962963</c:v>
                </c:pt>
                <c:pt idx="14">
                  <c:v>26.800277777777779</c:v>
                </c:pt>
                <c:pt idx="15">
                  <c:v>26.35825925925926</c:v>
                </c:pt>
                <c:pt idx="16">
                  <c:v>26.90148148148149</c:v>
                </c:pt>
                <c:pt idx="17">
                  <c:v>26.387083333333269</c:v>
                </c:pt>
                <c:pt idx="18">
                  <c:v>26.173685185185189</c:v>
                </c:pt>
                <c:pt idx="19">
                  <c:v>26.736759259259259</c:v>
                </c:pt>
                <c:pt idx="20">
                  <c:v>26.73932407407408</c:v>
                </c:pt>
                <c:pt idx="21">
                  <c:v>26.146666666666661</c:v>
                </c:pt>
                <c:pt idx="22">
                  <c:v>26.468999999999969</c:v>
                </c:pt>
                <c:pt idx="23">
                  <c:v>26.515972222222221</c:v>
                </c:pt>
                <c:pt idx="24">
                  <c:v>26.26243518518509</c:v>
                </c:pt>
                <c:pt idx="25">
                  <c:v>26.29699999999999</c:v>
                </c:pt>
                <c:pt idx="26">
                  <c:v>26.535231481481489</c:v>
                </c:pt>
                <c:pt idx="27">
                  <c:v>26.649870370370369</c:v>
                </c:pt>
                <c:pt idx="28">
                  <c:v>27.26353703703689</c:v>
                </c:pt>
                <c:pt idx="29">
                  <c:v>27.045398148148131</c:v>
                </c:pt>
                <c:pt idx="30">
                  <c:v>26.514388888888931</c:v>
                </c:pt>
                <c:pt idx="31">
                  <c:v>26.716351851851851</c:v>
                </c:pt>
                <c:pt idx="32">
                  <c:v>26.72241407407402</c:v>
                </c:pt>
              </c:numCache>
            </c:numRef>
          </c:val>
          <c:smooth val="0"/>
          <c:extLst>
            <c:ext xmlns:c16="http://schemas.microsoft.com/office/drawing/2014/chart" uri="{C3380CC4-5D6E-409C-BE32-E72D297353CC}">
              <c16:uniqueId val="{00000001-C0A8-4791-9874-51E29FFB739A}"/>
            </c:ext>
          </c:extLst>
        </c:ser>
        <c:dLbls>
          <c:showLegendKey val="0"/>
          <c:showVal val="0"/>
          <c:showCatName val="0"/>
          <c:showSerName val="0"/>
          <c:showPercent val="0"/>
          <c:showBubbleSize val="0"/>
        </c:dLbls>
        <c:marker val="1"/>
        <c:smooth val="0"/>
        <c:axId val="-2123792888"/>
        <c:axId val="-2123805096"/>
      </c:lineChart>
      <c:catAx>
        <c:axId val="-2123802456"/>
        <c:scaling>
          <c:orientation val="minMax"/>
        </c:scaling>
        <c:delete val="0"/>
        <c:axPos val="b"/>
        <c:numFmt formatCode="General" sourceLinked="1"/>
        <c:majorTickMark val="out"/>
        <c:minorTickMark val="none"/>
        <c:tickLblPos val="nextTo"/>
        <c:spPr>
          <a:ln w="6350">
            <a:noFill/>
          </a:ln>
        </c:spPr>
        <c:txPr>
          <a:bodyPr rot="-60000000" spcFirstLastPara="1" vertOverflow="ellipsis" vert="horz" wrap="square" anchor="ctr" anchorCtr="1"/>
          <a:lstStyle/>
          <a:p>
            <a:pPr>
              <a:defRPr lang="en-US" sz="900" b="1" i="0" u="none" strike="noStrike" kern="1200" baseline="0">
                <a:solidFill>
                  <a:schemeClr val="tx1"/>
                </a:solidFill>
                <a:latin typeface="+mn-lt"/>
                <a:ea typeface="+mn-ea"/>
                <a:cs typeface="+mn-cs"/>
              </a:defRPr>
            </a:pPr>
            <a:endParaRPr lang="en-US"/>
          </a:p>
        </c:txPr>
        <c:crossAx val="-2123799032"/>
        <c:crosses val="autoZero"/>
        <c:auto val="1"/>
        <c:lblAlgn val="ctr"/>
        <c:lblOffset val="100"/>
        <c:noMultiLvlLbl val="0"/>
      </c:catAx>
      <c:valAx>
        <c:axId val="-2123799032"/>
        <c:scaling>
          <c:orientation val="minMax"/>
          <c:max val="29"/>
        </c:scaling>
        <c:delete val="0"/>
        <c:axPos val="r"/>
        <c:title>
          <c:tx>
            <c:rich>
              <a:bodyPr/>
              <a:lstStyle/>
              <a:p>
                <a:pPr>
                  <a:defRPr lang="en-ID" sz="1000" b="1" i="0" u="none" strike="noStrike" baseline="0">
                    <a:solidFill>
                      <a:srgbClr val="000000"/>
                    </a:solidFill>
                    <a:latin typeface="Calibri"/>
                    <a:ea typeface="Calibri"/>
                    <a:cs typeface="Calibri"/>
                  </a:defRPr>
                </a:pPr>
                <a:r>
                  <a:rPr lang="en-US"/>
                  <a:t>GFDL-CM3</a:t>
                </a:r>
              </a:p>
            </c:rich>
          </c:tx>
          <c:overlay val="0"/>
          <c:spPr>
            <a:noFill/>
            <a:ln w="25398">
              <a:noFill/>
            </a:ln>
          </c:spPr>
        </c:title>
        <c:numFmt formatCode="General" sourceLinked="1"/>
        <c:majorTickMark val="out"/>
        <c:minorTickMark val="none"/>
        <c:tickLblPos val="nextTo"/>
        <c:spPr>
          <a:ln w="6350">
            <a:noFill/>
          </a:ln>
        </c:spPr>
        <c:txPr>
          <a:bodyPr rot="-60000000" spcFirstLastPara="1" vertOverflow="ellipsis" vert="horz" wrap="square" anchor="ctr" anchorCtr="1"/>
          <a:lstStyle/>
          <a:p>
            <a:pPr>
              <a:defRPr lang="en-US" sz="800" b="1" i="0" u="none" strike="noStrike" kern="1200" baseline="0">
                <a:solidFill>
                  <a:schemeClr val="tx1"/>
                </a:solidFill>
                <a:latin typeface="+mn-lt"/>
                <a:ea typeface="+mn-ea"/>
                <a:cs typeface="+mn-cs"/>
              </a:defRPr>
            </a:pPr>
            <a:endParaRPr lang="en-US"/>
          </a:p>
        </c:txPr>
        <c:crossAx val="-2123802456"/>
        <c:crosses val="max"/>
        <c:crossBetween val="between"/>
        <c:majorUnit val="1"/>
      </c:valAx>
      <c:catAx>
        <c:axId val="-2123792888"/>
        <c:scaling>
          <c:orientation val="minMax"/>
        </c:scaling>
        <c:delete val="1"/>
        <c:axPos val="b"/>
        <c:numFmt formatCode="General" sourceLinked="1"/>
        <c:majorTickMark val="out"/>
        <c:minorTickMark val="none"/>
        <c:tickLblPos val="nextTo"/>
        <c:crossAx val="-2123805096"/>
        <c:crosses val="autoZero"/>
        <c:auto val="1"/>
        <c:lblAlgn val="ctr"/>
        <c:lblOffset val="100"/>
        <c:noMultiLvlLbl val="0"/>
      </c:catAx>
      <c:valAx>
        <c:axId val="-2123805096"/>
        <c:scaling>
          <c:orientation val="minMax"/>
        </c:scaling>
        <c:delete val="0"/>
        <c:axPos val="l"/>
        <c:title>
          <c:tx>
            <c:rich>
              <a:bodyPr rot="-5400000" spcFirstLastPara="1" vertOverflow="ellipsis" vert="horz" wrap="square" anchor="ctr" anchorCtr="1"/>
              <a:lstStyle/>
              <a:p>
                <a:pPr>
                  <a:defRPr lang="en-US" sz="1000" b="1" i="0" u="none" strike="noStrike" kern="1200" baseline="0">
                    <a:solidFill>
                      <a:schemeClr val="tx1"/>
                    </a:solidFill>
                    <a:latin typeface="+mn-lt"/>
                    <a:ea typeface="+mn-ea"/>
                    <a:cs typeface="+mn-cs"/>
                  </a:defRPr>
                </a:pPr>
                <a:r>
                  <a:rPr lang="en-US" b="1">
                    <a:solidFill>
                      <a:schemeClr val="tx1"/>
                    </a:solidFill>
                  </a:rPr>
                  <a:t>BASELINE</a:t>
                </a:r>
              </a:p>
            </c:rich>
          </c:tx>
          <c:overlay val="0"/>
          <c:spPr>
            <a:noFill/>
            <a:ln w="25398">
              <a:noFill/>
            </a:ln>
          </c:spPr>
        </c:title>
        <c:numFmt formatCode="General" sourceLinked="1"/>
        <c:majorTickMark val="out"/>
        <c:minorTickMark val="none"/>
        <c:tickLblPos val="nextTo"/>
        <c:spPr>
          <a:ln w="6350">
            <a:noFill/>
          </a:ln>
        </c:spPr>
        <c:txPr>
          <a:bodyPr rot="-60000000" spcFirstLastPara="1" vertOverflow="ellipsis" vert="horz" wrap="square" anchor="ctr" anchorCtr="1"/>
          <a:lstStyle/>
          <a:p>
            <a:pPr>
              <a:defRPr lang="en-US" sz="800" b="1" i="0" u="none" strike="noStrike" kern="1200" baseline="0">
                <a:solidFill>
                  <a:schemeClr val="tx1"/>
                </a:solidFill>
                <a:latin typeface="+mn-lt"/>
                <a:ea typeface="+mn-ea"/>
                <a:cs typeface="+mn-cs"/>
              </a:defRPr>
            </a:pPr>
            <a:endParaRPr lang="en-US"/>
          </a:p>
        </c:txPr>
        <c:crossAx val="-2123792888"/>
        <c:crosses val="autoZero"/>
        <c:crossBetween val="between"/>
      </c:valAx>
      <c:spPr>
        <a:pattFill prst="dotGrid">
          <a:fgClr>
            <a:srgbClr val="5B9BD5"/>
          </a:fgClr>
          <a:bgClr>
            <a:srgbClr val="1FB714"/>
          </a:bgClr>
        </a:pattFill>
        <a:ln w="12699">
          <a:solidFill>
            <a:srgbClr val="FFFFFF"/>
          </a:solidFill>
          <a:prstDash val="solid"/>
        </a:ln>
      </c:spPr>
    </c:plotArea>
    <c:legend>
      <c:legendPos val="r"/>
      <c:layout>
        <c:manualLayout>
          <c:xMode val="edge"/>
          <c:yMode val="edge"/>
          <c:x val="0.34563456345634602"/>
          <c:y val="7.9822616407982397E-2"/>
          <c:w val="0.15391539153915401"/>
          <c:h val="3.9911308203991101E-2"/>
        </c:manualLayout>
      </c:layout>
      <c:overlay val="0"/>
      <c:spPr>
        <a:noFill/>
        <a:ln w="25398">
          <a:noFill/>
        </a:ln>
      </c:spPr>
      <c:txPr>
        <a:bodyPr rot="0" spcFirstLastPara="1" vertOverflow="ellipsis" vert="horz" wrap="square" anchor="ctr" anchorCtr="1"/>
        <a:lstStyle/>
        <a:p>
          <a:pPr>
            <a:defRPr lang="en-US" sz="900" b="1" i="0" u="none" strike="noStrike" kern="1200" baseline="0">
              <a:solidFill>
                <a:schemeClr val="tx1"/>
              </a:solidFill>
              <a:latin typeface="+mn-lt"/>
              <a:ea typeface="+mn-ea"/>
              <a:cs typeface="+mn-cs"/>
            </a:defRPr>
          </a:pPr>
          <a:endParaRPr lang="en-US"/>
        </a:p>
      </c:txPr>
    </c:legend>
    <c:plotVisOnly val="1"/>
    <c:dispBlanksAs val="gap"/>
    <c:showDLblsOverMax val="0"/>
  </c:chart>
  <c:spPr>
    <a:solidFill>
      <a:srgbClr val="FFFFFF"/>
    </a:solidFill>
    <a:ln w="3175">
      <a:solidFill>
        <a:srgbClr val="C0C0C0"/>
      </a:solidFill>
      <a:prstDash val="solid"/>
    </a:ln>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D90A3C-8ED2-4542-AA92-B84740BE04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96</Pages>
  <Words>32467</Words>
  <Characters>185063</Characters>
  <Application>Microsoft Office Word</Application>
  <DocSecurity>0</DocSecurity>
  <Lines>1542</Lines>
  <Paragraphs>434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217096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Andi nurul mukhlisa</cp:lastModifiedBy>
  <cp:revision>3</cp:revision>
  <cp:lastPrinted>2018-05-24T07:19:00Z</cp:lastPrinted>
  <dcterms:created xsi:type="dcterms:W3CDTF">2019-02-05T03:12:00Z</dcterms:created>
  <dcterms:modified xsi:type="dcterms:W3CDTF">2019-02-05T03:15:00Z</dcterms:modified>
</cp:coreProperties>
</file>