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1D419" w14:textId="77777777" w:rsidR="007721E6" w:rsidRDefault="007721E6" w:rsidP="006A1ED0">
      <w:pPr>
        <w:rPr>
          <w:i/>
          <w:iCs/>
        </w:rPr>
      </w:pPr>
    </w:p>
    <w:p w14:paraId="5DE28EFC" w14:textId="77777777" w:rsidR="007721E6" w:rsidRDefault="007721E6" w:rsidP="006A1ED0">
      <w:pPr>
        <w:rPr>
          <w:i/>
          <w:iCs/>
        </w:rPr>
      </w:pPr>
    </w:p>
    <w:p w14:paraId="57943376" w14:textId="77777777" w:rsidR="007721E6" w:rsidRDefault="007721E6" w:rsidP="006A1ED0">
      <w:pPr>
        <w:rPr>
          <w:i/>
          <w:iCs/>
        </w:rPr>
      </w:pPr>
    </w:p>
    <w:p w14:paraId="6B870E81" w14:textId="77777777" w:rsidR="007721E6" w:rsidRDefault="007721E6" w:rsidP="006A1ED0">
      <w:pPr>
        <w:rPr>
          <w:i/>
          <w:iCs/>
        </w:rPr>
      </w:pPr>
    </w:p>
    <w:p w14:paraId="3744667F" w14:textId="77777777" w:rsidR="007721E6" w:rsidRPr="007721E6" w:rsidRDefault="007721E6" w:rsidP="007721E6">
      <w:pPr>
        <w:jc w:val="center"/>
        <w:rPr>
          <w:rFonts w:ascii="Arial" w:eastAsia="Calibri" w:hAnsi="Arial" w:cs="Arial"/>
          <w:szCs w:val="24"/>
          <w:lang w:eastAsia="zh-CN"/>
        </w:rPr>
      </w:pPr>
      <w:r w:rsidRPr="007721E6">
        <w:rPr>
          <w:rFonts w:ascii="Arial" w:eastAsia="Calibri" w:hAnsi="Arial" w:cs="Arial"/>
          <w:b/>
          <w:noProof/>
          <w:sz w:val="24"/>
          <w:szCs w:val="24"/>
        </w:rPr>
        <w:drawing>
          <wp:inline distT="0" distB="0" distL="0" distR="0" wp14:anchorId="077C120B" wp14:editId="3DCCE33F">
            <wp:extent cx="1586003" cy="950976"/>
            <wp:effectExtent l="0" t="0" r="0" b="1905"/>
            <wp:docPr id="3" name="Picture 3" descr="P:\Adaptation Fund\Marketing\Logo\AF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daptation Fund\Marketing\Logo\AF_logo.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4261" t="22354" r="32882" b="41689"/>
                    <a:stretch/>
                  </pic:blipFill>
                  <pic:spPr bwMode="auto">
                    <a:xfrm>
                      <a:off x="0" y="0"/>
                      <a:ext cx="1587044" cy="9516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r w:rsidRPr="007721E6">
        <w:rPr>
          <w:rFonts w:ascii="Arial" w:eastAsia="Calibri" w:hAnsi="Arial" w:cs="Arial"/>
          <w:szCs w:val="24"/>
          <w:lang w:eastAsia="zh-CN"/>
        </w:rPr>
        <w:br w:type="textWrapping" w:clear="all"/>
      </w:r>
    </w:p>
    <w:tbl>
      <w:tblPr>
        <w:tblW w:w="9576" w:type="dxa"/>
        <w:tblBorders>
          <w:bottom w:val="single" w:sz="18" w:space="0" w:color="auto"/>
        </w:tblBorders>
        <w:tblLayout w:type="fixed"/>
        <w:tblLook w:val="0000" w:firstRow="0" w:lastRow="0" w:firstColumn="0" w:lastColumn="0" w:noHBand="0" w:noVBand="0"/>
      </w:tblPr>
      <w:tblGrid>
        <w:gridCol w:w="9576"/>
      </w:tblGrid>
      <w:tr w:rsidR="007721E6" w:rsidRPr="007721E6" w14:paraId="7C895257" w14:textId="77777777" w:rsidTr="00F955AE">
        <w:tc>
          <w:tcPr>
            <w:tcW w:w="9576" w:type="dxa"/>
          </w:tcPr>
          <w:p w14:paraId="561CE4E3" w14:textId="16CAEC92" w:rsidR="007721E6" w:rsidRPr="007721E6" w:rsidRDefault="007721E6" w:rsidP="007721E6">
            <w:pPr>
              <w:jc w:val="right"/>
              <w:rPr>
                <w:rFonts w:ascii="Arial" w:eastAsia="Calibri" w:hAnsi="Arial" w:cs="Arial"/>
              </w:rPr>
            </w:pPr>
            <w:r w:rsidRPr="007721E6">
              <w:rPr>
                <w:rFonts w:ascii="Arial" w:eastAsia="Calibri" w:hAnsi="Arial" w:cs="Arial"/>
              </w:rPr>
              <w:t>AFB/EFC.</w:t>
            </w:r>
            <w:r>
              <w:rPr>
                <w:rFonts w:ascii="Arial" w:eastAsia="Calibri" w:hAnsi="Arial" w:cs="Arial"/>
              </w:rPr>
              <w:t>24</w:t>
            </w:r>
            <w:r w:rsidRPr="007721E6">
              <w:rPr>
                <w:rFonts w:ascii="Arial" w:eastAsia="Calibri" w:hAnsi="Arial" w:cs="Arial"/>
              </w:rPr>
              <w:t>/</w:t>
            </w:r>
            <w:r w:rsidR="003924BA">
              <w:rPr>
                <w:rFonts w:ascii="Arial" w:eastAsia="Calibri" w:hAnsi="Arial" w:cs="Arial"/>
              </w:rPr>
              <w:t>4</w:t>
            </w:r>
          </w:p>
          <w:p w14:paraId="2D85AEA2" w14:textId="20BE4AE6" w:rsidR="007721E6" w:rsidRPr="007721E6" w:rsidRDefault="003924BA" w:rsidP="007721E6">
            <w:pPr>
              <w:tabs>
                <w:tab w:val="left" w:pos="720"/>
              </w:tabs>
              <w:ind w:left="45"/>
              <w:jc w:val="right"/>
              <w:rPr>
                <w:rFonts w:ascii="Arial" w:eastAsia="Calibri" w:hAnsi="Arial" w:cs="Arial"/>
              </w:rPr>
            </w:pPr>
            <w:r>
              <w:rPr>
                <w:rFonts w:ascii="Arial" w:eastAsia="Calibri" w:hAnsi="Arial" w:cs="Arial"/>
              </w:rPr>
              <w:t>25</w:t>
            </w:r>
            <w:r w:rsidR="007721E6">
              <w:rPr>
                <w:rFonts w:ascii="Arial" w:eastAsia="Calibri" w:hAnsi="Arial" w:cs="Arial"/>
              </w:rPr>
              <w:t xml:space="preserve"> February </w:t>
            </w:r>
            <w:r w:rsidR="007721E6" w:rsidRPr="007721E6">
              <w:rPr>
                <w:rFonts w:ascii="Arial" w:eastAsia="Calibri" w:hAnsi="Arial" w:cs="Arial"/>
              </w:rPr>
              <w:t>2018</w:t>
            </w:r>
          </w:p>
        </w:tc>
      </w:tr>
    </w:tbl>
    <w:p w14:paraId="3B28DD79" w14:textId="77777777" w:rsidR="007721E6" w:rsidRPr="007721E6" w:rsidRDefault="007721E6" w:rsidP="007721E6">
      <w:pPr>
        <w:tabs>
          <w:tab w:val="left" w:pos="720"/>
        </w:tabs>
        <w:rPr>
          <w:rFonts w:ascii="Arial" w:eastAsia="Calibri" w:hAnsi="Arial" w:cs="Arial"/>
        </w:rPr>
      </w:pPr>
      <w:r w:rsidRPr="007721E6">
        <w:rPr>
          <w:rFonts w:ascii="Arial" w:eastAsia="Calibri" w:hAnsi="Arial" w:cs="Arial"/>
        </w:rPr>
        <w:t>Ethics and Finance Committee</w:t>
      </w:r>
    </w:p>
    <w:p w14:paraId="29C54D31" w14:textId="77777777" w:rsidR="007721E6" w:rsidRPr="007721E6" w:rsidRDefault="007721E6" w:rsidP="007721E6">
      <w:pPr>
        <w:tabs>
          <w:tab w:val="left" w:pos="720"/>
        </w:tabs>
        <w:rPr>
          <w:rFonts w:ascii="Arial" w:eastAsia="Calibri" w:hAnsi="Arial" w:cs="Arial"/>
        </w:rPr>
      </w:pPr>
      <w:r>
        <w:rPr>
          <w:rFonts w:ascii="Arial" w:eastAsia="Calibri" w:hAnsi="Arial" w:cs="Arial"/>
        </w:rPr>
        <w:t>Twenty-Fourth</w:t>
      </w:r>
      <w:r w:rsidRPr="007721E6">
        <w:rPr>
          <w:rFonts w:ascii="Arial" w:eastAsia="Calibri" w:hAnsi="Arial" w:cs="Arial"/>
        </w:rPr>
        <w:t xml:space="preserve"> Meeting</w:t>
      </w:r>
    </w:p>
    <w:p w14:paraId="112F094D" w14:textId="77777777" w:rsidR="007721E6" w:rsidRPr="007721E6" w:rsidRDefault="007721E6" w:rsidP="007721E6">
      <w:pPr>
        <w:tabs>
          <w:tab w:val="left" w:pos="720"/>
        </w:tabs>
        <w:rPr>
          <w:rFonts w:ascii="Arial" w:eastAsia="Calibri" w:hAnsi="Arial" w:cs="Arial"/>
        </w:rPr>
      </w:pPr>
      <w:r w:rsidRPr="007721E6">
        <w:rPr>
          <w:rFonts w:ascii="Arial" w:eastAsia="Calibri" w:hAnsi="Arial" w:cs="Arial"/>
        </w:rPr>
        <w:t xml:space="preserve">Bonn, Germany, </w:t>
      </w:r>
      <w:r>
        <w:rPr>
          <w:rFonts w:ascii="Arial" w:eastAsia="Calibri" w:hAnsi="Arial" w:cs="Arial"/>
        </w:rPr>
        <w:t>12-13</w:t>
      </w:r>
      <w:r w:rsidRPr="007721E6">
        <w:rPr>
          <w:rFonts w:ascii="Arial" w:eastAsia="Calibri" w:hAnsi="Arial" w:cs="Arial"/>
        </w:rPr>
        <w:t xml:space="preserve"> </w:t>
      </w:r>
      <w:r>
        <w:rPr>
          <w:rFonts w:ascii="Arial" w:eastAsia="Calibri" w:hAnsi="Arial" w:cs="Arial"/>
        </w:rPr>
        <w:t>March</w:t>
      </w:r>
      <w:r w:rsidRPr="007721E6">
        <w:rPr>
          <w:rFonts w:ascii="Arial" w:eastAsia="Calibri" w:hAnsi="Arial" w:cs="Arial"/>
        </w:rPr>
        <w:t xml:space="preserve"> 2018</w:t>
      </w:r>
    </w:p>
    <w:p w14:paraId="548480CD" w14:textId="77777777" w:rsidR="007721E6" w:rsidRPr="007721E6" w:rsidRDefault="007721E6" w:rsidP="007721E6">
      <w:pPr>
        <w:tabs>
          <w:tab w:val="left" w:pos="720"/>
        </w:tabs>
        <w:rPr>
          <w:rFonts w:ascii="Arial" w:eastAsia="Calibri" w:hAnsi="Arial" w:cs="Arial"/>
          <w:szCs w:val="24"/>
        </w:rPr>
      </w:pPr>
    </w:p>
    <w:p w14:paraId="7A4E0A4B" w14:textId="77777777" w:rsidR="007721E6" w:rsidRPr="007721E6" w:rsidRDefault="007721E6" w:rsidP="007721E6">
      <w:pPr>
        <w:autoSpaceDE w:val="0"/>
        <w:autoSpaceDN w:val="0"/>
        <w:adjustRightInd w:val="0"/>
        <w:rPr>
          <w:rFonts w:ascii="Arial" w:eastAsia="Calibri" w:hAnsi="Arial" w:cs="Arial"/>
          <w:szCs w:val="24"/>
          <w:u w:val="single"/>
        </w:rPr>
      </w:pPr>
    </w:p>
    <w:p w14:paraId="1EEDC693" w14:textId="2283F01E" w:rsidR="007721E6" w:rsidRPr="007721E6" w:rsidRDefault="007721E6" w:rsidP="007721E6">
      <w:pPr>
        <w:autoSpaceDE w:val="0"/>
        <w:autoSpaceDN w:val="0"/>
        <w:adjustRightInd w:val="0"/>
        <w:rPr>
          <w:rFonts w:ascii="Arial" w:eastAsia="Calibri" w:hAnsi="Arial" w:cs="Arial"/>
          <w:szCs w:val="24"/>
        </w:rPr>
      </w:pPr>
      <w:r w:rsidRPr="007721E6">
        <w:rPr>
          <w:rFonts w:ascii="Arial" w:eastAsia="Calibri" w:hAnsi="Arial" w:cs="Arial"/>
          <w:szCs w:val="24"/>
        </w:rPr>
        <w:t xml:space="preserve">Agenda item </w:t>
      </w:r>
      <w:r w:rsidR="003924BA">
        <w:rPr>
          <w:rFonts w:ascii="Arial" w:eastAsia="Calibri" w:hAnsi="Arial" w:cs="Arial"/>
          <w:szCs w:val="24"/>
        </w:rPr>
        <w:t>4</w:t>
      </w:r>
    </w:p>
    <w:p w14:paraId="22E7BB76" w14:textId="77777777" w:rsidR="007721E6" w:rsidRPr="007721E6" w:rsidRDefault="007721E6" w:rsidP="007721E6">
      <w:pPr>
        <w:autoSpaceDE w:val="0"/>
        <w:autoSpaceDN w:val="0"/>
        <w:adjustRightInd w:val="0"/>
        <w:rPr>
          <w:rFonts w:ascii="Arial" w:eastAsia="Calibri" w:hAnsi="Arial" w:cs="Arial"/>
          <w:szCs w:val="24"/>
          <w:u w:val="single"/>
        </w:rPr>
      </w:pPr>
    </w:p>
    <w:p w14:paraId="2F0F7157" w14:textId="77777777" w:rsidR="007721E6" w:rsidRPr="007721E6" w:rsidRDefault="007721E6" w:rsidP="007721E6">
      <w:pPr>
        <w:autoSpaceDE w:val="0"/>
        <w:autoSpaceDN w:val="0"/>
        <w:adjustRightInd w:val="0"/>
        <w:rPr>
          <w:rFonts w:ascii="Arial" w:eastAsia="Calibri" w:hAnsi="Arial" w:cs="Arial"/>
          <w:szCs w:val="24"/>
          <w:u w:val="single"/>
        </w:rPr>
      </w:pPr>
    </w:p>
    <w:p w14:paraId="7E7BD76A" w14:textId="77777777" w:rsidR="007721E6" w:rsidRPr="007721E6" w:rsidRDefault="007721E6" w:rsidP="007721E6">
      <w:pPr>
        <w:autoSpaceDE w:val="0"/>
        <w:autoSpaceDN w:val="0"/>
        <w:adjustRightInd w:val="0"/>
        <w:rPr>
          <w:rFonts w:ascii="Arial" w:eastAsia="Calibri" w:hAnsi="Arial" w:cs="Arial"/>
          <w:szCs w:val="24"/>
          <w:u w:val="single"/>
        </w:rPr>
      </w:pPr>
    </w:p>
    <w:p w14:paraId="70040247" w14:textId="77777777" w:rsidR="007721E6" w:rsidRPr="007721E6" w:rsidRDefault="007721E6" w:rsidP="007721E6">
      <w:pPr>
        <w:autoSpaceDE w:val="0"/>
        <w:autoSpaceDN w:val="0"/>
        <w:adjustRightInd w:val="0"/>
        <w:rPr>
          <w:rFonts w:ascii="Arial" w:eastAsia="Calibri" w:hAnsi="Arial" w:cs="Arial"/>
          <w:szCs w:val="24"/>
          <w:u w:val="single"/>
        </w:rPr>
      </w:pPr>
    </w:p>
    <w:p w14:paraId="64D858E6" w14:textId="77777777" w:rsidR="007721E6" w:rsidRPr="007721E6" w:rsidRDefault="007721E6" w:rsidP="007721E6">
      <w:pPr>
        <w:autoSpaceDE w:val="0"/>
        <w:autoSpaceDN w:val="0"/>
        <w:adjustRightInd w:val="0"/>
        <w:rPr>
          <w:rFonts w:ascii="Arial" w:eastAsia="Calibri" w:hAnsi="Arial" w:cs="Arial"/>
          <w:szCs w:val="24"/>
          <w:u w:val="single"/>
        </w:rPr>
      </w:pPr>
    </w:p>
    <w:p w14:paraId="5AD75A2D" w14:textId="77777777" w:rsidR="007721E6" w:rsidRPr="007721E6" w:rsidRDefault="007721E6" w:rsidP="007721E6">
      <w:pPr>
        <w:autoSpaceDE w:val="0"/>
        <w:autoSpaceDN w:val="0"/>
        <w:adjustRightInd w:val="0"/>
        <w:rPr>
          <w:rFonts w:ascii="Arial" w:eastAsia="Calibri" w:hAnsi="Arial" w:cs="Arial"/>
          <w:szCs w:val="24"/>
          <w:u w:val="single"/>
        </w:rPr>
      </w:pPr>
    </w:p>
    <w:p w14:paraId="12AB5C66" w14:textId="77777777" w:rsidR="007721E6" w:rsidRPr="007721E6" w:rsidRDefault="007721E6" w:rsidP="007721E6">
      <w:pPr>
        <w:autoSpaceDE w:val="0"/>
        <w:autoSpaceDN w:val="0"/>
        <w:adjustRightInd w:val="0"/>
        <w:rPr>
          <w:rFonts w:ascii="Arial" w:eastAsia="Calibri" w:hAnsi="Arial" w:cs="Arial"/>
          <w:szCs w:val="24"/>
          <w:u w:val="single"/>
        </w:rPr>
      </w:pPr>
    </w:p>
    <w:p w14:paraId="530465AF" w14:textId="77777777" w:rsidR="007721E6" w:rsidRPr="007721E6" w:rsidRDefault="007721E6" w:rsidP="007721E6">
      <w:pPr>
        <w:autoSpaceDE w:val="0"/>
        <w:autoSpaceDN w:val="0"/>
        <w:adjustRightInd w:val="0"/>
        <w:rPr>
          <w:rFonts w:ascii="Arial" w:eastAsia="Calibri" w:hAnsi="Arial" w:cs="Arial"/>
          <w:szCs w:val="24"/>
          <w:u w:val="single"/>
        </w:rPr>
      </w:pPr>
    </w:p>
    <w:p w14:paraId="6ABDBFFD" w14:textId="77777777" w:rsidR="007721E6" w:rsidRPr="007721E6" w:rsidRDefault="007721E6" w:rsidP="007721E6">
      <w:pPr>
        <w:autoSpaceDE w:val="0"/>
        <w:autoSpaceDN w:val="0"/>
        <w:adjustRightInd w:val="0"/>
        <w:rPr>
          <w:rFonts w:ascii="Arial" w:eastAsia="Calibri" w:hAnsi="Arial" w:cs="Arial"/>
          <w:szCs w:val="24"/>
          <w:u w:val="single"/>
        </w:rPr>
      </w:pPr>
    </w:p>
    <w:p w14:paraId="0C7B4FD0" w14:textId="6EFB16CF" w:rsidR="007721E6" w:rsidRPr="007721E6" w:rsidRDefault="000B1261" w:rsidP="007721E6">
      <w:pPr>
        <w:spacing w:after="200" w:line="276" w:lineRule="auto"/>
        <w:contextualSpacing/>
        <w:jc w:val="center"/>
        <w:rPr>
          <w:rFonts w:ascii="Arial" w:eastAsia="Calibri" w:hAnsi="Arial" w:cs="Arial"/>
          <w:b/>
          <w:smallCaps/>
          <w:szCs w:val="24"/>
        </w:rPr>
      </w:pPr>
      <w:r>
        <w:rPr>
          <w:rFonts w:ascii="Arial" w:eastAsia="Calibri" w:hAnsi="Arial" w:cs="Arial"/>
          <w:b/>
          <w:bCs/>
          <w:iCs/>
          <w:caps/>
          <w:kern w:val="32"/>
          <w:sz w:val="32"/>
          <w:szCs w:val="24"/>
        </w:rPr>
        <w:t xml:space="preserve">REVIEW OF THE STRATEGIC RESULTS FRAMEWORK AND </w:t>
      </w:r>
      <w:r w:rsidR="00C61881">
        <w:rPr>
          <w:rFonts w:ascii="Arial" w:eastAsia="Calibri" w:hAnsi="Arial" w:cs="Arial"/>
          <w:b/>
          <w:bCs/>
          <w:iCs/>
          <w:caps/>
          <w:kern w:val="32"/>
          <w:sz w:val="32"/>
          <w:szCs w:val="24"/>
        </w:rPr>
        <w:t xml:space="preserve">THE </w:t>
      </w:r>
      <w:bookmarkStart w:id="0" w:name="_Hlk1111019"/>
      <w:r w:rsidR="00C61881">
        <w:rPr>
          <w:rFonts w:ascii="Arial" w:eastAsia="Calibri" w:hAnsi="Arial" w:cs="Arial"/>
          <w:b/>
          <w:bCs/>
          <w:iCs/>
          <w:caps/>
          <w:kern w:val="32"/>
          <w:sz w:val="32"/>
          <w:szCs w:val="24"/>
        </w:rPr>
        <w:t xml:space="preserve">adaptation </w:t>
      </w:r>
      <w:r w:rsidR="006E1676">
        <w:rPr>
          <w:rFonts w:ascii="Arial" w:eastAsia="Calibri" w:hAnsi="Arial" w:cs="Arial"/>
          <w:b/>
          <w:bCs/>
          <w:iCs/>
          <w:caps/>
          <w:kern w:val="32"/>
          <w:sz w:val="32"/>
          <w:szCs w:val="24"/>
        </w:rPr>
        <w:t xml:space="preserve">FUND </w:t>
      </w:r>
      <w:r w:rsidR="00C61881">
        <w:rPr>
          <w:rFonts w:ascii="Arial" w:eastAsia="Calibri" w:hAnsi="Arial" w:cs="Arial"/>
          <w:b/>
          <w:bCs/>
          <w:iCs/>
          <w:caps/>
          <w:kern w:val="32"/>
          <w:sz w:val="32"/>
          <w:szCs w:val="24"/>
        </w:rPr>
        <w:t>level effectiveness and efficiency results framework</w:t>
      </w:r>
      <w:bookmarkEnd w:id="0"/>
    </w:p>
    <w:p w14:paraId="71B19E8C" w14:textId="77777777" w:rsidR="007721E6" w:rsidRPr="007721E6" w:rsidRDefault="007721E6" w:rsidP="007721E6">
      <w:pPr>
        <w:rPr>
          <w:rFonts w:ascii="Arial" w:eastAsia="Calibri" w:hAnsi="Arial" w:cs="Arial"/>
          <w:sz w:val="24"/>
          <w:szCs w:val="24"/>
        </w:rPr>
      </w:pPr>
    </w:p>
    <w:p w14:paraId="461C65B5" w14:textId="77777777" w:rsidR="007721E6" w:rsidRPr="007721E6" w:rsidRDefault="007721E6" w:rsidP="007721E6">
      <w:pPr>
        <w:rPr>
          <w:rFonts w:ascii="Arial" w:eastAsia="Calibri" w:hAnsi="Arial" w:cs="Arial"/>
          <w:sz w:val="24"/>
          <w:szCs w:val="24"/>
        </w:rPr>
      </w:pPr>
    </w:p>
    <w:p w14:paraId="4A76AC8A" w14:textId="77777777" w:rsidR="007721E6" w:rsidRPr="007721E6" w:rsidRDefault="007721E6" w:rsidP="007721E6">
      <w:pPr>
        <w:rPr>
          <w:rFonts w:ascii="Arial" w:eastAsia="Calibri" w:hAnsi="Arial" w:cs="Arial"/>
          <w:sz w:val="24"/>
          <w:szCs w:val="24"/>
        </w:rPr>
      </w:pPr>
    </w:p>
    <w:p w14:paraId="45C61787" w14:textId="77777777" w:rsidR="007721E6" w:rsidRPr="007721E6" w:rsidRDefault="007721E6" w:rsidP="007721E6">
      <w:pPr>
        <w:rPr>
          <w:rFonts w:ascii="Arial" w:eastAsia="Calibri" w:hAnsi="Arial" w:cs="Arial"/>
          <w:sz w:val="24"/>
          <w:szCs w:val="24"/>
        </w:rPr>
      </w:pPr>
    </w:p>
    <w:p w14:paraId="5B817760" w14:textId="77777777" w:rsidR="007721E6" w:rsidRPr="007721E6" w:rsidRDefault="007721E6" w:rsidP="007721E6">
      <w:pPr>
        <w:rPr>
          <w:rFonts w:ascii="Arial" w:eastAsia="Calibri" w:hAnsi="Arial" w:cs="Arial"/>
          <w:sz w:val="24"/>
          <w:szCs w:val="24"/>
        </w:rPr>
      </w:pPr>
    </w:p>
    <w:p w14:paraId="10CD75D8" w14:textId="77777777" w:rsidR="007721E6" w:rsidRDefault="007721E6" w:rsidP="006A1ED0">
      <w:pPr>
        <w:rPr>
          <w:i/>
          <w:iCs/>
        </w:rPr>
      </w:pPr>
    </w:p>
    <w:p w14:paraId="352E9C63" w14:textId="77777777" w:rsidR="007721E6" w:rsidRDefault="007721E6" w:rsidP="006A1ED0">
      <w:pPr>
        <w:rPr>
          <w:i/>
          <w:iCs/>
        </w:rPr>
      </w:pPr>
    </w:p>
    <w:p w14:paraId="58324F4A" w14:textId="77777777" w:rsidR="007721E6" w:rsidRDefault="007721E6" w:rsidP="006A1ED0">
      <w:pPr>
        <w:rPr>
          <w:i/>
          <w:iCs/>
        </w:rPr>
      </w:pPr>
    </w:p>
    <w:p w14:paraId="1D18B51C" w14:textId="77777777" w:rsidR="007721E6" w:rsidRDefault="007721E6" w:rsidP="006A1ED0">
      <w:pPr>
        <w:rPr>
          <w:i/>
          <w:iCs/>
        </w:rPr>
      </w:pPr>
    </w:p>
    <w:p w14:paraId="57E8A3E0" w14:textId="77777777" w:rsidR="007721E6" w:rsidRDefault="007721E6" w:rsidP="006A1ED0">
      <w:pPr>
        <w:rPr>
          <w:i/>
          <w:iCs/>
        </w:rPr>
      </w:pPr>
    </w:p>
    <w:p w14:paraId="12E3A4C4" w14:textId="77777777" w:rsidR="007721E6" w:rsidRDefault="007721E6" w:rsidP="006A1ED0">
      <w:pPr>
        <w:rPr>
          <w:i/>
          <w:iCs/>
        </w:rPr>
      </w:pPr>
    </w:p>
    <w:p w14:paraId="4234A541" w14:textId="77777777" w:rsidR="007721E6" w:rsidRDefault="007721E6" w:rsidP="006A1ED0">
      <w:pPr>
        <w:rPr>
          <w:i/>
          <w:iCs/>
        </w:rPr>
      </w:pPr>
    </w:p>
    <w:p w14:paraId="78B49556" w14:textId="77777777" w:rsidR="007721E6" w:rsidRDefault="007721E6" w:rsidP="006A1ED0">
      <w:pPr>
        <w:rPr>
          <w:i/>
          <w:iCs/>
        </w:rPr>
      </w:pPr>
    </w:p>
    <w:p w14:paraId="42D20592" w14:textId="77777777" w:rsidR="007721E6" w:rsidRDefault="007721E6" w:rsidP="006A1ED0">
      <w:pPr>
        <w:rPr>
          <w:i/>
          <w:iCs/>
        </w:rPr>
      </w:pPr>
    </w:p>
    <w:p w14:paraId="0E2C794D" w14:textId="77777777" w:rsidR="007721E6" w:rsidRDefault="007721E6" w:rsidP="006A1ED0">
      <w:pPr>
        <w:rPr>
          <w:i/>
          <w:iCs/>
        </w:rPr>
      </w:pPr>
    </w:p>
    <w:p w14:paraId="37C964E1" w14:textId="4C939884" w:rsidR="000B1261" w:rsidRDefault="000B1261" w:rsidP="006A1ED0">
      <w:pPr>
        <w:rPr>
          <w:i/>
          <w:iCs/>
        </w:rPr>
      </w:pPr>
    </w:p>
    <w:p w14:paraId="442FDF82" w14:textId="5DF54693" w:rsidR="00843FF3" w:rsidRDefault="00843FF3" w:rsidP="006A1ED0">
      <w:pPr>
        <w:rPr>
          <w:rFonts w:ascii="Arial" w:eastAsia="Times New Roman" w:hAnsi="Arial" w:cs="Arial"/>
          <w:b/>
          <w:bCs/>
          <w:sz w:val="24"/>
          <w:szCs w:val="24"/>
          <w:lang w:eastAsia="ar-SA"/>
        </w:rPr>
      </w:pPr>
      <w:r w:rsidRPr="00B11908">
        <w:rPr>
          <w:rFonts w:ascii="Arial" w:eastAsia="Times New Roman" w:hAnsi="Arial" w:cs="Arial"/>
          <w:b/>
          <w:bCs/>
          <w:sz w:val="24"/>
          <w:szCs w:val="24"/>
          <w:lang w:eastAsia="ar-SA"/>
        </w:rPr>
        <w:t xml:space="preserve">Background </w:t>
      </w:r>
    </w:p>
    <w:p w14:paraId="25A15E28" w14:textId="3AA5EC77" w:rsidR="007F0200" w:rsidRDefault="007F0200" w:rsidP="007F0200">
      <w:pPr>
        <w:jc w:val="both"/>
        <w:rPr>
          <w:rFonts w:ascii="Arial" w:eastAsia="Times New Roman" w:hAnsi="Arial" w:cs="Arial"/>
          <w:b/>
          <w:bCs/>
          <w:sz w:val="24"/>
          <w:szCs w:val="24"/>
          <w:lang w:eastAsia="ar-SA"/>
        </w:rPr>
      </w:pPr>
    </w:p>
    <w:p w14:paraId="2B0C94BD" w14:textId="3280DD70" w:rsidR="00E5460D" w:rsidRPr="00E5460D" w:rsidRDefault="007F0200" w:rsidP="00E5460D">
      <w:pPr>
        <w:pStyle w:val="MainParanoChapter"/>
        <w:numPr>
          <w:ilvl w:val="0"/>
          <w:numId w:val="2"/>
        </w:numPr>
        <w:ind w:left="0" w:firstLine="0"/>
        <w:jc w:val="both"/>
        <w:rPr>
          <w:rFonts w:ascii="Arial" w:hAnsi="Arial" w:cs="Arial"/>
          <w:sz w:val="22"/>
          <w:szCs w:val="22"/>
        </w:rPr>
      </w:pPr>
      <w:r w:rsidRPr="007F0200">
        <w:rPr>
          <w:rFonts w:ascii="Arial" w:hAnsi="Arial" w:cs="Arial"/>
          <w:sz w:val="22"/>
        </w:rPr>
        <w:t>At its tenth meeting, the A</w:t>
      </w:r>
      <w:r w:rsidR="001C1B8B">
        <w:rPr>
          <w:rFonts w:ascii="Arial" w:hAnsi="Arial" w:cs="Arial"/>
          <w:sz w:val="22"/>
        </w:rPr>
        <w:t xml:space="preserve">daptation </w:t>
      </w:r>
      <w:r w:rsidRPr="007F0200">
        <w:rPr>
          <w:rFonts w:ascii="Arial" w:hAnsi="Arial" w:cs="Arial"/>
          <w:sz w:val="22"/>
        </w:rPr>
        <w:t>F</w:t>
      </w:r>
      <w:r w:rsidR="001C1B8B">
        <w:rPr>
          <w:rFonts w:ascii="Arial" w:hAnsi="Arial" w:cs="Arial"/>
          <w:sz w:val="22"/>
        </w:rPr>
        <w:t>und</w:t>
      </w:r>
      <w:r w:rsidRPr="007F0200">
        <w:rPr>
          <w:rFonts w:ascii="Arial" w:hAnsi="Arial" w:cs="Arial"/>
          <w:sz w:val="22"/>
        </w:rPr>
        <w:t xml:space="preserve"> Board </w:t>
      </w:r>
      <w:r w:rsidR="001C1B8B">
        <w:rPr>
          <w:rFonts w:ascii="Arial" w:hAnsi="Arial" w:cs="Arial"/>
          <w:sz w:val="22"/>
        </w:rPr>
        <w:t xml:space="preserve">(the Board) </w:t>
      </w:r>
      <w:r w:rsidRPr="007F0200">
        <w:rPr>
          <w:rFonts w:ascii="Arial" w:hAnsi="Arial" w:cs="Arial"/>
          <w:sz w:val="22"/>
        </w:rPr>
        <w:t xml:space="preserve">approved a Results-Based Management (RBM) framework and an </w:t>
      </w:r>
      <w:r>
        <w:rPr>
          <w:rFonts w:ascii="Arial" w:hAnsi="Arial" w:cs="Arial"/>
          <w:sz w:val="22"/>
        </w:rPr>
        <w:t xml:space="preserve">approach to its implementation </w:t>
      </w:r>
      <w:r w:rsidRPr="007F0200">
        <w:rPr>
          <w:rFonts w:ascii="Arial" w:hAnsi="Arial" w:cs="Arial"/>
          <w:sz w:val="22"/>
          <w:szCs w:val="22"/>
        </w:rPr>
        <w:t>(AFB/EFC.1/3/Rev.1)</w:t>
      </w:r>
      <w:r>
        <w:rPr>
          <w:rFonts w:ascii="Arial" w:hAnsi="Arial" w:cs="Arial"/>
          <w:sz w:val="22"/>
        </w:rPr>
        <w:t>.</w:t>
      </w:r>
      <w:r w:rsidRPr="007F0200">
        <w:rPr>
          <w:rFonts w:ascii="Arial" w:hAnsi="Arial" w:cs="Arial"/>
          <w:sz w:val="22"/>
        </w:rPr>
        <w:t xml:space="preserve"> The RBM </w:t>
      </w:r>
      <w:r w:rsidR="001C1B8B">
        <w:rPr>
          <w:rFonts w:ascii="Arial" w:hAnsi="Arial" w:cs="Arial"/>
          <w:sz w:val="22"/>
        </w:rPr>
        <w:t xml:space="preserve">framework </w:t>
      </w:r>
      <w:r w:rsidRPr="007F0200">
        <w:rPr>
          <w:rFonts w:ascii="Arial" w:hAnsi="Arial" w:cs="Arial"/>
          <w:sz w:val="22"/>
        </w:rPr>
        <w:t xml:space="preserve">includes a Strategic Results Framework which describes, at the Fund level, goals, expected impact, outcomes, and outputs, as well as indicators and targets. As part of the implementation plan, the Board requested that a monitoring and evaluation framework and guidelines for final evaluations be developed. </w:t>
      </w:r>
    </w:p>
    <w:p w14:paraId="317B4A8C" w14:textId="2D07A045" w:rsidR="000A0FBB" w:rsidRPr="000A0FBB" w:rsidRDefault="00FB6A1A" w:rsidP="000A0FBB">
      <w:pPr>
        <w:pStyle w:val="MainParanoChapter"/>
        <w:numPr>
          <w:ilvl w:val="0"/>
          <w:numId w:val="2"/>
        </w:numPr>
        <w:ind w:left="0" w:firstLine="0"/>
        <w:jc w:val="both"/>
        <w:rPr>
          <w:rFonts w:ascii="Arial" w:hAnsi="Arial" w:cs="Arial"/>
          <w:bCs/>
          <w:sz w:val="22"/>
          <w:szCs w:val="22"/>
        </w:rPr>
      </w:pPr>
      <w:r>
        <w:rPr>
          <w:rFonts w:ascii="Arial" w:hAnsi="Arial" w:cs="Arial"/>
          <w:sz w:val="22"/>
          <w:szCs w:val="22"/>
        </w:rPr>
        <w:t xml:space="preserve">The RMB </w:t>
      </w:r>
      <w:r w:rsidR="001C1B8B">
        <w:rPr>
          <w:rFonts w:ascii="Arial" w:hAnsi="Arial" w:cs="Arial"/>
          <w:sz w:val="22"/>
          <w:szCs w:val="22"/>
        </w:rPr>
        <w:t xml:space="preserve">framework </w:t>
      </w:r>
      <w:r>
        <w:rPr>
          <w:rFonts w:ascii="Arial" w:hAnsi="Arial" w:cs="Arial"/>
          <w:sz w:val="22"/>
          <w:szCs w:val="22"/>
        </w:rPr>
        <w:t xml:space="preserve">includes </w:t>
      </w:r>
      <w:r w:rsidR="001C1B8B" w:rsidRPr="00E5460D">
        <w:rPr>
          <w:rFonts w:ascii="Arial" w:hAnsi="Arial" w:cs="Arial"/>
          <w:sz w:val="22"/>
          <w:szCs w:val="22"/>
        </w:rPr>
        <w:t xml:space="preserve">monitoring </w:t>
      </w:r>
      <w:r w:rsidR="00E5460D" w:rsidRPr="00E5460D">
        <w:rPr>
          <w:rFonts w:ascii="Arial" w:hAnsi="Arial" w:cs="Arial"/>
          <w:sz w:val="22"/>
          <w:szCs w:val="22"/>
        </w:rPr>
        <w:t>the efficiency and effectiveness</w:t>
      </w:r>
      <w:r w:rsidR="001C1B8B">
        <w:rPr>
          <w:rFonts w:ascii="Arial" w:hAnsi="Arial" w:cs="Arial"/>
          <w:sz w:val="22"/>
          <w:szCs w:val="22"/>
        </w:rPr>
        <w:t xml:space="preserve"> of the Adaptation </w:t>
      </w:r>
      <w:r w:rsidR="001C1B8B" w:rsidRPr="00E5460D">
        <w:rPr>
          <w:rFonts w:ascii="Arial" w:hAnsi="Arial" w:cs="Arial"/>
          <w:sz w:val="22"/>
          <w:szCs w:val="22"/>
        </w:rPr>
        <w:t>Fund</w:t>
      </w:r>
      <w:r w:rsidR="001C1B8B">
        <w:rPr>
          <w:rFonts w:ascii="Arial" w:hAnsi="Arial" w:cs="Arial"/>
          <w:sz w:val="22"/>
          <w:szCs w:val="22"/>
        </w:rPr>
        <w:t xml:space="preserve"> (the Fund)</w:t>
      </w:r>
      <w:r w:rsidR="00E5460D" w:rsidRPr="00E5460D">
        <w:rPr>
          <w:rFonts w:ascii="Arial" w:hAnsi="Arial" w:cs="Arial"/>
          <w:sz w:val="22"/>
          <w:szCs w:val="22"/>
        </w:rPr>
        <w:t xml:space="preserve">, or process monitoring, </w:t>
      </w:r>
      <w:r>
        <w:rPr>
          <w:rFonts w:ascii="Arial" w:hAnsi="Arial" w:cs="Arial"/>
          <w:sz w:val="22"/>
          <w:szCs w:val="22"/>
        </w:rPr>
        <w:t xml:space="preserve">which </w:t>
      </w:r>
      <w:r w:rsidR="00E5460D" w:rsidRPr="00E5460D">
        <w:rPr>
          <w:rFonts w:ascii="Arial" w:hAnsi="Arial" w:cs="Arial"/>
          <w:sz w:val="22"/>
          <w:szCs w:val="22"/>
        </w:rPr>
        <w:t>assist</w:t>
      </w:r>
      <w:r>
        <w:rPr>
          <w:rFonts w:ascii="Arial" w:hAnsi="Arial" w:cs="Arial"/>
          <w:sz w:val="22"/>
          <w:szCs w:val="22"/>
        </w:rPr>
        <w:t>s</w:t>
      </w:r>
      <w:r w:rsidR="00E5460D" w:rsidRPr="00E5460D">
        <w:rPr>
          <w:rFonts w:ascii="Arial" w:hAnsi="Arial" w:cs="Arial"/>
          <w:sz w:val="22"/>
          <w:szCs w:val="22"/>
        </w:rPr>
        <w:t xml:space="preserve"> the Board </w:t>
      </w:r>
      <w:r w:rsidR="001C1B8B">
        <w:rPr>
          <w:rFonts w:ascii="Arial" w:hAnsi="Arial" w:cs="Arial"/>
          <w:sz w:val="22"/>
          <w:szCs w:val="22"/>
        </w:rPr>
        <w:t xml:space="preserve">in </w:t>
      </w:r>
      <w:r w:rsidR="00E5460D" w:rsidRPr="00E5460D">
        <w:rPr>
          <w:rFonts w:ascii="Arial" w:hAnsi="Arial" w:cs="Arial"/>
          <w:sz w:val="22"/>
          <w:szCs w:val="22"/>
        </w:rPr>
        <w:t>track</w:t>
      </w:r>
      <w:r w:rsidR="001C1B8B">
        <w:rPr>
          <w:rFonts w:ascii="Arial" w:hAnsi="Arial" w:cs="Arial"/>
          <w:sz w:val="22"/>
          <w:szCs w:val="22"/>
        </w:rPr>
        <w:t>ing</w:t>
      </w:r>
      <w:r w:rsidR="00E5460D" w:rsidRPr="00E5460D">
        <w:rPr>
          <w:rFonts w:ascii="Arial" w:hAnsi="Arial" w:cs="Arial"/>
          <w:sz w:val="22"/>
          <w:szCs w:val="22"/>
        </w:rPr>
        <w:t xml:space="preserve"> efficiency and effectiveness based on the set indicators and targets. Process monitoring </w:t>
      </w:r>
      <w:r>
        <w:rPr>
          <w:rFonts w:ascii="Arial" w:hAnsi="Arial" w:cs="Arial"/>
          <w:sz w:val="22"/>
          <w:szCs w:val="22"/>
        </w:rPr>
        <w:t>tak</w:t>
      </w:r>
      <w:r w:rsidR="001C1B8B">
        <w:rPr>
          <w:rFonts w:ascii="Arial" w:hAnsi="Arial" w:cs="Arial"/>
          <w:sz w:val="22"/>
          <w:szCs w:val="22"/>
        </w:rPr>
        <w:t>es</w:t>
      </w:r>
      <w:r>
        <w:rPr>
          <w:rFonts w:ascii="Arial" w:hAnsi="Arial" w:cs="Arial"/>
          <w:sz w:val="22"/>
          <w:szCs w:val="22"/>
        </w:rPr>
        <w:t xml:space="preserve"> </w:t>
      </w:r>
      <w:r w:rsidR="00E5460D" w:rsidRPr="00E5460D">
        <w:rPr>
          <w:rFonts w:ascii="Arial" w:hAnsi="Arial" w:cs="Arial"/>
          <w:sz w:val="22"/>
          <w:szCs w:val="22"/>
        </w:rPr>
        <w:t xml:space="preserve">place on an ongoing basis to track whether the Fund’s portfolio is being implemented as intended, standards are being met, and resources are being used efficiently. </w:t>
      </w:r>
    </w:p>
    <w:p w14:paraId="3DB9CDA0" w14:textId="5F328DEB" w:rsidR="000A0FBB" w:rsidRPr="00E5460D" w:rsidRDefault="000A0FBB" w:rsidP="000A0FBB">
      <w:pPr>
        <w:pStyle w:val="MainParanoChapter"/>
        <w:numPr>
          <w:ilvl w:val="0"/>
          <w:numId w:val="2"/>
        </w:numPr>
        <w:ind w:left="0" w:firstLine="0"/>
        <w:jc w:val="both"/>
        <w:rPr>
          <w:rFonts w:ascii="Arial" w:hAnsi="Arial" w:cs="Arial"/>
          <w:bCs/>
          <w:sz w:val="22"/>
          <w:szCs w:val="22"/>
        </w:rPr>
      </w:pPr>
      <w:r w:rsidRPr="00E5460D">
        <w:rPr>
          <w:rFonts w:ascii="Arial" w:hAnsi="Arial" w:cs="Arial"/>
          <w:bCs/>
          <w:sz w:val="22"/>
          <w:szCs w:val="22"/>
        </w:rPr>
        <w:t>The current RBM approach operates at three main levels:</w:t>
      </w:r>
    </w:p>
    <w:p w14:paraId="1C1235AA" w14:textId="77777777" w:rsidR="000A0FBB" w:rsidRPr="000608EB" w:rsidRDefault="000A0FBB" w:rsidP="000A0FBB">
      <w:pPr>
        <w:numPr>
          <w:ilvl w:val="0"/>
          <w:numId w:val="4"/>
        </w:numPr>
        <w:rPr>
          <w:rFonts w:ascii="Arial" w:eastAsia="Times New Roman" w:hAnsi="Arial" w:cs="Arial"/>
          <w:bCs/>
          <w:lang w:eastAsia="ar-SA"/>
        </w:rPr>
      </w:pPr>
      <w:r w:rsidRPr="000608EB">
        <w:rPr>
          <w:rFonts w:ascii="Arial" w:eastAsia="Times New Roman" w:hAnsi="Arial" w:cs="Arial"/>
          <w:bCs/>
          <w:lang w:eastAsia="ar-SA"/>
        </w:rPr>
        <w:t>Conference of Parties serving as the meeting of the Parties to the Kyoto Protocol (CMP)</w:t>
      </w:r>
      <w:r>
        <w:rPr>
          <w:rFonts w:ascii="Arial" w:eastAsia="Times New Roman" w:hAnsi="Arial" w:cs="Arial"/>
          <w:bCs/>
          <w:lang w:eastAsia="ar-SA"/>
        </w:rPr>
        <w:t xml:space="preserve"> and Conference of Parties serving as the meeting of the Parties to the Paris Agreement (CMA) </w:t>
      </w:r>
    </w:p>
    <w:p w14:paraId="01A179A0" w14:textId="77777777" w:rsidR="000A0FBB" w:rsidRPr="000608EB" w:rsidRDefault="000A0FBB" w:rsidP="000A0FBB">
      <w:pPr>
        <w:numPr>
          <w:ilvl w:val="0"/>
          <w:numId w:val="4"/>
        </w:numPr>
        <w:rPr>
          <w:rFonts w:ascii="Arial" w:eastAsia="Times New Roman" w:hAnsi="Arial" w:cs="Arial"/>
          <w:bCs/>
          <w:lang w:eastAsia="ar-SA"/>
        </w:rPr>
      </w:pPr>
      <w:r w:rsidRPr="000608EB">
        <w:rPr>
          <w:rFonts w:ascii="Arial" w:eastAsia="Times New Roman" w:hAnsi="Arial" w:cs="Arial"/>
          <w:bCs/>
          <w:lang w:eastAsia="ar-SA"/>
        </w:rPr>
        <w:t>Portfolio (Fund-level)</w:t>
      </w:r>
    </w:p>
    <w:p w14:paraId="2AC3B1D0" w14:textId="77777777" w:rsidR="000A0FBB" w:rsidRPr="000608EB" w:rsidRDefault="000A0FBB" w:rsidP="000A0FBB">
      <w:pPr>
        <w:numPr>
          <w:ilvl w:val="0"/>
          <w:numId w:val="4"/>
        </w:numPr>
        <w:rPr>
          <w:rFonts w:ascii="Arial" w:eastAsia="Times New Roman" w:hAnsi="Arial" w:cs="Arial"/>
          <w:bCs/>
          <w:lang w:eastAsia="ar-SA"/>
        </w:rPr>
      </w:pPr>
      <w:r w:rsidRPr="000608EB">
        <w:rPr>
          <w:rFonts w:ascii="Arial" w:eastAsia="Times New Roman" w:hAnsi="Arial" w:cs="Arial"/>
          <w:bCs/>
          <w:lang w:eastAsia="ar-SA"/>
        </w:rPr>
        <w:t>Projects/ Programme level</w:t>
      </w:r>
    </w:p>
    <w:p w14:paraId="34A1E898" w14:textId="27B17EBE" w:rsidR="00502E95" w:rsidRDefault="00502E95" w:rsidP="000A0FBB">
      <w:pPr>
        <w:rPr>
          <w:rFonts w:ascii="Arial" w:eastAsia="Times New Roman" w:hAnsi="Arial" w:cs="Arial"/>
          <w:bCs/>
          <w:lang w:eastAsia="ar-SA"/>
        </w:rPr>
      </w:pPr>
    </w:p>
    <w:p w14:paraId="31EE7A5E" w14:textId="0C93E4F7" w:rsidR="00502E95" w:rsidRDefault="000A0FBB" w:rsidP="00502E95">
      <w:pPr>
        <w:pStyle w:val="MainParanoChapter"/>
        <w:numPr>
          <w:ilvl w:val="0"/>
          <w:numId w:val="2"/>
        </w:numPr>
        <w:ind w:left="0" w:firstLine="0"/>
        <w:jc w:val="both"/>
        <w:rPr>
          <w:rFonts w:ascii="Arial" w:hAnsi="Arial" w:cs="Arial"/>
          <w:sz w:val="22"/>
        </w:rPr>
      </w:pPr>
      <w:r w:rsidRPr="005F152F">
        <w:rPr>
          <w:rFonts w:ascii="Arial" w:hAnsi="Arial" w:cs="Arial"/>
          <w:sz w:val="22"/>
        </w:rPr>
        <w:t xml:space="preserve">The Fund-level </w:t>
      </w:r>
      <w:r w:rsidR="001C1B8B">
        <w:rPr>
          <w:rFonts w:ascii="Arial" w:hAnsi="Arial" w:cs="Arial"/>
          <w:sz w:val="22"/>
        </w:rPr>
        <w:t xml:space="preserve">results </w:t>
      </w:r>
      <w:r w:rsidRPr="005F152F">
        <w:rPr>
          <w:rFonts w:ascii="Arial" w:hAnsi="Arial" w:cs="Arial"/>
          <w:sz w:val="22"/>
        </w:rPr>
        <w:t xml:space="preserve">framework includes seven key outcomes and associated outputs to facilitate aggregation and to </w:t>
      </w:r>
      <w:bookmarkStart w:id="1" w:name="_Hlk2076661"/>
      <w:r w:rsidRPr="005F152F">
        <w:rPr>
          <w:rFonts w:ascii="Arial" w:hAnsi="Arial" w:cs="Arial"/>
          <w:sz w:val="22"/>
        </w:rPr>
        <w:t>present Fund level results that contribute to the overall goal and objectives of the Fund.</w:t>
      </w:r>
      <w:bookmarkEnd w:id="1"/>
      <w:r w:rsidRPr="005F152F">
        <w:rPr>
          <w:rFonts w:ascii="Arial" w:hAnsi="Arial" w:cs="Arial"/>
          <w:sz w:val="22"/>
        </w:rPr>
        <w:t xml:space="preserve"> The Fund’s RBM system defines a goal as “the higher- order objective to which a development intervention is intended to contribute”, impacts are defined as “positive and negative long-term effects on identifiable population groups produced by a development intervention;” and outcomes are “the intended or achieved short-term and medium-term effects of</w:t>
      </w:r>
      <w:r>
        <w:rPr>
          <w:rFonts w:ascii="Arial" w:hAnsi="Arial" w:cs="Arial"/>
          <w:sz w:val="22"/>
        </w:rPr>
        <w:t xml:space="preserve"> </w:t>
      </w:r>
      <w:r w:rsidRPr="005F152F">
        <w:rPr>
          <w:rFonts w:ascii="Arial" w:hAnsi="Arial" w:cs="Arial"/>
          <w:sz w:val="22"/>
        </w:rPr>
        <w:t>an intervention’s outputs, usually requiring the collective effort of partners;” while outputs are “the products and services which result from the completion of activities within a development intervention”. Indicators for Fund level processes will be tracked and reported annually. These indicators will take into consideration strategic relevance, role/contribution to the mandate of the Fund and relevance to the guidance of the CMP</w:t>
      </w:r>
      <w:r w:rsidR="001C1B8B">
        <w:rPr>
          <w:rFonts w:ascii="Arial" w:hAnsi="Arial" w:cs="Arial"/>
          <w:sz w:val="22"/>
        </w:rPr>
        <w:t xml:space="preserve"> and</w:t>
      </w:r>
      <w:r w:rsidRPr="005F152F">
        <w:rPr>
          <w:rFonts w:ascii="Arial" w:hAnsi="Arial" w:cs="Arial"/>
          <w:sz w:val="22"/>
        </w:rPr>
        <w:t xml:space="preserve"> CMA. </w:t>
      </w:r>
    </w:p>
    <w:p w14:paraId="7524865B" w14:textId="42BA6271" w:rsidR="00502E95" w:rsidRDefault="00502E95" w:rsidP="00502E95">
      <w:pPr>
        <w:pStyle w:val="MainParanoChapter"/>
        <w:numPr>
          <w:ilvl w:val="0"/>
          <w:numId w:val="2"/>
        </w:numPr>
        <w:ind w:left="0" w:firstLine="0"/>
        <w:jc w:val="both"/>
        <w:rPr>
          <w:rFonts w:ascii="Arial" w:hAnsi="Arial" w:cs="Arial"/>
          <w:sz w:val="22"/>
        </w:rPr>
      </w:pPr>
      <w:r w:rsidRPr="00502E95">
        <w:rPr>
          <w:rFonts w:ascii="Arial" w:hAnsi="Arial" w:cs="Arial"/>
          <w:sz w:val="22"/>
        </w:rPr>
        <w:t xml:space="preserve">At the project/programme-level, monitoring is carried out by </w:t>
      </w:r>
      <w:r w:rsidR="001C1B8B">
        <w:rPr>
          <w:rFonts w:ascii="Arial" w:hAnsi="Arial" w:cs="Arial"/>
          <w:sz w:val="22"/>
        </w:rPr>
        <w:t xml:space="preserve">project executing entities, supervised by </w:t>
      </w:r>
      <w:r w:rsidRPr="00502E95">
        <w:rPr>
          <w:rFonts w:ascii="Arial" w:hAnsi="Arial" w:cs="Arial"/>
          <w:sz w:val="22"/>
        </w:rPr>
        <w:t>national implementing entities (NIEs), multilateral implementing entities (MIEs) and regional implementing entities (RIEs). Here, project</w:t>
      </w:r>
      <w:r w:rsidR="00160764">
        <w:rPr>
          <w:rFonts w:ascii="Arial" w:hAnsi="Arial" w:cs="Arial"/>
          <w:sz w:val="22"/>
        </w:rPr>
        <w:t xml:space="preserve"> and programme</w:t>
      </w:r>
      <w:r w:rsidRPr="00502E95">
        <w:rPr>
          <w:rFonts w:ascii="Arial" w:hAnsi="Arial" w:cs="Arial"/>
          <w:sz w:val="22"/>
        </w:rPr>
        <w:t xml:space="preserve"> level objectives should align with those outlined for the Fund. </w:t>
      </w:r>
    </w:p>
    <w:p w14:paraId="035F6A76" w14:textId="568E27DC" w:rsidR="000A6F68" w:rsidRDefault="00F81127" w:rsidP="00502E95">
      <w:pPr>
        <w:pStyle w:val="MainParanoChapter"/>
        <w:numPr>
          <w:ilvl w:val="0"/>
          <w:numId w:val="2"/>
        </w:numPr>
        <w:ind w:left="0" w:firstLine="0"/>
        <w:jc w:val="both"/>
        <w:rPr>
          <w:rFonts w:ascii="Arial" w:hAnsi="Arial" w:cs="Arial"/>
          <w:sz w:val="22"/>
        </w:rPr>
      </w:pPr>
      <w:r w:rsidRPr="00F81127">
        <w:rPr>
          <w:rFonts w:ascii="Arial" w:hAnsi="Arial" w:cs="Arial"/>
          <w:sz w:val="22"/>
        </w:rPr>
        <w:t>At its twenty-second meeting</w:t>
      </w:r>
      <w:r w:rsidR="009D0F08">
        <w:rPr>
          <w:rFonts w:ascii="Arial" w:hAnsi="Arial" w:cs="Arial"/>
          <w:sz w:val="22"/>
        </w:rPr>
        <w:t xml:space="preserve"> in November 2013,</w:t>
      </w:r>
      <w:r w:rsidRPr="00F81127">
        <w:rPr>
          <w:rFonts w:ascii="Arial" w:hAnsi="Arial" w:cs="Arial"/>
          <w:sz w:val="22"/>
        </w:rPr>
        <w:t xml:space="preserve"> the Board approved Phase 1 of the Readiness Programme and through Decision B.22/24, adopted document AFB/B.22/6 which outlined options for the programme to support direct access to climate finance. The document also included a framework through which the Readiness Programme would be evaluated over two years.</w:t>
      </w:r>
    </w:p>
    <w:p w14:paraId="269C0228" w14:textId="224AF564" w:rsidR="009D0F08" w:rsidRPr="00502E95" w:rsidRDefault="009D0F08" w:rsidP="00502E95">
      <w:pPr>
        <w:pStyle w:val="MainParanoChapter"/>
        <w:numPr>
          <w:ilvl w:val="0"/>
          <w:numId w:val="2"/>
        </w:numPr>
        <w:ind w:left="0" w:firstLine="0"/>
        <w:jc w:val="both"/>
        <w:rPr>
          <w:rFonts w:ascii="Arial" w:hAnsi="Arial" w:cs="Arial"/>
          <w:sz w:val="22"/>
        </w:rPr>
      </w:pPr>
      <w:r>
        <w:rPr>
          <w:rFonts w:ascii="Arial" w:hAnsi="Arial" w:cs="Arial"/>
          <w:sz w:val="22"/>
        </w:rPr>
        <w:lastRenderedPageBreak/>
        <w:t xml:space="preserve">At its twenty-seventh meeting </w:t>
      </w:r>
      <w:r w:rsidRPr="009D0F08">
        <w:rPr>
          <w:rFonts w:ascii="Arial" w:hAnsi="Arial" w:cs="Arial"/>
          <w:sz w:val="22"/>
        </w:rPr>
        <w:t>the Board had decided to institutionalize the Readiness Programme and make it a more permanent feature of the Fund through Decision B.27/38, and at its twenty-ninth meeting, subsequently</w:t>
      </w:r>
      <w:r w:rsidR="006F010D">
        <w:rPr>
          <w:rFonts w:ascii="Arial" w:hAnsi="Arial" w:cs="Arial"/>
          <w:sz w:val="22"/>
        </w:rPr>
        <w:t xml:space="preserve"> the Board approved the framework for the Readiness Programme as contained in document AFB/B.29/8, and</w:t>
      </w:r>
      <w:r w:rsidRPr="009D0F08">
        <w:rPr>
          <w:rFonts w:ascii="Arial" w:hAnsi="Arial" w:cs="Arial"/>
          <w:sz w:val="22"/>
        </w:rPr>
        <w:t xml:space="preserve"> requested the </w:t>
      </w:r>
      <w:r w:rsidR="006F010D">
        <w:rPr>
          <w:rFonts w:ascii="Arial" w:hAnsi="Arial" w:cs="Arial"/>
          <w:sz w:val="22"/>
        </w:rPr>
        <w:t>the secretariat</w:t>
      </w:r>
      <w:r w:rsidRPr="009D0F08">
        <w:rPr>
          <w:rFonts w:ascii="Arial" w:hAnsi="Arial" w:cs="Arial"/>
          <w:sz w:val="22"/>
        </w:rPr>
        <w:t xml:space="preserve"> to take further steps to integrate the Readiness Programme into the Adaptation Fund work plan and budget</w:t>
      </w:r>
      <w:r w:rsidR="006F010D">
        <w:rPr>
          <w:rFonts w:ascii="Arial" w:hAnsi="Arial" w:cs="Arial"/>
          <w:sz w:val="22"/>
        </w:rPr>
        <w:t xml:space="preserve">, as well as to update </w:t>
      </w:r>
      <w:r w:rsidR="002B6D28">
        <w:rPr>
          <w:rFonts w:ascii="Arial" w:hAnsi="Arial" w:cs="Arial"/>
          <w:sz w:val="22"/>
        </w:rPr>
        <w:t xml:space="preserve">its results framework in line with the Adaptation Fund RBM and in line with the Adaptation Fund Medium-term Strategy (MTS), when complete (Decision B.29/42). </w:t>
      </w:r>
    </w:p>
    <w:p w14:paraId="09912C77" w14:textId="41329E98" w:rsidR="00E5460D" w:rsidRPr="00E5460D" w:rsidRDefault="00E5460D" w:rsidP="00E5460D">
      <w:pPr>
        <w:pStyle w:val="MainParanoChapter"/>
        <w:numPr>
          <w:ilvl w:val="0"/>
          <w:numId w:val="2"/>
        </w:numPr>
        <w:ind w:left="0" w:firstLine="0"/>
        <w:jc w:val="both"/>
        <w:rPr>
          <w:rFonts w:ascii="Arial" w:hAnsi="Arial" w:cs="Arial"/>
          <w:sz w:val="22"/>
          <w:szCs w:val="22"/>
        </w:rPr>
      </w:pPr>
      <w:r w:rsidRPr="00E5460D">
        <w:rPr>
          <w:rFonts w:ascii="Arial" w:hAnsi="Arial" w:cs="Arial"/>
          <w:bCs/>
          <w:sz w:val="22"/>
          <w:szCs w:val="22"/>
        </w:rPr>
        <w:t>At the thirtieth Adaptation Fund Board meeting in October 2017, the Board adopted the MTS, as contained in the Annex 1 of the document AFB/B.30/5/Rev.1, and at its thirty-first meeting the Board adopted the Implementation Plan of the MTS</w:t>
      </w:r>
      <w:r w:rsidR="002928BF">
        <w:rPr>
          <w:rFonts w:ascii="Arial" w:hAnsi="Arial" w:cs="Arial"/>
          <w:bCs/>
          <w:sz w:val="22"/>
          <w:szCs w:val="22"/>
        </w:rPr>
        <w:t xml:space="preserve"> (AFB/B.31/5/Rev.1)</w:t>
      </w:r>
      <w:r w:rsidRPr="00E5460D">
        <w:rPr>
          <w:rFonts w:ascii="Arial" w:hAnsi="Arial" w:cs="Arial"/>
          <w:bCs/>
          <w:sz w:val="22"/>
          <w:szCs w:val="22"/>
        </w:rPr>
        <w:t xml:space="preserve">. The MTS organizes activities primarily along the three strategic foci (pillars): action, innovation, and learning and sharing, and has four cross-cutting areas: i) Engaging and empowering the most vulnerable communities and social groups; ii) </w:t>
      </w:r>
      <w:r w:rsidRPr="00E5460D">
        <w:rPr>
          <w:rFonts w:ascii="Arial" w:hAnsi="Arial" w:cs="Arial"/>
          <w:bCs/>
          <w:iCs/>
          <w:sz w:val="22"/>
          <w:szCs w:val="22"/>
        </w:rPr>
        <w:t>Advancing gender equality and the empowerment of women and girls; iii) Strengthening long-term institutional and technical capacity for effective adaptation; and iv) Building complementarity and coherence with other climate finance delivery channels.</w:t>
      </w:r>
    </w:p>
    <w:p w14:paraId="3261FC19" w14:textId="77777777" w:rsidR="00E5460D" w:rsidRDefault="00E5460D" w:rsidP="00E5460D">
      <w:pPr>
        <w:pStyle w:val="MainParanoChapter"/>
        <w:numPr>
          <w:ilvl w:val="0"/>
          <w:numId w:val="2"/>
        </w:numPr>
        <w:ind w:left="0" w:firstLine="0"/>
        <w:jc w:val="both"/>
        <w:rPr>
          <w:rFonts w:ascii="Arial" w:hAnsi="Arial" w:cs="Arial"/>
          <w:bCs/>
          <w:iCs/>
          <w:sz w:val="22"/>
          <w:szCs w:val="22"/>
        </w:rPr>
      </w:pPr>
      <w:r w:rsidRPr="00E5460D">
        <w:rPr>
          <w:rFonts w:ascii="Arial" w:hAnsi="Arial" w:cs="Arial"/>
          <w:bCs/>
          <w:iCs/>
          <w:sz w:val="22"/>
          <w:szCs w:val="22"/>
        </w:rPr>
        <w:t xml:space="preserve">The MTS mentions that during the implementation phase of the strategy (2018-2022), the Fund will improve its RBM system by adding indicators and targets for operational processes, organizational culture, and strategic competencies. The Fund will also endeavor to render its RBM system more inclusive and integrate key principles of Adaptive Management. </w:t>
      </w:r>
    </w:p>
    <w:p w14:paraId="64F53716" w14:textId="4DFAF17A" w:rsidR="00E5460D" w:rsidRPr="00E5460D" w:rsidRDefault="00E5460D" w:rsidP="00E5460D">
      <w:pPr>
        <w:pStyle w:val="MainParanoChapter"/>
        <w:numPr>
          <w:ilvl w:val="0"/>
          <w:numId w:val="2"/>
        </w:numPr>
        <w:ind w:left="0" w:firstLine="0"/>
        <w:jc w:val="both"/>
        <w:rPr>
          <w:rFonts w:ascii="Arial" w:hAnsi="Arial" w:cs="Arial"/>
          <w:bCs/>
          <w:iCs/>
          <w:sz w:val="22"/>
          <w:szCs w:val="22"/>
        </w:rPr>
      </w:pPr>
      <w:r w:rsidRPr="00E5460D">
        <w:rPr>
          <w:rFonts w:ascii="Arial" w:hAnsi="Arial" w:cs="Arial"/>
          <w:bCs/>
          <w:iCs/>
          <w:sz w:val="22"/>
          <w:szCs w:val="22"/>
        </w:rPr>
        <w:t xml:space="preserve">Further, the MTS states that it constitutes the Fund’s highest-level Results Framework for the 2018-2022 period </w:t>
      </w:r>
      <w:r w:rsidR="00FB6A1A">
        <w:rPr>
          <w:rFonts w:ascii="Arial" w:hAnsi="Arial" w:cs="Arial"/>
          <w:bCs/>
          <w:iCs/>
          <w:sz w:val="22"/>
          <w:szCs w:val="22"/>
        </w:rPr>
        <w:t xml:space="preserve">(see Annex 1) </w:t>
      </w:r>
      <w:r w:rsidRPr="00E5460D">
        <w:rPr>
          <w:rFonts w:ascii="Arial" w:hAnsi="Arial" w:cs="Arial"/>
          <w:bCs/>
          <w:iCs/>
          <w:sz w:val="22"/>
          <w:szCs w:val="22"/>
        </w:rPr>
        <w:t>and, as such, is the basis against which the Fund will be evaluated for both learning and accountability purposes.</w:t>
      </w:r>
    </w:p>
    <w:p w14:paraId="344EF711" w14:textId="10173CD7" w:rsidR="00DE7FB7" w:rsidRPr="00E5460D" w:rsidRDefault="00DE7FB7" w:rsidP="00D23E1E">
      <w:pPr>
        <w:pStyle w:val="MainParanoChapter"/>
        <w:numPr>
          <w:ilvl w:val="0"/>
          <w:numId w:val="2"/>
        </w:numPr>
        <w:ind w:left="0" w:firstLine="0"/>
        <w:jc w:val="both"/>
        <w:rPr>
          <w:rFonts w:ascii="Arial" w:hAnsi="Arial" w:cs="Arial"/>
          <w:sz w:val="22"/>
        </w:rPr>
      </w:pPr>
      <w:r w:rsidRPr="007F0200">
        <w:rPr>
          <w:rFonts w:ascii="Arial" w:hAnsi="Arial" w:cs="Arial"/>
          <w:bCs/>
          <w:sz w:val="22"/>
          <w:szCs w:val="22"/>
        </w:rPr>
        <w:t>At its 32nd meeting in October 2018</w:t>
      </w:r>
      <w:r w:rsidR="00843FF3" w:rsidRPr="007F0200">
        <w:rPr>
          <w:rFonts w:ascii="Arial" w:hAnsi="Arial" w:cs="Arial"/>
          <w:bCs/>
          <w:sz w:val="22"/>
          <w:szCs w:val="22"/>
        </w:rPr>
        <w:t>, the Board, after having reviewed and approved the Fund’s Annual Performance Report</w:t>
      </w:r>
      <w:r w:rsidRPr="007F0200">
        <w:rPr>
          <w:rFonts w:ascii="Arial" w:hAnsi="Arial" w:cs="Arial"/>
          <w:bCs/>
          <w:sz w:val="22"/>
          <w:szCs w:val="22"/>
        </w:rPr>
        <w:t xml:space="preserve"> (APR) for fiscal year 2018</w:t>
      </w:r>
      <w:r w:rsidR="00843FF3" w:rsidRPr="007F0200">
        <w:rPr>
          <w:rFonts w:ascii="Arial" w:hAnsi="Arial" w:cs="Arial"/>
          <w:bCs/>
          <w:sz w:val="22"/>
          <w:szCs w:val="22"/>
        </w:rPr>
        <w:t xml:space="preserve"> (AFB/EFC,10/4), requested the secretariat to</w:t>
      </w:r>
      <w:r w:rsidRPr="007F0200">
        <w:rPr>
          <w:rFonts w:ascii="Arial" w:hAnsi="Arial" w:cs="Arial"/>
          <w:bCs/>
          <w:sz w:val="22"/>
          <w:szCs w:val="22"/>
        </w:rPr>
        <w:t xml:space="preserve"> provide</w:t>
      </w:r>
      <w:r w:rsidR="00843FF3" w:rsidRPr="007F0200">
        <w:rPr>
          <w:rFonts w:ascii="Arial" w:hAnsi="Arial" w:cs="Arial"/>
          <w:bCs/>
          <w:sz w:val="22"/>
          <w:szCs w:val="22"/>
        </w:rPr>
        <w:t>:</w:t>
      </w:r>
      <w:r w:rsidR="00843FF3" w:rsidRPr="007F0200">
        <w:rPr>
          <w:rFonts w:ascii="Arial" w:hAnsi="Arial" w:cs="Arial"/>
          <w:bCs/>
        </w:rPr>
        <w:t xml:space="preserve"> </w:t>
      </w:r>
    </w:p>
    <w:p w14:paraId="546923A3" w14:textId="08DEBA5A" w:rsidR="003E5599" w:rsidRDefault="00DE7FB7" w:rsidP="00D23E1E">
      <w:pPr>
        <w:ind w:left="1440"/>
        <w:jc w:val="both"/>
        <w:rPr>
          <w:rFonts w:ascii="Arial" w:eastAsia="Times New Roman" w:hAnsi="Arial" w:cs="Arial"/>
          <w:bCs/>
          <w:lang w:eastAsia="ar-SA"/>
        </w:rPr>
      </w:pPr>
      <w:r w:rsidRPr="00B11908">
        <w:rPr>
          <w:rFonts w:ascii="Arial" w:eastAsia="Times New Roman" w:hAnsi="Arial" w:cs="Arial"/>
          <w:bCs/>
          <w:lang w:eastAsia="ar-SA"/>
        </w:rPr>
        <w:t>“</w:t>
      </w:r>
      <w:r w:rsidR="00C02587" w:rsidRPr="00C02587">
        <w:rPr>
          <w:rFonts w:ascii="Arial" w:eastAsia="Times New Roman" w:hAnsi="Arial" w:cs="Arial"/>
          <w:bCs/>
          <w:lang w:eastAsia="ar-SA"/>
        </w:rPr>
        <w:t>(i)</w:t>
      </w:r>
      <w:r w:rsidR="00C02587">
        <w:rPr>
          <w:rFonts w:ascii="Arial" w:eastAsia="Times New Roman" w:hAnsi="Arial" w:cs="Arial"/>
          <w:bCs/>
          <w:lang w:eastAsia="ar-SA"/>
        </w:rPr>
        <w:t xml:space="preserve"> </w:t>
      </w:r>
      <w:r w:rsidR="00C02587" w:rsidRPr="00C02587">
        <w:rPr>
          <w:rFonts w:ascii="Arial" w:eastAsia="Times New Roman" w:hAnsi="Arial" w:cs="Arial"/>
          <w:bCs/>
          <w:lang w:eastAsia="ar-SA"/>
        </w:rPr>
        <w:t>A review of the Strategic Results Framework of the Adaptation Fund and the Adaptation Fund Level Effectiveness and Efficiency Results Framework, which were approved by the Board in decision B.10/13, to reflect the progress made by the Adaptation Fund</w:t>
      </w:r>
      <w:r w:rsidR="003E5599">
        <w:rPr>
          <w:rFonts w:ascii="Arial" w:eastAsia="Times New Roman" w:hAnsi="Arial" w:cs="Arial"/>
          <w:bCs/>
          <w:lang w:eastAsia="ar-SA"/>
        </w:rPr>
        <w:t>;</w:t>
      </w:r>
      <w:r w:rsidR="002928BF">
        <w:rPr>
          <w:rFonts w:ascii="Arial" w:eastAsia="Times New Roman" w:hAnsi="Arial" w:cs="Arial"/>
          <w:bCs/>
          <w:lang w:eastAsia="ar-SA"/>
        </w:rPr>
        <w:t xml:space="preserve"> […] </w:t>
      </w:r>
    </w:p>
    <w:p w14:paraId="1AA0946B" w14:textId="435D918B" w:rsidR="000608EB" w:rsidRPr="00E5460D" w:rsidRDefault="00B11908" w:rsidP="00E5460D">
      <w:pPr>
        <w:ind w:left="7200"/>
        <w:rPr>
          <w:rFonts w:ascii="Arial" w:eastAsia="Times New Roman" w:hAnsi="Arial" w:cs="Arial"/>
          <w:bCs/>
          <w:lang w:eastAsia="ar-SA"/>
        </w:rPr>
      </w:pPr>
      <w:r>
        <w:rPr>
          <w:rFonts w:ascii="Arial" w:eastAsia="Times New Roman" w:hAnsi="Arial" w:cs="Arial"/>
          <w:bCs/>
          <w:lang w:eastAsia="ar-SA"/>
        </w:rPr>
        <w:t xml:space="preserve">     </w:t>
      </w:r>
      <w:r w:rsidR="00DE7FB7" w:rsidRPr="00B11908">
        <w:rPr>
          <w:rFonts w:ascii="Arial" w:eastAsia="Times New Roman" w:hAnsi="Arial" w:cs="Arial"/>
          <w:bCs/>
          <w:lang w:eastAsia="ar-SA"/>
        </w:rPr>
        <w:t>(Decision B.32/25</w:t>
      </w:r>
      <w:r w:rsidR="00843FF3" w:rsidRPr="00B11908">
        <w:rPr>
          <w:rFonts w:ascii="Arial" w:eastAsia="Times New Roman" w:hAnsi="Arial" w:cs="Arial"/>
          <w:bCs/>
          <w:lang w:eastAsia="ar-SA"/>
        </w:rPr>
        <w:t>)</w:t>
      </w:r>
    </w:p>
    <w:p w14:paraId="5EB47A38" w14:textId="77777777" w:rsidR="00F955AE" w:rsidRDefault="00F955AE">
      <w:pPr>
        <w:rPr>
          <w:rFonts w:ascii="Arial" w:eastAsia="Times New Roman" w:hAnsi="Arial" w:cs="Arial"/>
          <w:bCs/>
          <w:lang w:eastAsia="ar-SA"/>
        </w:rPr>
      </w:pPr>
    </w:p>
    <w:p w14:paraId="3F624649" w14:textId="5BDB18DC" w:rsidR="000A0FBB" w:rsidRPr="00B0487D" w:rsidRDefault="001E2DD5">
      <w:pPr>
        <w:rPr>
          <w:rFonts w:ascii="Arial" w:eastAsiaTheme="majorEastAsia" w:hAnsi="Arial" w:cs="Arial"/>
          <w:b/>
          <w:bCs/>
          <w:sz w:val="24"/>
          <w:szCs w:val="24"/>
        </w:rPr>
      </w:pPr>
      <w:r w:rsidRPr="00B0487D">
        <w:rPr>
          <w:rFonts w:ascii="Arial" w:eastAsiaTheme="majorEastAsia" w:hAnsi="Arial" w:cs="Arial"/>
          <w:b/>
          <w:bCs/>
          <w:sz w:val="24"/>
          <w:szCs w:val="24"/>
        </w:rPr>
        <w:t xml:space="preserve">Analysis on the </w:t>
      </w:r>
      <w:r w:rsidR="002928BF" w:rsidRPr="00B0487D">
        <w:rPr>
          <w:rFonts w:ascii="Arial" w:eastAsiaTheme="majorEastAsia" w:hAnsi="Arial" w:cs="Arial"/>
          <w:b/>
          <w:bCs/>
          <w:sz w:val="24"/>
          <w:szCs w:val="24"/>
        </w:rPr>
        <w:t xml:space="preserve">Adaptation Fund </w:t>
      </w:r>
      <w:r w:rsidRPr="00B0487D">
        <w:rPr>
          <w:rFonts w:ascii="Arial" w:eastAsiaTheme="majorEastAsia" w:hAnsi="Arial" w:cs="Arial"/>
          <w:b/>
          <w:bCs/>
          <w:sz w:val="24"/>
          <w:szCs w:val="24"/>
        </w:rPr>
        <w:t xml:space="preserve">Results Based Management Framework </w:t>
      </w:r>
    </w:p>
    <w:p w14:paraId="75B3CAE4" w14:textId="0D7B8218" w:rsidR="001E2DD5" w:rsidRDefault="001E2DD5">
      <w:pPr>
        <w:rPr>
          <w:rFonts w:ascii="Arial" w:eastAsiaTheme="majorEastAsia" w:hAnsi="Arial" w:cs="Arial"/>
          <w:b/>
          <w:bCs/>
          <w:sz w:val="26"/>
          <w:szCs w:val="26"/>
        </w:rPr>
      </w:pPr>
    </w:p>
    <w:p w14:paraId="277F9278" w14:textId="63384C8E" w:rsidR="001E2DD5" w:rsidRPr="001E7BF0" w:rsidRDefault="001E2DD5" w:rsidP="001E2DD5">
      <w:pPr>
        <w:pStyle w:val="MainParanoChapter"/>
        <w:numPr>
          <w:ilvl w:val="0"/>
          <w:numId w:val="2"/>
        </w:numPr>
        <w:ind w:left="0" w:firstLine="0"/>
        <w:jc w:val="both"/>
        <w:rPr>
          <w:rFonts w:ascii="Arial" w:hAnsi="Arial" w:cs="Arial"/>
          <w:sz w:val="22"/>
        </w:rPr>
      </w:pPr>
      <w:r w:rsidRPr="00992F9F">
        <w:rPr>
          <w:rFonts w:ascii="Arial" w:hAnsi="Arial" w:cs="Arial"/>
          <w:sz w:val="22"/>
        </w:rPr>
        <w:t>In light of the</w:t>
      </w:r>
      <w:r w:rsidR="002B6D28" w:rsidRPr="002B6D28">
        <w:rPr>
          <w:rFonts w:ascii="Arial" w:hAnsi="Arial" w:cs="Arial"/>
          <w:sz w:val="22"/>
        </w:rPr>
        <w:t xml:space="preserve"> </w:t>
      </w:r>
      <w:r w:rsidR="002B6D28">
        <w:rPr>
          <w:rFonts w:ascii="Arial" w:hAnsi="Arial" w:cs="Arial"/>
          <w:sz w:val="22"/>
        </w:rPr>
        <w:t>ad hoc readiness results framework</w:t>
      </w:r>
      <w:r w:rsidRPr="00992F9F">
        <w:rPr>
          <w:rFonts w:ascii="Arial" w:hAnsi="Arial" w:cs="Arial"/>
          <w:sz w:val="22"/>
        </w:rPr>
        <w:t xml:space="preserve"> </w:t>
      </w:r>
      <w:r w:rsidR="002B6D28">
        <w:rPr>
          <w:rFonts w:ascii="Arial" w:hAnsi="Arial" w:cs="Arial"/>
          <w:sz w:val="22"/>
        </w:rPr>
        <w:t xml:space="preserve">and </w:t>
      </w:r>
      <w:r w:rsidRPr="00992F9F">
        <w:rPr>
          <w:rFonts w:ascii="Arial" w:hAnsi="Arial" w:cs="Arial"/>
          <w:sz w:val="22"/>
        </w:rPr>
        <w:t>MTS</w:t>
      </w:r>
      <w:r w:rsidR="002B6D28">
        <w:rPr>
          <w:rFonts w:ascii="Arial" w:hAnsi="Arial" w:cs="Arial"/>
          <w:sz w:val="22"/>
        </w:rPr>
        <w:t xml:space="preserve"> </w:t>
      </w:r>
      <w:r w:rsidRPr="00992F9F">
        <w:rPr>
          <w:rFonts w:ascii="Arial" w:hAnsi="Arial" w:cs="Arial"/>
          <w:sz w:val="22"/>
        </w:rPr>
        <w:t>new strategic areas</w:t>
      </w:r>
      <w:r w:rsidR="002B6D28">
        <w:rPr>
          <w:rFonts w:ascii="Arial" w:hAnsi="Arial" w:cs="Arial"/>
          <w:sz w:val="22"/>
        </w:rPr>
        <w:t>,</w:t>
      </w:r>
      <w:r w:rsidRPr="00992F9F">
        <w:rPr>
          <w:rFonts w:ascii="Arial" w:hAnsi="Arial" w:cs="Arial"/>
          <w:sz w:val="22"/>
        </w:rPr>
        <w:t xml:space="preserve"> it is important to consider w</w:t>
      </w:r>
      <w:r w:rsidR="002928BF">
        <w:rPr>
          <w:rFonts w:ascii="Arial" w:hAnsi="Arial" w:cs="Arial"/>
          <w:sz w:val="22"/>
        </w:rPr>
        <w:t>h</w:t>
      </w:r>
      <w:r w:rsidRPr="00992F9F">
        <w:rPr>
          <w:rFonts w:ascii="Arial" w:hAnsi="Arial" w:cs="Arial"/>
          <w:sz w:val="22"/>
        </w:rPr>
        <w:t xml:space="preserve">ether the current RBM system is comprehensive </w:t>
      </w:r>
      <w:r w:rsidR="002928BF" w:rsidRPr="00992F9F">
        <w:rPr>
          <w:rFonts w:ascii="Arial" w:hAnsi="Arial" w:cs="Arial"/>
          <w:sz w:val="22"/>
        </w:rPr>
        <w:t xml:space="preserve">enough </w:t>
      </w:r>
      <w:r w:rsidRPr="00992F9F">
        <w:rPr>
          <w:rFonts w:ascii="Arial" w:hAnsi="Arial" w:cs="Arial"/>
          <w:sz w:val="22"/>
        </w:rPr>
        <w:t xml:space="preserve">or needs to be revised in accordance with the new pillars of the MTS. </w:t>
      </w:r>
      <w:r>
        <w:rPr>
          <w:rFonts w:ascii="Arial" w:hAnsi="Arial" w:cs="Arial"/>
          <w:sz w:val="22"/>
        </w:rPr>
        <w:t xml:space="preserve">The MTS includes a theory of change that </w:t>
      </w:r>
      <w:r w:rsidR="002928BF">
        <w:rPr>
          <w:rFonts w:ascii="Arial" w:hAnsi="Arial" w:cs="Arial"/>
          <w:sz w:val="22"/>
        </w:rPr>
        <w:t xml:space="preserve">combines </w:t>
      </w:r>
      <w:r>
        <w:rPr>
          <w:rFonts w:ascii="Arial" w:hAnsi="Arial" w:cs="Arial"/>
          <w:sz w:val="22"/>
        </w:rPr>
        <w:t xml:space="preserve">the Sustainable Development Goal (SDG) 13 with the Paris Agreement, which can be considered a high level framework to which the Adaptation Fund can contribute in the Adaptation part and a summary framework (Annex 1), which constitutes a medium level tool for reporting the results of the Adaptation Fund following the three pillars of Action, Innovation, and Learning &amp; Sharing and the MTS cross-cutting themes.  </w:t>
      </w:r>
    </w:p>
    <w:p w14:paraId="27921C7B" w14:textId="01DDCEF6" w:rsidR="00F524B2" w:rsidRPr="00F524B2" w:rsidRDefault="0025461F" w:rsidP="00F524B2">
      <w:pPr>
        <w:pStyle w:val="MainParanoChapter"/>
        <w:numPr>
          <w:ilvl w:val="0"/>
          <w:numId w:val="2"/>
        </w:numPr>
        <w:ind w:left="0" w:firstLine="0"/>
        <w:jc w:val="both"/>
        <w:rPr>
          <w:rFonts w:ascii="Arial" w:hAnsi="Arial" w:cs="Arial"/>
        </w:rPr>
      </w:pPr>
      <w:r>
        <w:rPr>
          <w:rFonts w:ascii="Arial" w:hAnsi="Arial" w:cs="Arial"/>
          <w:sz w:val="22"/>
          <w:szCs w:val="22"/>
        </w:rPr>
        <w:lastRenderedPageBreak/>
        <w:t xml:space="preserve">In </w:t>
      </w:r>
      <w:r w:rsidR="00D2096F">
        <w:rPr>
          <w:rFonts w:ascii="Arial" w:hAnsi="Arial" w:cs="Arial"/>
          <w:sz w:val="22"/>
          <w:szCs w:val="22"/>
        </w:rPr>
        <w:t>the Strategic Results Framework, t</w:t>
      </w:r>
      <w:r w:rsidR="001E2DD5" w:rsidRPr="006E1676">
        <w:rPr>
          <w:rFonts w:ascii="Arial" w:hAnsi="Arial" w:cs="Arial"/>
          <w:sz w:val="22"/>
          <w:szCs w:val="22"/>
        </w:rPr>
        <w:t xml:space="preserve">he higher goal </w:t>
      </w:r>
      <w:r w:rsidR="001E2DD5">
        <w:rPr>
          <w:rFonts w:ascii="Arial" w:hAnsi="Arial" w:cs="Arial"/>
          <w:sz w:val="22"/>
          <w:szCs w:val="22"/>
        </w:rPr>
        <w:t>“</w:t>
      </w:r>
      <w:r w:rsidR="001E2DD5" w:rsidRPr="00D2096F">
        <w:rPr>
          <w:rFonts w:ascii="Arial" w:hAnsi="Arial" w:cs="Arial"/>
          <w:bCs/>
          <w:i/>
          <w:sz w:val="22"/>
          <w:szCs w:val="22"/>
        </w:rPr>
        <w:t>Assist developing country Parties to the Kyoto Protocol and the Paris Agreement that are particularly vulnerable to the adverse effects of climate change in meeting the costs of concrete adaptation projects and programmes in order to implement climate-resilient measures</w:t>
      </w:r>
      <w:r w:rsidR="001E2DD5">
        <w:rPr>
          <w:rFonts w:ascii="Arial" w:hAnsi="Arial" w:cs="Arial"/>
          <w:bCs/>
          <w:sz w:val="22"/>
          <w:szCs w:val="22"/>
        </w:rPr>
        <w:t xml:space="preserve">” </w:t>
      </w:r>
      <w:r w:rsidR="001E2DD5" w:rsidRPr="006E1676">
        <w:rPr>
          <w:rFonts w:ascii="Arial" w:hAnsi="Arial" w:cs="Arial"/>
          <w:sz w:val="22"/>
          <w:szCs w:val="22"/>
        </w:rPr>
        <w:t xml:space="preserve">and impact </w:t>
      </w:r>
      <w:r w:rsidR="001E2DD5" w:rsidRPr="00650DB3">
        <w:rPr>
          <w:rFonts w:ascii="Arial" w:hAnsi="Arial" w:cs="Arial"/>
          <w:bCs/>
          <w:sz w:val="22"/>
          <w:szCs w:val="22"/>
        </w:rPr>
        <w:t>at fund level “</w:t>
      </w:r>
      <w:r w:rsidR="001E2DD5" w:rsidRPr="00D2096F">
        <w:rPr>
          <w:rFonts w:ascii="Arial" w:hAnsi="Arial" w:cs="Arial"/>
          <w:bCs/>
          <w:i/>
          <w:sz w:val="22"/>
          <w:szCs w:val="22"/>
        </w:rPr>
        <w:t>Increased resiliency at the community, national, and regional levels to climate variability and change</w:t>
      </w:r>
      <w:r w:rsidR="001E2DD5">
        <w:rPr>
          <w:rFonts w:ascii="Arial" w:hAnsi="Arial" w:cs="Arial"/>
          <w:bCs/>
          <w:sz w:val="22"/>
          <w:szCs w:val="22"/>
        </w:rPr>
        <w:t xml:space="preserve">”, </w:t>
      </w:r>
      <w:r w:rsidR="001E2DD5" w:rsidRPr="00650DB3">
        <w:rPr>
          <w:rFonts w:ascii="Arial" w:hAnsi="Arial" w:cs="Arial"/>
          <w:bCs/>
          <w:sz w:val="22"/>
          <w:szCs w:val="22"/>
        </w:rPr>
        <w:t>lay out objectives and priorities, supporting the measurement of results, and help demonstrate contributions to higher level goals, for example the CMP and CMA goals. Accordingly, while the fund level goal and impact</w:t>
      </w:r>
      <w:r w:rsidR="001E2DD5">
        <w:rPr>
          <w:rFonts w:ascii="Arial" w:hAnsi="Arial" w:cs="Arial"/>
          <w:bCs/>
          <w:sz w:val="22"/>
          <w:szCs w:val="22"/>
        </w:rPr>
        <w:t xml:space="preserve"> </w:t>
      </w:r>
      <w:r w:rsidR="001E2DD5" w:rsidRPr="00650DB3">
        <w:rPr>
          <w:rFonts w:ascii="Arial" w:hAnsi="Arial" w:cs="Arial"/>
          <w:bCs/>
          <w:sz w:val="22"/>
          <w:szCs w:val="22"/>
        </w:rPr>
        <w:t>are deemed still valid, it is important to include additional outcomes, outputs and outcome/output indicators as relevant, to present the Fund level results</w:t>
      </w:r>
      <w:r w:rsidR="00F524B2">
        <w:rPr>
          <w:rFonts w:ascii="Arial" w:hAnsi="Arial" w:cs="Arial"/>
          <w:bCs/>
          <w:sz w:val="22"/>
          <w:szCs w:val="22"/>
        </w:rPr>
        <w:t xml:space="preserve"> framework</w:t>
      </w:r>
      <w:r w:rsidR="001E2DD5" w:rsidRPr="00650DB3">
        <w:rPr>
          <w:rFonts w:ascii="Arial" w:hAnsi="Arial" w:cs="Arial"/>
          <w:bCs/>
          <w:sz w:val="22"/>
          <w:szCs w:val="22"/>
        </w:rPr>
        <w:t xml:space="preserve"> that contribute to the overall goal and objectives of the Fund, in accordance to the MTS framework. </w:t>
      </w:r>
      <w:r w:rsidR="001E2DD5">
        <w:rPr>
          <w:rFonts w:ascii="Arial" w:hAnsi="Arial" w:cs="Arial"/>
          <w:bCs/>
          <w:sz w:val="22"/>
          <w:szCs w:val="22"/>
        </w:rPr>
        <w:t>In particular, it is important to include</w:t>
      </w:r>
      <w:r w:rsidR="007E5054">
        <w:rPr>
          <w:rFonts w:ascii="Arial" w:hAnsi="Arial" w:cs="Arial"/>
          <w:bCs/>
          <w:sz w:val="22"/>
          <w:szCs w:val="22"/>
        </w:rPr>
        <w:t xml:space="preserve">: i) </w:t>
      </w:r>
      <w:r w:rsidR="001E2DD5">
        <w:rPr>
          <w:rFonts w:ascii="Arial" w:hAnsi="Arial" w:cs="Arial"/>
          <w:bCs/>
          <w:sz w:val="22"/>
          <w:szCs w:val="22"/>
        </w:rPr>
        <w:t xml:space="preserve">an output </w:t>
      </w:r>
      <w:r w:rsidR="007E5054">
        <w:rPr>
          <w:rFonts w:ascii="Arial" w:hAnsi="Arial" w:cs="Arial"/>
          <w:bCs/>
          <w:sz w:val="22"/>
          <w:szCs w:val="22"/>
        </w:rPr>
        <w:t>to report on the readiness impact on strengthening capacities of national and subnational entities to directly access adaptation funding</w:t>
      </w:r>
      <w:r w:rsidR="00D2096F">
        <w:rPr>
          <w:rFonts w:ascii="Arial" w:hAnsi="Arial" w:cs="Arial"/>
          <w:bCs/>
          <w:sz w:val="22"/>
          <w:szCs w:val="22"/>
        </w:rPr>
        <w:t>, this is linked with direct and enhanced direct access modality</w:t>
      </w:r>
      <w:r w:rsidR="00FD1F47">
        <w:rPr>
          <w:rFonts w:ascii="Arial" w:hAnsi="Arial" w:cs="Arial"/>
          <w:bCs/>
          <w:sz w:val="22"/>
          <w:szCs w:val="22"/>
        </w:rPr>
        <w:t xml:space="preserve"> and is stemming from the readiness </w:t>
      </w:r>
      <w:r w:rsidR="008B200C">
        <w:rPr>
          <w:rFonts w:ascii="Arial" w:hAnsi="Arial" w:cs="Arial"/>
          <w:bCs/>
          <w:sz w:val="22"/>
          <w:szCs w:val="22"/>
        </w:rPr>
        <w:t>results framework</w:t>
      </w:r>
      <w:r w:rsidR="007E5054">
        <w:rPr>
          <w:rFonts w:ascii="Arial" w:hAnsi="Arial" w:cs="Arial"/>
          <w:bCs/>
          <w:sz w:val="22"/>
          <w:szCs w:val="22"/>
        </w:rPr>
        <w:t xml:space="preserve">; ii) an output to reflect the impact on the learning and sharing pillar of the MTS, </w:t>
      </w:r>
      <w:r w:rsidR="00D2096F">
        <w:rPr>
          <w:rFonts w:ascii="Arial" w:hAnsi="Arial" w:cs="Arial"/>
          <w:bCs/>
          <w:sz w:val="22"/>
          <w:szCs w:val="22"/>
        </w:rPr>
        <w:t>reflecting the strengthened capacity of national and subnational stakeholders and institutions to capture and disseminate knowledge and learning; and iii) a new outcome and related output on the innovation pillar, which will help to measure the Fund</w:t>
      </w:r>
      <w:r w:rsidR="00D2096F" w:rsidRPr="00D2096F">
        <w:rPr>
          <w:rFonts w:ascii="Arial" w:hAnsi="Arial" w:cs="Arial"/>
          <w:bCs/>
          <w:sz w:val="22"/>
          <w:szCs w:val="22"/>
        </w:rPr>
        <w:t xml:space="preserve"> </w:t>
      </w:r>
      <w:r w:rsidR="00D2096F">
        <w:rPr>
          <w:rFonts w:ascii="Arial" w:hAnsi="Arial" w:cs="Arial"/>
          <w:bCs/>
          <w:sz w:val="22"/>
          <w:szCs w:val="22"/>
        </w:rPr>
        <w:t>s</w:t>
      </w:r>
      <w:r w:rsidR="00D2096F" w:rsidRPr="00D2096F">
        <w:rPr>
          <w:rFonts w:ascii="Arial" w:hAnsi="Arial" w:cs="Arial"/>
          <w:bCs/>
          <w:sz w:val="22"/>
          <w:szCs w:val="22"/>
        </w:rPr>
        <w:t>upport in the development and diffusion of innovative adaptation practices, tools and technologies</w:t>
      </w:r>
      <w:r w:rsidR="00D2096F">
        <w:rPr>
          <w:rFonts w:ascii="Arial" w:hAnsi="Arial" w:cs="Arial"/>
          <w:bCs/>
          <w:sz w:val="22"/>
          <w:szCs w:val="22"/>
        </w:rPr>
        <w:t xml:space="preserve">. </w:t>
      </w:r>
    </w:p>
    <w:p w14:paraId="12525515" w14:textId="54115F20" w:rsidR="001E2DD5" w:rsidRDefault="00C43248" w:rsidP="00C43248">
      <w:pPr>
        <w:pStyle w:val="MainParanoChapter"/>
        <w:numPr>
          <w:ilvl w:val="0"/>
          <w:numId w:val="2"/>
        </w:numPr>
        <w:ind w:left="0" w:firstLine="0"/>
        <w:jc w:val="both"/>
        <w:rPr>
          <w:rFonts w:ascii="Arial" w:hAnsi="Arial" w:cs="Arial"/>
          <w:bCs/>
          <w:sz w:val="22"/>
          <w:szCs w:val="22"/>
        </w:rPr>
      </w:pPr>
      <w:r w:rsidRPr="00C43248">
        <w:rPr>
          <w:rFonts w:ascii="Arial" w:hAnsi="Arial" w:cs="Arial"/>
          <w:bCs/>
          <w:sz w:val="22"/>
          <w:szCs w:val="22"/>
        </w:rPr>
        <w:t xml:space="preserve">In addition, the results tracker reporting tool included in the Project Performance Report template requested annually by any AF-funded projects/programme, would </w:t>
      </w:r>
      <w:r w:rsidR="00F524B2" w:rsidRPr="00C43248">
        <w:rPr>
          <w:rFonts w:ascii="Arial" w:hAnsi="Arial" w:cs="Arial"/>
          <w:bCs/>
          <w:sz w:val="22"/>
          <w:szCs w:val="22"/>
        </w:rPr>
        <w:t xml:space="preserve">consequently need to be updated to include </w:t>
      </w:r>
      <w:r w:rsidRPr="00C43248">
        <w:rPr>
          <w:rFonts w:ascii="Arial" w:hAnsi="Arial" w:cs="Arial"/>
          <w:bCs/>
          <w:sz w:val="22"/>
          <w:szCs w:val="22"/>
        </w:rPr>
        <w:t xml:space="preserve">these suggested outcome, outcome indicator, outputs and outputs indicators. </w:t>
      </w:r>
      <w:r w:rsidR="000A4C37" w:rsidRPr="000A4C37">
        <w:rPr>
          <w:rFonts w:ascii="Arial" w:hAnsi="Arial" w:cs="Arial"/>
          <w:bCs/>
          <w:sz w:val="22"/>
          <w:szCs w:val="22"/>
        </w:rPr>
        <w:t>The results tracker allows the Adaptation Fund to track specific indicators across its portfolio. It includes indicators from both (i) the Adaptation Fund Strategic Results Framework, and (ii) the Fund’s five core indicators.</w:t>
      </w:r>
      <w:r w:rsidR="000A4C37">
        <w:rPr>
          <w:rFonts w:ascii="Arial" w:hAnsi="Arial" w:cs="Arial"/>
          <w:bCs/>
          <w:sz w:val="22"/>
          <w:szCs w:val="22"/>
        </w:rPr>
        <w:t xml:space="preserve"> </w:t>
      </w:r>
      <w:r w:rsidR="000A4C37" w:rsidRPr="000A4C37">
        <w:rPr>
          <w:rFonts w:ascii="Arial" w:hAnsi="Arial" w:cs="Arial"/>
          <w:bCs/>
          <w:sz w:val="22"/>
          <w:szCs w:val="22"/>
        </w:rPr>
        <w:t>The AF five core indicators allow the Fund to aggregate quantitative indicators for a portfolio that is, by nature, diverse (including agriculture to water management, coastal management, rural development, food security, and Disaster Risk Reduction, among others). To increase transparency and demonstrate value, the Board has approved two impact-level results and five associated indicators to track under the</w:t>
      </w:r>
      <w:r w:rsidR="000A4C37">
        <w:rPr>
          <w:rFonts w:ascii="Arial" w:hAnsi="Arial" w:cs="Arial"/>
          <w:bCs/>
          <w:sz w:val="22"/>
          <w:szCs w:val="22"/>
        </w:rPr>
        <w:t xml:space="preserve">se impacts. These five indicators are: </w:t>
      </w:r>
    </w:p>
    <w:tbl>
      <w:tblPr>
        <w:tblStyle w:val="TableGrid"/>
        <w:tblW w:w="0" w:type="auto"/>
        <w:tblInd w:w="265" w:type="dxa"/>
        <w:tblLook w:val="04A0" w:firstRow="1" w:lastRow="0" w:firstColumn="1" w:lastColumn="0" w:noHBand="0" w:noVBand="1"/>
      </w:tblPr>
      <w:tblGrid>
        <w:gridCol w:w="3690"/>
        <w:gridCol w:w="5130"/>
      </w:tblGrid>
      <w:tr w:rsidR="000A4C37" w14:paraId="7B123A2F" w14:textId="77777777" w:rsidTr="005C2592">
        <w:tc>
          <w:tcPr>
            <w:tcW w:w="3690" w:type="dxa"/>
          </w:tcPr>
          <w:p w14:paraId="54613BF9" w14:textId="03ADCBE8" w:rsidR="000A4C37" w:rsidRPr="005C2592" w:rsidRDefault="000A4C37" w:rsidP="000A4C37">
            <w:pPr>
              <w:pStyle w:val="MainParanoChapter"/>
              <w:tabs>
                <w:tab w:val="clear" w:pos="0"/>
              </w:tabs>
              <w:jc w:val="both"/>
              <w:rPr>
                <w:rFonts w:ascii="Arial" w:hAnsi="Arial" w:cs="Arial"/>
                <w:bCs/>
                <w:sz w:val="20"/>
                <w:szCs w:val="20"/>
              </w:rPr>
            </w:pPr>
            <w:r w:rsidRPr="005C2592">
              <w:rPr>
                <w:rFonts w:ascii="Arial" w:hAnsi="Arial" w:cs="Arial"/>
                <w:bCs/>
                <w:sz w:val="20"/>
                <w:szCs w:val="20"/>
              </w:rPr>
              <w:t>Impact-level results</w:t>
            </w:r>
          </w:p>
        </w:tc>
        <w:tc>
          <w:tcPr>
            <w:tcW w:w="5130" w:type="dxa"/>
          </w:tcPr>
          <w:p w14:paraId="31469015" w14:textId="6D4C8CE5" w:rsidR="000A4C37" w:rsidRPr="005C2592" w:rsidRDefault="000A4C37" w:rsidP="000A4C37">
            <w:pPr>
              <w:pStyle w:val="MainParanoChapter"/>
              <w:tabs>
                <w:tab w:val="clear" w:pos="0"/>
              </w:tabs>
              <w:jc w:val="both"/>
              <w:rPr>
                <w:rFonts w:ascii="Arial" w:hAnsi="Arial" w:cs="Arial"/>
                <w:bCs/>
                <w:sz w:val="20"/>
                <w:szCs w:val="20"/>
              </w:rPr>
            </w:pPr>
            <w:r w:rsidRPr="005C2592">
              <w:rPr>
                <w:rFonts w:ascii="Arial" w:hAnsi="Arial" w:cs="Arial"/>
                <w:bCs/>
                <w:sz w:val="20"/>
                <w:szCs w:val="20"/>
              </w:rPr>
              <w:t>Core indicators</w:t>
            </w:r>
          </w:p>
        </w:tc>
      </w:tr>
      <w:tr w:rsidR="005C2592" w14:paraId="02E34F1B" w14:textId="77777777" w:rsidTr="005C2592">
        <w:tc>
          <w:tcPr>
            <w:tcW w:w="3690" w:type="dxa"/>
            <w:vMerge w:val="restart"/>
          </w:tcPr>
          <w:p w14:paraId="054F2500" w14:textId="03BB13A2" w:rsidR="005C2592" w:rsidRPr="005C2592" w:rsidRDefault="005C2592" w:rsidP="005C2592">
            <w:pPr>
              <w:pStyle w:val="MainParanoChapter"/>
              <w:tabs>
                <w:tab w:val="clear" w:pos="0"/>
              </w:tabs>
              <w:rPr>
                <w:rFonts w:ascii="Arial" w:hAnsi="Arial" w:cs="Arial"/>
                <w:bCs/>
                <w:sz w:val="20"/>
                <w:szCs w:val="22"/>
              </w:rPr>
            </w:pPr>
            <w:r w:rsidRPr="005C2592">
              <w:rPr>
                <w:rFonts w:ascii="Arial" w:hAnsi="Arial" w:cs="Arial"/>
                <w:bCs/>
                <w:sz w:val="20"/>
                <w:szCs w:val="22"/>
              </w:rPr>
              <w:t>Increased adaptive capacity of communities to respond to the impacts of climate change</w:t>
            </w:r>
          </w:p>
        </w:tc>
        <w:tc>
          <w:tcPr>
            <w:tcW w:w="5130" w:type="dxa"/>
          </w:tcPr>
          <w:p w14:paraId="484B114B" w14:textId="148483DE" w:rsidR="005C2592" w:rsidRPr="005C2592" w:rsidRDefault="005C2592" w:rsidP="000A4C37">
            <w:pPr>
              <w:pStyle w:val="MainParanoChapter"/>
              <w:tabs>
                <w:tab w:val="clear" w:pos="0"/>
              </w:tabs>
              <w:jc w:val="both"/>
              <w:rPr>
                <w:rFonts w:ascii="Arial" w:hAnsi="Arial" w:cs="Arial"/>
                <w:bCs/>
                <w:sz w:val="20"/>
                <w:szCs w:val="22"/>
              </w:rPr>
            </w:pPr>
            <w:r w:rsidRPr="005C2592">
              <w:rPr>
                <w:rFonts w:ascii="Arial" w:hAnsi="Arial" w:cs="Arial"/>
                <w:bCs/>
                <w:sz w:val="20"/>
                <w:szCs w:val="22"/>
              </w:rPr>
              <w:t>Number of beneficiaries (direct and indirect)</w:t>
            </w:r>
          </w:p>
        </w:tc>
      </w:tr>
      <w:tr w:rsidR="005C2592" w14:paraId="7CC2E4D6" w14:textId="77777777" w:rsidTr="005C2592">
        <w:trPr>
          <w:trHeight w:val="359"/>
        </w:trPr>
        <w:tc>
          <w:tcPr>
            <w:tcW w:w="3690" w:type="dxa"/>
            <w:vMerge/>
          </w:tcPr>
          <w:p w14:paraId="655E5EA7" w14:textId="77777777" w:rsidR="005C2592" w:rsidRPr="005C2592" w:rsidRDefault="005C2592" w:rsidP="005C2592">
            <w:pPr>
              <w:pStyle w:val="MainParanoChapter"/>
              <w:tabs>
                <w:tab w:val="clear" w:pos="0"/>
              </w:tabs>
              <w:rPr>
                <w:rFonts w:ascii="Arial" w:hAnsi="Arial" w:cs="Arial"/>
                <w:bCs/>
                <w:sz w:val="20"/>
                <w:szCs w:val="22"/>
              </w:rPr>
            </w:pPr>
          </w:p>
        </w:tc>
        <w:tc>
          <w:tcPr>
            <w:tcW w:w="5130" w:type="dxa"/>
          </w:tcPr>
          <w:p w14:paraId="70620E13" w14:textId="0BAED4ED" w:rsidR="005C2592" w:rsidRPr="005C2592" w:rsidRDefault="005C2592" w:rsidP="000A4C37">
            <w:pPr>
              <w:pStyle w:val="MainParanoChapter"/>
              <w:tabs>
                <w:tab w:val="clear" w:pos="0"/>
              </w:tabs>
              <w:jc w:val="both"/>
              <w:rPr>
                <w:rFonts w:ascii="Arial" w:hAnsi="Arial" w:cs="Arial"/>
                <w:bCs/>
                <w:sz w:val="20"/>
                <w:szCs w:val="22"/>
              </w:rPr>
            </w:pPr>
            <w:r w:rsidRPr="005C2592">
              <w:rPr>
                <w:rFonts w:ascii="Arial" w:hAnsi="Arial" w:cs="Arial"/>
                <w:bCs/>
                <w:sz w:val="20"/>
                <w:szCs w:val="22"/>
              </w:rPr>
              <w:t xml:space="preserve">Number of Early Warning Systems </w:t>
            </w:r>
          </w:p>
        </w:tc>
      </w:tr>
      <w:tr w:rsidR="005C2592" w14:paraId="00C2C701" w14:textId="77777777" w:rsidTr="005C2592">
        <w:trPr>
          <w:trHeight w:val="503"/>
        </w:trPr>
        <w:tc>
          <w:tcPr>
            <w:tcW w:w="3690" w:type="dxa"/>
            <w:vMerge/>
          </w:tcPr>
          <w:p w14:paraId="5BD1E259" w14:textId="77777777" w:rsidR="005C2592" w:rsidRPr="005C2592" w:rsidRDefault="005C2592" w:rsidP="005C2592">
            <w:pPr>
              <w:pStyle w:val="MainParanoChapter"/>
              <w:tabs>
                <w:tab w:val="clear" w:pos="0"/>
              </w:tabs>
              <w:rPr>
                <w:rFonts w:ascii="Arial" w:hAnsi="Arial" w:cs="Arial"/>
                <w:bCs/>
                <w:sz w:val="20"/>
                <w:szCs w:val="22"/>
              </w:rPr>
            </w:pPr>
          </w:p>
        </w:tc>
        <w:tc>
          <w:tcPr>
            <w:tcW w:w="5130" w:type="dxa"/>
          </w:tcPr>
          <w:p w14:paraId="1DE54CDF" w14:textId="214C46A1" w:rsidR="005C2592" w:rsidRPr="005C2592" w:rsidRDefault="005C2592" w:rsidP="000A4C37">
            <w:pPr>
              <w:pStyle w:val="MainParanoChapter"/>
              <w:tabs>
                <w:tab w:val="clear" w:pos="0"/>
              </w:tabs>
              <w:jc w:val="both"/>
              <w:rPr>
                <w:rFonts w:ascii="Arial" w:hAnsi="Arial" w:cs="Arial"/>
                <w:bCs/>
                <w:sz w:val="20"/>
                <w:szCs w:val="22"/>
              </w:rPr>
            </w:pPr>
            <w:r w:rsidRPr="005C2592">
              <w:rPr>
                <w:rFonts w:ascii="Arial" w:hAnsi="Arial" w:cs="Arial"/>
                <w:bCs/>
                <w:sz w:val="20"/>
                <w:szCs w:val="22"/>
              </w:rPr>
              <w:t xml:space="preserve">Assets produced, developed, improved, or strengthened </w:t>
            </w:r>
          </w:p>
        </w:tc>
      </w:tr>
      <w:tr w:rsidR="005C2592" w14:paraId="337BE55E" w14:textId="77777777" w:rsidTr="005C2592">
        <w:tc>
          <w:tcPr>
            <w:tcW w:w="3690" w:type="dxa"/>
            <w:vMerge/>
          </w:tcPr>
          <w:p w14:paraId="4B59297C" w14:textId="77777777" w:rsidR="005C2592" w:rsidRPr="005C2592" w:rsidRDefault="005C2592" w:rsidP="005C2592">
            <w:pPr>
              <w:pStyle w:val="MainParanoChapter"/>
              <w:tabs>
                <w:tab w:val="clear" w:pos="0"/>
              </w:tabs>
              <w:rPr>
                <w:rFonts w:ascii="Arial" w:hAnsi="Arial" w:cs="Arial"/>
                <w:bCs/>
                <w:sz w:val="20"/>
                <w:szCs w:val="22"/>
              </w:rPr>
            </w:pPr>
          </w:p>
        </w:tc>
        <w:tc>
          <w:tcPr>
            <w:tcW w:w="5130" w:type="dxa"/>
          </w:tcPr>
          <w:p w14:paraId="369955C3" w14:textId="063E5719" w:rsidR="005C2592" w:rsidRPr="005C2592" w:rsidRDefault="005C2592" w:rsidP="000A4C37">
            <w:pPr>
              <w:pStyle w:val="MainParanoChapter"/>
              <w:tabs>
                <w:tab w:val="clear" w:pos="0"/>
              </w:tabs>
              <w:jc w:val="both"/>
              <w:rPr>
                <w:rFonts w:ascii="Arial" w:hAnsi="Arial" w:cs="Arial"/>
                <w:bCs/>
                <w:sz w:val="20"/>
                <w:szCs w:val="22"/>
              </w:rPr>
            </w:pPr>
            <w:r w:rsidRPr="005C2592">
              <w:rPr>
                <w:rFonts w:ascii="Arial" w:hAnsi="Arial" w:cs="Arial"/>
                <w:bCs/>
                <w:sz w:val="20"/>
                <w:szCs w:val="22"/>
              </w:rPr>
              <w:t>Increased income, or avoided decrease in income</w:t>
            </w:r>
          </w:p>
        </w:tc>
      </w:tr>
      <w:tr w:rsidR="000A4C37" w14:paraId="38731745" w14:textId="77777777" w:rsidTr="005C2592">
        <w:trPr>
          <w:trHeight w:val="773"/>
        </w:trPr>
        <w:tc>
          <w:tcPr>
            <w:tcW w:w="3690" w:type="dxa"/>
          </w:tcPr>
          <w:p w14:paraId="331B2496" w14:textId="0194403C" w:rsidR="000A4C37" w:rsidRPr="005C2592" w:rsidRDefault="005C2592" w:rsidP="005C2592">
            <w:pPr>
              <w:pStyle w:val="MainParanoChapter"/>
              <w:tabs>
                <w:tab w:val="clear" w:pos="0"/>
              </w:tabs>
              <w:rPr>
                <w:rFonts w:ascii="Arial" w:hAnsi="Arial" w:cs="Arial"/>
                <w:bCs/>
                <w:sz w:val="20"/>
                <w:szCs w:val="22"/>
              </w:rPr>
            </w:pPr>
            <w:r w:rsidRPr="005C2592">
              <w:rPr>
                <w:rFonts w:ascii="Arial" w:hAnsi="Arial" w:cs="Arial"/>
                <w:bCs/>
                <w:sz w:val="20"/>
                <w:szCs w:val="22"/>
              </w:rPr>
              <w:t>Increased ecosystem resilience in response to climate change-induced stresses</w:t>
            </w:r>
          </w:p>
        </w:tc>
        <w:tc>
          <w:tcPr>
            <w:tcW w:w="5130" w:type="dxa"/>
          </w:tcPr>
          <w:p w14:paraId="33575560" w14:textId="02079F4D" w:rsidR="000A4C37" w:rsidRPr="005C2592" w:rsidRDefault="000A4C37" w:rsidP="000A4C37">
            <w:pPr>
              <w:pStyle w:val="MainParanoChapter"/>
              <w:tabs>
                <w:tab w:val="clear" w:pos="0"/>
              </w:tabs>
              <w:jc w:val="both"/>
              <w:rPr>
                <w:rFonts w:ascii="Arial" w:hAnsi="Arial" w:cs="Arial"/>
                <w:bCs/>
                <w:sz w:val="20"/>
                <w:szCs w:val="22"/>
              </w:rPr>
            </w:pPr>
            <w:r w:rsidRPr="005C2592">
              <w:rPr>
                <w:rFonts w:ascii="Arial" w:hAnsi="Arial" w:cs="Arial"/>
                <w:bCs/>
                <w:sz w:val="20"/>
                <w:szCs w:val="22"/>
              </w:rPr>
              <w:t>Natural assets protected or rehabilitated</w:t>
            </w:r>
          </w:p>
        </w:tc>
      </w:tr>
    </w:tbl>
    <w:p w14:paraId="397B39D9" w14:textId="77777777" w:rsidR="000A4C37" w:rsidRDefault="000A4C37" w:rsidP="000A4C37">
      <w:pPr>
        <w:pStyle w:val="MainParanoChapter"/>
        <w:tabs>
          <w:tab w:val="clear" w:pos="0"/>
        </w:tabs>
        <w:jc w:val="both"/>
        <w:rPr>
          <w:rFonts w:ascii="Arial" w:hAnsi="Arial" w:cs="Arial"/>
          <w:bCs/>
          <w:sz w:val="22"/>
          <w:szCs w:val="22"/>
        </w:rPr>
      </w:pPr>
    </w:p>
    <w:p w14:paraId="6A9A49DE" w14:textId="1948E093" w:rsidR="001E2DD5" w:rsidRPr="00F524B2" w:rsidRDefault="00F524B2" w:rsidP="001E2DD5">
      <w:pPr>
        <w:pStyle w:val="MainParanoChapter"/>
        <w:numPr>
          <w:ilvl w:val="0"/>
          <w:numId w:val="2"/>
        </w:numPr>
        <w:ind w:left="0" w:firstLine="0"/>
        <w:jc w:val="both"/>
        <w:rPr>
          <w:rFonts w:ascii="Arial" w:hAnsi="Arial" w:cs="Arial"/>
        </w:rPr>
      </w:pPr>
      <w:r>
        <w:rPr>
          <w:rFonts w:ascii="Arial" w:hAnsi="Arial" w:cs="Arial"/>
          <w:sz w:val="22"/>
        </w:rPr>
        <w:t>Further, the secretariat conducted an analysis of</w:t>
      </w:r>
      <w:r w:rsidR="00D2096F">
        <w:rPr>
          <w:rFonts w:ascii="Arial" w:hAnsi="Arial" w:cs="Arial"/>
          <w:sz w:val="22"/>
        </w:rPr>
        <w:t xml:space="preserve"> the Adaptation Fund Level Effectiveness and Efficiency Results Framework,</w:t>
      </w:r>
      <w:r>
        <w:rPr>
          <w:rFonts w:ascii="Arial" w:hAnsi="Arial" w:cs="Arial"/>
          <w:sz w:val="22"/>
        </w:rPr>
        <w:t xml:space="preserve"> in light of the MTS </w:t>
      </w:r>
      <w:r w:rsidR="001E2DD5">
        <w:rPr>
          <w:rFonts w:ascii="Arial" w:hAnsi="Arial" w:cs="Arial"/>
          <w:sz w:val="22"/>
        </w:rPr>
        <w:t xml:space="preserve">three strategic areas: Action, Innovation, </w:t>
      </w:r>
      <w:r w:rsidR="001E2DD5">
        <w:rPr>
          <w:rFonts w:ascii="Arial" w:hAnsi="Arial" w:cs="Arial"/>
          <w:sz w:val="22"/>
        </w:rPr>
        <w:lastRenderedPageBreak/>
        <w:t xml:space="preserve">and Leaning &amp; Sharing, along with related funding windows. This is entailing additional fund level processes, identified as follows: i) </w:t>
      </w:r>
      <w:r>
        <w:rPr>
          <w:rFonts w:ascii="Arial" w:hAnsi="Arial" w:cs="Arial"/>
          <w:sz w:val="22"/>
        </w:rPr>
        <w:t xml:space="preserve">measuring the efficiency in the </w:t>
      </w:r>
      <w:r w:rsidR="001E2DD5">
        <w:rPr>
          <w:rFonts w:ascii="Arial" w:hAnsi="Arial" w:cs="Arial"/>
          <w:sz w:val="22"/>
        </w:rPr>
        <w:t>project cycle</w:t>
      </w:r>
      <w:r>
        <w:rPr>
          <w:rFonts w:ascii="Arial" w:hAnsi="Arial" w:cs="Arial"/>
          <w:sz w:val="22"/>
        </w:rPr>
        <w:t xml:space="preserve"> for all the small grants newly introduced (scale-up, innovation, learning)</w:t>
      </w:r>
      <w:r w:rsidR="001E2DD5">
        <w:rPr>
          <w:rFonts w:ascii="Arial" w:hAnsi="Arial" w:cs="Arial"/>
          <w:sz w:val="22"/>
        </w:rPr>
        <w:t xml:space="preserve">; ii) </w:t>
      </w:r>
      <w:r>
        <w:rPr>
          <w:rFonts w:ascii="Arial" w:hAnsi="Arial" w:cs="Arial"/>
          <w:sz w:val="22"/>
        </w:rPr>
        <w:t xml:space="preserve">including the large-scale innovation grants in the measurement of the concrete </w:t>
      </w:r>
      <w:r w:rsidR="001E2DD5">
        <w:rPr>
          <w:rFonts w:ascii="Arial" w:hAnsi="Arial" w:cs="Arial"/>
          <w:sz w:val="22"/>
        </w:rPr>
        <w:t>project cycle efficiency; and iv) measuring the results of the knowledge management pillar. By conducting this exercise, it emerged that other areas, pertaining to the business as usual modus operandi of the Adaptation Fund, need to be included and/or revised under the MTS pillars. Specifically, it is important to report against the results of the communication strategy (under the Learning &amp; Sharing pillar), to measure the efficiency in the project cycle for single country and regional proposals, as well as to revise some targets under the concrete project cycle efficiency.</w:t>
      </w:r>
    </w:p>
    <w:p w14:paraId="563A9089" w14:textId="77777777" w:rsidR="001E2DD5" w:rsidRDefault="001E2DD5">
      <w:pPr>
        <w:rPr>
          <w:rFonts w:ascii="Arial" w:eastAsiaTheme="majorEastAsia" w:hAnsi="Arial" w:cs="Arial"/>
          <w:b/>
          <w:bCs/>
          <w:sz w:val="26"/>
          <w:szCs w:val="26"/>
        </w:rPr>
      </w:pPr>
    </w:p>
    <w:p w14:paraId="4CC1A264" w14:textId="5CC1EA51" w:rsidR="00F955AE" w:rsidRPr="00F955AE" w:rsidRDefault="00F955AE">
      <w:pPr>
        <w:rPr>
          <w:rFonts w:ascii="Arial" w:eastAsiaTheme="majorEastAsia" w:hAnsi="Arial" w:cs="Arial"/>
          <w:b/>
          <w:bCs/>
          <w:sz w:val="26"/>
          <w:szCs w:val="26"/>
        </w:rPr>
      </w:pPr>
      <w:r>
        <w:rPr>
          <w:rFonts w:ascii="Arial" w:eastAsiaTheme="majorEastAsia" w:hAnsi="Arial" w:cs="Arial"/>
          <w:b/>
          <w:bCs/>
          <w:sz w:val="26"/>
          <w:szCs w:val="26"/>
        </w:rPr>
        <w:t>Suggested Revision of the S</w:t>
      </w:r>
      <w:r w:rsidRPr="00F955AE">
        <w:rPr>
          <w:rFonts w:ascii="Arial" w:eastAsiaTheme="majorEastAsia" w:hAnsi="Arial" w:cs="Arial"/>
          <w:b/>
          <w:bCs/>
          <w:sz w:val="26"/>
          <w:szCs w:val="26"/>
        </w:rPr>
        <w:t xml:space="preserve">trategic Results Framework and </w:t>
      </w:r>
      <w:r>
        <w:rPr>
          <w:rFonts w:ascii="Arial" w:eastAsiaTheme="majorEastAsia" w:hAnsi="Arial" w:cs="Arial"/>
          <w:b/>
          <w:bCs/>
          <w:sz w:val="26"/>
          <w:szCs w:val="26"/>
        </w:rPr>
        <w:t xml:space="preserve">Adaptation </w:t>
      </w:r>
      <w:r w:rsidR="00D2096F">
        <w:rPr>
          <w:rFonts w:ascii="Arial" w:eastAsiaTheme="majorEastAsia" w:hAnsi="Arial" w:cs="Arial"/>
          <w:b/>
          <w:bCs/>
          <w:sz w:val="26"/>
          <w:szCs w:val="26"/>
        </w:rPr>
        <w:t xml:space="preserve">Fund </w:t>
      </w:r>
      <w:r>
        <w:rPr>
          <w:rFonts w:ascii="Arial" w:eastAsiaTheme="majorEastAsia" w:hAnsi="Arial" w:cs="Arial"/>
          <w:b/>
          <w:bCs/>
          <w:sz w:val="26"/>
          <w:szCs w:val="26"/>
        </w:rPr>
        <w:t>Level Effectiveness and Efficiency R</w:t>
      </w:r>
      <w:r w:rsidRPr="00F955AE">
        <w:rPr>
          <w:rFonts w:ascii="Arial" w:eastAsiaTheme="majorEastAsia" w:hAnsi="Arial" w:cs="Arial"/>
          <w:b/>
          <w:bCs/>
          <w:sz w:val="26"/>
          <w:szCs w:val="26"/>
        </w:rPr>
        <w:t xml:space="preserve">esults </w:t>
      </w:r>
      <w:r>
        <w:rPr>
          <w:rFonts w:ascii="Arial" w:eastAsiaTheme="majorEastAsia" w:hAnsi="Arial" w:cs="Arial"/>
          <w:b/>
          <w:bCs/>
          <w:sz w:val="26"/>
          <w:szCs w:val="26"/>
        </w:rPr>
        <w:t>F</w:t>
      </w:r>
      <w:r w:rsidRPr="00F955AE">
        <w:rPr>
          <w:rFonts w:ascii="Arial" w:eastAsiaTheme="majorEastAsia" w:hAnsi="Arial" w:cs="Arial"/>
          <w:b/>
          <w:bCs/>
          <w:sz w:val="26"/>
          <w:szCs w:val="26"/>
        </w:rPr>
        <w:t>ramework</w:t>
      </w:r>
    </w:p>
    <w:p w14:paraId="1B12E1EC" w14:textId="77777777" w:rsidR="00E5460D" w:rsidRDefault="00E5460D" w:rsidP="00E5460D">
      <w:pPr>
        <w:rPr>
          <w:rFonts w:ascii="Arial" w:eastAsia="Times New Roman" w:hAnsi="Arial" w:cs="Arial"/>
          <w:bCs/>
          <w:lang w:eastAsia="ar-SA"/>
        </w:rPr>
      </w:pPr>
    </w:p>
    <w:p w14:paraId="3B7FAD52" w14:textId="30B71F6D" w:rsidR="00BC0A7E" w:rsidRPr="005F152F" w:rsidRDefault="005F152F">
      <w:pPr>
        <w:rPr>
          <w:rFonts w:ascii="Arial" w:eastAsia="Times New Roman" w:hAnsi="Arial" w:cs="Arial"/>
          <w:bCs/>
          <w:i/>
          <w:u w:val="single"/>
          <w:lang w:eastAsia="ar-SA"/>
        </w:rPr>
      </w:pPr>
      <w:r w:rsidRPr="005F152F">
        <w:rPr>
          <w:rFonts w:ascii="Arial" w:eastAsia="Times New Roman" w:hAnsi="Arial" w:cs="Arial"/>
          <w:bCs/>
          <w:i/>
          <w:u w:val="single"/>
          <w:lang w:eastAsia="ar-SA"/>
        </w:rPr>
        <w:t>Strategic Results Framework</w:t>
      </w:r>
    </w:p>
    <w:p w14:paraId="2C28F835" w14:textId="632F6D9B" w:rsidR="00BC0A7E" w:rsidRDefault="00BC0A7E">
      <w:pPr>
        <w:rPr>
          <w:rFonts w:ascii="Arial" w:eastAsia="Times New Roman" w:hAnsi="Arial" w:cs="Arial"/>
          <w:bCs/>
          <w:lang w:eastAsia="ar-SA"/>
        </w:rPr>
      </w:pPr>
    </w:p>
    <w:p w14:paraId="0BF4C751" w14:textId="33E3CD67" w:rsidR="00505B56" w:rsidRPr="006E1676" w:rsidRDefault="00505B56" w:rsidP="00505B56">
      <w:pPr>
        <w:pStyle w:val="MainParanoChapter"/>
        <w:numPr>
          <w:ilvl w:val="0"/>
          <w:numId w:val="2"/>
        </w:numPr>
        <w:ind w:left="0" w:firstLine="0"/>
        <w:jc w:val="both"/>
        <w:rPr>
          <w:rFonts w:ascii="Arial" w:hAnsi="Arial" w:cs="Arial"/>
        </w:rPr>
      </w:pPr>
      <w:r>
        <w:rPr>
          <w:rFonts w:ascii="Arial" w:hAnsi="Arial" w:cs="Arial"/>
          <w:sz w:val="22"/>
        </w:rPr>
        <w:t xml:space="preserve">As </w:t>
      </w:r>
      <w:r w:rsidRPr="00505B56">
        <w:rPr>
          <w:rFonts w:ascii="Arial" w:hAnsi="Arial" w:cs="Arial"/>
          <w:sz w:val="22"/>
          <w:szCs w:val="22"/>
        </w:rPr>
        <w:t xml:space="preserve">outlined </w:t>
      </w:r>
      <w:r w:rsidR="00253147">
        <w:rPr>
          <w:rFonts w:ascii="Arial" w:hAnsi="Arial" w:cs="Arial"/>
          <w:sz w:val="22"/>
          <w:szCs w:val="22"/>
        </w:rPr>
        <w:t xml:space="preserve">in the OPG Annex 4 “Instructions for </w:t>
      </w:r>
      <w:r w:rsidR="00914DB8">
        <w:rPr>
          <w:rFonts w:ascii="Arial" w:hAnsi="Arial" w:cs="Arial"/>
          <w:sz w:val="22"/>
          <w:szCs w:val="22"/>
        </w:rPr>
        <w:t>Preparing</w:t>
      </w:r>
      <w:r w:rsidR="00253147">
        <w:rPr>
          <w:rFonts w:ascii="Arial" w:hAnsi="Arial" w:cs="Arial"/>
          <w:sz w:val="22"/>
          <w:szCs w:val="22"/>
        </w:rPr>
        <w:t xml:space="preserve"> a Request for Project or Programme Fund</w:t>
      </w:r>
      <w:r w:rsidR="00914DB8">
        <w:rPr>
          <w:rFonts w:ascii="Arial" w:hAnsi="Arial" w:cs="Arial"/>
          <w:sz w:val="22"/>
          <w:szCs w:val="22"/>
        </w:rPr>
        <w:t xml:space="preserve">ing from the Adaptation Fund”, </w:t>
      </w:r>
      <w:r w:rsidR="00253147" w:rsidRPr="006E1676">
        <w:rPr>
          <w:rFonts w:ascii="Arial" w:hAnsi="Arial" w:cs="Arial"/>
          <w:sz w:val="22"/>
          <w:szCs w:val="22"/>
        </w:rPr>
        <w:t>a</w:t>
      </w:r>
      <w:r w:rsidRPr="006E1676">
        <w:rPr>
          <w:rFonts w:ascii="Arial" w:hAnsi="Arial" w:cs="Arial"/>
          <w:sz w:val="22"/>
          <w:szCs w:val="22"/>
        </w:rPr>
        <w:t xml:space="preserve">ny project or programme must align with the </w:t>
      </w:r>
      <w:r w:rsidR="0074664A" w:rsidRPr="006E1676">
        <w:rPr>
          <w:rFonts w:ascii="Arial" w:hAnsi="Arial" w:cs="Arial"/>
          <w:sz w:val="22"/>
          <w:szCs w:val="22"/>
        </w:rPr>
        <w:t>Fund’s</w:t>
      </w:r>
      <w:r w:rsidRPr="006E1676">
        <w:rPr>
          <w:rFonts w:ascii="Arial" w:hAnsi="Arial" w:cs="Arial"/>
          <w:sz w:val="22"/>
          <w:szCs w:val="22"/>
        </w:rPr>
        <w:t xml:space="preserve"> results framework and directly contribute to the Fund’s overall objective and outcomes outlined. Not every project/programme outcome will align directly with the Fund’s framework but at least one outcome and output indicator from the Adaptation Fund’s Strategic Results Framework must be includ</w:t>
      </w:r>
      <w:r w:rsidR="0074664A" w:rsidRPr="006E1676">
        <w:rPr>
          <w:rFonts w:ascii="Arial" w:hAnsi="Arial" w:cs="Arial"/>
          <w:sz w:val="22"/>
          <w:szCs w:val="22"/>
        </w:rPr>
        <w:t xml:space="preserve">ed at the project design stage. </w:t>
      </w:r>
    </w:p>
    <w:p w14:paraId="3A3B0162" w14:textId="3A022248" w:rsidR="00881EDA" w:rsidRPr="006E1676" w:rsidRDefault="00502E95" w:rsidP="00505B56">
      <w:pPr>
        <w:pStyle w:val="MainParanoChapter"/>
        <w:numPr>
          <w:ilvl w:val="0"/>
          <w:numId w:val="2"/>
        </w:numPr>
        <w:ind w:left="0" w:firstLine="0"/>
        <w:jc w:val="both"/>
        <w:rPr>
          <w:rFonts w:ascii="Arial" w:hAnsi="Arial" w:cs="Arial"/>
        </w:rPr>
      </w:pPr>
      <w:r>
        <w:rPr>
          <w:rFonts w:ascii="Arial" w:hAnsi="Arial" w:cs="Arial"/>
          <w:sz w:val="22"/>
        </w:rPr>
        <w:t xml:space="preserve">The below table intends to present suggested revisions to have a more comprehensive Strategic Results Framework. </w:t>
      </w:r>
    </w:p>
    <w:p w14:paraId="758D57A4" w14:textId="1E0995A8" w:rsidR="00FB2683" w:rsidRDefault="00FB2683">
      <w:pPr>
        <w:rPr>
          <w:rFonts w:ascii="Arial" w:eastAsia="Times New Roman" w:hAnsi="Arial" w:cs="Arial"/>
          <w:bCs/>
          <w:lang w:eastAsia="ar-SA"/>
        </w:rPr>
      </w:pPr>
    </w:p>
    <w:tbl>
      <w:tblPr>
        <w:tblW w:w="9720" w:type="dxa"/>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918"/>
        <w:gridCol w:w="4802"/>
      </w:tblGrid>
      <w:tr w:rsidR="00FB2683" w:rsidRPr="00FB2683" w14:paraId="346C0833" w14:textId="77777777" w:rsidTr="00757748">
        <w:trPr>
          <w:trHeight w:hRule="exact" w:val="280"/>
        </w:trPr>
        <w:tc>
          <w:tcPr>
            <w:tcW w:w="4918" w:type="dxa"/>
            <w:shd w:val="clear" w:color="auto" w:fill="E7E6E6" w:themeFill="background2"/>
          </w:tcPr>
          <w:p w14:paraId="249B02BB" w14:textId="77777777" w:rsidR="00FB2683" w:rsidRPr="00FB2683" w:rsidRDefault="00FB2683" w:rsidP="00FB2683">
            <w:pPr>
              <w:rPr>
                <w:rFonts w:ascii="Arial" w:eastAsia="Times New Roman" w:hAnsi="Arial" w:cs="Arial"/>
                <w:b/>
                <w:bCs/>
                <w:lang w:eastAsia="ar-SA"/>
              </w:rPr>
            </w:pPr>
            <w:r w:rsidRPr="00FB2683">
              <w:rPr>
                <w:rFonts w:ascii="Arial" w:eastAsia="Times New Roman" w:hAnsi="Arial" w:cs="Arial"/>
                <w:b/>
                <w:bCs/>
                <w:lang w:eastAsia="ar-SA"/>
              </w:rPr>
              <w:t>EXPECTED RESULTS</w:t>
            </w:r>
          </w:p>
        </w:tc>
        <w:tc>
          <w:tcPr>
            <w:tcW w:w="4802" w:type="dxa"/>
            <w:shd w:val="clear" w:color="auto" w:fill="E7E6E6" w:themeFill="background2"/>
          </w:tcPr>
          <w:p w14:paraId="69C48D42" w14:textId="77777777" w:rsidR="00FB2683" w:rsidRPr="00FB2683" w:rsidRDefault="00FB2683" w:rsidP="00FB2683">
            <w:pPr>
              <w:rPr>
                <w:rFonts w:ascii="Arial" w:eastAsia="Times New Roman" w:hAnsi="Arial" w:cs="Arial"/>
                <w:b/>
                <w:bCs/>
                <w:lang w:eastAsia="ar-SA"/>
              </w:rPr>
            </w:pPr>
            <w:r w:rsidRPr="00FB2683">
              <w:rPr>
                <w:rFonts w:ascii="Arial" w:eastAsia="Times New Roman" w:hAnsi="Arial" w:cs="Arial"/>
                <w:b/>
                <w:bCs/>
                <w:lang w:eastAsia="ar-SA"/>
              </w:rPr>
              <w:t>INDICATORS</w:t>
            </w:r>
          </w:p>
        </w:tc>
      </w:tr>
      <w:tr w:rsidR="00FB2683" w:rsidRPr="00FB2683" w14:paraId="6C8804B9" w14:textId="77777777" w:rsidTr="00253147">
        <w:trPr>
          <w:trHeight w:hRule="exact" w:val="1499"/>
        </w:trPr>
        <w:tc>
          <w:tcPr>
            <w:tcW w:w="4918" w:type="dxa"/>
            <w:shd w:val="clear" w:color="auto" w:fill="F4F9EA"/>
          </w:tcPr>
          <w:p w14:paraId="3D77D775" w14:textId="33AB48A2" w:rsid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 xml:space="preserve">Goal: </w:t>
            </w:r>
            <w:bookmarkStart w:id="2" w:name="_Hlk2078103"/>
            <w:r w:rsidRPr="00FB2683">
              <w:rPr>
                <w:rFonts w:ascii="Arial" w:eastAsia="Times New Roman" w:hAnsi="Arial" w:cs="Arial"/>
                <w:bCs/>
                <w:sz w:val="20"/>
                <w:szCs w:val="20"/>
                <w:lang w:eastAsia="ar-SA"/>
              </w:rPr>
              <w:t xml:space="preserve">Assist </w:t>
            </w:r>
            <w:r w:rsidR="00253147" w:rsidRPr="00FB2683">
              <w:rPr>
                <w:rFonts w:ascii="Arial" w:eastAsia="Times New Roman" w:hAnsi="Arial" w:cs="Arial"/>
                <w:bCs/>
                <w:sz w:val="20"/>
                <w:szCs w:val="20"/>
                <w:lang w:eastAsia="ar-SA"/>
              </w:rPr>
              <w:t>developing country</w:t>
            </w:r>
            <w:r w:rsidRPr="00FB2683">
              <w:rPr>
                <w:rFonts w:ascii="Arial" w:eastAsia="Times New Roman" w:hAnsi="Arial" w:cs="Arial"/>
                <w:bCs/>
                <w:sz w:val="20"/>
                <w:szCs w:val="20"/>
                <w:lang w:eastAsia="ar-SA"/>
              </w:rPr>
              <w:t xml:space="preserve"> Parties to the Kyoto Protocol </w:t>
            </w:r>
            <w:r w:rsidR="00253147">
              <w:rPr>
                <w:rFonts w:ascii="Arial" w:eastAsia="Times New Roman" w:hAnsi="Arial" w:cs="Arial"/>
                <w:bCs/>
                <w:color w:val="FF0000"/>
                <w:sz w:val="20"/>
                <w:szCs w:val="20"/>
                <w:lang w:eastAsia="ar-SA"/>
              </w:rPr>
              <w:t xml:space="preserve">and the Paris Agreement </w:t>
            </w:r>
            <w:r w:rsidRPr="00FB2683">
              <w:rPr>
                <w:rFonts w:ascii="Arial" w:eastAsia="Times New Roman" w:hAnsi="Arial" w:cs="Arial"/>
                <w:bCs/>
                <w:sz w:val="20"/>
                <w:szCs w:val="20"/>
                <w:lang w:eastAsia="ar-SA"/>
              </w:rPr>
              <w:t>that are particularly vulnerable to the adverse effects of climate change in meeting the costs of concrete adaptation projects and programmes in order to implement climate-resilient measures</w:t>
            </w:r>
            <w:bookmarkEnd w:id="2"/>
            <w:r w:rsidRPr="00FB2683">
              <w:rPr>
                <w:rFonts w:ascii="Arial" w:eastAsia="Times New Roman" w:hAnsi="Arial" w:cs="Arial"/>
                <w:bCs/>
                <w:sz w:val="20"/>
                <w:szCs w:val="20"/>
                <w:lang w:eastAsia="ar-SA"/>
              </w:rPr>
              <w:t>.</w:t>
            </w:r>
          </w:p>
          <w:p w14:paraId="2F836398" w14:textId="279C97CA" w:rsidR="00253147" w:rsidRPr="00FB2683" w:rsidRDefault="00253147" w:rsidP="00FB2683">
            <w:pPr>
              <w:rPr>
                <w:rFonts w:ascii="Arial" w:eastAsia="Times New Roman" w:hAnsi="Arial" w:cs="Arial"/>
                <w:bCs/>
                <w:sz w:val="20"/>
                <w:szCs w:val="20"/>
                <w:lang w:eastAsia="ar-SA"/>
              </w:rPr>
            </w:pPr>
          </w:p>
        </w:tc>
        <w:tc>
          <w:tcPr>
            <w:tcW w:w="4802" w:type="dxa"/>
            <w:shd w:val="clear" w:color="auto" w:fill="F4F9EA"/>
          </w:tcPr>
          <w:p w14:paraId="26831AE5" w14:textId="77777777" w:rsidR="00FB2683" w:rsidRDefault="00FB2683" w:rsidP="00FB2683">
            <w:pPr>
              <w:rPr>
                <w:rFonts w:ascii="Arial" w:eastAsia="Times New Roman" w:hAnsi="Arial" w:cs="Arial"/>
                <w:bCs/>
                <w:sz w:val="20"/>
                <w:szCs w:val="20"/>
                <w:lang w:eastAsia="ar-SA"/>
              </w:rPr>
            </w:pPr>
          </w:p>
          <w:p w14:paraId="6395488D" w14:textId="77777777" w:rsidR="00757748" w:rsidRDefault="00757748" w:rsidP="00FB2683">
            <w:pPr>
              <w:rPr>
                <w:rFonts w:ascii="Arial" w:eastAsia="Times New Roman" w:hAnsi="Arial" w:cs="Arial"/>
                <w:bCs/>
                <w:sz w:val="20"/>
                <w:szCs w:val="20"/>
                <w:lang w:eastAsia="ar-SA"/>
              </w:rPr>
            </w:pPr>
          </w:p>
          <w:p w14:paraId="1FDEB04C" w14:textId="77777777" w:rsidR="00757748" w:rsidRDefault="00757748" w:rsidP="00FB2683">
            <w:pPr>
              <w:rPr>
                <w:rFonts w:ascii="Arial" w:eastAsia="Times New Roman" w:hAnsi="Arial" w:cs="Arial"/>
                <w:bCs/>
                <w:sz w:val="20"/>
                <w:szCs w:val="20"/>
                <w:lang w:eastAsia="ar-SA"/>
              </w:rPr>
            </w:pPr>
          </w:p>
          <w:p w14:paraId="46D70813" w14:textId="77777777" w:rsidR="00757748" w:rsidRDefault="00757748" w:rsidP="00FB2683">
            <w:pPr>
              <w:rPr>
                <w:rFonts w:ascii="Arial" w:eastAsia="Times New Roman" w:hAnsi="Arial" w:cs="Arial"/>
                <w:bCs/>
                <w:sz w:val="20"/>
                <w:szCs w:val="20"/>
                <w:lang w:eastAsia="ar-SA"/>
              </w:rPr>
            </w:pPr>
          </w:p>
          <w:p w14:paraId="1B8D8221" w14:textId="77777777" w:rsidR="00757748" w:rsidRDefault="00757748" w:rsidP="00FB2683">
            <w:pPr>
              <w:rPr>
                <w:rFonts w:ascii="Arial" w:eastAsia="Times New Roman" w:hAnsi="Arial" w:cs="Arial"/>
                <w:bCs/>
                <w:sz w:val="20"/>
                <w:szCs w:val="20"/>
                <w:lang w:eastAsia="ar-SA"/>
              </w:rPr>
            </w:pPr>
          </w:p>
          <w:p w14:paraId="5E909A9B" w14:textId="425D9798" w:rsidR="00757748" w:rsidRPr="00FB2683" w:rsidRDefault="00757748" w:rsidP="00FB2683">
            <w:pPr>
              <w:rPr>
                <w:rFonts w:ascii="Arial" w:eastAsia="Times New Roman" w:hAnsi="Arial" w:cs="Arial"/>
                <w:bCs/>
                <w:sz w:val="20"/>
                <w:szCs w:val="20"/>
                <w:lang w:eastAsia="ar-SA"/>
              </w:rPr>
            </w:pPr>
          </w:p>
        </w:tc>
      </w:tr>
      <w:tr w:rsidR="00FB2683" w:rsidRPr="00FB2683" w14:paraId="544DF65C" w14:textId="77777777" w:rsidTr="00757748">
        <w:trPr>
          <w:trHeight w:hRule="exact" w:val="802"/>
        </w:trPr>
        <w:tc>
          <w:tcPr>
            <w:tcW w:w="4918" w:type="dxa"/>
          </w:tcPr>
          <w:p w14:paraId="392A13EF" w14:textId="22FE19B1"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 xml:space="preserve">Impact: </w:t>
            </w:r>
            <w:bookmarkStart w:id="3" w:name="_Hlk2078140"/>
            <w:r w:rsidRPr="00FB2683">
              <w:rPr>
                <w:rFonts w:ascii="Arial" w:eastAsia="Times New Roman" w:hAnsi="Arial" w:cs="Arial"/>
                <w:bCs/>
                <w:sz w:val="20"/>
                <w:szCs w:val="20"/>
                <w:lang w:eastAsia="ar-SA"/>
              </w:rPr>
              <w:t>Increased resiliency at the community, national, and regional lev</w:t>
            </w:r>
            <w:r w:rsidR="00757748">
              <w:rPr>
                <w:rFonts w:ascii="Arial" w:eastAsia="Times New Roman" w:hAnsi="Arial" w:cs="Arial"/>
                <w:bCs/>
                <w:sz w:val="20"/>
                <w:szCs w:val="20"/>
                <w:lang w:eastAsia="ar-SA"/>
              </w:rPr>
              <w:t xml:space="preserve">els to climate variability and </w:t>
            </w:r>
            <w:r w:rsidRPr="00FB2683">
              <w:rPr>
                <w:rFonts w:ascii="Arial" w:eastAsia="Times New Roman" w:hAnsi="Arial" w:cs="Arial"/>
                <w:bCs/>
                <w:sz w:val="20"/>
                <w:szCs w:val="20"/>
                <w:lang w:eastAsia="ar-SA"/>
              </w:rPr>
              <w:t>change.</w:t>
            </w:r>
            <w:bookmarkEnd w:id="3"/>
          </w:p>
        </w:tc>
        <w:tc>
          <w:tcPr>
            <w:tcW w:w="4802" w:type="dxa"/>
          </w:tcPr>
          <w:p w14:paraId="1E4B92DD" w14:textId="77777777" w:rsidR="00FB2683" w:rsidRPr="00FB2683" w:rsidRDefault="00FB2683" w:rsidP="00FB2683">
            <w:pPr>
              <w:rPr>
                <w:rFonts w:ascii="Arial" w:eastAsia="Times New Roman" w:hAnsi="Arial" w:cs="Arial"/>
                <w:bCs/>
                <w:sz w:val="20"/>
                <w:szCs w:val="20"/>
                <w:lang w:eastAsia="ar-SA"/>
              </w:rPr>
            </w:pPr>
          </w:p>
        </w:tc>
      </w:tr>
      <w:tr w:rsidR="00FB2683" w:rsidRPr="00FB2683" w14:paraId="27EF1665" w14:textId="77777777" w:rsidTr="00757748">
        <w:trPr>
          <w:trHeight w:hRule="exact" w:val="494"/>
        </w:trPr>
        <w:tc>
          <w:tcPr>
            <w:tcW w:w="4918" w:type="dxa"/>
            <w:shd w:val="clear" w:color="auto" w:fill="F4F9EA"/>
          </w:tcPr>
          <w:p w14:paraId="4DF10B9A" w14:textId="77777777" w:rsidR="00FB2683" w:rsidRPr="00FB2683" w:rsidRDefault="00FB2683" w:rsidP="00FB2683">
            <w:pPr>
              <w:rPr>
                <w:rFonts w:ascii="Arial" w:eastAsia="Times New Roman" w:hAnsi="Arial" w:cs="Arial"/>
                <w:b/>
                <w:bCs/>
                <w:sz w:val="20"/>
                <w:szCs w:val="20"/>
                <w:lang w:eastAsia="ar-SA"/>
              </w:rPr>
            </w:pPr>
            <w:r w:rsidRPr="00FB2683">
              <w:rPr>
                <w:rFonts w:ascii="Arial" w:eastAsia="Times New Roman" w:hAnsi="Arial" w:cs="Arial"/>
                <w:b/>
                <w:bCs/>
                <w:sz w:val="20"/>
                <w:szCs w:val="20"/>
                <w:lang w:eastAsia="ar-SA"/>
              </w:rPr>
              <w:t>Outcome 1: Reduced exposure to climate-related hazards and threats</w:t>
            </w:r>
          </w:p>
        </w:tc>
        <w:tc>
          <w:tcPr>
            <w:tcW w:w="4802" w:type="dxa"/>
            <w:shd w:val="clear" w:color="auto" w:fill="F4F9EA"/>
          </w:tcPr>
          <w:p w14:paraId="3356E72A" w14:textId="77777777"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1. Relevant threat and hazard information generated and disseminated to stakeholders on a timely basis</w:t>
            </w:r>
          </w:p>
        </w:tc>
      </w:tr>
      <w:tr w:rsidR="00FB2683" w:rsidRPr="00FB2683" w14:paraId="6811651E" w14:textId="77777777" w:rsidTr="00757748">
        <w:trPr>
          <w:trHeight w:hRule="exact" w:val="784"/>
        </w:trPr>
        <w:tc>
          <w:tcPr>
            <w:tcW w:w="4918" w:type="dxa"/>
            <w:vMerge w:val="restart"/>
          </w:tcPr>
          <w:p w14:paraId="1A3AD5E5" w14:textId="77777777"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Output 1.1: Risk and vulnerability assessments conducted and updated</w:t>
            </w:r>
          </w:p>
        </w:tc>
        <w:tc>
          <w:tcPr>
            <w:tcW w:w="4802" w:type="dxa"/>
          </w:tcPr>
          <w:p w14:paraId="5E2C6451" w14:textId="7277C8A7"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1.1. No. of projects/programmes that conduct and update risk and vulnerability assessments (by sector and scale)</w:t>
            </w:r>
          </w:p>
        </w:tc>
      </w:tr>
      <w:tr w:rsidR="00FB2683" w:rsidRPr="00FB2683" w14:paraId="7B0BF7CF" w14:textId="77777777" w:rsidTr="00757748">
        <w:trPr>
          <w:trHeight w:hRule="exact" w:val="532"/>
        </w:trPr>
        <w:tc>
          <w:tcPr>
            <w:tcW w:w="4918" w:type="dxa"/>
            <w:vMerge/>
          </w:tcPr>
          <w:p w14:paraId="7E612D1A" w14:textId="77777777" w:rsidR="00FB2683" w:rsidRPr="00FB2683" w:rsidRDefault="00FB2683" w:rsidP="00FB2683">
            <w:pPr>
              <w:rPr>
                <w:rFonts w:ascii="Arial" w:eastAsia="Times New Roman" w:hAnsi="Arial" w:cs="Arial"/>
                <w:bCs/>
                <w:sz w:val="20"/>
                <w:szCs w:val="20"/>
                <w:lang w:eastAsia="ar-SA"/>
              </w:rPr>
            </w:pPr>
          </w:p>
        </w:tc>
        <w:tc>
          <w:tcPr>
            <w:tcW w:w="4802" w:type="dxa"/>
          </w:tcPr>
          <w:p w14:paraId="710C2C4A" w14:textId="30509DA3" w:rsidR="00FB2683" w:rsidRPr="00FB2683" w:rsidRDefault="00757748" w:rsidP="00FB2683">
            <w:pPr>
              <w:rPr>
                <w:rFonts w:ascii="Arial" w:eastAsia="Times New Roman" w:hAnsi="Arial" w:cs="Arial"/>
                <w:bCs/>
                <w:sz w:val="20"/>
                <w:szCs w:val="20"/>
                <w:lang w:eastAsia="ar-SA"/>
              </w:rPr>
            </w:pPr>
            <w:r>
              <w:rPr>
                <w:rFonts w:ascii="Arial" w:eastAsia="Times New Roman" w:hAnsi="Arial" w:cs="Arial"/>
                <w:bCs/>
                <w:sz w:val="20"/>
                <w:szCs w:val="20"/>
                <w:lang w:eastAsia="ar-SA"/>
              </w:rPr>
              <w:t xml:space="preserve">1.2 </w:t>
            </w:r>
            <w:r w:rsidR="00FB2683" w:rsidRPr="00FB2683">
              <w:rPr>
                <w:rFonts w:ascii="Arial" w:eastAsia="Times New Roman" w:hAnsi="Arial" w:cs="Arial"/>
                <w:bCs/>
                <w:sz w:val="20"/>
                <w:szCs w:val="20"/>
                <w:lang w:eastAsia="ar-SA"/>
              </w:rPr>
              <w:t>No. of early warning systems (by scale) and no. of beneficiaries covered</w:t>
            </w:r>
          </w:p>
        </w:tc>
      </w:tr>
      <w:tr w:rsidR="00FB2683" w:rsidRPr="00FB2683" w14:paraId="2D3C0AFC" w14:textId="77777777" w:rsidTr="00757748">
        <w:trPr>
          <w:trHeight w:hRule="exact" w:val="631"/>
        </w:trPr>
        <w:tc>
          <w:tcPr>
            <w:tcW w:w="4918" w:type="dxa"/>
            <w:shd w:val="clear" w:color="auto" w:fill="F4F9EA"/>
          </w:tcPr>
          <w:p w14:paraId="152EB3D1" w14:textId="77777777"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Output 1.2: Targeted population groups covered by adequate risk reduction systems</w:t>
            </w:r>
          </w:p>
        </w:tc>
        <w:tc>
          <w:tcPr>
            <w:tcW w:w="4802" w:type="dxa"/>
            <w:shd w:val="clear" w:color="auto" w:fill="F4F9EA"/>
          </w:tcPr>
          <w:p w14:paraId="3BB516E4" w14:textId="77777777"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1.2.1. Percentage of target population covered by adequate risk-reduction systems</w:t>
            </w:r>
          </w:p>
        </w:tc>
      </w:tr>
      <w:tr w:rsidR="00FB2683" w:rsidRPr="00FB2683" w14:paraId="3F76A773" w14:textId="77777777" w:rsidTr="00757748">
        <w:trPr>
          <w:trHeight w:hRule="exact" w:val="811"/>
        </w:trPr>
        <w:tc>
          <w:tcPr>
            <w:tcW w:w="4918" w:type="dxa"/>
          </w:tcPr>
          <w:p w14:paraId="737E3D6F" w14:textId="77777777" w:rsidR="00FB2683" w:rsidRPr="00FB2683" w:rsidRDefault="00FB2683" w:rsidP="00FB2683">
            <w:pPr>
              <w:rPr>
                <w:rFonts w:ascii="Arial" w:eastAsia="Times New Roman" w:hAnsi="Arial" w:cs="Arial"/>
                <w:b/>
                <w:bCs/>
                <w:sz w:val="20"/>
                <w:szCs w:val="20"/>
                <w:lang w:eastAsia="ar-SA"/>
              </w:rPr>
            </w:pPr>
            <w:r w:rsidRPr="00FB2683">
              <w:rPr>
                <w:rFonts w:ascii="Arial" w:eastAsia="Times New Roman" w:hAnsi="Arial" w:cs="Arial"/>
                <w:b/>
                <w:bCs/>
                <w:sz w:val="20"/>
                <w:szCs w:val="20"/>
                <w:lang w:eastAsia="ar-SA"/>
              </w:rPr>
              <w:lastRenderedPageBreak/>
              <w:t>Outcome 2: Strengthened institutional capacity to reduce risks associated with climate-induced socioeconomic and environmental losses</w:t>
            </w:r>
          </w:p>
        </w:tc>
        <w:tc>
          <w:tcPr>
            <w:tcW w:w="4802" w:type="dxa"/>
          </w:tcPr>
          <w:p w14:paraId="4D07CE00" w14:textId="21520FFA"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2.1. Capacity of staff to respond to, and mitigate impacts of, climate-related ev</w:t>
            </w:r>
            <w:r w:rsidR="00757748">
              <w:rPr>
                <w:rFonts w:ascii="Arial" w:eastAsia="Times New Roman" w:hAnsi="Arial" w:cs="Arial"/>
                <w:bCs/>
                <w:sz w:val="20"/>
                <w:szCs w:val="20"/>
                <w:lang w:eastAsia="ar-SA"/>
              </w:rPr>
              <w:t>ents from targeted institutions</w:t>
            </w:r>
            <w:r w:rsidRPr="00FB2683">
              <w:rPr>
                <w:rFonts w:ascii="Arial" w:eastAsia="Times New Roman" w:hAnsi="Arial" w:cs="Arial"/>
                <w:bCs/>
                <w:sz w:val="20"/>
                <w:szCs w:val="20"/>
                <w:lang w:eastAsia="ar-SA"/>
              </w:rPr>
              <w:t xml:space="preserve"> increased</w:t>
            </w:r>
          </w:p>
        </w:tc>
      </w:tr>
      <w:tr w:rsidR="00FB2683" w:rsidRPr="00FB2683" w14:paraId="5DB08C17" w14:textId="77777777" w:rsidTr="00757748">
        <w:trPr>
          <w:trHeight w:hRule="exact" w:val="631"/>
        </w:trPr>
        <w:tc>
          <w:tcPr>
            <w:tcW w:w="4918" w:type="dxa"/>
            <w:vMerge w:val="restart"/>
            <w:shd w:val="clear" w:color="auto" w:fill="F4F9EA"/>
          </w:tcPr>
          <w:p w14:paraId="4602AB43" w14:textId="35FE9FA6"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Output 2</w:t>
            </w:r>
            <w:r w:rsidR="00074D19">
              <w:rPr>
                <w:rFonts w:ascii="Arial" w:eastAsia="Times New Roman" w:hAnsi="Arial" w:cs="Arial"/>
                <w:bCs/>
                <w:color w:val="FF0000"/>
                <w:sz w:val="20"/>
                <w:szCs w:val="20"/>
                <w:lang w:eastAsia="ar-SA"/>
              </w:rPr>
              <w:t>.1</w:t>
            </w:r>
            <w:r w:rsidRPr="00FB2683">
              <w:rPr>
                <w:rFonts w:ascii="Arial" w:eastAsia="Times New Roman" w:hAnsi="Arial" w:cs="Arial"/>
                <w:bCs/>
                <w:sz w:val="20"/>
                <w:szCs w:val="20"/>
                <w:lang w:eastAsia="ar-SA"/>
              </w:rPr>
              <w:t xml:space="preserve">: Strengthened capacity of national and sub-national </w:t>
            </w:r>
            <w:r w:rsidR="00757748">
              <w:rPr>
                <w:rFonts w:ascii="Arial" w:eastAsia="Times New Roman" w:hAnsi="Arial" w:cs="Arial"/>
                <w:bCs/>
                <w:sz w:val="20"/>
                <w:szCs w:val="20"/>
                <w:lang w:eastAsia="ar-SA"/>
              </w:rPr>
              <w:t>cen</w:t>
            </w:r>
            <w:r w:rsidR="00757748" w:rsidRPr="00FB2683">
              <w:rPr>
                <w:rFonts w:ascii="Arial" w:eastAsia="Times New Roman" w:hAnsi="Arial" w:cs="Arial"/>
                <w:bCs/>
                <w:sz w:val="20"/>
                <w:szCs w:val="20"/>
                <w:lang w:eastAsia="ar-SA"/>
              </w:rPr>
              <w:t>ters</w:t>
            </w:r>
            <w:r w:rsidRPr="00FB2683">
              <w:rPr>
                <w:rFonts w:ascii="Arial" w:eastAsia="Times New Roman" w:hAnsi="Arial" w:cs="Arial"/>
                <w:bCs/>
                <w:sz w:val="20"/>
                <w:szCs w:val="20"/>
                <w:lang w:eastAsia="ar-SA"/>
              </w:rPr>
              <w:t xml:space="preserve"> and networks to respond rapidly to extreme weather events</w:t>
            </w:r>
          </w:p>
        </w:tc>
        <w:tc>
          <w:tcPr>
            <w:tcW w:w="4802" w:type="dxa"/>
            <w:shd w:val="clear" w:color="auto" w:fill="F4F9EA"/>
          </w:tcPr>
          <w:p w14:paraId="6F7103ED" w14:textId="75C60E49"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2.1.1. No. of staff trained to respond to, and mitigate impacts</w:t>
            </w:r>
            <w:r w:rsidR="00757748">
              <w:rPr>
                <w:rFonts w:ascii="Arial" w:eastAsia="Times New Roman" w:hAnsi="Arial" w:cs="Arial"/>
                <w:bCs/>
                <w:sz w:val="20"/>
                <w:szCs w:val="20"/>
                <w:lang w:eastAsia="ar-SA"/>
              </w:rPr>
              <w:t xml:space="preserve"> of, climate-related events (by</w:t>
            </w:r>
            <w:r w:rsidRPr="00FB2683">
              <w:rPr>
                <w:rFonts w:ascii="Arial" w:eastAsia="Times New Roman" w:hAnsi="Arial" w:cs="Arial"/>
                <w:bCs/>
                <w:sz w:val="20"/>
                <w:szCs w:val="20"/>
                <w:lang w:eastAsia="ar-SA"/>
              </w:rPr>
              <w:t xml:space="preserve"> gender)</w:t>
            </w:r>
          </w:p>
        </w:tc>
      </w:tr>
      <w:tr w:rsidR="00FB2683" w:rsidRPr="00FB2683" w14:paraId="22E7D2F2" w14:textId="77777777" w:rsidTr="00757748">
        <w:trPr>
          <w:trHeight w:hRule="exact" w:val="721"/>
        </w:trPr>
        <w:tc>
          <w:tcPr>
            <w:tcW w:w="4918" w:type="dxa"/>
            <w:vMerge/>
            <w:shd w:val="clear" w:color="auto" w:fill="F4F9EA"/>
          </w:tcPr>
          <w:p w14:paraId="58FB24E5" w14:textId="77777777" w:rsidR="00FB2683" w:rsidRPr="00FB2683" w:rsidRDefault="00FB2683" w:rsidP="00FB2683">
            <w:pPr>
              <w:rPr>
                <w:rFonts w:ascii="Arial" w:eastAsia="Times New Roman" w:hAnsi="Arial" w:cs="Arial"/>
                <w:bCs/>
                <w:sz w:val="20"/>
                <w:szCs w:val="20"/>
                <w:lang w:eastAsia="ar-SA"/>
              </w:rPr>
            </w:pPr>
          </w:p>
        </w:tc>
        <w:tc>
          <w:tcPr>
            <w:tcW w:w="4802" w:type="dxa"/>
            <w:shd w:val="clear" w:color="auto" w:fill="F4F9EA"/>
          </w:tcPr>
          <w:p w14:paraId="35C35D87" w14:textId="0603EDCF"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2.1.2 No. of targeted institutions with incre</w:t>
            </w:r>
            <w:r w:rsidR="001526EF">
              <w:rPr>
                <w:rFonts w:ascii="Arial" w:eastAsia="Times New Roman" w:hAnsi="Arial" w:cs="Arial"/>
                <w:bCs/>
                <w:sz w:val="20"/>
                <w:szCs w:val="20"/>
                <w:lang w:eastAsia="ar-SA"/>
              </w:rPr>
              <w:t>ased capacity to minimize expo</w:t>
            </w:r>
            <w:r w:rsidRPr="00FB2683">
              <w:rPr>
                <w:rFonts w:ascii="Arial" w:eastAsia="Times New Roman" w:hAnsi="Arial" w:cs="Arial"/>
                <w:bCs/>
                <w:sz w:val="20"/>
                <w:szCs w:val="20"/>
                <w:lang w:eastAsia="ar-SA"/>
              </w:rPr>
              <w:t>sure to climate variability risks (by type, sector and scale)</w:t>
            </w:r>
          </w:p>
        </w:tc>
      </w:tr>
      <w:tr w:rsidR="00074D19" w:rsidRPr="00FB2683" w14:paraId="701962E4" w14:textId="77777777" w:rsidTr="00757748">
        <w:trPr>
          <w:trHeight w:hRule="exact" w:val="721"/>
        </w:trPr>
        <w:tc>
          <w:tcPr>
            <w:tcW w:w="4918" w:type="dxa"/>
            <w:shd w:val="clear" w:color="auto" w:fill="F4F9EA"/>
          </w:tcPr>
          <w:p w14:paraId="7610D12E" w14:textId="6607B3BE" w:rsidR="00074D19" w:rsidRPr="00FB2683" w:rsidRDefault="00074D19" w:rsidP="00FB2683">
            <w:pPr>
              <w:rPr>
                <w:rFonts w:ascii="Arial" w:eastAsia="Times New Roman" w:hAnsi="Arial" w:cs="Arial"/>
                <w:bCs/>
                <w:sz w:val="20"/>
                <w:szCs w:val="20"/>
                <w:lang w:eastAsia="ar-SA"/>
              </w:rPr>
            </w:pPr>
            <w:r w:rsidRPr="00074D19">
              <w:rPr>
                <w:rFonts w:ascii="Arial" w:eastAsia="Times New Roman" w:hAnsi="Arial" w:cs="Arial"/>
                <w:bCs/>
                <w:color w:val="FF0000"/>
                <w:sz w:val="20"/>
                <w:szCs w:val="20"/>
                <w:lang w:eastAsia="ar-SA"/>
              </w:rPr>
              <w:t xml:space="preserve">Output 2.2: </w:t>
            </w:r>
            <w:r w:rsidR="00675CCF">
              <w:rPr>
                <w:rFonts w:ascii="Arial" w:eastAsia="Times New Roman" w:hAnsi="Arial" w:cs="Arial"/>
                <w:bCs/>
                <w:color w:val="FF0000"/>
                <w:sz w:val="20"/>
                <w:szCs w:val="20"/>
                <w:lang w:eastAsia="ar-SA"/>
              </w:rPr>
              <w:t>Increased readiness and</w:t>
            </w:r>
            <w:r w:rsidR="001526EF">
              <w:rPr>
                <w:rFonts w:ascii="Arial" w:eastAsia="Times New Roman" w:hAnsi="Arial" w:cs="Arial"/>
                <w:bCs/>
                <w:color w:val="FF0000"/>
                <w:sz w:val="20"/>
                <w:szCs w:val="20"/>
                <w:lang w:eastAsia="ar-SA"/>
              </w:rPr>
              <w:t xml:space="preserve"> capacity of national and sub-national entities to directly access and program adaptation finance </w:t>
            </w:r>
          </w:p>
        </w:tc>
        <w:tc>
          <w:tcPr>
            <w:tcW w:w="4802" w:type="dxa"/>
            <w:shd w:val="clear" w:color="auto" w:fill="F4F9EA"/>
          </w:tcPr>
          <w:p w14:paraId="7E35C6D2" w14:textId="335CE2E7" w:rsidR="00074D19" w:rsidRPr="001526EF" w:rsidRDefault="001526EF" w:rsidP="00FB2683">
            <w:pPr>
              <w:rPr>
                <w:rFonts w:ascii="Arial" w:eastAsia="Times New Roman" w:hAnsi="Arial" w:cs="Arial"/>
                <w:bCs/>
                <w:color w:val="FF0000"/>
                <w:sz w:val="20"/>
                <w:szCs w:val="20"/>
                <w:lang w:eastAsia="ar-SA"/>
              </w:rPr>
            </w:pPr>
            <w:r w:rsidRPr="001526EF">
              <w:rPr>
                <w:rFonts w:ascii="Arial" w:eastAsia="Times New Roman" w:hAnsi="Arial" w:cs="Arial"/>
                <w:bCs/>
                <w:color w:val="FF0000"/>
                <w:sz w:val="20"/>
                <w:szCs w:val="20"/>
                <w:lang w:eastAsia="ar-SA"/>
              </w:rPr>
              <w:t xml:space="preserve">2.2.1 Percentage of developing countries making use of the direct access and enhanced direct access modality </w:t>
            </w:r>
          </w:p>
        </w:tc>
      </w:tr>
      <w:tr w:rsidR="00FB2683" w:rsidRPr="00FB2683" w14:paraId="41CD6369" w14:textId="77777777" w:rsidTr="00757748">
        <w:trPr>
          <w:trHeight w:hRule="exact" w:val="811"/>
        </w:trPr>
        <w:tc>
          <w:tcPr>
            <w:tcW w:w="4918" w:type="dxa"/>
            <w:vMerge w:val="restart"/>
          </w:tcPr>
          <w:p w14:paraId="32944BA8" w14:textId="77777777" w:rsidR="00FB2683" w:rsidRPr="00FB2683" w:rsidRDefault="00FB2683" w:rsidP="00FB2683">
            <w:pPr>
              <w:rPr>
                <w:rFonts w:ascii="Arial" w:eastAsia="Times New Roman" w:hAnsi="Arial" w:cs="Arial"/>
                <w:b/>
                <w:bCs/>
                <w:sz w:val="20"/>
                <w:szCs w:val="20"/>
                <w:lang w:eastAsia="ar-SA"/>
              </w:rPr>
            </w:pPr>
            <w:r w:rsidRPr="00FB2683">
              <w:rPr>
                <w:rFonts w:ascii="Arial" w:eastAsia="Times New Roman" w:hAnsi="Arial" w:cs="Arial"/>
                <w:b/>
                <w:bCs/>
                <w:sz w:val="20"/>
                <w:szCs w:val="20"/>
                <w:lang w:eastAsia="ar-SA"/>
              </w:rPr>
              <w:t>Outcome 3: Strengthened awareness and ownership of adaptation and climate risk reduction processes at local level</w:t>
            </w:r>
          </w:p>
        </w:tc>
        <w:tc>
          <w:tcPr>
            <w:tcW w:w="4802" w:type="dxa"/>
          </w:tcPr>
          <w:p w14:paraId="7E273947" w14:textId="19BC7F23"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3.1. Percentage of targeted population aware of predicted adverse impacts of clim</w:t>
            </w:r>
            <w:r w:rsidR="00757748">
              <w:rPr>
                <w:rFonts w:ascii="Arial" w:eastAsia="Times New Roman" w:hAnsi="Arial" w:cs="Arial"/>
                <w:bCs/>
                <w:sz w:val="20"/>
                <w:szCs w:val="20"/>
                <w:lang w:eastAsia="ar-SA"/>
              </w:rPr>
              <w:t xml:space="preserve">ate change, and of appropriate </w:t>
            </w:r>
            <w:r w:rsidRPr="00FB2683">
              <w:rPr>
                <w:rFonts w:ascii="Arial" w:eastAsia="Times New Roman" w:hAnsi="Arial" w:cs="Arial"/>
                <w:bCs/>
                <w:sz w:val="20"/>
                <w:szCs w:val="20"/>
                <w:lang w:eastAsia="ar-SA"/>
              </w:rPr>
              <w:t>responses</w:t>
            </w:r>
          </w:p>
        </w:tc>
      </w:tr>
      <w:tr w:rsidR="00FB2683" w:rsidRPr="00FB2683" w14:paraId="01E090B3" w14:textId="77777777" w:rsidTr="00757748">
        <w:trPr>
          <w:trHeight w:hRule="exact" w:val="541"/>
        </w:trPr>
        <w:tc>
          <w:tcPr>
            <w:tcW w:w="4918" w:type="dxa"/>
            <w:vMerge/>
          </w:tcPr>
          <w:p w14:paraId="7F6B8E7B" w14:textId="77777777" w:rsidR="00FB2683" w:rsidRPr="00FB2683" w:rsidRDefault="00FB2683" w:rsidP="00FB2683">
            <w:pPr>
              <w:rPr>
                <w:rFonts w:ascii="Arial" w:eastAsia="Times New Roman" w:hAnsi="Arial" w:cs="Arial"/>
                <w:bCs/>
                <w:sz w:val="20"/>
                <w:szCs w:val="20"/>
                <w:lang w:eastAsia="ar-SA"/>
              </w:rPr>
            </w:pPr>
          </w:p>
        </w:tc>
        <w:tc>
          <w:tcPr>
            <w:tcW w:w="4802" w:type="dxa"/>
          </w:tcPr>
          <w:p w14:paraId="5C45EEA1" w14:textId="77777777"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3.2. Percentage of targeted population applying appropriate adaptation responses</w:t>
            </w:r>
          </w:p>
        </w:tc>
      </w:tr>
      <w:tr w:rsidR="00FB2683" w:rsidRPr="00FB2683" w14:paraId="4D547BD7" w14:textId="77777777" w:rsidTr="00E954EC">
        <w:trPr>
          <w:trHeight w:hRule="exact" w:val="613"/>
        </w:trPr>
        <w:tc>
          <w:tcPr>
            <w:tcW w:w="4918" w:type="dxa"/>
            <w:shd w:val="clear" w:color="auto" w:fill="F4F9EA"/>
          </w:tcPr>
          <w:p w14:paraId="1F1BE052" w14:textId="2CE03BED"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Output 3</w:t>
            </w:r>
            <w:r w:rsidR="00074D19">
              <w:rPr>
                <w:rFonts w:ascii="Arial" w:eastAsia="Times New Roman" w:hAnsi="Arial" w:cs="Arial"/>
                <w:bCs/>
                <w:sz w:val="20"/>
                <w:szCs w:val="20"/>
                <w:lang w:eastAsia="ar-SA"/>
              </w:rPr>
              <w:t>.</w:t>
            </w:r>
            <w:r w:rsidR="00074D19" w:rsidRPr="00074D19">
              <w:rPr>
                <w:rFonts w:ascii="Arial" w:eastAsia="Times New Roman" w:hAnsi="Arial" w:cs="Arial"/>
                <w:bCs/>
                <w:color w:val="FF0000"/>
                <w:sz w:val="20"/>
                <w:szCs w:val="20"/>
                <w:lang w:eastAsia="ar-SA"/>
              </w:rPr>
              <w:t>1</w:t>
            </w:r>
            <w:r w:rsidRPr="00FB2683">
              <w:rPr>
                <w:rFonts w:ascii="Arial" w:eastAsia="Times New Roman" w:hAnsi="Arial" w:cs="Arial"/>
                <w:bCs/>
                <w:sz w:val="20"/>
                <w:szCs w:val="20"/>
                <w:lang w:eastAsia="ar-SA"/>
              </w:rPr>
              <w:t>: Targeted population groups participating in adaptation and risk reduction awareness activities</w:t>
            </w:r>
          </w:p>
        </w:tc>
        <w:tc>
          <w:tcPr>
            <w:tcW w:w="4802" w:type="dxa"/>
            <w:shd w:val="clear" w:color="auto" w:fill="F4F9EA"/>
          </w:tcPr>
          <w:p w14:paraId="0B797399" w14:textId="6B2D0245"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3.1</w:t>
            </w:r>
            <w:r w:rsidR="00E954EC">
              <w:rPr>
                <w:rFonts w:ascii="Arial" w:eastAsia="Times New Roman" w:hAnsi="Arial" w:cs="Arial"/>
                <w:bCs/>
                <w:sz w:val="20"/>
                <w:szCs w:val="20"/>
                <w:lang w:eastAsia="ar-SA"/>
              </w:rPr>
              <w:t>.1</w:t>
            </w:r>
            <w:r w:rsidRPr="00FB2683">
              <w:rPr>
                <w:rFonts w:ascii="Arial" w:eastAsia="Times New Roman" w:hAnsi="Arial" w:cs="Arial"/>
                <w:bCs/>
                <w:sz w:val="20"/>
                <w:szCs w:val="20"/>
                <w:lang w:eastAsia="ar-SA"/>
              </w:rPr>
              <w:t xml:space="preserve"> No. of news outlets in the local press and media that have covered the topic</w:t>
            </w:r>
          </w:p>
        </w:tc>
      </w:tr>
      <w:tr w:rsidR="001526EF" w:rsidRPr="00FB2683" w14:paraId="7C86F18B" w14:textId="77777777" w:rsidTr="00E954EC">
        <w:trPr>
          <w:trHeight w:hRule="exact" w:val="901"/>
        </w:trPr>
        <w:tc>
          <w:tcPr>
            <w:tcW w:w="4918" w:type="dxa"/>
            <w:vMerge w:val="restart"/>
            <w:shd w:val="clear" w:color="auto" w:fill="F4F9EA"/>
          </w:tcPr>
          <w:p w14:paraId="008A717A" w14:textId="0A19A431" w:rsidR="001526EF" w:rsidRPr="00FB2683" w:rsidRDefault="001526EF" w:rsidP="00FB2683">
            <w:pPr>
              <w:rPr>
                <w:rFonts w:ascii="Arial" w:eastAsia="Times New Roman" w:hAnsi="Arial" w:cs="Arial"/>
                <w:bCs/>
                <w:sz w:val="20"/>
                <w:szCs w:val="20"/>
                <w:lang w:eastAsia="ar-SA"/>
              </w:rPr>
            </w:pPr>
            <w:r>
              <w:rPr>
                <w:rFonts w:ascii="Arial" w:eastAsia="Times New Roman" w:hAnsi="Arial" w:cs="Arial"/>
                <w:bCs/>
                <w:color w:val="FF0000"/>
                <w:sz w:val="20"/>
                <w:szCs w:val="20"/>
                <w:lang w:eastAsia="ar-SA"/>
              </w:rPr>
              <w:t xml:space="preserve">Output 3.2: Strengthened capacity of national and subnational stakeholders and entities to capture and disseminate knowledge and learning </w:t>
            </w:r>
          </w:p>
        </w:tc>
        <w:tc>
          <w:tcPr>
            <w:tcW w:w="4802" w:type="dxa"/>
            <w:shd w:val="clear" w:color="auto" w:fill="F4F9EA"/>
          </w:tcPr>
          <w:p w14:paraId="27D15294" w14:textId="2687D24F" w:rsidR="001526EF" w:rsidRPr="00E954EC" w:rsidRDefault="001526EF" w:rsidP="00FB2683">
            <w:pPr>
              <w:rPr>
                <w:rFonts w:ascii="Arial" w:eastAsia="Times New Roman" w:hAnsi="Arial" w:cs="Arial"/>
                <w:bCs/>
                <w:color w:val="FF0000"/>
                <w:sz w:val="20"/>
                <w:szCs w:val="20"/>
                <w:lang w:eastAsia="ar-SA"/>
              </w:rPr>
            </w:pPr>
            <w:r w:rsidRPr="00E954EC">
              <w:rPr>
                <w:rFonts w:ascii="Arial" w:eastAsia="Times New Roman" w:hAnsi="Arial" w:cs="Arial"/>
                <w:bCs/>
                <w:color w:val="FF0000"/>
                <w:sz w:val="20"/>
                <w:szCs w:val="20"/>
                <w:lang w:eastAsia="ar-SA"/>
              </w:rPr>
              <w:t>3.2.1</w:t>
            </w:r>
            <w:r>
              <w:rPr>
                <w:rFonts w:ascii="Arial" w:eastAsia="Times New Roman" w:hAnsi="Arial" w:cs="Arial"/>
                <w:bCs/>
                <w:color w:val="FF0000"/>
                <w:sz w:val="20"/>
                <w:szCs w:val="20"/>
                <w:lang w:eastAsia="ar-SA"/>
              </w:rPr>
              <w:t xml:space="preserve"> No. of technical committees/associations formed to ensure transfer of knowledge</w:t>
            </w:r>
          </w:p>
          <w:p w14:paraId="2069EB6B" w14:textId="77777777" w:rsidR="001526EF" w:rsidRDefault="001526EF" w:rsidP="00FB2683">
            <w:pPr>
              <w:rPr>
                <w:rFonts w:ascii="Arial" w:eastAsia="Times New Roman" w:hAnsi="Arial" w:cs="Arial"/>
                <w:bCs/>
                <w:sz w:val="20"/>
                <w:szCs w:val="20"/>
                <w:lang w:eastAsia="ar-SA"/>
              </w:rPr>
            </w:pPr>
          </w:p>
          <w:p w14:paraId="382E3C8D" w14:textId="77777777" w:rsidR="001526EF" w:rsidRDefault="001526EF" w:rsidP="00FB2683">
            <w:pPr>
              <w:rPr>
                <w:rFonts w:ascii="Arial" w:eastAsia="Times New Roman" w:hAnsi="Arial" w:cs="Arial"/>
                <w:bCs/>
                <w:sz w:val="20"/>
                <w:szCs w:val="20"/>
                <w:lang w:eastAsia="ar-SA"/>
              </w:rPr>
            </w:pPr>
          </w:p>
          <w:p w14:paraId="5A2FF2EA" w14:textId="1A793D38" w:rsidR="001526EF" w:rsidRPr="00FB2683" w:rsidRDefault="001526EF" w:rsidP="00FB2683">
            <w:pPr>
              <w:rPr>
                <w:rFonts w:ascii="Arial" w:eastAsia="Times New Roman" w:hAnsi="Arial" w:cs="Arial"/>
                <w:bCs/>
                <w:sz w:val="20"/>
                <w:szCs w:val="20"/>
                <w:lang w:eastAsia="ar-SA"/>
              </w:rPr>
            </w:pPr>
          </w:p>
        </w:tc>
      </w:tr>
      <w:tr w:rsidR="001526EF" w:rsidRPr="00FB2683" w14:paraId="4108145A" w14:textId="77777777" w:rsidTr="00E954EC">
        <w:trPr>
          <w:trHeight w:hRule="exact" w:val="901"/>
        </w:trPr>
        <w:tc>
          <w:tcPr>
            <w:tcW w:w="4918" w:type="dxa"/>
            <w:vMerge/>
            <w:shd w:val="clear" w:color="auto" w:fill="F4F9EA"/>
          </w:tcPr>
          <w:p w14:paraId="3906D761" w14:textId="77777777" w:rsidR="001526EF" w:rsidRDefault="001526EF" w:rsidP="00FB2683">
            <w:pPr>
              <w:rPr>
                <w:rFonts w:ascii="Arial" w:eastAsia="Times New Roman" w:hAnsi="Arial" w:cs="Arial"/>
                <w:bCs/>
                <w:color w:val="FF0000"/>
                <w:sz w:val="20"/>
                <w:szCs w:val="20"/>
                <w:lang w:eastAsia="ar-SA"/>
              </w:rPr>
            </w:pPr>
          </w:p>
        </w:tc>
        <w:tc>
          <w:tcPr>
            <w:tcW w:w="4802" w:type="dxa"/>
            <w:shd w:val="clear" w:color="auto" w:fill="F4F9EA"/>
          </w:tcPr>
          <w:p w14:paraId="56817F93" w14:textId="0C083346" w:rsidR="001526EF" w:rsidRPr="00E954EC" w:rsidRDefault="001526EF" w:rsidP="00FB2683">
            <w:pPr>
              <w:rPr>
                <w:rFonts w:ascii="Arial" w:eastAsia="Times New Roman" w:hAnsi="Arial" w:cs="Arial"/>
                <w:bCs/>
                <w:color w:val="FF0000"/>
                <w:sz w:val="20"/>
                <w:szCs w:val="20"/>
                <w:lang w:eastAsia="ar-SA"/>
              </w:rPr>
            </w:pPr>
            <w:r>
              <w:rPr>
                <w:rFonts w:ascii="Arial" w:eastAsia="Times New Roman" w:hAnsi="Arial" w:cs="Arial"/>
                <w:bCs/>
                <w:color w:val="FF0000"/>
                <w:sz w:val="20"/>
                <w:szCs w:val="20"/>
                <w:lang w:eastAsia="ar-SA"/>
              </w:rPr>
              <w:t xml:space="preserve">3.2.2 No. of tools and guidelines developed (thematic, sectoral, institutional) and shared with relevant stakeholders </w:t>
            </w:r>
          </w:p>
        </w:tc>
      </w:tr>
      <w:tr w:rsidR="00FB2683" w:rsidRPr="00FB2683" w14:paraId="292EB16D" w14:textId="77777777" w:rsidTr="0058165A">
        <w:trPr>
          <w:trHeight w:hRule="exact" w:val="730"/>
        </w:trPr>
        <w:tc>
          <w:tcPr>
            <w:tcW w:w="4918" w:type="dxa"/>
            <w:vMerge w:val="restart"/>
          </w:tcPr>
          <w:p w14:paraId="3D1FB6FB" w14:textId="446A0733" w:rsidR="00FB2683" w:rsidRPr="00FB2683" w:rsidRDefault="00FB2683" w:rsidP="00FB2683">
            <w:pPr>
              <w:rPr>
                <w:rFonts w:ascii="Arial" w:eastAsia="Times New Roman" w:hAnsi="Arial" w:cs="Arial"/>
                <w:b/>
                <w:bCs/>
                <w:sz w:val="20"/>
                <w:szCs w:val="20"/>
                <w:lang w:eastAsia="ar-SA"/>
              </w:rPr>
            </w:pPr>
            <w:r w:rsidRPr="00FB2683">
              <w:rPr>
                <w:rFonts w:ascii="Arial" w:eastAsia="Times New Roman" w:hAnsi="Arial" w:cs="Arial"/>
                <w:b/>
                <w:bCs/>
                <w:sz w:val="20"/>
                <w:szCs w:val="20"/>
                <w:lang w:eastAsia="ar-SA"/>
              </w:rPr>
              <w:t xml:space="preserve">Outcome 4: Increased adaptive </w:t>
            </w:r>
            <w:r w:rsidR="00757748">
              <w:rPr>
                <w:rFonts w:ascii="Arial" w:eastAsia="Times New Roman" w:hAnsi="Arial" w:cs="Arial"/>
                <w:b/>
                <w:bCs/>
                <w:sz w:val="20"/>
                <w:szCs w:val="20"/>
                <w:lang w:eastAsia="ar-SA"/>
              </w:rPr>
              <w:t>capacity within relevant devel</w:t>
            </w:r>
            <w:r w:rsidRPr="00FB2683">
              <w:rPr>
                <w:rFonts w:ascii="Arial" w:eastAsia="Times New Roman" w:hAnsi="Arial" w:cs="Arial"/>
                <w:b/>
                <w:bCs/>
                <w:sz w:val="20"/>
                <w:szCs w:val="20"/>
                <w:lang w:eastAsia="ar-SA"/>
              </w:rPr>
              <w:t>opment sect</w:t>
            </w:r>
            <w:r w:rsidR="00757748">
              <w:rPr>
                <w:rFonts w:ascii="Arial" w:eastAsia="Times New Roman" w:hAnsi="Arial" w:cs="Arial"/>
                <w:b/>
                <w:bCs/>
                <w:sz w:val="20"/>
                <w:szCs w:val="20"/>
                <w:lang w:eastAsia="ar-SA"/>
              </w:rPr>
              <w:t xml:space="preserve">or services and infrastructure </w:t>
            </w:r>
            <w:r w:rsidRPr="00FB2683">
              <w:rPr>
                <w:rFonts w:ascii="Arial" w:eastAsia="Times New Roman" w:hAnsi="Arial" w:cs="Arial"/>
                <w:b/>
                <w:bCs/>
                <w:sz w:val="20"/>
                <w:szCs w:val="20"/>
                <w:lang w:eastAsia="ar-SA"/>
              </w:rPr>
              <w:t>assets</w:t>
            </w:r>
          </w:p>
        </w:tc>
        <w:tc>
          <w:tcPr>
            <w:tcW w:w="4802" w:type="dxa"/>
          </w:tcPr>
          <w:p w14:paraId="04BB86CA" w14:textId="77777777"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4.1. Responsiveness of development sector services to evolving needs from changing and variable climate</w:t>
            </w:r>
          </w:p>
        </w:tc>
      </w:tr>
      <w:tr w:rsidR="00FB2683" w:rsidRPr="00FB2683" w14:paraId="3ECE8AA3" w14:textId="77777777" w:rsidTr="004616EA">
        <w:trPr>
          <w:trHeight w:hRule="exact" w:val="631"/>
        </w:trPr>
        <w:tc>
          <w:tcPr>
            <w:tcW w:w="4918" w:type="dxa"/>
            <w:vMerge/>
          </w:tcPr>
          <w:p w14:paraId="7F59655B" w14:textId="77777777" w:rsidR="00FB2683" w:rsidRPr="00FB2683" w:rsidRDefault="00FB2683" w:rsidP="00FB2683">
            <w:pPr>
              <w:rPr>
                <w:rFonts w:ascii="Arial" w:eastAsia="Times New Roman" w:hAnsi="Arial" w:cs="Arial"/>
                <w:bCs/>
                <w:sz w:val="20"/>
                <w:szCs w:val="20"/>
                <w:lang w:eastAsia="ar-SA"/>
              </w:rPr>
            </w:pPr>
          </w:p>
        </w:tc>
        <w:tc>
          <w:tcPr>
            <w:tcW w:w="4802" w:type="dxa"/>
          </w:tcPr>
          <w:p w14:paraId="23924E32" w14:textId="77777777"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4.2. Physical infrastructure improved to withstand climate change and variability-induced stress</w:t>
            </w:r>
          </w:p>
        </w:tc>
      </w:tr>
      <w:tr w:rsidR="00FB2683" w:rsidRPr="00FB2683" w14:paraId="6A4689E9" w14:textId="77777777" w:rsidTr="00757748">
        <w:trPr>
          <w:trHeight w:hRule="exact" w:val="730"/>
        </w:trPr>
        <w:tc>
          <w:tcPr>
            <w:tcW w:w="4918" w:type="dxa"/>
            <w:vMerge w:val="restart"/>
            <w:shd w:val="clear" w:color="auto" w:fill="F4F9EA"/>
          </w:tcPr>
          <w:p w14:paraId="14A96B14" w14:textId="06B78B00"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 xml:space="preserve">Output 4: Vulnerable development </w:t>
            </w:r>
            <w:r w:rsidR="00074D19">
              <w:rPr>
                <w:rFonts w:ascii="Arial" w:eastAsia="Times New Roman" w:hAnsi="Arial" w:cs="Arial"/>
                <w:bCs/>
                <w:sz w:val="20"/>
                <w:szCs w:val="20"/>
                <w:lang w:eastAsia="ar-SA"/>
              </w:rPr>
              <w:t>sector services and infrastruc</w:t>
            </w:r>
            <w:r w:rsidRPr="00FB2683">
              <w:rPr>
                <w:rFonts w:ascii="Arial" w:eastAsia="Times New Roman" w:hAnsi="Arial" w:cs="Arial"/>
                <w:bCs/>
                <w:sz w:val="20"/>
                <w:szCs w:val="20"/>
                <w:lang w:eastAsia="ar-SA"/>
              </w:rPr>
              <w:t>ture assets strengthened in response to climate change impacts, including variability</w:t>
            </w:r>
          </w:p>
        </w:tc>
        <w:tc>
          <w:tcPr>
            <w:tcW w:w="4802" w:type="dxa"/>
            <w:shd w:val="clear" w:color="auto" w:fill="F4F9EA"/>
          </w:tcPr>
          <w:p w14:paraId="427DAC44" w14:textId="77777777"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4.1.1. No. and type of development sector services modified to respond to new conditions resulting from climate variability and change (by sector and scale)</w:t>
            </w:r>
          </w:p>
        </w:tc>
      </w:tr>
      <w:tr w:rsidR="00FB2683" w:rsidRPr="00FB2683" w14:paraId="7FA58D70" w14:textId="77777777" w:rsidTr="00757748">
        <w:trPr>
          <w:trHeight w:hRule="exact" w:val="820"/>
        </w:trPr>
        <w:tc>
          <w:tcPr>
            <w:tcW w:w="4918" w:type="dxa"/>
            <w:vMerge/>
            <w:shd w:val="clear" w:color="auto" w:fill="F4F9EA"/>
          </w:tcPr>
          <w:p w14:paraId="2F25AE5A" w14:textId="77777777" w:rsidR="00FB2683" w:rsidRPr="00FB2683" w:rsidRDefault="00FB2683" w:rsidP="00FB2683">
            <w:pPr>
              <w:rPr>
                <w:rFonts w:ascii="Arial" w:eastAsia="Times New Roman" w:hAnsi="Arial" w:cs="Arial"/>
                <w:bCs/>
                <w:sz w:val="20"/>
                <w:szCs w:val="20"/>
                <w:lang w:eastAsia="ar-SA"/>
              </w:rPr>
            </w:pPr>
          </w:p>
        </w:tc>
        <w:tc>
          <w:tcPr>
            <w:tcW w:w="4802" w:type="dxa"/>
            <w:shd w:val="clear" w:color="auto" w:fill="F4F9EA"/>
          </w:tcPr>
          <w:p w14:paraId="539E6C17" w14:textId="54744130"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 xml:space="preserve">4.1.2. No. of physical assets strengthened or constructed to withstand </w:t>
            </w:r>
            <w:r w:rsidR="00757748">
              <w:rPr>
                <w:rFonts w:ascii="Arial" w:eastAsia="Times New Roman" w:hAnsi="Arial" w:cs="Arial"/>
                <w:bCs/>
                <w:sz w:val="20"/>
                <w:szCs w:val="20"/>
                <w:lang w:eastAsia="ar-SA"/>
              </w:rPr>
              <w:t>con</w:t>
            </w:r>
            <w:r w:rsidRPr="00FB2683">
              <w:rPr>
                <w:rFonts w:ascii="Arial" w:eastAsia="Times New Roman" w:hAnsi="Arial" w:cs="Arial"/>
                <w:bCs/>
                <w:sz w:val="20"/>
                <w:szCs w:val="20"/>
                <w:lang w:eastAsia="ar-SA"/>
              </w:rPr>
              <w:t>ditions resulting from climate variability and change (by sector and scale)</w:t>
            </w:r>
          </w:p>
        </w:tc>
      </w:tr>
      <w:tr w:rsidR="00FB2683" w:rsidRPr="00FB2683" w14:paraId="26E3E2C6" w14:textId="77777777" w:rsidTr="00757748">
        <w:trPr>
          <w:trHeight w:hRule="exact" w:val="811"/>
        </w:trPr>
        <w:tc>
          <w:tcPr>
            <w:tcW w:w="4918" w:type="dxa"/>
          </w:tcPr>
          <w:p w14:paraId="0D2FEEC9" w14:textId="77777777" w:rsidR="00FB2683" w:rsidRPr="00FB2683" w:rsidRDefault="00FB2683" w:rsidP="00FB2683">
            <w:pPr>
              <w:rPr>
                <w:rFonts w:ascii="Arial" w:eastAsia="Times New Roman" w:hAnsi="Arial" w:cs="Arial"/>
                <w:b/>
                <w:bCs/>
                <w:sz w:val="20"/>
                <w:szCs w:val="20"/>
                <w:lang w:eastAsia="ar-SA"/>
              </w:rPr>
            </w:pPr>
            <w:r w:rsidRPr="00FB2683">
              <w:rPr>
                <w:rFonts w:ascii="Arial" w:eastAsia="Times New Roman" w:hAnsi="Arial" w:cs="Arial"/>
                <w:b/>
                <w:bCs/>
                <w:sz w:val="20"/>
                <w:szCs w:val="20"/>
                <w:lang w:eastAsia="ar-SA"/>
              </w:rPr>
              <w:t>Outcome 5: Increased ecosystem resilience in response to climate change and variability-induced stress</w:t>
            </w:r>
          </w:p>
        </w:tc>
        <w:tc>
          <w:tcPr>
            <w:tcW w:w="4802" w:type="dxa"/>
          </w:tcPr>
          <w:p w14:paraId="02E85A7B" w14:textId="77777777"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5. Ecosystem services and natural resource assets maintained or improved under climate change and variability-induced stress</w:t>
            </w:r>
          </w:p>
        </w:tc>
      </w:tr>
      <w:tr w:rsidR="00FB2683" w:rsidRPr="00FB2683" w14:paraId="66BEF83C" w14:textId="77777777" w:rsidTr="00757748">
        <w:trPr>
          <w:trHeight w:hRule="exact" w:val="991"/>
        </w:trPr>
        <w:tc>
          <w:tcPr>
            <w:tcW w:w="4918" w:type="dxa"/>
            <w:shd w:val="clear" w:color="auto" w:fill="F4F9EA"/>
          </w:tcPr>
          <w:p w14:paraId="0F7F815A" w14:textId="77777777"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Output 5: Vulnerable ecosystem services and natural resource assets strengthened in response to climate change impacts, including variability</w:t>
            </w:r>
          </w:p>
        </w:tc>
        <w:tc>
          <w:tcPr>
            <w:tcW w:w="4802" w:type="dxa"/>
            <w:shd w:val="clear" w:color="auto" w:fill="F4F9EA"/>
          </w:tcPr>
          <w:p w14:paraId="299225C0" w14:textId="77777777"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5.1. No. of natural resource assets created, maintained or improved to withstand conditions resulting from climate variability and change (by type and scale)</w:t>
            </w:r>
          </w:p>
        </w:tc>
      </w:tr>
      <w:tr w:rsidR="00FB2683" w:rsidRPr="00FB2683" w14:paraId="2D71B4A7" w14:textId="77777777" w:rsidTr="00757748">
        <w:trPr>
          <w:trHeight w:hRule="exact" w:val="541"/>
        </w:trPr>
        <w:tc>
          <w:tcPr>
            <w:tcW w:w="4918" w:type="dxa"/>
            <w:vMerge w:val="restart"/>
          </w:tcPr>
          <w:p w14:paraId="47460C8F" w14:textId="77777777" w:rsidR="00FB2683" w:rsidRPr="00FB2683" w:rsidRDefault="00FB2683" w:rsidP="00FB2683">
            <w:pPr>
              <w:rPr>
                <w:rFonts w:ascii="Arial" w:eastAsia="Times New Roman" w:hAnsi="Arial" w:cs="Arial"/>
                <w:b/>
                <w:bCs/>
                <w:sz w:val="20"/>
                <w:szCs w:val="20"/>
                <w:lang w:eastAsia="ar-SA"/>
              </w:rPr>
            </w:pPr>
            <w:r w:rsidRPr="00FB2683">
              <w:rPr>
                <w:rFonts w:ascii="Arial" w:eastAsia="Times New Roman" w:hAnsi="Arial" w:cs="Arial"/>
                <w:b/>
                <w:bCs/>
                <w:sz w:val="20"/>
                <w:szCs w:val="20"/>
                <w:lang w:eastAsia="ar-SA"/>
              </w:rPr>
              <w:t>Outcome 6: Diversified and strengthened livelihoods and sources of income for vulnerable people in targeted areas</w:t>
            </w:r>
          </w:p>
        </w:tc>
        <w:tc>
          <w:tcPr>
            <w:tcW w:w="4802" w:type="dxa"/>
          </w:tcPr>
          <w:p w14:paraId="655C9FF7" w14:textId="77777777"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6.1 Percentage of households and communities having more secure access to livelihood assets</w:t>
            </w:r>
          </w:p>
        </w:tc>
      </w:tr>
      <w:tr w:rsidR="00FB2683" w:rsidRPr="00FB2683" w14:paraId="231164DF" w14:textId="77777777" w:rsidTr="00757748">
        <w:trPr>
          <w:trHeight w:hRule="exact" w:val="541"/>
        </w:trPr>
        <w:tc>
          <w:tcPr>
            <w:tcW w:w="4918" w:type="dxa"/>
            <w:vMerge/>
          </w:tcPr>
          <w:p w14:paraId="7E2C300C" w14:textId="77777777" w:rsidR="00FB2683" w:rsidRPr="00FB2683" w:rsidRDefault="00FB2683" w:rsidP="00FB2683">
            <w:pPr>
              <w:rPr>
                <w:rFonts w:ascii="Arial" w:eastAsia="Times New Roman" w:hAnsi="Arial" w:cs="Arial"/>
                <w:bCs/>
                <w:sz w:val="20"/>
                <w:szCs w:val="20"/>
                <w:lang w:eastAsia="ar-SA"/>
              </w:rPr>
            </w:pPr>
          </w:p>
        </w:tc>
        <w:tc>
          <w:tcPr>
            <w:tcW w:w="4802" w:type="dxa"/>
          </w:tcPr>
          <w:p w14:paraId="003C4435" w14:textId="77777777"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6.2. Percentage of targeted population with sustained climate-resilient alternative livelihoods</w:t>
            </w:r>
          </w:p>
        </w:tc>
      </w:tr>
      <w:tr w:rsidR="00FB2683" w:rsidRPr="00FB2683" w14:paraId="1169B759" w14:textId="77777777" w:rsidTr="00757748">
        <w:trPr>
          <w:trHeight w:hRule="exact" w:val="811"/>
        </w:trPr>
        <w:tc>
          <w:tcPr>
            <w:tcW w:w="4918" w:type="dxa"/>
            <w:vMerge w:val="restart"/>
            <w:shd w:val="clear" w:color="auto" w:fill="F4F9EA"/>
          </w:tcPr>
          <w:p w14:paraId="6D577AA7" w14:textId="77777777"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Output 6: Targeted individual and community livelihood strategies strengthened in relation to climate change impacts, including variability</w:t>
            </w:r>
          </w:p>
        </w:tc>
        <w:tc>
          <w:tcPr>
            <w:tcW w:w="4802" w:type="dxa"/>
            <w:shd w:val="clear" w:color="auto" w:fill="F4F9EA"/>
          </w:tcPr>
          <w:p w14:paraId="5009575F" w14:textId="77777777"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6.1.1.No. and type of adaptation assets (tangible and intangible) created or strengthened in support of individual or community livelihood strategies</w:t>
            </w:r>
          </w:p>
        </w:tc>
      </w:tr>
      <w:tr w:rsidR="00FB2683" w:rsidRPr="00FB2683" w14:paraId="2CD31295" w14:textId="77777777" w:rsidTr="00757748">
        <w:trPr>
          <w:trHeight w:hRule="exact" w:val="532"/>
        </w:trPr>
        <w:tc>
          <w:tcPr>
            <w:tcW w:w="4918" w:type="dxa"/>
            <w:vMerge/>
            <w:shd w:val="clear" w:color="auto" w:fill="F4F9EA"/>
          </w:tcPr>
          <w:p w14:paraId="1FAB9106" w14:textId="77777777" w:rsidR="00FB2683" w:rsidRPr="00FB2683" w:rsidRDefault="00FB2683" w:rsidP="00FB2683">
            <w:pPr>
              <w:rPr>
                <w:rFonts w:ascii="Arial" w:eastAsia="Times New Roman" w:hAnsi="Arial" w:cs="Arial"/>
                <w:bCs/>
                <w:sz w:val="20"/>
                <w:szCs w:val="20"/>
                <w:lang w:eastAsia="ar-SA"/>
              </w:rPr>
            </w:pPr>
          </w:p>
        </w:tc>
        <w:tc>
          <w:tcPr>
            <w:tcW w:w="4802" w:type="dxa"/>
            <w:shd w:val="clear" w:color="auto" w:fill="F4F9EA"/>
          </w:tcPr>
          <w:p w14:paraId="13E755CB" w14:textId="77777777"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6.2.1. Type of income sources for households generated under climate change scenario</w:t>
            </w:r>
          </w:p>
        </w:tc>
      </w:tr>
      <w:tr w:rsidR="00FB2683" w:rsidRPr="00FB2683" w14:paraId="117C8665" w14:textId="77777777" w:rsidTr="00757748">
        <w:trPr>
          <w:trHeight w:hRule="exact" w:val="541"/>
        </w:trPr>
        <w:tc>
          <w:tcPr>
            <w:tcW w:w="4918" w:type="dxa"/>
          </w:tcPr>
          <w:p w14:paraId="387C9CB2" w14:textId="77777777" w:rsidR="00FB2683" w:rsidRPr="00FB2683" w:rsidRDefault="00FB2683" w:rsidP="00FB2683">
            <w:pPr>
              <w:rPr>
                <w:rFonts w:ascii="Arial" w:eastAsia="Times New Roman" w:hAnsi="Arial" w:cs="Arial"/>
                <w:b/>
                <w:bCs/>
                <w:sz w:val="20"/>
                <w:szCs w:val="20"/>
                <w:lang w:eastAsia="ar-SA"/>
              </w:rPr>
            </w:pPr>
            <w:r w:rsidRPr="00FB2683">
              <w:rPr>
                <w:rFonts w:ascii="Arial" w:eastAsia="Times New Roman" w:hAnsi="Arial" w:cs="Arial"/>
                <w:b/>
                <w:bCs/>
                <w:sz w:val="20"/>
                <w:szCs w:val="20"/>
                <w:lang w:eastAsia="ar-SA"/>
              </w:rPr>
              <w:t>Outcome 7: Improved policies and regulations that promote and enforce resilience measures</w:t>
            </w:r>
          </w:p>
        </w:tc>
        <w:tc>
          <w:tcPr>
            <w:tcW w:w="4802" w:type="dxa"/>
          </w:tcPr>
          <w:p w14:paraId="1F9425D8" w14:textId="77777777"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7. Climate change priorities are integrated into national development strategy</w:t>
            </w:r>
          </w:p>
        </w:tc>
      </w:tr>
      <w:tr w:rsidR="00FB2683" w:rsidRPr="00FB2683" w14:paraId="511543BA" w14:textId="77777777" w:rsidTr="00757748">
        <w:trPr>
          <w:trHeight w:hRule="exact" w:val="631"/>
        </w:trPr>
        <w:tc>
          <w:tcPr>
            <w:tcW w:w="4918" w:type="dxa"/>
            <w:vMerge w:val="restart"/>
            <w:shd w:val="clear" w:color="auto" w:fill="F4F9EA"/>
          </w:tcPr>
          <w:p w14:paraId="713C89A2" w14:textId="395D29FB"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Output 7: Improved integration of clim</w:t>
            </w:r>
            <w:r w:rsidR="00757748">
              <w:rPr>
                <w:rFonts w:ascii="Arial" w:eastAsia="Times New Roman" w:hAnsi="Arial" w:cs="Arial"/>
                <w:bCs/>
                <w:sz w:val="20"/>
                <w:szCs w:val="20"/>
                <w:lang w:eastAsia="ar-SA"/>
              </w:rPr>
              <w:t xml:space="preserve">ate-resilience strategies into </w:t>
            </w:r>
            <w:r w:rsidR="008B44E7" w:rsidRPr="00FB2683">
              <w:rPr>
                <w:rFonts w:ascii="Arial" w:eastAsia="Times New Roman" w:hAnsi="Arial" w:cs="Arial"/>
                <w:bCs/>
                <w:sz w:val="20"/>
                <w:szCs w:val="20"/>
                <w:lang w:eastAsia="ar-SA"/>
              </w:rPr>
              <w:t>country development</w:t>
            </w:r>
            <w:r w:rsidRPr="00FB2683">
              <w:rPr>
                <w:rFonts w:ascii="Arial" w:eastAsia="Times New Roman" w:hAnsi="Arial" w:cs="Arial"/>
                <w:bCs/>
                <w:sz w:val="20"/>
                <w:szCs w:val="20"/>
                <w:lang w:eastAsia="ar-SA"/>
              </w:rPr>
              <w:t xml:space="preserve"> plans</w:t>
            </w:r>
          </w:p>
        </w:tc>
        <w:tc>
          <w:tcPr>
            <w:tcW w:w="4802" w:type="dxa"/>
            <w:shd w:val="clear" w:color="auto" w:fill="F4F9EA"/>
          </w:tcPr>
          <w:p w14:paraId="3A790DDA" w14:textId="77777777"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7.1. No. of policies introduced or adjusted to address climate change risks (by sector)</w:t>
            </w:r>
          </w:p>
        </w:tc>
      </w:tr>
      <w:tr w:rsidR="00FB2683" w:rsidRPr="00FB2683" w14:paraId="0C214931" w14:textId="77777777" w:rsidTr="00757748">
        <w:trPr>
          <w:trHeight w:hRule="exact" w:val="631"/>
        </w:trPr>
        <w:tc>
          <w:tcPr>
            <w:tcW w:w="4918" w:type="dxa"/>
            <w:vMerge/>
            <w:shd w:val="clear" w:color="auto" w:fill="F4F9EA"/>
          </w:tcPr>
          <w:p w14:paraId="37D4271D" w14:textId="77777777" w:rsidR="00FB2683" w:rsidRPr="00FB2683" w:rsidRDefault="00FB2683" w:rsidP="00FB2683">
            <w:pPr>
              <w:rPr>
                <w:rFonts w:ascii="Arial" w:eastAsia="Times New Roman" w:hAnsi="Arial" w:cs="Arial"/>
                <w:bCs/>
                <w:sz w:val="20"/>
                <w:szCs w:val="20"/>
                <w:lang w:eastAsia="ar-SA"/>
              </w:rPr>
            </w:pPr>
          </w:p>
        </w:tc>
        <w:tc>
          <w:tcPr>
            <w:tcW w:w="4802" w:type="dxa"/>
            <w:shd w:val="clear" w:color="auto" w:fill="F4F9EA"/>
          </w:tcPr>
          <w:p w14:paraId="60ED56A1" w14:textId="03592555" w:rsidR="00FB2683" w:rsidRPr="00FB2683" w:rsidRDefault="00FB2683" w:rsidP="00FB2683">
            <w:pPr>
              <w:rPr>
                <w:rFonts w:ascii="Arial" w:eastAsia="Times New Roman" w:hAnsi="Arial" w:cs="Arial"/>
                <w:bCs/>
                <w:sz w:val="20"/>
                <w:szCs w:val="20"/>
                <w:lang w:eastAsia="ar-SA"/>
              </w:rPr>
            </w:pPr>
            <w:r w:rsidRPr="00FB2683">
              <w:rPr>
                <w:rFonts w:ascii="Arial" w:eastAsia="Times New Roman" w:hAnsi="Arial" w:cs="Arial"/>
                <w:bCs/>
                <w:sz w:val="20"/>
                <w:szCs w:val="20"/>
                <w:lang w:eastAsia="ar-SA"/>
              </w:rPr>
              <w:t>7.2. No. of targeted development strategies wi</w:t>
            </w:r>
            <w:r w:rsidR="00757748">
              <w:rPr>
                <w:rFonts w:ascii="Arial" w:eastAsia="Times New Roman" w:hAnsi="Arial" w:cs="Arial"/>
                <w:bCs/>
                <w:sz w:val="20"/>
                <w:szCs w:val="20"/>
                <w:lang w:eastAsia="ar-SA"/>
              </w:rPr>
              <w:t xml:space="preserve">th incorporated climate change </w:t>
            </w:r>
            <w:r w:rsidRPr="00FB2683">
              <w:rPr>
                <w:rFonts w:ascii="Arial" w:eastAsia="Times New Roman" w:hAnsi="Arial" w:cs="Arial"/>
                <w:bCs/>
                <w:sz w:val="20"/>
                <w:szCs w:val="20"/>
                <w:lang w:eastAsia="ar-SA"/>
              </w:rPr>
              <w:t>priorities enforced</w:t>
            </w:r>
          </w:p>
        </w:tc>
      </w:tr>
      <w:tr w:rsidR="004616EA" w:rsidRPr="00FB2683" w14:paraId="7F67D23D" w14:textId="77777777" w:rsidTr="009D409E">
        <w:trPr>
          <w:trHeight w:hRule="exact" w:val="964"/>
        </w:trPr>
        <w:tc>
          <w:tcPr>
            <w:tcW w:w="4918" w:type="dxa"/>
            <w:shd w:val="clear" w:color="auto" w:fill="F4F9EA"/>
          </w:tcPr>
          <w:p w14:paraId="4CE0E81D" w14:textId="203B425E" w:rsidR="004616EA" w:rsidRPr="004616EA" w:rsidRDefault="004616EA" w:rsidP="00FB2683">
            <w:pPr>
              <w:rPr>
                <w:rFonts w:ascii="Arial" w:eastAsia="Times New Roman" w:hAnsi="Arial" w:cs="Arial"/>
                <w:b/>
                <w:bCs/>
                <w:sz w:val="20"/>
                <w:szCs w:val="20"/>
                <w:lang w:eastAsia="ar-SA"/>
              </w:rPr>
            </w:pPr>
            <w:r w:rsidRPr="004616EA">
              <w:rPr>
                <w:rFonts w:ascii="Arial" w:eastAsia="Times New Roman" w:hAnsi="Arial" w:cs="Arial"/>
                <w:b/>
                <w:bCs/>
                <w:color w:val="FF0000"/>
                <w:sz w:val="20"/>
                <w:szCs w:val="20"/>
                <w:lang w:eastAsia="ar-SA"/>
              </w:rPr>
              <w:t xml:space="preserve">Outcome 8: Support the development and diffusion of innovative adaptation practices, tools and technologies </w:t>
            </w:r>
          </w:p>
        </w:tc>
        <w:tc>
          <w:tcPr>
            <w:tcW w:w="4802" w:type="dxa"/>
            <w:shd w:val="clear" w:color="auto" w:fill="F4F9EA"/>
          </w:tcPr>
          <w:p w14:paraId="6B358623" w14:textId="35597202" w:rsidR="004616EA" w:rsidRPr="00FB2683" w:rsidRDefault="009D409E" w:rsidP="00FB2683">
            <w:pPr>
              <w:rPr>
                <w:rFonts w:ascii="Arial" w:eastAsia="Times New Roman" w:hAnsi="Arial" w:cs="Arial"/>
                <w:bCs/>
                <w:sz w:val="20"/>
                <w:szCs w:val="20"/>
                <w:lang w:eastAsia="ar-SA"/>
              </w:rPr>
            </w:pPr>
            <w:r>
              <w:rPr>
                <w:rFonts w:ascii="Arial" w:eastAsia="Times New Roman" w:hAnsi="Arial" w:cs="Arial"/>
                <w:bCs/>
                <w:color w:val="FF0000"/>
                <w:sz w:val="20"/>
                <w:szCs w:val="20"/>
                <w:lang w:eastAsia="ar-SA"/>
              </w:rPr>
              <w:t>8.</w:t>
            </w:r>
            <w:r w:rsidR="004616EA">
              <w:rPr>
                <w:rFonts w:ascii="Arial" w:eastAsia="Times New Roman" w:hAnsi="Arial" w:cs="Arial"/>
                <w:bCs/>
                <w:color w:val="FF0000"/>
                <w:sz w:val="20"/>
                <w:szCs w:val="20"/>
                <w:lang w:eastAsia="ar-SA"/>
              </w:rPr>
              <w:t xml:space="preserve"> </w:t>
            </w:r>
            <w:r w:rsidR="00CD2414">
              <w:rPr>
                <w:rFonts w:ascii="Arial" w:eastAsia="Times New Roman" w:hAnsi="Arial" w:cs="Arial"/>
                <w:bCs/>
                <w:color w:val="FF0000"/>
                <w:sz w:val="20"/>
                <w:szCs w:val="20"/>
                <w:lang w:eastAsia="ar-SA"/>
              </w:rPr>
              <w:t xml:space="preserve">Innovative adaptation practices are rolled </w:t>
            </w:r>
            <w:r w:rsidR="002B6D28">
              <w:rPr>
                <w:rFonts w:ascii="Arial" w:eastAsia="Times New Roman" w:hAnsi="Arial" w:cs="Arial"/>
                <w:bCs/>
                <w:color w:val="FF0000"/>
                <w:sz w:val="20"/>
                <w:szCs w:val="20"/>
                <w:lang w:eastAsia="ar-SA"/>
              </w:rPr>
              <w:t>out</w:t>
            </w:r>
            <w:r w:rsidR="00CD2414">
              <w:rPr>
                <w:rFonts w:ascii="Arial" w:eastAsia="Times New Roman" w:hAnsi="Arial" w:cs="Arial"/>
                <w:bCs/>
                <w:color w:val="FF0000"/>
                <w:sz w:val="20"/>
                <w:szCs w:val="20"/>
                <w:lang w:eastAsia="ar-SA"/>
              </w:rPr>
              <w:t>, scaled</w:t>
            </w:r>
            <w:r w:rsidR="002B6D28">
              <w:rPr>
                <w:rFonts w:ascii="Arial" w:eastAsia="Times New Roman" w:hAnsi="Arial" w:cs="Arial"/>
                <w:bCs/>
                <w:color w:val="FF0000"/>
                <w:sz w:val="20"/>
                <w:szCs w:val="20"/>
                <w:lang w:eastAsia="ar-SA"/>
              </w:rPr>
              <w:t xml:space="preserve"> up</w:t>
            </w:r>
            <w:r w:rsidR="00CD2414">
              <w:rPr>
                <w:rFonts w:ascii="Arial" w:eastAsia="Times New Roman" w:hAnsi="Arial" w:cs="Arial"/>
                <w:bCs/>
                <w:color w:val="FF0000"/>
                <w:sz w:val="20"/>
                <w:szCs w:val="20"/>
                <w:lang w:eastAsia="ar-SA"/>
              </w:rPr>
              <w:t xml:space="preserve">, encouraged and/or accelerated at regional, national and/or subnational level. </w:t>
            </w:r>
          </w:p>
        </w:tc>
      </w:tr>
      <w:tr w:rsidR="00CD2414" w:rsidRPr="00FB2683" w14:paraId="196B07CA" w14:textId="77777777" w:rsidTr="00CD2414">
        <w:trPr>
          <w:trHeight w:hRule="exact" w:val="667"/>
        </w:trPr>
        <w:tc>
          <w:tcPr>
            <w:tcW w:w="4918" w:type="dxa"/>
            <w:vMerge w:val="restart"/>
            <w:shd w:val="clear" w:color="auto" w:fill="F4F9EA"/>
          </w:tcPr>
          <w:p w14:paraId="70C3C778" w14:textId="43778AE0" w:rsidR="00CD2414" w:rsidRPr="009D409E" w:rsidRDefault="00CD2414" w:rsidP="00FB2683">
            <w:pPr>
              <w:rPr>
                <w:rFonts w:ascii="Arial" w:eastAsia="Times New Roman" w:hAnsi="Arial" w:cs="Arial"/>
                <w:bCs/>
                <w:color w:val="FF0000"/>
                <w:sz w:val="20"/>
                <w:szCs w:val="20"/>
                <w:lang w:eastAsia="ar-SA"/>
              </w:rPr>
            </w:pPr>
            <w:r>
              <w:rPr>
                <w:rFonts w:ascii="Arial" w:eastAsia="Times New Roman" w:hAnsi="Arial" w:cs="Arial"/>
                <w:bCs/>
                <w:color w:val="FF0000"/>
                <w:sz w:val="20"/>
                <w:szCs w:val="20"/>
                <w:lang w:eastAsia="ar-SA"/>
              </w:rPr>
              <w:t xml:space="preserve">Output 8: Viable innovations are rolled </w:t>
            </w:r>
            <w:r w:rsidR="002B6D28">
              <w:rPr>
                <w:rFonts w:ascii="Arial" w:eastAsia="Times New Roman" w:hAnsi="Arial" w:cs="Arial"/>
                <w:bCs/>
                <w:color w:val="FF0000"/>
                <w:sz w:val="20"/>
                <w:szCs w:val="20"/>
                <w:lang w:eastAsia="ar-SA"/>
              </w:rPr>
              <w:t>out</w:t>
            </w:r>
            <w:r>
              <w:rPr>
                <w:rFonts w:ascii="Arial" w:eastAsia="Times New Roman" w:hAnsi="Arial" w:cs="Arial"/>
                <w:bCs/>
                <w:color w:val="FF0000"/>
                <w:sz w:val="20"/>
                <w:szCs w:val="20"/>
                <w:lang w:eastAsia="ar-SA"/>
              </w:rPr>
              <w:t>, scaled</w:t>
            </w:r>
            <w:r w:rsidR="002B6D28">
              <w:rPr>
                <w:rFonts w:ascii="Arial" w:eastAsia="Times New Roman" w:hAnsi="Arial" w:cs="Arial"/>
                <w:bCs/>
                <w:color w:val="FF0000"/>
                <w:sz w:val="20"/>
                <w:szCs w:val="20"/>
                <w:lang w:eastAsia="ar-SA"/>
              </w:rPr>
              <w:t xml:space="preserve"> up</w:t>
            </w:r>
            <w:r>
              <w:rPr>
                <w:rFonts w:ascii="Arial" w:eastAsia="Times New Roman" w:hAnsi="Arial" w:cs="Arial"/>
                <w:bCs/>
                <w:color w:val="FF0000"/>
                <w:sz w:val="20"/>
                <w:szCs w:val="20"/>
                <w:lang w:eastAsia="ar-SA"/>
              </w:rPr>
              <w:t xml:space="preserve">, encouraged and/or accelerated. </w:t>
            </w:r>
          </w:p>
        </w:tc>
        <w:tc>
          <w:tcPr>
            <w:tcW w:w="4802" w:type="dxa"/>
            <w:shd w:val="clear" w:color="auto" w:fill="F4F9EA"/>
          </w:tcPr>
          <w:p w14:paraId="21C83A23" w14:textId="3BB1223F" w:rsidR="00CD2414" w:rsidRDefault="00CD2414" w:rsidP="00FB2683">
            <w:pPr>
              <w:rPr>
                <w:rFonts w:ascii="Arial" w:eastAsia="Times New Roman" w:hAnsi="Arial" w:cs="Arial"/>
                <w:bCs/>
                <w:color w:val="FF0000"/>
                <w:sz w:val="20"/>
                <w:szCs w:val="20"/>
                <w:lang w:eastAsia="ar-SA"/>
              </w:rPr>
            </w:pPr>
            <w:r>
              <w:rPr>
                <w:rFonts w:ascii="Arial" w:eastAsia="Times New Roman" w:hAnsi="Arial" w:cs="Arial"/>
                <w:bCs/>
                <w:color w:val="FF0000"/>
                <w:sz w:val="20"/>
                <w:szCs w:val="20"/>
                <w:lang w:eastAsia="ar-SA"/>
              </w:rPr>
              <w:t>8.1. No. of innovative adaptation practices, tools and technologies accelerated, scaled-up and/or replicated</w:t>
            </w:r>
          </w:p>
        </w:tc>
      </w:tr>
      <w:tr w:rsidR="00CD2414" w:rsidRPr="00FB2683" w14:paraId="0611CCAE" w14:textId="77777777" w:rsidTr="00CD2414">
        <w:trPr>
          <w:trHeight w:hRule="exact" w:val="811"/>
        </w:trPr>
        <w:tc>
          <w:tcPr>
            <w:tcW w:w="4918" w:type="dxa"/>
            <w:vMerge/>
            <w:shd w:val="clear" w:color="auto" w:fill="F4F9EA"/>
          </w:tcPr>
          <w:p w14:paraId="2123D0E1" w14:textId="77777777" w:rsidR="00CD2414" w:rsidRDefault="00CD2414" w:rsidP="00FB2683">
            <w:pPr>
              <w:rPr>
                <w:rFonts w:ascii="Arial" w:eastAsia="Times New Roman" w:hAnsi="Arial" w:cs="Arial"/>
                <w:bCs/>
                <w:color w:val="FF0000"/>
                <w:sz w:val="20"/>
                <w:szCs w:val="20"/>
                <w:lang w:eastAsia="ar-SA"/>
              </w:rPr>
            </w:pPr>
          </w:p>
        </w:tc>
        <w:tc>
          <w:tcPr>
            <w:tcW w:w="4802" w:type="dxa"/>
            <w:shd w:val="clear" w:color="auto" w:fill="F4F9EA"/>
          </w:tcPr>
          <w:p w14:paraId="761105A0" w14:textId="39A71732" w:rsidR="00CD2414" w:rsidRDefault="00CD2414" w:rsidP="00FB2683">
            <w:pPr>
              <w:rPr>
                <w:rFonts w:ascii="Arial" w:eastAsia="Times New Roman" w:hAnsi="Arial" w:cs="Arial"/>
                <w:bCs/>
                <w:color w:val="FF0000"/>
                <w:sz w:val="20"/>
                <w:szCs w:val="20"/>
                <w:lang w:eastAsia="ar-SA"/>
              </w:rPr>
            </w:pPr>
            <w:r>
              <w:rPr>
                <w:rFonts w:ascii="Arial" w:eastAsia="Times New Roman" w:hAnsi="Arial" w:cs="Arial"/>
                <w:bCs/>
                <w:color w:val="FF0000"/>
                <w:sz w:val="20"/>
                <w:szCs w:val="20"/>
                <w:lang w:eastAsia="ar-SA"/>
              </w:rPr>
              <w:t xml:space="preserve">8.2. No. of key findings on effective, efficient adaptation practices, products and technologies generated  </w:t>
            </w:r>
          </w:p>
        </w:tc>
      </w:tr>
    </w:tbl>
    <w:p w14:paraId="1A83F8A5" w14:textId="77777777" w:rsidR="00FB2683" w:rsidRDefault="00FB2683">
      <w:pPr>
        <w:rPr>
          <w:rFonts w:ascii="Arial" w:eastAsia="Times New Roman" w:hAnsi="Arial" w:cs="Arial"/>
          <w:bCs/>
          <w:lang w:eastAsia="ar-SA"/>
        </w:rPr>
      </w:pPr>
    </w:p>
    <w:p w14:paraId="3AC6E5CA" w14:textId="77777777" w:rsidR="00BC0A7E" w:rsidRDefault="00BC0A7E">
      <w:pPr>
        <w:rPr>
          <w:rFonts w:ascii="Arial" w:eastAsia="Times New Roman" w:hAnsi="Arial" w:cs="Arial"/>
          <w:bCs/>
          <w:lang w:eastAsia="ar-SA"/>
        </w:rPr>
      </w:pPr>
    </w:p>
    <w:p w14:paraId="7B6A5CBB" w14:textId="7DEF3B2B" w:rsidR="00BC0A7E" w:rsidRPr="00F955AE" w:rsidRDefault="00C43248" w:rsidP="00BC0A7E">
      <w:pPr>
        <w:pStyle w:val="Heading2"/>
        <w:rPr>
          <w:rFonts w:ascii="Arial" w:hAnsi="Arial" w:cs="Arial"/>
          <w:b w:val="0"/>
          <w:i/>
          <w:sz w:val="22"/>
          <w:szCs w:val="22"/>
          <w:u w:val="single"/>
        </w:rPr>
      </w:pPr>
      <w:r w:rsidRPr="00C43248">
        <w:rPr>
          <w:rFonts w:ascii="Arial" w:hAnsi="Arial" w:cs="Arial"/>
          <w:b w:val="0"/>
          <w:i/>
          <w:color w:val="auto"/>
          <w:sz w:val="22"/>
          <w:szCs w:val="22"/>
          <w:u w:val="single"/>
        </w:rPr>
        <w:t>Adapt</w:t>
      </w:r>
      <w:r>
        <w:rPr>
          <w:rFonts w:ascii="Arial" w:hAnsi="Arial" w:cs="Arial"/>
          <w:b w:val="0"/>
          <w:i/>
          <w:color w:val="auto"/>
          <w:sz w:val="22"/>
          <w:szCs w:val="22"/>
          <w:u w:val="single"/>
        </w:rPr>
        <w:t>ation Fund Level Effectiveness a</w:t>
      </w:r>
      <w:r w:rsidRPr="00C43248">
        <w:rPr>
          <w:rFonts w:ascii="Arial" w:hAnsi="Arial" w:cs="Arial"/>
          <w:b w:val="0"/>
          <w:i/>
          <w:color w:val="auto"/>
          <w:sz w:val="22"/>
          <w:szCs w:val="22"/>
          <w:u w:val="single"/>
        </w:rPr>
        <w:t>nd Efficiency Results Framework</w:t>
      </w:r>
    </w:p>
    <w:p w14:paraId="3A7476C8" w14:textId="77777777" w:rsidR="00BC0A7E" w:rsidRPr="00F55F92" w:rsidRDefault="00BC0A7E" w:rsidP="00BC0A7E">
      <w:pPr>
        <w:jc w:val="both"/>
        <w:rPr>
          <w:rFonts w:ascii="Arial" w:hAnsi="Arial" w:cs="Arial"/>
          <w:b/>
          <w:smallCaps/>
        </w:rPr>
      </w:pPr>
    </w:p>
    <w:p w14:paraId="20FDB272" w14:textId="77777777" w:rsidR="00BC0A7E" w:rsidRDefault="00BC0A7E" w:rsidP="00BC0A7E">
      <w:pPr>
        <w:pStyle w:val="MainParanoChapter"/>
        <w:numPr>
          <w:ilvl w:val="0"/>
          <w:numId w:val="2"/>
        </w:numPr>
        <w:ind w:left="0" w:firstLine="0"/>
        <w:jc w:val="both"/>
        <w:rPr>
          <w:rFonts w:ascii="Arial" w:hAnsi="Arial" w:cs="Arial"/>
          <w:sz w:val="22"/>
        </w:rPr>
      </w:pPr>
      <w:r w:rsidRPr="00F55F92">
        <w:rPr>
          <w:rFonts w:ascii="Arial" w:hAnsi="Arial" w:cs="Arial"/>
          <w:sz w:val="22"/>
        </w:rPr>
        <w:t xml:space="preserve"> As approved by the Board through the </w:t>
      </w:r>
      <w:r w:rsidRPr="00F55F92">
        <w:rPr>
          <w:rFonts w:ascii="Arial" w:hAnsi="Arial" w:cs="Arial"/>
          <w:i/>
          <w:sz w:val="22"/>
        </w:rPr>
        <w:t xml:space="preserve">RBM Approach Paper (AFB/EFC.1/3/Rev.2), </w:t>
      </w:r>
      <w:r w:rsidRPr="00F55F92">
        <w:rPr>
          <w:rFonts w:ascii="Arial" w:hAnsi="Arial" w:cs="Arial"/>
          <w:sz w:val="22"/>
        </w:rPr>
        <w:t xml:space="preserve">Indicators for Fund level processes are tracked and reported annually. These indicators cover: (i) secure financing, financing mechanisms, and efficiency of use; (ii) project cycle efficiency; (iii) results driven performance; and (iv) accreditation processes. </w:t>
      </w:r>
    </w:p>
    <w:p w14:paraId="052A5EFB" w14:textId="70A9EF33" w:rsidR="00F955AE" w:rsidRPr="00C43248" w:rsidRDefault="0032094F" w:rsidP="00F955AE">
      <w:pPr>
        <w:pStyle w:val="MainParanoChapter"/>
        <w:numPr>
          <w:ilvl w:val="0"/>
          <w:numId w:val="2"/>
        </w:numPr>
        <w:ind w:left="0" w:firstLine="0"/>
        <w:jc w:val="both"/>
        <w:rPr>
          <w:rFonts w:ascii="Arial" w:hAnsi="Arial" w:cs="Arial"/>
          <w:sz w:val="22"/>
        </w:rPr>
      </w:pPr>
      <w:r>
        <w:rPr>
          <w:rFonts w:ascii="Arial" w:hAnsi="Arial" w:cs="Arial"/>
          <w:sz w:val="22"/>
        </w:rPr>
        <w:t>The below table presents suggested revisions to have a comprehensive Fund Level Effectiveness an</w:t>
      </w:r>
      <w:bookmarkStart w:id="4" w:name="_Hlk2096266"/>
      <w:r w:rsidR="00C43248">
        <w:rPr>
          <w:rFonts w:ascii="Arial" w:hAnsi="Arial" w:cs="Arial"/>
          <w:sz w:val="22"/>
        </w:rPr>
        <w:t>d Efficiency Results Framework</w:t>
      </w:r>
      <w:bookmarkEnd w:id="4"/>
      <w:r w:rsidR="00C43248">
        <w:rPr>
          <w:rFonts w:ascii="Arial" w:hAnsi="Arial" w:cs="Arial"/>
          <w:sz w:val="22"/>
        </w:rPr>
        <w:t xml:space="preserve">. </w:t>
      </w:r>
    </w:p>
    <w:tbl>
      <w:tblPr>
        <w:tblStyle w:val="GridTable4-Accent111"/>
        <w:tblW w:w="10710" w:type="dxa"/>
        <w:tblInd w:w="-635" w:type="dxa"/>
        <w:tblLayout w:type="fixed"/>
        <w:tblLook w:val="04A0" w:firstRow="1" w:lastRow="0" w:firstColumn="1" w:lastColumn="0" w:noHBand="0" w:noVBand="1"/>
      </w:tblPr>
      <w:tblGrid>
        <w:gridCol w:w="3490"/>
        <w:gridCol w:w="18"/>
        <w:gridCol w:w="1025"/>
        <w:gridCol w:w="125"/>
        <w:gridCol w:w="20"/>
        <w:gridCol w:w="26"/>
        <w:gridCol w:w="1056"/>
        <w:gridCol w:w="900"/>
        <w:gridCol w:w="270"/>
        <w:gridCol w:w="158"/>
        <w:gridCol w:w="15"/>
        <w:gridCol w:w="236"/>
        <w:gridCol w:w="311"/>
        <w:gridCol w:w="450"/>
        <w:gridCol w:w="630"/>
        <w:gridCol w:w="180"/>
        <w:gridCol w:w="584"/>
        <w:gridCol w:w="23"/>
        <w:gridCol w:w="17"/>
        <w:gridCol w:w="6"/>
        <w:gridCol w:w="133"/>
        <w:gridCol w:w="641"/>
        <w:gridCol w:w="396"/>
      </w:tblGrid>
      <w:tr w:rsidR="00F955AE" w:rsidRPr="00F955AE" w14:paraId="0B4448D0" w14:textId="77777777" w:rsidTr="007537E8">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7103" w:type="dxa"/>
            <w:gridSpan w:val="11"/>
            <w:noWrap/>
            <w:hideMark/>
          </w:tcPr>
          <w:p w14:paraId="458A6A39" w14:textId="77777777" w:rsidR="00F955AE" w:rsidRPr="00F955AE" w:rsidRDefault="00F955AE" w:rsidP="00F955AE">
            <w:pPr>
              <w:jc w:val="both"/>
              <w:rPr>
                <w:rFonts w:ascii="Arial" w:eastAsia="Times New Roman" w:hAnsi="Arial" w:cs="Arial"/>
                <w:color w:val="000000"/>
                <w:sz w:val="18"/>
                <w:szCs w:val="18"/>
              </w:rPr>
            </w:pPr>
            <w:r w:rsidRPr="00F955AE">
              <w:rPr>
                <w:rFonts w:ascii="Arial" w:eastAsia="Times New Roman" w:hAnsi="Arial" w:cs="Arial"/>
                <w:color w:val="000000"/>
                <w:sz w:val="18"/>
                <w:szCs w:val="18"/>
              </w:rPr>
              <w:t>1. Secure Financing and Financing Mechanisms</w:t>
            </w:r>
          </w:p>
        </w:tc>
        <w:tc>
          <w:tcPr>
            <w:tcW w:w="236" w:type="dxa"/>
            <w:noWrap/>
            <w:hideMark/>
          </w:tcPr>
          <w:p w14:paraId="6A19D888" w14:textId="77777777" w:rsidR="00F955AE" w:rsidRPr="00F955AE" w:rsidRDefault="00F955AE" w:rsidP="00F955AE">
            <w:pPr>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F955AE">
              <w:rPr>
                <w:rFonts w:ascii="Arial" w:eastAsia="Times New Roman" w:hAnsi="Arial" w:cs="Arial"/>
                <w:color w:val="000000"/>
              </w:rPr>
              <w:t> </w:t>
            </w:r>
          </w:p>
        </w:tc>
        <w:tc>
          <w:tcPr>
            <w:tcW w:w="1391" w:type="dxa"/>
            <w:gridSpan w:val="3"/>
          </w:tcPr>
          <w:p w14:paraId="7C94D2B6" w14:textId="77777777" w:rsidR="00F955AE" w:rsidRPr="00F955AE" w:rsidRDefault="00F955AE" w:rsidP="00F955AE">
            <w:pPr>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highlight w:val="yellow"/>
              </w:rPr>
            </w:pPr>
          </w:p>
        </w:tc>
        <w:tc>
          <w:tcPr>
            <w:tcW w:w="810" w:type="dxa"/>
            <w:gridSpan w:val="5"/>
          </w:tcPr>
          <w:p w14:paraId="7464933D" w14:textId="77777777" w:rsidR="00F955AE" w:rsidRPr="00F955AE" w:rsidRDefault="00F955AE" w:rsidP="00F955AE">
            <w:pPr>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highlight w:val="yellow"/>
              </w:rPr>
            </w:pPr>
          </w:p>
        </w:tc>
        <w:tc>
          <w:tcPr>
            <w:tcW w:w="1170" w:type="dxa"/>
            <w:gridSpan w:val="3"/>
          </w:tcPr>
          <w:p w14:paraId="51718691" w14:textId="77777777" w:rsidR="00F955AE" w:rsidRPr="00F955AE" w:rsidRDefault="00F955AE" w:rsidP="00F955AE">
            <w:pPr>
              <w:jc w:val="both"/>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highlight w:val="yellow"/>
              </w:rPr>
            </w:pPr>
          </w:p>
        </w:tc>
      </w:tr>
      <w:tr w:rsidR="00F955AE" w:rsidRPr="00F955AE" w14:paraId="7A4FF935" w14:textId="77777777" w:rsidTr="007537E8">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8730" w:type="dxa"/>
            <w:gridSpan w:val="15"/>
            <w:shd w:val="clear" w:color="auto" w:fill="D6EAAF"/>
            <w:noWrap/>
            <w:hideMark/>
          </w:tcPr>
          <w:p w14:paraId="55AA08C3" w14:textId="77777777" w:rsidR="00F955AE" w:rsidRPr="00F955AE" w:rsidRDefault="00F955AE" w:rsidP="00F955AE">
            <w:pPr>
              <w:jc w:val="both"/>
              <w:rPr>
                <w:rFonts w:ascii="Arial" w:eastAsia="Times New Roman" w:hAnsi="Arial" w:cs="Arial"/>
                <w:i/>
                <w:color w:val="000000"/>
                <w:sz w:val="18"/>
                <w:szCs w:val="18"/>
              </w:rPr>
            </w:pPr>
            <w:r w:rsidRPr="00F955AE">
              <w:rPr>
                <w:rFonts w:ascii="Arial" w:eastAsia="Times New Roman" w:hAnsi="Arial" w:cs="Arial"/>
                <w:i/>
                <w:color w:val="000000"/>
                <w:sz w:val="18"/>
                <w:szCs w:val="18"/>
              </w:rPr>
              <w:t>1.1 Increased and Diversified Resources</w:t>
            </w:r>
          </w:p>
        </w:tc>
        <w:tc>
          <w:tcPr>
            <w:tcW w:w="1980" w:type="dxa"/>
            <w:gridSpan w:val="8"/>
            <w:shd w:val="clear" w:color="auto" w:fill="D6EAAF"/>
          </w:tcPr>
          <w:p w14:paraId="771EF954" w14:textId="77777777" w:rsidR="00F955AE" w:rsidRPr="00F955AE" w:rsidRDefault="00F955AE" w:rsidP="00F955AE">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i/>
                <w:color w:val="000000"/>
                <w:sz w:val="18"/>
                <w:szCs w:val="18"/>
              </w:rPr>
            </w:pPr>
          </w:p>
        </w:tc>
      </w:tr>
      <w:tr w:rsidR="00F955AE" w:rsidRPr="00F955AE" w14:paraId="38B06B3C" w14:textId="77777777" w:rsidTr="001E2DD5">
        <w:trPr>
          <w:trHeight w:val="251"/>
        </w:trPr>
        <w:tc>
          <w:tcPr>
            <w:cnfStyle w:val="001000000000" w:firstRow="0" w:lastRow="0" w:firstColumn="1" w:lastColumn="0" w:oddVBand="0" w:evenVBand="0" w:oddHBand="0" w:evenHBand="0" w:firstRowFirstColumn="0" w:firstRowLastColumn="0" w:lastRowFirstColumn="0" w:lastRowLastColumn="0"/>
            <w:tcW w:w="3508" w:type="dxa"/>
            <w:gridSpan w:val="2"/>
            <w:noWrap/>
            <w:hideMark/>
          </w:tcPr>
          <w:p w14:paraId="69186375" w14:textId="77777777" w:rsidR="00F955AE" w:rsidRPr="00F955AE" w:rsidRDefault="00F955AE" w:rsidP="00F955AE">
            <w:pPr>
              <w:jc w:val="both"/>
              <w:rPr>
                <w:rFonts w:ascii="Arial" w:eastAsia="Times New Roman" w:hAnsi="Arial" w:cs="Arial"/>
                <w:color w:val="000000"/>
                <w:sz w:val="18"/>
                <w:szCs w:val="18"/>
              </w:rPr>
            </w:pPr>
            <w:r w:rsidRPr="00F955AE">
              <w:rPr>
                <w:rFonts w:ascii="Arial" w:eastAsia="Times New Roman" w:hAnsi="Arial" w:cs="Arial"/>
                <w:color w:val="000000"/>
                <w:sz w:val="18"/>
                <w:szCs w:val="18"/>
              </w:rPr>
              <w:t>Item</w:t>
            </w:r>
          </w:p>
        </w:tc>
        <w:tc>
          <w:tcPr>
            <w:tcW w:w="1196" w:type="dxa"/>
            <w:gridSpan w:val="4"/>
          </w:tcPr>
          <w:p w14:paraId="67AC6D6C"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FY13</w:t>
            </w:r>
          </w:p>
        </w:tc>
        <w:tc>
          <w:tcPr>
            <w:tcW w:w="1056" w:type="dxa"/>
          </w:tcPr>
          <w:p w14:paraId="5CEEB3FB"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FF"/>
                <w:sz w:val="18"/>
                <w:szCs w:val="18"/>
                <w:u w:val="single"/>
              </w:rPr>
            </w:pPr>
            <w:r w:rsidRPr="00F955AE">
              <w:rPr>
                <w:rFonts w:ascii="Arial" w:eastAsia="Times New Roman" w:hAnsi="Arial" w:cs="Arial"/>
                <w:b/>
                <w:bCs/>
                <w:color w:val="000000"/>
                <w:sz w:val="18"/>
                <w:szCs w:val="18"/>
              </w:rPr>
              <w:t>FY14</w:t>
            </w:r>
          </w:p>
        </w:tc>
        <w:tc>
          <w:tcPr>
            <w:tcW w:w="1343" w:type="dxa"/>
            <w:gridSpan w:val="4"/>
          </w:tcPr>
          <w:p w14:paraId="4C7B85AA"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b/>
                <w:bCs/>
                <w:color w:val="000000"/>
                <w:sz w:val="18"/>
                <w:szCs w:val="18"/>
              </w:rPr>
              <w:t>FY15</w:t>
            </w:r>
          </w:p>
        </w:tc>
        <w:tc>
          <w:tcPr>
            <w:tcW w:w="997" w:type="dxa"/>
            <w:gridSpan w:val="3"/>
          </w:tcPr>
          <w:p w14:paraId="39C3B0A9"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highlight w:val="yellow"/>
              </w:rPr>
            </w:pPr>
            <w:r w:rsidRPr="00F955AE">
              <w:rPr>
                <w:rFonts w:ascii="Arial" w:eastAsia="Times New Roman" w:hAnsi="Arial" w:cs="Arial"/>
                <w:b/>
                <w:bCs/>
                <w:color w:val="000000"/>
                <w:sz w:val="18"/>
                <w:szCs w:val="18"/>
              </w:rPr>
              <w:t>FY16</w:t>
            </w:r>
          </w:p>
        </w:tc>
        <w:tc>
          <w:tcPr>
            <w:tcW w:w="1394" w:type="dxa"/>
            <w:gridSpan w:val="3"/>
          </w:tcPr>
          <w:p w14:paraId="235D1E6F"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Calibri" w:hAnsi="Arial" w:cs="Arial"/>
                <w:sz w:val="18"/>
                <w:szCs w:val="18"/>
              </w:rPr>
              <w:t xml:space="preserve">     </w:t>
            </w:r>
            <w:r w:rsidRPr="00F955AE">
              <w:rPr>
                <w:rFonts w:ascii="Arial" w:eastAsia="Calibri" w:hAnsi="Arial" w:cs="Arial"/>
                <w:b/>
                <w:sz w:val="18"/>
                <w:szCs w:val="18"/>
              </w:rPr>
              <w:t>FY17</w:t>
            </w:r>
          </w:p>
        </w:tc>
        <w:tc>
          <w:tcPr>
            <w:tcW w:w="1216" w:type="dxa"/>
            <w:gridSpan w:val="6"/>
          </w:tcPr>
          <w:p w14:paraId="46655666"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sz w:val="18"/>
                <w:szCs w:val="18"/>
              </w:rPr>
            </w:pPr>
            <w:r w:rsidRPr="00F955AE">
              <w:rPr>
                <w:rFonts w:ascii="Arial" w:eastAsia="Calibri" w:hAnsi="Arial" w:cs="Arial"/>
                <w:b/>
                <w:sz w:val="18"/>
                <w:szCs w:val="18"/>
              </w:rPr>
              <w:t>FY18</w:t>
            </w:r>
          </w:p>
        </w:tc>
      </w:tr>
      <w:tr w:rsidR="00F955AE" w:rsidRPr="00F955AE" w14:paraId="7369CC8B" w14:textId="77777777" w:rsidTr="001E2DD5">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3508" w:type="dxa"/>
            <w:gridSpan w:val="2"/>
            <w:hideMark/>
          </w:tcPr>
          <w:p w14:paraId="630EB104" w14:textId="77777777" w:rsidR="00F955AE" w:rsidRPr="00F955AE" w:rsidRDefault="00F955AE" w:rsidP="00F955AE">
            <w:pPr>
              <w:rPr>
                <w:rFonts w:ascii="Arial" w:eastAsia="Times New Roman" w:hAnsi="Arial" w:cs="Arial"/>
                <w:color w:val="000000"/>
                <w:sz w:val="18"/>
                <w:szCs w:val="20"/>
              </w:rPr>
            </w:pPr>
            <w:r w:rsidRPr="00F955AE">
              <w:rPr>
                <w:rFonts w:ascii="Arial" w:eastAsia="Times New Roman" w:hAnsi="Arial" w:cs="Arial"/>
                <w:color w:val="000000"/>
                <w:sz w:val="18"/>
                <w:szCs w:val="20"/>
              </w:rPr>
              <w:t>Total value of CERs (USD millions)</w:t>
            </w:r>
          </w:p>
        </w:tc>
        <w:tc>
          <w:tcPr>
            <w:tcW w:w="1196" w:type="dxa"/>
            <w:gridSpan w:val="4"/>
            <w:hideMark/>
          </w:tcPr>
          <w:p w14:paraId="45A9C696" w14:textId="77777777" w:rsidR="00F955AE" w:rsidRPr="00F955AE" w:rsidRDefault="00F955AE" w:rsidP="00F955A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188.2</w:t>
            </w:r>
          </w:p>
        </w:tc>
        <w:tc>
          <w:tcPr>
            <w:tcW w:w="1056" w:type="dxa"/>
            <w:hideMark/>
          </w:tcPr>
          <w:p w14:paraId="1D34440F" w14:textId="77777777" w:rsidR="00F955AE" w:rsidRPr="00F955AE" w:rsidRDefault="00F955AE" w:rsidP="00F955A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190.4</w:t>
            </w:r>
          </w:p>
        </w:tc>
        <w:tc>
          <w:tcPr>
            <w:tcW w:w="1343" w:type="dxa"/>
            <w:gridSpan w:val="4"/>
            <w:hideMark/>
          </w:tcPr>
          <w:p w14:paraId="7923A593" w14:textId="77777777" w:rsidR="00F955AE" w:rsidRPr="00F955AE" w:rsidRDefault="00F955AE" w:rsidP="00F955A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194.2</w:t>
            </w:r>
          </w:p>
        </w:tc>
        <w:tc>
          <w:tcPr>
            <w:tcW w:w="997" w:type="dxa"/>
            <w:gridSpan w:val="3"/>
          </w:tcPr>
          <w:p w14:paraId="6793E618" w14:textId="77777777" w:rsidR="00F955AE" w:rsidRPr="00F955AE" w:rsidRDefault="00F955AE" w:rsidP="00F955A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196.6</w:t>
            </w:r>
          </w:p>
        </w:tc>
        <w:tc>
          <w:tcPr>
            <w:tcW w:w="1394" w:type="dxa"/>
            <w:gridSpan w:val="3"/>
          </w:tcPr>
          <w:p w14:paraId="2FEF23ED" w14:textId="77777777" w:rsidR="00F955AE" w:rsidRPr="00F955AE" w:rsidRDefault="00F955AE" w:rsidP="00F955A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197.82</w:t>
            </w:r>
          </w:p>
        </w:tc>
        <w:tc>
          <w:tcPr>
            <w:tcW w:w="1216" w:type="dxa"/>
            <w:gridSpan w:val="6"/>
          </w:tcPr>
          <w:p w14:paraId="04420295" w14:textId="77777777" w:rsidR="00F955AE" w:rsidRPr="00F955AE" w:rsidRDefault="00F955AE" w:rsidP="00F955A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199.4</w:t>
            </w:r>
          </w:p>
        </w:tc>
      </w:tr>
      <w:tr w:rsidR="00F955AE" w:rsidRPr="00F955AE" w14:paraId="3B12AD97" w14:textId="77777777" w:rsidTr="001E2DD5">
        <w:trPr>
          <w:trHeight w:val="264"/>
        </w:trPr>
        <w:tc>
          <w:tcPr>
            <w:cnfStyle w:val="001000000000" w:firstRow="0" w:lastRow="0" w:firstColumn="1" w:lastColumn="0" w:oddVBand="0" w:evenVBand="0" w:oddHBand="0" w:evenHBand="0" w:firstRowFirstColumn="0" w:firstRowLastColumn="0" w:lastRowFirstColumn="0" w:lastRowLastColumn="0"/>
            <w:tcW w:w="3508" w:type="dxa"/>
            <w:gridSpan w:val="2"/>
            <w:hideMark/>
          </w:tcPr>
          <w:p w14:paraId="3CD8D619" w14:textId="77777777" w:rsidR="00F955AE" w:rsidRPr="00F955AE" w:rsidRDefault="00F955AE" w:rsidP="00F955AE">
            <w:pPr>
              <w:rPr>
                <w:rFonts w:ascii="Arial" w:eastAsia="Times New Roman" w:hAnsi="Arial" w:cs="Arial"/>
                <w:color w:val="000000"/>
                <w:sz w:val="18"/>
                <w:szCs w:val="20"/>
              </w:rPr>
            </w:pPr>
            <w:r w:rsidRPr="00F955AE">
              <w:rPr>
                <w:rFonts w:ascii="Arial" w:eastAsia="Times New Roman" w:hAnsi="Arial" w:cs="Arial"/>
                <w:color w:val="000000"/>
                <w:sz w:val="18"/>
                <w:szCs w:val="20"/>
              </w:rPr>
              <w:t>Number of donors</w:t>
            </w:r>
          </w:p>
        </w:tc>
        <w:tc>
          <w:tcPr>
            <w:tcW w:w="1196" w:type="dxa"/>
            <w:gridSpan w:val="4"/>
            <w:hideMark/>
          </w:tcPr>
          <w:p w14:paraId="659A629C"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11</w:t>
            </w:r>
          </w:p>
        </w:tc>
        <w:tc>
          <w:tcPr>
            <w:tcW w:w="1056" w:type="dxa"/>
            <w:hideMark/>
          </w:tcPr>
          <w:p w14:paraId="6EC5D93B"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14</w:t>
            </w:r>
          </w:p>
        </w:tc>
        <w:tc>
          <w:tcPr>
            <w:tcW w:w="1343" w:type="dxa"/>
            <w:gridSpan w:val="4"/>
            <w:hideMark/>
          </w:tcPr>
          <w:p w14:paraId="372B8F1D"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15</w:t>
            </w:r>
          </w:p>
        </w:tc>
        <w:tc>
          <w:tcPr>
            <w:tcW w:w="997" w:type="dxa"/>
            <w:gridSpan w:val="3"/>
          </w:tcPr>
          <w:p w14:paraId="1D1E2DEB"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16</w:t>
            </w:r>
          </w:p>
        </w:tc>
        <w:tc>
          <w:tcPr>
            <w:tcW w:w="1394" w:type="dxa"/>
            <w:gridSpan w:val="3"/>
          </w:tcPr>
          <w:p w14:paraId="29D456CE"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19</w:t>
            </w:r>
          </w:p>
        </w:tc>
        <w:tc>
          <w:tcPr>
            <w:tcW w:w="1216" w:type="dxa"/>
            <w:gridSpan w:val="6"/>
          </w:tcPr>
          <w:p w14:paraId="5212ECC9"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20</w:t>
            </w:r>
            <w:r w:rsidRPr="00F955AE">
              <w:rPr>
                <w:rFonts w:ascii="Arial" w:eastAsia="Times New Roman" w:hAnsi="Arial" w:cs="Arial"/>
                <w:color w:val="000000"/>
                <w:sz w:val="18"/>
                <w:szCs w:val="18"/>
                <w:vertAlign w:val="superscript"/>
              </w:rPr>
              <w:footnoteReference w:id="1"/>
            </w:r>
          </w:p>
        </w:tc>
      </w:tr>
      <w:tr w:rsidR="00F955AE" w:rsidRPr="00F955AE" w14:paraId="2D51E7C4" w14:textId="77777777" w:rsidTr="001E2DD5">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3508" w:type="dxa"/>
            <w:gridSpan w:val="2"/>
            <w:hideMark/>
          </w:tcPr>
          <w:p w14:paraId="569A5A23" w14:textId="77777777" w:rsidR="00F955AE" w:rsidRPr="00F955AE" w:rsidRDefault="00F955AE" w:rsidP="00F955AE">
            <w:pPr>
              <w:rPr>
                <w:rFonts w:ascii="Arial" w:eastAsia="Times New Roman" w:hAnsi="Arial" w:cs="Arial"/>
                <w:color w:val="000000"/>
                <w:sz w:val="18"/>
                <w:szCs w:val="20"/>
              </w:rPr>
            </w:pPr>
            <w:r w:rsidRPr="00F955AE">
              <w:rPr>
                <w:rFonts w:ascii="Arial" w:eastAsia="Times New Roman" w:hAnsi="Arial" w:cs="Arial"/>
                <w:color w:val="000000"/>
                <w:sz w:val="18"/>
                <w:szCs w:val="20"/>
              </w:rPr>
              <w:t>Actual donor contributions (USD millions)</w:t>
            </w:r>
          </w:p>
        </w:tc>
        <w:tc>
          <w:tcPr>
            <w:tcW w:w="1196" w:type="dxa"/>
            <w:gridSpan w:val="4"/>
            <w:hideMark/>
          </w:tcPr>
          <w:p w14:paraId="7A80DA36" w14:textId="77777777" w:rsidR="00F955AE" w:rsidRPr="00F955AE" w:rsidRDefault="00F955AE" w:rsidP="00F955A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134.5</w:t>
            </w:r>
          </w:p>
        </w:tc>
        <w:tc>
          <w:tcPr>
            <w:tcW w:w="1056" w:type="dxa"/>
            <w:hideMark/>
          </w:tcPr>
          <w:p w14:paraId="3C40403B" w14:textId="77777777" w:rsidR="00F955AE" w:rsidRPr="00F955AE" w:rsidRDefault="00F955AE" w:rsidP="00F955A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213.7</w:t>
            </w:r>
          </w:p>
        </w:tc>
        <w:tc>
          <w:tcPr>
            <w:tcW w:w="1343" w:type="dxa"/>
            <w:gridSpan w:val="4"/>
            <w:hideMark/>
          </w:tcPr>
          <w:p w14:paraId="07ECDF98" w14:textId="77777777" w:rsidR="00F955AE" w:rsidRPr="00F955AE" w:rsidRDefault="00F955AE" w:rsidP="00F955A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284.9</w:t>
            </w:r>
          </w:p>
        </w:tc>
        <w:tc>
          <w:tcPr>
            <w:tcW w:w="997" w:type="dxa"/>
            <w:gridSpan w:val="3"/>
          </w:tcPr>
          <w:p w14:paraId="254A7AA0" w14:textId="77777777" w:rsidR="00F955AE" w:rsidRPr="00F955AE" w:rsidRDefault="00F955AE" w:rsidP="00F955A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344.8</w:t>
            </w:r>
          </w:p>
        </w:tc>
        <w:tc>
          <w:tcPr>
            <w:tcW w:w="1394" w:type="dxa"/>
            <w:gridSpan w:val="3"/>
          </w:tcPr>
          <w:p w14:paraId="354F0CA4" w14:textId="77777777" w:rsidR="00F955AE" w:rsidRPr="00F955AE" w:rsidRDefault="00F955AE" w:rsidP="00F955A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442.40</w:t>
            </w:r>
          </w:p>
        </w:tc>
        <w:tc>
          <w:tcPr>
            <w:tcW w:w="1216" w:type="dxa"/>
            <w:gridSpan w:val="6"/>
          </w:tcPr>
          <w:p w14:paraId="34A4B21E" w14:textId="77777777" w:rsidR="00F955AE" w:rsidRPr="00F955AE" w:rsidRDefault="00F955AE" w:rsidP="00F955A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538.29</w:t>
            </w:r>
          </w:p>
        </w:tc>
      </w:tr>
      <w:tr w:rsidR="00F955AE" w:rsidRPr="00F955AE" w14:paraId="34FFCE12" w14:textId="77777777" w:rsidTr="001E2DD5">
        <w:trPr>
          <w:trHeight w:val="279"/>
        </w:trPr>
        <w:tc>
          <w:tcPr>
            <w:cnfStyle w:val="001000000000" w:firstRow="0" w:lastRow="0" w:firstColumn="1" w:lastColumn="0" w:oddVBand="0" w:evenVBand="0" w:oddHBand="0" w:evenHBand="0" w:firstRowFirstColumn="0" w:firstRowLastColumn="0" w:lastRowFirstColumn="0" w:lastRowLastColumn="0"/>
            <w:tcW w:w="3508" w:type="dxa"/>
            <w:gridSpan w:val="2"/>
            <w:hideMark/>
          </w:tcPr>
          <w:p w14:paraId="3A350CE4" w14:textId="77777777" w:rsidR="00F955AE" w:rsidRPr="00F955AE" w:rsidRDefault="00F955AE" w:rsidP="00F955AE">
            <w:pPr>
              <w:rPr>
                <w:rFonts w:ascii="Arial" w:eastAsia="Times New Roman" w:hAnsi="Arial" w:cs="Arial"/>
                <w:color w:val="000000"/>
                <w:sz w:val="18"/>
                <w:szCs w:val="20"/>
              </w:rPr>
            </w:pPr>
            <w:r w:rsidRPr="00F955AE">
              <w:rPr>
                <w:rFonts w:ascii="Arial" w:eastAsia="Times New Roman" w:hAnsi="Arial" w:cs="Arial"/>
                <w:color w:val="000000"/>
                <w:sz w:val="18"/>
                <w:szCs w:val="20"/>
              </w:rPr>
              <w:lastRenderedPageBreak/>
              <w:t xml:space="preserve">Total cash transfers vs. funds committed </w:t>
            </w:r>
          </w:p>
        </w:tc>
        <w:tc>
          <w:tcPr>
            <w:tcW w:w="1196" w:type="dxa"/>
            <w:gridSpan w:val="4"/>
            <w:hideMark/>
          </w:tcPr>
          <w:p w14:paraId="203C53A2"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32%</w:t>
            </w:r>
          </w:p>
        </w:tc>
        <w:tc>
          <w:tcPr>
            <w:tcW w:w="1056" w:type="dxa"/>
            <w:hideMark/>
          </w:tcPr>
          <w:p w14:paraId="4561284C"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44%</w:t>
            </w:r>
          </w:p>
        </w:tc>
        <w:tc>
          <w:tcPr>
            <w:tcW w:w="1343" w:type="dxa"/>
            <w:gridSpan w:val="4"/>
            <w:hideMark/>
          </w:tcPr>
          <w:p w14:paraId="3B53B929"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45%</w:t>
            </w:r>
          </w:p>
        </w:tc>
        <w:tc>
          <w:tcPr>
            <w:tcW w:w="997" w:type="dxa"/>
            <w:gridSpan w:val="3"/>
          </w:tcPr>
          <w:p w14:paraId="15F333A9"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53%</w:t>
            </w:r>
          </w:p>
        </w:tc>
        <w:tc>
          <w:tcPr>
            <w:tcW w:w="1394" w:type="dxa"/>
            <w:gridSpan w:val="3"/>
          </w:tcPr>
          <w:p w14:paraId="2E11A519"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58.67%</w:t>
            </w:r>
          </w:p>
        </w:tc>
        <w:tc>
          <w:tcPr>
            <w:tcW w:w="1216" w:type="dxa"/>
            <w:gridSpan w:val="6"/>
          </w:tcPr>
          <w:p w14:paraId="75F78D97"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61.8%</w:t>
            </w:r>
          </w:p>
        </w:tc>
      </w:tr>
      <w:tr w:rsidR="00F955AE" w:rsidRPr="00F955AE" w14:paraId="0E797F58" w14:textId="77777777" w:rsidTr="008B44E7">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6930" w:type="dxa"/>
            <w:gridSpan w:val="9"/>
            <w:shd w:val="clear" w:color="auto" w:fill="D6EAAF"/>
            <w:hideMark/>
          </w:tcPr>
          <w:p w14:paraId="549157E3" w14:textId="77777777" w:rsidR="00F955AE" w:rsidRPr="00F955AE" w:rsidRDefault="00B0487D" w:rsidP="00F955AE">
            <w:pPr>
              <w:jc w:val="both"/>
              <w:rPr>
                <w:rFonts w:ascii="Arial" w:eastAsia="Times New Roman" w:hAnsi="Arial" w:cs="Arial"/>
                <w:i/>
                <w:color w:val="0000FF"/>
                <w:sz w:val="18"/>
                <w:u w:val="single"/>
              </w:rPr>
            </w:pPr>
            <w:hyperlink r:id="rId9" w:anchor="RANGE!A32" w:history="1">
              <w:r w:rsidR="00F955AE" w:rsidRPr="00F955AE">
                <w:rPr>
                  <w:rFonts w:ascii="Arial" w:eastAsia="Times New Roman" w:hAnsi="Arial" w:cs="Arial"/>
                  <w:i/>
                  <w:color w:val="000000"/>
                  <w:sz w:val="18"/>
                  <w:szCs w:val="20"/>
                </w:rPr>
                <w:t>1.2 Efficient Cost Structure</w:t>
              </w:r>
            </w:hyperlink>
          </w:p>
        </w:tc>
        <w:tc>
          <w:tcPr>
            <w:tcW w:w="3780" w:type="dxa"/>
            <w:gridSpan w:val="14"/>
            <w:shd w:val="clear" w:color="auto" w:fill="D6EAAF"/>
          </w:tcPr>
          <w:p w14:paraId="66E58704" w14:textId="77777777" w:rsidR="00F955AE" w:rsidRPr="00F955AE" w:rsidRDefault="00F955AE" w:rsidP="00F955AE">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i/>
                <w:color w:val="000000"/>
                <w:sz w:val="18"/>
                <w:szCs w:val="20"/>
              </w:rPr>
            </w:pPr>
          </w:p>
        </w:tc>
      </w:tr>
      <w:tr w:rsidR="00F955AE" w:rsidRPr="00F955AE" w14:paraId="49C8E7A2" w14:textId="77777777" w:rsidTr="008B44E7">
        <w:trPr>
          <w:trHeight w:val="188"/>
        </w:trPr>
        <w:tc>
          <w:tcPr>
            <w:cnfStyle w:val="001000000000" w:firstRow="0" w:lastRow="0" w:firstColumn="1" w:lastColumn="0" w:oddVBand="0" w:evenVBand="0" w:oddHBand="0" w:evenHBand="0" w:firstRowFirstColumn="0" w:firstRowLastColumn="0" w:lastRowFirstColumn="0" w:lastRowLastColumn="0"/>
            <w:tcW w:w="3508" w:type="dxa"/>
            <w:gridSpan w:val="2"/>
            <w:vAlign w:val="bottom"/>
            <w:hideMark/>
          </w:tcPr>
          <w:p w14:paraId="6617131B" w14:textId="77777777" w:rsidR="00F955AE" w:rsidRPr="00F955AE" w:rsidRDefault="00F955AE" w:rsidP="00F955AE">
            <w:pPr>
              <w:rPr>
                <w:rFonts w:ascii="Arial" w:eastAsia="Times New Roman" w:hAnsi="Arial" w:cs="Arial"/>
                <w:color w:val="000000"/>
                <w:sz w:val="18"/>
                <w:szCs w:val="20"/>
              </w:rPr>
            </w:pPr>
            <w:r w:rsidRPr="00F955AE">
              <w:rPr>
                <w:rFonts w:ascii="Arial" w:eastAsia="Times New Roman" w:hAnsi="Arial" w:cs="Arial"/>
                <w:color w:val="000000"/>
                <w:sz w:val="18"/>
                <w:szCs w:val="20"/>
              </w:rPr>
              <w:t>Item</w:t>
            </w:r>
          </w:p>
        </w:tc>
        <w:tc>
          <w:tcPr>
            <w:tcW w:w="1025" w:type="dxa"/>
            <w:vAlign w:val="bottom"/>
            <w:hideMark/>
          </w:tcPr>
          <w:p w14:paraId="1E44DF3B"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FY13</w:t>
            </w:r>
          </w:p>
        </w:tc>
        <w:tc>
          <w:tcPr>
            <w:tcW w:w="1227" w:type="dxa"/>
            <w:gridSpan w:val="4"/>
            <w:vAlign w:val="bottom"/>
            <w:hideMark/>
          </w:tcPr>
          <w:p w14:paraId="5334ADE7"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FY14</w:t>
            </w:r>
          </w:p>
        </w:tc>
        <w:tc>
          <w:tcPr>
            <w:tcW w:w="1170" w:type="dxa"/>
            <w:gridSpan w:val="2"/>
            <w:vAlign w:val="bottom"/>
            <w:hideMark/>
          </w:tcPr>
          <w:p w14:paraId="27005E19"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FY15</w:t>
            </w:r>
          </w:p>
        </w:tc>
        <w:tc>
          <w:tcPr>
            <w:tcW w:w="1170" w:type="dxa"/>
            <w:gridSpan w:val="5"/>
            <w:vAlign w:val="bottom"/>
          </w:tcPr>
          <w:p w14:paraId="54269D21"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FY16</w:t>
            </w:r>
          </w:p>
        </w:tc>
        <w:tc>
          <w:tcPr>
            <w:tcW w:w="810" w:type="dxa"/>
            <w:gridSpan w:val="2"/>
            <w:vAlign w:val="bottom"/>
          </w:tcPr>
          <w:p w14:paraId="6866CFBB"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color w:val="0000FF"/>
                <w:sz w:val="18"/>
                <w:szCs w:val="18"/>
                <w:u w:val="single"/>
              </w:rPr>
            </w:pPr>
            <w:r w:rsidRPr="00F955AE">
              <w:rPr>
                <w:rFonts w:ascii="Arial" w:eastAsia="Calibri" w:hAnsi="Arial" w:cs="Arial"/>
                <w:b/>
                <w:sz w:val="18"/>
                <w:szCs w:val="18"/>
              </w:rPr>
              <w:t>FY17</w:t>
            </w:r>
          </w:p>
        </w:tc>
        <w:tc>
          <w:tcPr>
            <w:tcW w:w="763" w:type="dxa"/>
            <w:gridSpan w:val="5"/>
          </w:tcPr>
          <w:p w14:paraId="4B3C237B" w14:textId="77777777" w:rsidR="00F955AE" w:rsidRPr="00F955AE" w:rsidRDefault="00F955AE" w:rsidP="00F955AE">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18"/>
                <w:szCs w:val="18"/>
              </w:rPr>
            </w:pPr>
          </w:p>
          <w:p w14:paraId="5D2A0AC3"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b/>
                <w:sz w:val="18"/>
                <w:szCs w:val="18"/>
              </w:rPr>
            </w:pPr>
            <w:r w:rsidRPr="00F955AE">
              <w:rPr>
                <w:rFonts w:ascii="Arial" w:eastAsia="Calibri" w:hAnsi="Arial" w:cs="Arial"/>
                <w:b/>
                <w:sz w:val="18"/>
                <w:szCs w:val="18"/>
              </w:rPr>
              <w:t>FY18</w:t>
            </w:r>
          </w:p>
        </w:tc>
        <w:tc>
          <w:tcPr>
            <w:tcW w:w="1037" w:type="dxa"/>
            <w:gridSpan w:val="2"/>
          </w:tcPr>
          <w:p w14:paraId="30EBB5F4" w14:textId="77777777" w:rsidR="00F955AE" w:rsidRPr="00F955AE" w:rsidRDefault="00F955AE" w:rsidP="00F955AE">
            <w:pPr>
              <w:cnfStyle w:val="000000000000" w:firstRow="0" w:lastRow="0" w:firstColumn="0" w:lastColumn="0" w:oddVBand="0" w:evenVBand="0" w:oddHBand="0" w:evenHBand="0" w:firstRowFirstColumn="0" w:firstRowLastColumn="0" w:lastRowFirstColumn="0" w:lastRowLastColumn="0"/>
              <w:rPr>
                <w:rFonts w:ascii="Arial" w:eastAsia="Calibri" w:hAnsi="Arial" w:cs="Arial"/>
                <w:b/>
                <w:sz w:val="18"/>
                <w:szCs w:val="18"/>
              </w:rPr>
            </w:pPr>
          </w:p>
          <w:p w14:paraId="5DB026AF" w14:textId="77777777" w:rsidR="00F955AE" w:rsidRPr="00F955AE" w:rsidRDefault="00F955AE" w:rsidP="00F955AE">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18"/>
                <w:szCs w:val="18"/>
              </w:rPr>
            </w:pPr>
            <w:r w:rsidRPr="00F955AE">
              <w:rPr>
                <w:rFonts w:ascii="Arial" w:eastAsia="Calibri" w:hAnsi="Arial" w:cs="Arial"/>
                <w:b/>
                <w:sz w:val="18"/>
                <w:szCs w:val="18"/>
              </w:rPr>
              <w:t>Target</w:t>
            </w:r>
          </w:p>
        </w:tc>
      </w:tr>
      <w:tr w:rsidR="00F955AE" w:rsidRPr="00F955AE" w14:paraId="745CA0E4" w14:textId="77777777" w:rsidTr="008B44E7">
        <w:trPr>
          <w:cnfStyle w:val="000000100000" w:firstRow="0" w:lastRow="0" w:firstColumn="0" w:lastColumn="0" w:oddVBand="0" w:evenVBand="0" w:oddHBand="1" w:evenHBand="0" w:firstRowFirstColumn="0" w:firstRowLastColumn="0" w:lastRowFirstColumn="0" w:lastRowLastColumn="0"/>
          <w:trHeight w:val="455"/>
        </w:trPr>
        <w:tc>
          <w:tcPr>
            <w:cnfStyle w:val="001000000000" w:firstRow="0" w:lastRow="0" w:firstColumn="1" w:lastColumn="0" w:oddVBand="0" w:evenVBand="0" w:oddHBand="0" w:evenHBand="0" w:firstRowFirstColumn="0" w:firstRowLastColumn="0" w:lastRowFirstColumn="0" w:lastRowLastColumn="0"/>
            <w:tcW w:w="3508" w:type="dxa"/>
            <w:gridSpan w:val="2"/>
            <w:hideMark/>
          </w:tcPr>
          <w:p w14:paraId="3B6B0672" w14:textId="77777777" w:rsidR="00F955AE" w:rsidRPr="00F955AE" w:rsidRDefault="00F955AE" w:rsidP="00F955AE">
            <w:pPr>
              <w:rPr>
                <w:rFonts w:ascii="Arial" w:eastAsia="Times New Roman" w:hAnsi="Arial" w:cs="Arial"/>
                <w:color w:val="000000"/>
                <w:sz w:val="18"/>
                <w:szCs w:val="20"/>
              </w:rPr>
            </w:pPr>
            <w:r w:rsidRPr="00F955AE">
              <w:rPr>
                <w:rFonts w:ascii="Arial" w:eastAsia="Times New Roman" w:hAnsi="Arial" w:cs="Arial"/>
                <w:color w:val="000000"/>
                <w:sz w:val="18"/>
                <w:szCs w:val="20"/>
              </w:rPr>
              <w:t>Board, secretariat, and Trustee operational expenses against total Adaptation Fund resources committed - %</w:t>
            </w:r>
          </w:p>
        </w:tc>
        <w:tc>
          <w:tcPr>
            <w:tcW w:w="1025" w:type="dxa"/>
            <w:hideMark/>
          </w:tcPr>
          <w:p w14:paraId="13E32007"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16.2%</w:t>
            </w:r>
            <w:r w:rsidRPr="00F955AE">
              <w:rPr>
                <w:rFonts w:ascii="Arial" w:eastAsia="Times New Roman" w:hAnsi="Arial" w:cs="Arial"/>
                <w:color w:val="000000"/>
                <w:sz w:val="18"/>
                <w:szCs w:val="18"/>
                <w:vertAlign w:val="superscript"/>
              </w:rPr>
              <w:footnoteReference w:id="2"/>
            </w:r>
          </w:p>
        </w:tc>
        <w:tc>
          <w:tcPr>
            <w:tcW w:w="1227" w:type="dxa"/>
            <w:gridSpan w:val="4"/>
            <w:hideMark/>
          </w:tcPr>
          <w:p w14:paraId="0B507381"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8.3%</w:t>
            </w:r>
          </w:p>
        </w:tc>
        <w:tc>
          <w:tcPr>
            <w:tcW w:w="1170" w:type="dxa"/>
            <w:gridSpan w:val="2"/>
            <w:hideMark/>
          </w:tcPr>
          <w:p w14:paraId="286BCFDE"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4%</w:t>
            </w:r>
            <w:r w:rsidRPr="00F955AE">
              <w:rPr>
                <w:rFonts w:ascii="Arial" w:eastAsia="Times New Roman" w:hAnsi="Arial" w:cs="Arial"/>
                <w:color w:val="000000"/>
                <w:sz w:val="18"/>
                <w:szCs w:val="18"/>
                <w:vertAlign w:val="superscript"/>
              </w:rPr>
              <w:footnoteReference w:id="3"/>
            </w:r>
          </w:p>
        </w:tc>
        <w:tc>
          <w:tcPr>
            <w:tcW w:w="1170" w:type="dxa"/>
            <w:gridSpan w:val="5"/>
            <w:hideMark/>
          </w:tcPr>
          <w:p w14:paraId="4B122D5F"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16.6%</w:t>
            </w:r>
            <w:r w:rsidRPr="00F955AE">
              <w:rPr>
                <w:rFonts w:ascii="Arial" w:eastAsia="Times New Roman" w:hAnsi="Arial" w:cs="Arial"/>
                <w:color w:val="000000"/>
                <w:sz w:val="18"/>
                <w:szCs w:val="18"/>
                <w:vertAlign w:val="superscript"/>
              </w:rPr>
              <w:footnoteReference w:id="4"/>
            </w:r>
          </w:p>
        </w:tc>
        <w:tc>
          <w:tcPr>
            <w:tcW w:w="810" w:type="dxa"/>
            <w:gridSpan w:val="2"/>
          </w:tcPr>
          <w:p w14:paraId="1363786C"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9.2%</w:t>
            </w:r>
          </w:p>
        </w:tc>
        <w:tc>
          <w:tcPr>
            <w:tcW w:w="763" w:type="dxa"/>
            <w:gridSpan w:val="5"/>
          </w:tcPr>
          <w:p w14:paraId="6A0F71B7"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9.1%</w:t>
            </w:r>
          </w:p>
        </w:tc>
        <w:tc>
          <w:tcPr>
            <w:tcW w:w="1037" w:type="dxa"/>
            <w:gridSpan w:val="2"/>
          </w:tcPr>
          <w:p w14:paraId="6D8A794E"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5%</w:t>
            </w:r>
          </w:p>
        </w:tc>
      </w:tr>
      <w:tr w:rsidR="00F955AE" w:rsidRPr="00F955AE" w14:paraId="34442661" w14:textId="77777777" w:rsidTr="008B44E7">
        <w:trPr>
          <w:trHeight w:val="264"/>
        </w:trPr>
        <w:tc>
          <w:tcPr>
            <w:cnfStyle w:val="001000000000" w:firstRow="0" w:lastRow="0" w:firstColumn="1" w:lastColumn="0" w:oddVBand="0" w:evenVBand="0" w:oddHBand="0" w:evenHBand="0" w:firstRowFirstColumn="0" w:firstRowLastColumn="0" w:lastRowFirstColumn="0" w:lastRowLastColumn="0"/>
            <w:tcW w:w="3508" w:type="dxa"/>
            <w:gridSpan w:val="2"/>
            <w:hideMark/>
          </w:tcPr>
          <w:p w14:paraId="209538E6" w14:textId="77777777" w:rsidR="00F955AE" w:rsidRPr="00F955AE" w:rsidRDefault="00F955AE" w:rsidP="00F955AE">
            <w:pPr>
              <w:rPr>
                <w:rFonts w:ascii="Arial" w:eastAsia="Times New Roman" w:hAnsi="Arial" w:cs="Arial"/>
                <w:color w:val="000000"/>
                <w:sz w:val="18"/>
                <w:szCs w:val="20"/>
              </w:rPr>
            </w:pPr>
            <w:r w:rsidRPr="00F955AE">
              <w:rPr>
                <w:rFonts w:ascii="Arial" w:eastAsia="Times New Roman" w:hAnsi="Arial" w:cs="Arial"/>
                <w:color w:val="000000"/>
                <w:sz w:val="18"/>
                <w:szCs w:val="20"/>
              </w:rPr>
              <w:t>Implementing Entities fees against total Fund resources allocated</w:t>
            </w:r>
          </w:p>
        </w:tc>
        <w:tc>
          <w:tcPr>
            <w:tcW w:w="1025" w:type="dxa"/>
            <w:hideMark/>
          </w:tcPr>
          <w:p w14:paraId="17B4A2F4"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7.2%</w:t>
            </w:r>
          </w:p>
        </w:tc>
        <w:tc>
          <w:tcPr>
            <w:tcW w:w="1227" w:type="dxa"/>
            <w:gridSpan w:val="4"/>
            <w:hideMark/>
          </w:tcPr>
          <w:p w14:paraId="07DC247D"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8.0%</w:t>
            </w:r>
          </w:p>
        </w:tc>
        <w:tc>
          <w:tcPr>
            <w:tcW w:w="1170" w:type="dxa"/>
            <w:gridSpan w:val="2"/>
            <w:hideMark/>
          </w:tcPr>
          <w:p w14:paraId="23708B94"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8.3%</w:t>
            </w:r>
          </w:p>
        </w:tc>
        <w:tc>
          <w:tcPr>
            <w:tcW w:w="1170" w:type="dxa"/>
            <w:gridSpan w:val="5"/>
            <w:hideMark/>
          </w:tcPr>
          <w:p w14:paraId="2FA78123"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6.8%</w:t>
            </w:r>
          </w:p>
        </w:tc>
        <w:tc>
          <w:tcPr>
            <w:tcW w:w="810" w:type="dxa"/>
            <w:gridSpan w:val="2"/>
          </w:tcPr>
          <w:p w14:paraId="4811E36C"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7.3%</w:t>
            </w:r>
          </w:p>
        </w:tc>
        <w:tc>
          <w:tcPr>
            <w:tcW w:w="763" w:type="dxa"/>
            <w:gridSpan w:val="5"/>
          </w:tcPr>
          <w:p w14:paraId="714E798D"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7.4%</w:t>
            </w:r>
          </w:p>
        </w:tc>
        <w:tc>
          <w:tcPr>
            <w:tcW w:w="1037" w:type="dxa"/>
            <w:gridSpan w:val="2"/>
          </w:tcPr>
          <w:p w14:paraId="6A9A15D3"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8.5%</w:t>
            </w:r>
          </w:p>
        </w:tc>
      </w:tr>
      <w:tr w:rsidR="00F955AE" w:rsidRPr="00F955AE" w14:paraId="7F18F8F8" w14:textId="77777777" w:rsidTr="008B44E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3508" w:type="dxa"/>
            <w:gridSpan w:val="2"/>
            <w:hideMark/>
          </w:tcPr>
          <w:p w14:paraId="35813234" w14:textId="77777777" w:rsidR="00F955AE" w:rsidRPr="00F955AE" w:rsidRDefault="00F955AE" w:rsidP="00F955AE">
            <w:pPr>
              <w:rPr>
                <w:rFonts w:ascii="Arial" w:eastAsia="Times New Roman" w:hAnsi="Arial" w:cs="Arial"/>
                <w:color w:val="000000"/>
                <w:sz w:val="18"/>
                <w:szCs w:val="20"/>
              </w:rPr>
            </w:pPr>
            <w:r w:rsidRPr="00F955AE">
              <w:rPr>
                <w:rFonts w:ascii="Arial" w:eastAsia="Times New Roman" w:hAnsi="Arial" w:cs="Arial"/>
                <w:color w:val="000000"/>
                <w:sz w:val="18"/>
                <w:szCs w:val="20"/>
              </w:rPr>
              <w:t>Execution Cost against total grant (minus fees) - %</w:t>
            </w:r>
            <w:r w:rsidRPr="00F955AE">
              <w:rPr>
                <w:rFonts w:ascii="Arial" w:eastAsia="Times New Roman" w:hAnsi="Arial" w:cs="Arial"/>
                <w:color w:val="000000"/>
                <w:sz w:val="18"/>
                <w:szCs w:val="20"/>
                <w:vertAlign w:val="superscript"/>
              </w:rPr>
              <w:footnoteReference w:id="5"/>
            </w:r>
          </w:p>
        </w:tc>
        <w:tc>
          <w:tcPr>
            <w:tcW w:w="1025" w:type="dxa"/>
            <w:hideMark/>
          </w:tcPr>
          <w:p w14:paraId="386FBC00"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6.2%</w:t>
            </w:r>
          </w:p>
        </w:tc>
        <w:tc>
          <w:tcPr>
            <w:tcW w:w="1227" w:type="dxa"/>
            <w:gridSpan w:val="4"/>
            <w:hideMark/>
          </w:tcPr>
          <w:p w14:paraId="318C0DF0"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7.6%</w:t>
            </w:r>
          </w:p>
        </w:tc>
        <w:tc>
          <w:tcPr>
            <w:tcW w:w="1170" w:type="dxa"/>
            <w:gridSpan w:val="2"/>
            <w:hideMark/>
          </w:tcPr>
          <w:p w14:paraId="64FF8408"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8.1%</w:t>
            </w:r>
          </w:p>
        </w:tc>
        <w:tc>
          <w:tcPr>
            <w:tcW w:w="1170" w:type="dxa"/>
            <w:gridSpan w:val="5"/>
            <w:hideMark/>
          </w:tcPr>
          <w:p w14:paraId="39790A90"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6.6%</w:t>
            </w:r>
          </w:p>
        </w:tc>
        <w:tc>
          <w:tcPr>
            <w:tcW w:w="810" w:type="dxa"/>
            <w:gridSpan w:val="2"/>
          </w:tcPr>
          <w:p w14:paraId="7397001D"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8.4%</w:t>
            </w:r>
          </w:p>
        </w:tc>
        <w:tc>
          <w:tcPr>
            <w:tcW w:w="763" w:type="dxa"/>
            <w:gridSpan w:val="5"/>
          </w:tcPr>
          <w:p w14:paraId="02EC5585"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7.3%</w:t>
            </w:r>
          </w:p>
        </w:tc>
        <w:tc>
          <w:tcPr>
            <w:tcW w:w="1037" w:type="dxa"/>
            <w:gridSpan w:val="2"/>
          </w:tcPr>
          <w:p w14:paraId="3F9981E5"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9.5%</w:t>
            </w:r>
          </w:p>
        </w:tc>
      </w:tr>
      <w:tr w:rsidR="0032094F" w:rsidRPr="00F955AE" w14:paraId="168F55B7" w14:textId="77777777" w:rsidTr="008B44E7">
        <w:trPr>
          <w:trHeight w:val="290"/>
        </w:trPr>
        <w:tc>
          <w:tcPr>
            <w:cnfStyle w:val="001000000000" w:firstRow="0" w:lastRow="0" w:firstColumn="1" w:lastColumn="0" w:oddVBand="0" w:evenVBand="0" w:oddHBand="0" w:evenHBand="0" w:firstRowFirstColumn="0" w:firstRowLastColumn="0" w:lastRowFirstColumn="0" w:lastRowLastColumn="0"/>
            <w:tcW w:w="3508" w:type="dxa"/>
            <w:gridSpan w:val="2"/>
          </w:tcPr>
          <w:p w14:paraId="42ABCCB6" w14:textId="43CA4EC9" w:rsidR="00627ECC" w:rsidRPr="00F955AE" w:rsidRDefault="007A37FC" w:rsidP="00F955AE">
            <w:pPr>
              <w:rPr>
                <w:rFonts w:ascii="Arial" w:eastAsia="Times New Roman" w:hAnsi="Arial" w:cs="Arial"/>
                <w:color w:val="000000"/>
                <w:sz w:val="18"/>
                <w:szCs w:val="20"/>
              </w:rPr>
            </w:pPr>
            <w:r>
              <w:rPr>
                <w:rFonts w:ascii="Arial" w:eastAsia="Times New Roman" w:hAnsi="Arial" w:cs="Arial"/>
                <w:color w:val="FF0000"/>
                <w:sz w:val="18"/>
                <w:szCs w:val="20"/>
              </w:rPr>
              <w:t>% of s</w:t>
            </w:r>
            <w:r w:rsidRPr="007A37FC">
              <w:rPr>
                <w:rFonts w:ascii="Arial" w:eastAsia="Times New Roman" w:hAnsi="Arial" w:cs="Arial"/>
                <w:color w:val="FF0000"/>
                <w:sz w:val="18"/>
                <w:szCs w:val="20"/>
              </w:rPr>
              <w:t>ecretariat using training budget</w:t>
            </w:r>
          </w:p>
        </w:tc>
        <w:tc>
          <w:tcPr>
            <w:tcW w:w="1025" w:type="dxa"/>
          </w:tcPr>
          <w:p w14:paraId="53D94925" w14:textId="77777777" w:rsidR="00627ECC" w:rsidRPr="00F955AE" w:rsidRDefault="00627ECC"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227" w:type="dxa"/>
            <w:gridSpan w:val="4"/>
          </w:tcPr>
          <w:p w14:paraId="51D7E0EA" w14:textId="77777777" w:rsidR="00627ECC" w:rsidRPr="00F955AE" w:rsidRDefault="00627ECC"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170" w:type="dxa"/>
            <w:gridSpan w:val="2"/>
          </w:tcPr>
          <w:p w14:paraId="61DC4DFE" w14:textId="77777777" w:rsidR="00627ECC" w:rsidRPr="00F955AE" w:rsidRDefault="00627ECC"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170" w:type="dxa"/>
            <w:gridSpan w:val="5"/>
          </w:tcPr>
          <w:p w14:paraId="5BA8F312" w14:textId="77777777" w:rsidR="00627ECC" w:rsidRPr="00F955AE" w:rsidRDefault="00627ECC"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810" w:type="dxa"/>
            <w:gridSpan w:val="2"/>
          </w:tcPr>
          <w:p w14:paraId="7B81E5A8" w14:textId="77777777" w:rsidR="00627ECC" w:rsidRPr="00F955AE" w:rsidRDefault="00627ECC"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763" w:type="dxa"/>
            <w:gridSpan w:val="5"/>
          </w:tcPr>
          <w:p w14:paraId="4154625B" w14:textId="77777777" w:rsidR="00627ECC" w:rsidRPr="00F955AE" w:rsidRDefault="00627ECC"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037" w:type="dxa"/>
            <w:gridSpan w:val="2"/>
          </w:tcPr>
          <w:p w14:paraId="5D4E0E81" w14:textId="77777777" w:rsidR="00627ECC" w:rsidRPr="00F955AE" w:rsidRDefault="00627ECC"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r>
      <w:tr w:rsidR="00627ECC" w:rsidRPr="00F955AE" w14:paraId="060EA783" w14:textId="77777777" w:rsidTr="0032094F">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0710" w:type="dxa"/>
            <w:gridSpan w:val="23"/>
            <w:shd w:val="clear" w:color="auto" w:fill="99CB38"/>
            <w:hideMark/>
          </w:tcPr>
          <w:p w14:paraId="2F8B176E" w14:textId="006E775B" w:rsidR="00627ECC" w:rsidRPr="00F955AE" w:rsidRDefault="00627ECC" w:rsidP="00F955AE">
            <w:pPr>
              <w:jc w:val="both"/>
              <w:rPr>
                <w:rFonts w:ascii="Arial" w:eastAsia="Times New Roman" w:hAnsi="Arial" w:cs="Arial"/>
                <w:bCs w:val="0"/>
                <w:color w:val="000000"/>
                <w:sz w:val="18"/>
                <w:szCs w:val="20"/>
              </w:rPr>
            </w:pPr>
            <w:r w:rsidRPr="00F955AE">
              <w:rPr>
                <w:rFonts w:ascii="Arial" w:eastAsia="Times New Roman" w:hAnsi="Arial" w:cs="Arial"/>
                <w:color w:val="000000"/>
                <w:sz w:val="18"/>
                <w:szCs w:val="20"/>
              </w:rPr>
              <w:t>2. Improve Efficiencies in Project Cycle</w:t>
            </w:r>
            <w:r>
              <w:rPr>
                <w:rFonts w:ascii="Arial" w:eastAsia="Times New Roman" w:hAnsi="Arial" w:cs="Arial"/>
                <w:color w:val="000000"/>
                <w:sz w:val="18"/>
                <w:szCs w:val="20"/>
              </w:rPr>
              <w:t xml:space="preserve"> </w:t>
            </w:r>
            <w:r w:rsidRPr="00627ECC">
              <w:rPr>
                <w:rFonts w:ascii="Arial" w:eastAsia="Times New Roman" w:hAnsi="Arial" w:cs="Arial"/>
                <w:color w:val="FF0000"/>
                <w:sz w:val="18"/>
                <w:szCs w:val="20"/>
              </w:rPr>
              <w:t>(Action, Innovation, Learning &amp; Sharing)</w:t>
            </w:r>
          </w:p>
        </w:tc>
      </w:tr>
      <w:bookmarkStart w:id="5" w:name="RANGE!A18"/>
      <w:tr w:rsidR="00F955AE" w:rsidRPr="00F955AE" w14:paraId="2A96FE8A" w14:textId="77777777" w:rsidTr="008B44E7">
        <w:trPr>
          <w:trHeight w:val="279"/>
        </w:trPr>
        <w:tc>
          <w:tcPr>
            <w:cnfStyle w:val="001000000000" w:firstRow="0" w:lastRow="0" w:firstColumn="1" w:lastColumn="0" w:oddVBand="0" w:evenVBand="0" w:oddHBand="0" w:evenHBand="0" w:firstRowFirstColumn="0" w:firstRowLastColumn="0" w:lastRowFirstColumn="0" w:lastRowLastColumn="0"/>
            <w:tcW w:w="6930" w:type="dxa"/>
            <w:gridSpan w:val="9"/>
            <w:shd w:val="clear" w:color="auto" w:fill="D6EAAF"/>
            <w:hideMark/>
          </w:tcPr>
          <w:p w14:paraId="7B3D0A2D" w14:textId="08CDFEC1" w:rsidR="00F955AE" w:rsidRPr="00F955AE" w:rsidRDefault="00F955AE" w:rsidP="00F955AE">
            <w:pPr>
              <w:jc w:val="both"/>
              <w:rPr>
                <w:rFonts w:ascii="Arial" w:eastAsia="Times New Roman" w:hAnsi="Arial" w:cs="Arial"/>
                <w:i/>
                <w:color w:val="0000FF"/>
                <w:sz w:val="18"/>
                <w:u w:val="single"/>
              </w:rPr>
            </w:pPr>
            <w:r w:rsidRPr="00F955AE">
              <w:rPr>
                <w:rFonts w:ascii="Arial" w:eastAsia="Times New Roman" w:hAnsi="Arial" w:cs="Arial"/>
                <w:i/>
                <w:color w:val="000000"/>
                <w:sz w:val="18"/>
                <w:szCs w:val="20"/>
              </w:rPr>
              <w:fldChar w:fldCharType="begin"/>
            </w:r>
            <w:r w:rsidRPr="00F955AE">
              <w:rPr>
                <w:rFonts w:ascii="Arial" w:eastAsia="Times New Roman" w:hAnsi="Arial" w:cs="Arial"/>
                <w:i/>
                <w:color w:val="000000"/>
                <w:sz w:val="18"/>
                <w:szCs w:val="20"/>
              </w:rPr>
              <w:instrText xml:space="preserve"> HYPERLINK "file:///C:\\Users\\WB448605\\Desktop\\Annual%20report%202013.xlsx" \l "RANGE!A34" </w:instrText>
            </w:r>
            <w:r w:rsidRPr="00F955AE">
              <w:rPr>
                <w:rFonts w:ascii="Arial" w:eastAsia="Times New Roman" w:hAnsi="Arial" w:cs="Arial"/>
                <w:i/>
                <w:color w:val="000000"/>
                <w:sz w:val="18"/>
                <w:szCs w:val="20"/>
              </w:rPr>
              <w:fldChar w:fldCharType="separate"/>
            </w:r>
            <w:r w:rsidRPr="00F955AE">
              <w:rPr>
                <w:rFonts w:ascii="Arial" w:eastAsia="Times New Roman" w:hAnsi="Arial" w:cs="Arial"/>
                <w:i/>
                <w:color w:val="000000"/>
                <w:sz w:val="18"/>
                <w:szCs w:val="20"/>
              </w:rPr>
              <w:t xml:space="preserve">2.1 </w:t>
            </w:r>
            <w:r w:rsidR="001152AA">
              <w:rPr>
                <w:rFonts w:ascii="Arial" w:eastAsia="Times New Roman" w:hAnsi="Arial" w:cs="Arial"/>
                <w:i/>
                <w:color w:val="FF0000"/>
                <w:sz w:val="18"/>
                <w:szCs w:val="20"/>
              </w:rPr>
              <w:t xml:space="preserve">Concrete </w:t>
            </w:r>
            <w:r w:rsidRPr="00F955AE">
              <w:rPr>
                <w:rFonts w:ascii="Arial" w:eastAsia="Times New Roman" w:hAnsi="Arial" w:cs="Arial"/>
                <w:i/>
                <w:color w:val="000000"/>
                <w:sz w:val="18"/>
                <w:szCs w:val="20"/>
              </w:rPr>
              <w:t>Project Cycle Efficiency</w:t>
            </w:r>
            <w:r w:rsidRPr="00F955AE">
              <w:rPr>
                <w:rFonts w:ascii="Arial" w:eastAsia="Times New Roman" w:hAnsi="Arial" w:cs="Arial"/>
                <w:i/>
                <w:color w:val="000000"/>
                <w:sz w:val="18"/>
                <w:szCs w:val="20"/>
              </w:rPr>
              <w:fldChar w:fldCharType="end"/>
            </w:r>
            <w:bookmarkEnd w:id="5"/>
            <w:r w:rsidR="001152AA">
              <w:rPr>
                <w:rFonts w:ascii="Arial" w:eastAsia="Times New Roman" w:hAnsi="Arial" w:cs="Arial"/>
                <w:i/>
                <w:color w:val="000000"/>
                <w:sz w:val="18"/>
                <w:szCs w:val="20"/>
              </w:rPr>
              <w:t xml:space="preserve"> </w:t>
            </w:r>
            <w:r w:rsidR="001152AA" w:rsidRPr="007537E8">
              <w:rPr>
                <w:rFonts w:ascii="Arial" w:eastAsia="Times New Roman" w:hAnsi="Arial" w:cs="Arial"/>
                <w:i/>
                <w:color w:val="FF0000"/>
                <w:sz w:val="18"/>
                <w:szCs w:val="20"/>
              </w:rPr>
              <w:t>(Single country, region</w:t>
            </w:r>
            <w:r w:rsidR="007537E8" w:rsidRPr="007537E8">
              <w:rPr>
                <w:rFonts w:ascii="Arial" w:eastAsia="Times New Roman" w:hAnsi="Arial" w:cs="Arial"/>
                <w:i/>
                <w:color w:val="FF0000"/>
                <w:sz w:val="18"/>
                <w:szCs w:val="20"/>
              </w:rPr>
              <w:t>al</w:t>
            </w:r>
            <w:r w:rsidR="001152AA" w:rsidRPr="007537E8">
              <w:rPr>
                <w:rFonts w:ascii="Arial" w:eastAsia="Times New Roman" w:hAnsi="Arial" w:cs="Arial"/>
                <w:i/>
                <w:color w:val="FF0000"/>
                <w:sz w:val="18"/>
                <w:szCs w:val="20"/>
              </w:rPr>
              <w:t xml:space="preserve"> and large innovation grants) </w:t>
            </w:r>
          </w:p>
        </w:tc>
        <w:tc>
          <w:tcPr>
            <w:tcW w:w="3780" w:type="dxa"/>
            <w:gridSpan w:val="14"/>
            <w:shd w:val="clear" w:color="auto" w:fill="D6EAAF"/>
          </w:tcPr>
          <w:p w14:paraId="6FBC6C63" w14:textId="77777777" w:rsidR="00F955AE" w:rsidRPr="00F955AE" w:rsidRDefault="00F955AE" w:rsidP="00F955A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i/>
                <w:color w:val="000000"/>
                <w:sz w:val="18"/>
                <w:szCs w:val="20"/>
              </w:rPr>
            </w:pPr>
          </w:p>
        </w:tc>
      </w:tr>
      <w:tr w:rsidR="0032094F" w:rsidRPr="00F955AE" w14:paraId="0D2E5CEA" w14:textId="77777777" w:rsidTr="008B44E7">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3508" w:type="dxa"/>
            <w:gridSpan w:val="2"/>
            <w:hideMark/>
          </w:tcPr>
          <w:p w14:paraId="7DAFAF3F" w14:textId="77777777" w:rsidR="00F955AE" w:rsidRPr="00F955AE" w:rsidRDefault="00F955AE" w:rsidP="00F955AE">
            <w:pPr>
              <w:jc w:val="both"/>
              <w:rPr>
                <w:rFonts w:ascii="Arial" w:eastAsia="Times New Roman" w:hAnsi="Arial" w:cs="Arial"/>
                <w:color w:val="000000"/>
                <w:sz w:val="18"/>
                <w:szCs w:val="20"/>
              </w:rPr>
            </w:pPr>
            <w:r w:rsidRPr="00F955AE">
              <w:rPr>
                <w:rFonts w:ascii="Arial" w:eastAsia="Times New Roman" w:hAnsi="Arial" w:cs="Arial"/>
                <w:color w:val="000000"/>
                <w:sz w:val="18"/>
                <w:szCs w:val="20"/>
              </w:rPr>
              <w:t>Item</w:t>
            </w:r>
          </w:p>
        </w:tc>
        <w:tc>
          <w:tcPr>
            <w:tcW w:w="1025" w:type="dxa"/>
            <w:hideMark/>
          </w:tcPr>
          <w:p w14:paraId="57E31027"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FY13</w:t>
            </w:r>
          </w:p>
        </w:tc>
        <w:tc>
          <w:tcPr>
            <w:tcW w:w="1227" w:type="dxa"/>
            <w:gridSpan w:val="4"/>
            <w:hideMark/>
          </w:tcPr>
          <w:p w14:paraId="3CEF8335"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FY14</w:t>
            </w:r>
          </w:p>
        </w:tc>
        <w:tc>
          <w:tcPr>
            <w:tcW w:w="1170" w:type="dxa"/>
            <w:gridSpan w:val="2"/>
            <w:hideMark/>
          </w:tcPr>
          <w:p w14:paraId="4B895654"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FY15</w:t>
            </w:r>
          </w:p>
        </w:tc>
        <w:tc>
          <w:tcPr>
            <w:tcW w:w="1170" w:type="dxa"/>
            <w:gridSpan w:val="5"/>
            <w:hideMark/>
          </w:tcPr>
          <w:p w14:paraId="6EC1B8B1"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FY16</w:t>
            </w:r>
          </w:p>
        </w:tc>
        <w:tc>
          <w:tcPr>
            <w:tcW w:w="810" w:type="dxa"/>
            <w:gridSpan w:val="2"/>
          </w:tcPr>
          <w:p w14:paraId="18D758E3"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FY17</w:t>
            </w:r>
          </w:p>
        </w:tc>
        <w:tc>
          <w:tcPr>
            <w:tcW w:w="763" w:type="dxa"/>
            <w:gridSpan w:val="5"/>
          </w:tcPr>
          <w:p w14:paraId="1879B63D"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 18</w:t>
            </w:r>
          </w:p>
        </w:tc>
        <w:tc>
          <w:tcPr>
            <w:tcW w:w="1037" w:type="dxa"/>
            <w:gridSpan w:val="2"/>
          </w:tcPr>
          <w:p w14:paraId="1050F75D"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Target</w:t>
            </w:r>
          </w:p>
        </w:tc>
      </w:tr>
      <w:tr w:rsidR="0032094F" w:rsidRPr="00F955AE" w14:paraId="034A3DF0" w14:textId="77777777" w:rsidTr="008B44E7">
        <w:trPr>
          <w:trHeight w:val="393"/>
        </w:trPr>
        <w:tc>
          <w:tcPr>
            <w:cnfStyle w:val="001000000000" w:firstRow="0" w:lastRow="0" w:firstColumn="1" w:lastColumn="0" w:oddVBand="0" w:evenVBand="0" w:oddHBand="0" w:evenHBand="0" w:firstRowFirstColumn="0" w:firstRowLastColumn="0" w:lastRowFirstColumn="0" w:lastRowLastColumn="0"/>
            <w:tcW w:w="3508" w:type="dxa"/>
            <w:gridSpan w:val="2"/>
            <w:hideMark/>
          </w:tcPr>
          <w:p w14:paraId="46AF4457" w14:textId="77777777" w:rsidR="00F955AE" w:rsidRPr="00F955AE" w:rsidRDefault="00F955AE" w:rsidP="00F955AE">
            <w:pPr>
              <w:rPr>
                <w:rFonts w:ascii="Arial" w:eastAsia="Times New Roman" w:hAnsi="Arial" w:cs="Arial"/>
                <w:color w:val="000000"/>
                <w:sz w:val="18"/>
                <w:szCs w:val="20"/>
              </w:rPr>
            </w:pPr>
            <w:r w:rsidRPr="00F955AE">
              <w:rPr>
                <w:rFonts w:ascii="Arial" w:eastAsia="Times New Roman" w:hAnsi="Arial" w:cs="Arial"/>
                <w:color w:val="000000"/>
                <w:sz w:val="18"/>
                <w:szCs w:val="20"/>
              </w:rPr>
              <w:t>Average response time of secretariat to review submissions of projects/programs (months)</w:t>
            </w:r>
          </w:p>
        </w:tc>
        <w:tc>
          <w:tcPr>
            <w:tcW w:w="1025" w:type="dxa"/>
            <w:vAlign w:val="bottom"/>
            <w:hideMark/>
          </w:tcPr>
          <w:p w14:paraId="4CDD9472"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w:t>
            </w:r>
          </w:p>
        </w:tc>
        <w:tc>
          <w:tcPr>
            <w:tcW w:w="1227" w:type="dxa"/>
            <w:gridSpan w:val="4"/>
            <w:vAlign w:val="bottom"/>
            <w:hideMark/>
          </w:tcPr>
          <w:p w14:paraId="6B94C742"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1.5</w:t>
            </w:r>
          </w:p>
        </w:tc>
        <w:tc>
          <w:tcPr>
            <w:tcW w:w="1170" w:type="dxa"/>
            <w:gridSpan w:val="2"/>
            <w:vAlign w:val="bottom"/>
            <w:hideMark/>
          </w:tcPr>
          <w:p w14:paraId="45AD13C1"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w:t>
            </w:r>
          </w:p>
        </w:tc>
        <w:tc>
          <w:tcPr>
            <w:tcW w:w="1170" w:type="dxa"/>
            <w:gridSpan w:val="5"/>
            <w:vAlign w:val="bottom"/>
            <w:hideMark/>
          </w:tcPr>
          <w:p w14:paraId="1BDBB8CB"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2</w:t>
            </w:r>
          </w:p>
        </w:tc>
        <w:tc>
          <w:tcPr>
            <w:tcW w:w="810" w:type="dxa"/>
            <w:gridSpan w:val="2"/>
            <w:vAlign w:val="bottom"/>
          </w:tcPr>
          <w:p w14:paraId="574D09E1"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4180D72D"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w:t>
            </w:r>
          </w:p>
        </w:tc>
        <w:tc>
          <w:tcPr>
            <w:tcW w:w="763" w:type="dxa"/>
            <w:gridSpan w:val="5"/>
            <w:vAlign w:val="bottom"/>
          </w:tcPr>
          <w:p w14:paraId="06CBBC68"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51079A34"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w:t>
            </w:r>
          </w:p>
        </w:tc>
        <w:tc>
          <w:tcPr>
            <w:tcW w:w="1037" w:type="dxa"/>
            <w:gridSpan w:val="2"/>
          </w:tcPr>
          <w:p w14:paraId="2BB38E1D"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225FC47B"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4F016345"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w:t>
            </w:r>
          </w:p>
        </w:tc>
      </w:tr>
      <w:tr w:rsidR="0032094F" w:rsidRPr="00F955AE" w14:paraId="19B56ECE" w14:textId="77777777" w:rsidTr="008B44E7">
        <w:trPr>
          <w:cnfStyle w:val="000000100000" w:firstRow="0" w:lastRow="0" w:firstColumn="0" w:lastColumn="0" w:oddVBand="0" w:evenVBand="0" w:oddHBand="1"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3508" w:type="dxa"/>
            <w:gridSpan w:val="2"/>
            <w:hideMark/>
          </w:tcPr>
          <w:p w14:paraId="5236DAEE" w14:textId="593361F0" w:rsidR="00F955AE" w:rsidRPr="00F955AE" w:rsidRDefault="00F955AE" w:rsidP="00F955AE">
            <w:pPr>
              <w:rPr>
                <w:rFonts w:ascii="Arial" w:eastAsia="Times New Roman" w:hAnsi="Arial" w:cs="Arial"/>
                <w:color w:val="0000FF"/>
                <w:sz w:val="18"/>
                <w:szCs w:val="18"/>
                <w:u w:val="single"/>
              </w:rPr>
            </w:pPr>
            <w:bookmarkStart w:id="6" w:name="RANGE!A22"/>
            <w:r w:rsidRPr="00F955AE">
              <w:rPr>
                <w:rFonts w:ascii="Arial" w:eastAsia="Times New Roman" w:hAnsi="Arial" w:cs="Arial"/>
                <w:color w:val="000000"/>
                <w:sz w:val="18"/>
                <w:szCs w:val="18"/>
              </w:rPr>
              <w:t>Average time from first submission to approval for one-step projects (months)</w:t>
            </w:r>
            <w:bookmarkEnd w:id="6"/>
          </w:p>
        </w:tc>
        <w:tc>
          <w:tcPr>
            <w:tcW w:w="1025" w:type="dxa"/>
            <w:vAlign w:val="bottom"/>
            <w:hideMark/>
          </w:tcPr>
          <w:p w14:paraId="1D79C5E4"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NA</w:t>
            </w:r>
          </w:p>
        </w:tc>
        <w:tc>
          <w:tcPr>
            <w:tcW w:w="1227" w:type="dxa"/>
            <w:gridSpan w:val="4"/>
            <w:vAlign w:val="bottom"/>
            <w:hideMark/>
          </w:tcPr>
          <w:p w14:paraId="63A975BF"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5.1</w:t>
            </w:r>
          </w:p>
        </w:tc>
        <w:tc>
          <w:tcPr>
            <w:tcW w:w="1170" w:type="dxa"/>
            <w:gridSpan w:val="2"/>
            <w:vAlign w:val="bottom"/>
            <w:hideMark/>
          </w:tcPr>
          <w:p w14:paraId="771709E2"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10.1</w:t>
            </w:r>
            <w:r w:rsidRPr="00F955AE">
              <w:rPr>
                <w:rFonts w:ascii="Arial" w:eastAsia="Times New Roman" w:hAnsi="Arial" w:cs="Arial"/>
                <w:color w:val="000000"/>
                <w:sz w:val="18"/>
                <w:szCs w:val="18"/>
                <w:vertAlign w:val="superscript"/>
              </w:rPr>
              <w:footnoteReference w:id="6"/>
            </w:r>
          </w:p>
        </w:tc>
        <w:tc>
          <w:tcPr>
            <w:tcW w:w="1170" w:type="dxa"/>
            <w:gridSpan w:val="5"/>
            <w:vAlign w:val="bottom"/>
            <w:hideMark/>
          </w:tcPr>
          <w:p w14:paraId="49E319B6"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21.4</w:t>
            </w:r>
          </w:p>
        </w:tc>
        <w:tc>
          <w:tcPr>
            <w:tcW w:w="810" w:type="dxa"/>
            <w:gridSpan w:val="2"/>
            <w:vAlign w:val="bottom"/>
          </w:tcPr>
          <w:p w14:paraId="285E49A3"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7</w:t>
            </w:r>
          </w:p>
        </w:tc>
        <w:tc>
          <w:tcPr>
            <w:tcW w:w="763" w:type="dxa"/>
            <w:gridSpan w:val="5"/>
            <w:vAlign w:val="bottom"/>
          </w:tcPr>
          <w:p w14:paraId="443BC8FB"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449A2C0F"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7</w:t>
            </w:r>
          </w:p>
        </w:tc>
        <w:tc>
          <w:tcPr>
            <w:tcW w:w="1037" w:type="dxa"/>
            <w:gridSpan w:val="2"/>
          </w:tcPr>
          <w:p w14:paraId="69992459"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33144F90"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2D3D0A00"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9</w:t>
            </w:r>
          </w:p>
        </w:tc>
      </w:tr>
      <w:bookmarkStart w:id="7" w:name="RANGE!B22"/>
      <w:bookmarkStart w:id="8" w:name="RANGE!A23"/>
      <w:bookmarkEnd w:id="7"/>
      <w:tr w:rsidR="0032094F" w:rsidRPr="00F955AE" w14:paraId="04AF5098" w14:textId="77777777" w:rsidTr="008B44E7">
        <w:trPr>
          <w:trHeight w:val="56"/>
        </w:trPr>
        <w:tc>
          <w:tcPr>
            <w:cnfStyle w:val="001000000000" w:firstRow="0" w:lastRow="0" w:firstColumn="1" w:lastColumn="0" w:oddVBand="0" w:evenVBand="0" w:oddHBand="0" w:evenHBand="0" w:firstRowFirstColumn="0" w:firstRowLastColumn="0" w:lastRowFirstColumn="0" w:lastRowLastColumn="0"/>
            <w:tcW w:w="3508" w:type="dxa"/>
            <w:gridSpan w:val="2"/>
            <w:hideMark/>
          </w:tcPr>
          <w:p w14:paraId="60688F47" w14:textId="375B35B1" w:rsidR="00F955AE" w:rsidRPr="00F955AE" w:rsidRDefault="00F955AE" w:rsidP="00F955AE">
            <w:pPr>
              <w:rPr>
                <w:rFonts w:ascii="Arial" w:eastAsia="Times New Roman" w:hAnsi="Arial" w:cs="Arial"/>
                <w:color w:val="0000FF"/>
                <w:sz w:val="18"/>
                <w:szCs w:val="18"/>
                <w:u w:val="single"/>
              </w:rPr>
            </w:pPr>
            <w:r w:rsidRPr="00F955AE">
              <w:rPr>
                <w:rFonts w:ascii="Arial" w:eastAsia="Times New Roman" w:hAnsi="Arial" w:cs="Arial"/>
                <w:color w:val="000000"/>
                <w:sz w:val="18"/>
                <w:szCs w:val="18"/>
              </w:rPr>
              <w:fldChar w:fldCharType="begin"/>
            </w:r>
            <w:r w:rsidRPr="00F955AE">
              <w:rPr>
                <w:rFonts w:ascii="Arial" w:eastAsia="Times New Roman" w:hAnsi="Arial" w:cs="Arial"/>
                <w:color w:val="000000"/>
                <w:sz w:val="18"/>
                <w:szCs w:val="18"/>
              </w:rPr>
              <w:instrText xml:space="preserve"> HYPERLINK "file:///C:\\Users\\WB448605\\Desktop\\Annual%20report%202013.xlsx" \l "RANGE!A38" </w:instrText>
            </w:r>
            <w:r w:rsidRPr="00F955AE">
              <w:rPr>
                <w:rFonts w:ascii="Arial" w:eastAsia="Times New Roman" w:hAnsi="Arial" w:cs="Arial"/>
                <w:color w:val="000000"/>
                <w:sz w:val="18"/>
                <w:szCs w:val="18"/>
              </w:rPr>
              <w:fldChar w:fldCharType="separate"/>
            </w:r>
            <w:r w:rsidRPr="00F955AE">
              <w:rPr>
                <w:rFonts w:ascii="Arial" w:eastAsia="Times New Roman" w:hAnsi="Arial" w:cs="Arial"/>
                <w:color w:val="000000"/>
                <w:sz w:val="18"/>
                <w:szCs w:val="18"/>
              </w:rPr>
              <w:t>Average time from first submission to approval for two-step projects (months)</w:t>
            </w:r>
            <w:r w:rsidRPr="00F955AE">
              <w:rPr>
                <w:rFonts w:ascii="Arial" w:eastAsia="Times New Roman" w:hAnsi="Arial" w:cs="Arial"/>
                <w:color w:val="000000"/>
                <w:sz w:val="18"/>
                <w:szCs w:val="18"/>
              </w:rPr>
              <w:fldChar w:fldCharType="end"/>
            </w:r>
            <w:bookmarkEnd w:id="8"/>
          </w:p>
        </w:tc>
        <w:tc>
          <w:tcPr>
            <w:tcW w:w="1025" w:type="dxa"/>
            <w:vAlign w:val="bottom"/>
            <w:hideMark/>
          </w:tcPr>
          <w:p w14:paraId="264D8AB5"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12.6</w:t>
            </w:r>
          </w:p>
        </w:tc>
        <w:tc>
          <w:tcPr>
            <w:tcW w:w="1227" w:type="dxa"/>
            <w:gridSpan w:val="4"/>
            <w:vAlign w:val="bottom"/>
            <w:hideMark/>
          </w:tcPr>
          <w:p w14:paraId="07CF1B86"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6.4</w:t>
            </w:r>
          </w:p>
        </w:tc>
        <w:tc>
          <w:tcPr>
            <w:tcW w:w="1170" w:type="dxa"/>
            <w:gridSpan w:val="2"/>
            <w:vAlign w:val="bottom"/>
            <w:hideMark/>
          </w:tcPr>
          <w:p w14:paraId="2F5F8805"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18.4</w:t>
            </w:r>
            <w:r w:rsidRPr="00F955AE">
              <w:rPr>
                <w:rFonts w:ascii="Arial" w:eastAsia="Times New Roman" w:hAnsi="Arial" w:cs="Arial"/>
                <w:color w:val="000000"/>
                <w:sz w:val="18"/>
                <w:szCs w:val="18"/>
                <w:vertAlign w:val="superscript"/>
              </w:rPr>
              <w:t>17</w:t>
            </w:r>
          </w:p>
        </w:tc>
        <w:tc>
          <w:tcPr>
            <w:tcW w:w="1170" w:type="dxa"/>
            <w:gridSpan w:val="5"/>
            <w:vAlign w:val="bottom"/>
            <w:hideMark/>
          </w:tcPr>
          <w:p w14:paraId="7EF20553"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31.2</w:t>
            </w:r>
          </w:p>
        </w:tc>
        <w:tc>
          <w:tcPr>
            <w:tcW w:w="810" w:type="dxa"/>
            <w:gridSpan w:val="2"/>
            <w:vAlign w:val="bottom"/>
          </w:tcPr>
          <w:p w14:paraId="25C3355E"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4CE3267F"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28.8</w:t>
            </w:r>
          </w:p>
        </w:tc>
        <w:tc>
          <w:tcPr>
            <w:tcW w:w="763" w:type="dxa"/>
            <w:gridSpan w:val="5"/>
            <w:vAlign w:val="bottom"/>
          </w:tcPr>
          <w:p w14:paraId="4148BDB0"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1EA1E3D4"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28</w:t>
            </w:r>
          </w:p>
        </w:tc>
        <w:tc>
          <w:tcPr>
            <w:tcW w:w="1037" w:type="dxa"/>
            <w:gridSpan w:val="2"/>
            <w:vAlign w:val="bottom"/>
          </w:tcPr>
          <w:p w14:paraId="43ADFC28" w14:textId="4ADC5802" w:rsidR="00F955AE" w:rsidRPr="00F955AE" w:rsidRDefault="00BC3116"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701277">
              <w:rPr>
                <w:rFonts w:ascii="Arial" w:eastAsia="Times New Roman" w:hAnsi="Arial" w:cs="Arial"/>
                <w:color w:val="FF0000"/>
                <w:sz w:val="18"/>
                <w:szCs w:val="18"/>
              </w:rPr>
              <w:t>18</w:t>
            </w:r>
            <w:r w:rsidR="00A43E90">
              <w:rPr>
                <w:rStyle w:val="FootnoteReference"/>
                <w:rFonts w:ascii="Arial" w:eastAsia="Times New Roman" w:hAnsi="Arial" w:cs="Arial"/>
                <w:color w:val="FF0000"/>
                <w:sz w:val="18"/>
                <w:szCs w:val="18"/>
              </w:rPr>
              <w:footnoteReference w:id="7"/>
            </w:r>
            <w:r>
              <w:rPr>
                <w:rFonts w:ascii="Arial" w:eastAsia="Times New Roman" w:hAnsi="Arial" w:cs="Arial"/>
                <w:color w:val="000000"/>
                <w:sz w:val="18"/>
                <w:szCs w:val="18"/>
              </w:rPr>
              <w:t xml:space="preserve"> </w:t>
            </w:r>
            <w:r w:rsidR="00701277">
              <w:rPr>
                <w:rFonts w:ascii="Arial" w:eastAsia="Times New Roman" w:hAnsi="Arial" w:cs="Arial"/>
                <w:color w:val="000000"/>
                <w:sz w:val="18"/>
                <w:szCs w:val="18"/>
              </w:rPr>
              <w:t xml:space="preserve">(before </w:t>
            </w:r>
            <w:r w:rsidR="00F955AE" w:rsidRPr="00F955AE">
              <w:rPr>
                <w:rFonts w:ascii="Arial" w:eastAsia="Times New Roman" w:hAnsi="Arial" w:cs="Arial"/>
                <w:color w:val="000000"/>
                <w:sz w:val="18"/>
                <w:szCs w:val="18"/>
              </w:rPr>
              <w:t>12</w:t>
            </w:r>
            <w:r w:rsidR="00701277">
              <w:rPr>
                <w:rFonts w:ascii="Arial" w:eastAsia="Times New Roman" w:hAnsi="Arial" w:cs="Arial"/>
                <w:color w:val="000000"/>
                <w:sz w:val="18"/>
                <w:szCs w:val="18"/>
              </w:rPr>
              <w:t>)</w:t>
            </w:r>
          </w:p>
        </w:tc>
      </w:tr>
      <w:tr w:rsidR="0032094F" w:rsidRPr="00F955AE" w14:paraId="1A919653" w14:textId="77777777" w:rsidTr="008B44E7">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3508" w:type="dxa"/>
            <w:gridSpan w:val="2"/>
          </w:tcPr>
          <w:p w14:paraId="54B38453" w14:textId="36B5B1B9" w:rsidR="00F955AE" w:rsidRPr="00F955AE" w:rsidRDefault="00F955AE" w:rsidP="00F955AE">
            <w:pPr>
              <w:rPr>
                <w:rFonts w:ascii="Arial" w:eastAsia="Times New Roman" w:hAnsi="Arial" w:cs="Arial"/>
                <w:color w:val="000000"/>
                <w:sz w:val="18"/>
                <w:szCs w:val="18"/>
              </w:rPr>
            </w:pPr>
            <w:bookmarkStart w:id="9" w:name="_Hlk525929140"/>
            <w:r w:rsidRPr="00F955AE">
              <w:rPr>
                <w:rFonts w:ascii="Arial" w:eastAsia="Times New Roman" w:hAnsi="Arial" w:cs="Arial"/>
                <w:color w:val="000000"/>
                <w:sz w:val="18"/>
                <w:szCs w:val="18"/>
              </w:rPr>
              <w:t>Average time from first submission to approval for three-step projects (months)</w:t>
            </w:r>
            <w:bookmarkEnd w:id="9"/>
            <w:r w:rsidRPr="00F955AE">
              <w:rPr>
                <w:rFonts w:ascii="Arial" w:eastAsia="Times New Roman" w:hAnsi="Arial" w:cs="Arial"/>
                <w:color w:val="000000"/>
                <w:sz w:val="18"/>
                <w:szCs w:val="18"/>
                <w:vertAlign w:val="superscript"/>
              </w:rPr>
              <w:footnoteReference w:id="8"/>
            </w:r>
          </w:p>
        </w:tc>
        <w:tc>
          <w:tcPr>
            <w:tcW w:w="1025" w:type="dxa"/>
            <w:vAlign w:val="bottom"/>
          </w:tcPr>
          <w:p w14:paraId="05E84B55"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227" w:type="dxa"/>
            <w:gridSpan w:val="4"/>
            <w:vAlign w:val="bottom"/>
          </w:tcPr>
          <w:p w14:paraId="3B9EB3ED"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170" w:type="dxa"/>
            <w:gridSpan w:val="2"/>
            <w:vAlign w:val="bottom"/>
          </w:tcPr>
          <w:p w14:paraId="52695FD7"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170" w:type="dxa"/>
            <w:gridSpan w:val="5"/>
            <w:vAlign w:val="bottom"/>
          </w:tcPr>
          <w:p w14:paraId="2F8EA5A8"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810" w:type="dxa"/>
            <w:gridSpan w:val="2"/>
            <w:vAlign w:val="bottom"/>
          </w:tcPr>
          <w:p w14:paraId="0E75DCC0"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763" w:type="dxa"/>
            <w:gridSpan w:val="5"/>
            <w:vAlign w:val="bottom"/>
          </w:tcPr>
          <w:p w14:paraId="5AA26680"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23</w:t>
            </w:r>
          </w:p>
        </w:tc>
        <w:tc>
          <w:tcPr>
            <w:tcW w:w="1037" w:type="dxa"/>
            <w:gridSpan w:val="2"/>
          </w:tcPr>
          <w:p w14:paraId="71B035E8" w14:textId="1010F6E0" w:rsidR="007537E8" w:rsidRDefault="00BC3116" w:rsidP="007537E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0000"/>
                <w:sz w:val="18"/>
                <w:szCs w:val="18"/>
              </w:rPr>
            </w:pPr>
            <w:r w:rsidRPr="00BC3116">
              <w:rPr>
                <w:rFonts w:ascii="Arial" w:eastAsia="Times New Roman" w:hAnsi="Arial" w:cs="Arial"/>
                <w:color w:val="FF0000"/>
                <w:sz w:val="18"/>
                <w:szCs w:val="18"/>
              </w:rPr>
              <w:t>24</w:t>
            </w:r>
          </w:p>
          <w:p w14:paraId="594DD92E" w14:textId="628DB6F1" w:rsidR="00F955AE" w:rsidRPr="00F955AE" w:rsidRDefault="00BC3116" w:rsidP="007537E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Pr>
                <w:rFonts w:ascii="Arial" w:eastAsia="Times New Roman" w:hAnsi="Arial" w:cs="Arial"/>
                <w:color w:val="000000"/>
                <w:sz w:val="18"/>
                <w:szCs w:val="18"/>
              </w:rPr>
              <w:t xml:space="preserve">(before </w:t>
            </w:r>
            <w:r w:rsidR="00F955AE" w:rsidRPr="00F955AE">
              <w:rPr>
                <w:rFonts w:ascii="Arial" w:eastAsia="Times New Roman" w:hAnsi="Arial" w:cs="Arial"/>
                <w:color w:val="000000"/>
                <w:sz w:val="18"/>
                <w:szCs w:val="18"/>
              </w:rPr>
              <w:t>18</w:t>
            </w:r>
            <w:r>
              <w:rPr>
                <w:rFonts w:ascii="Arial" w:eastAsia="Times New Roman" w:hAnsi="Arial" w:cs="Arial"/>
                <w:color w:val="000000"/>
                <w:sz w:val="18"/>
                <w:szCs w:val="18"/>
              </w:rPr>
              <w:t>)</w:t>
            </w:r>
          </w:p>
        </w:tc>
      </w:tr>
      <w:tr w:rsidR="0032094F" w:rsidRPr="00F955AE" w14:paraId="0F0052C4" w14:textId="77777777" w:rsidTr="008B44E7">
        <w:trPr>
          <w:trHeight w:val="442"/>
        </w:trPr>
        <w:tc>
          <w:tcPr>
            <w:cnfStyle w:val="001000000000" w:firstRow="0" w:lastRow="0" w:firstColumn="1" w:lastColumn="0" w:oddVBand="0" w:evenVBand="0" w:oddHBand="0" w:evenHBand="0" w:firstRowFirstColumn="0" w:firstRowLastColumn="0" w:lastRowFirstColumn="0" w:lastRowLastColumn="0"/>
            <w:tcW w:w="3508" w:type="dxa"/>
            <w:gridSpan w:val="2"/>
            <w:hideMark/>
          </w:tcPr>
          <w:p w14:paraId="5E40B51C" w14:textId="77777777" w:rsidR="00F955AE" w:rsidRPr="00F955AE" w:rsidRDefault="00F955AE" w:rsidP="00F955AE">
            <w:pPr>
              <w:rPr>
                <w:rFonts w:ascii="Arial" w:eastAsia="Times New Roman" w:hAnsi="Arial" w:cs="Arial"/>
                <w:color w:val="000000"/>
                <w:sz w:val="18"/>
                <w:szCs w:val="18"/>
              </w:rPr>
            </w:pPr>
            <w:r w:rsidRPr="00F955AE">
              <w:rPr>
                <w:rFonts w:ascii="Arial" w:eastAsia="Times New Roman" w:hAnsi="Arial" w:cs="Arial"/>
                <w:color w:val="000000"/>
                <w:sz w:val="18"/>
                <w:szCs w:val="18"/>
              </w:rPr>
              <w:t>Average time from first cash transfer to project start (NIEs) (months)</w:t>
            </w:r>
          </w:p>
        </w:tc>
        <w:tc>
          <w:tcPr>
            <w:tcW w:w="1025" w:type="dxa"/>
            <w:vAlign w:val="bottom"/>
            <w:hideMark/>
          </w:tcPr>
          <w:p w14:paraId="7370CD88"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7.2</w:t>
            </w:r>
          </w:p>
        </w:tc>
        <w:tc>
          <w:tcPr>
            <w:tcW w:w="1227" w:type="dxa"/>
            <w:gridSpan w:val="4"/>
            <w:vAlign w:val="bottom"/>
            <w:hideMark/>
          </w:tcPr>
          <w:p w14:paraId="4989DCDB"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4.8</w:t>
            </w:r>
          </w:p>
        </w:tc>
        <w:tc>
          <w:tcPr>
            <w:tcW w:w="1170" w:type="dxa"/>
            <w:gridSpan w:val="2"/>
            <w:vAlign w:val="bottom"/>
            <w:hideMark/>
          </w:tcPr>
          <w:p w14:paraId="48EAA08A"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5.6</w:t>
            </w:r>
          </w:p>
        </w:tc>
        <w:tc>
          <w:tcPr>
            <w:tcW w:w="1170" w:type="dxa"/>
            <w:gridSpan w:val="5"/>
            <w:vAlign w:val="bottom"/>
            <w:hideMark/>
          </w:tcPr>
          <w:p w14:paraId="6C1DA5F2"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8.1</w:t>
            </w:r>
          </w:p>
        </w:tc>
        <w:tc>
          <w:tcPr>
            <w:tcW w:w="810" w:type="dxa"/>
            <w:gridSpan w:val="2"/>
            <w:vAlign w:val="bottom"/>
          </w:tcPr>
          <w:p w14:paraId="4874309F"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7.2</w:t>
            </w:r>
          </w:p>
        </w:tc>
        <w:tc>
          <w:tcPr>
            <w:tcW w:w="763" w:type="dxa"/>
            <w:gridSpan w:val="5"/>
            <w:vAlign w:val="bottom"/>
          </w:tcPr>
          <w:p w14:paraId="2C7A1968"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632D75DC"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620F52E9"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12.3</w:t>
            </w:r>
            <w:r w:rsidRPr="00F955AE">
              <w:rPr>
                <w:rFonts w:ascii="Arial" w:eastAsia="Times New Roman" w:hAnsi="Arial" w:cs="Arial"/>
                <w:color w:val="000000"/>
                <w:sz w:val="18"/>
                <w:szCs w:val="18"/>
                <w:vertAlign w:val="superscript"/>
              </w:rPr>
              <w:footnoteReference w:id="9"/>
            </w:r>
          </w:p>
        </w:tc>
        <w:tc>
          <w:tcPr>
            <w:tcW w:w="1037" w:type="dxa"/>
            <w:gridSpan w:val="2"/>
            <w:vAlign w:val="bottom"/>
          </w:tcPr>
          <w:p w14:paraId="00EC9442"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6</w:t>
            </w:r>
          </w:p>
        </w:tc>
      </w:tr>
      <w:tr w:rsidR="0032094F" w:rsidRPr="00F955AE" w14:paraId="409FD2FA" w14:textId="77777777" w:rsidTr="008B44E7">
        <w:trPr>
          <w:cnfStyle w:val="000000100000" w:firstRow="0" w:lastRow="0" w:firstColumn="0" w:lastColumn="0" w:oddVBand="0" w:evenVBand="0" w:oddHBand="1"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3508" w:type="dxa"/>
            <w:gridSpan w:val="2"/>
          </w:tcPr>
          <w:p w14:paraId="1A73D1D1" w14:textId="0F04130B" w:rsidR="00F955AE" w:rsidRPr="00F955AE" w:rsidRDefault="00F955AE" w:rsidP="00F955AE">
            <w:pPr>
              <w:rPr>
                <w:rFonts w:ascii="Arial" w:eastAsia="Times New Roman" w:hAnsi="Arial" w:cs="Arial"/>
                <w:color w:val="000000"/>
                <w:sz w:val="18"/>
                <w:szCs w:val="18"/>
              </w:rPr>
            </w:pPr>
            <w:r w:rsidRPr="00F955AE">
              <w:rPr>
                <w:rFonts w:ascii="Arial" w:eastAsia="Times New Roman" w:hAnsi="Arial" w:cs="Arial"/>
                <w:color w:val="000000"/>
                <w:sz w:val="18"/>
                <w:szCs w:val="18"/>
              </w:rPr>
              <w:t xml:space="preserve">Average time from first cash transfer to project start (RIE) </w:t>
            </w:r>
            <w:r w:rsidR="007537E8">
              <w:rPr>
                <w:rFonts w:ascii="Arial" w:eastAsia="Times New Roman" w:hAnsi="Arial" w:cs="Arial"/>
                <w:color w:val="000000"/>
                <w:sz w:val="18"/>
                <w:szCs w:val="18"/>
              </w:rPr>
              <w:t>(</w:t>
            </w:r>
            <w:r w:rsidRPr="00F955AE">
              <w:rPr>
                <w:rFonts w:ascii="Arial" w:eastAsia="Times New Roman" w:hAnsi="Arial" w:cs="Arial"/>
                <w:color w:val="000000"/>
                <w:sz w:val="18"/>
                <w:szCs w:val="18"/>
              </w:rPr>
              <w:t>months</w:t>
            </w:r>
            <w:r w:rsidR="007537E8">
              <w:rPr>
                <w:rFonts w:ascii="Arial" w:eastAsia="Times New Roman" w:hAnsi="Arial" w:cs="Arial"/>
                <w:color w:val="000000"/>
                <w:sz w:val="18"/>
                <w:szCs w:val="18"/>
              </w:rPr>
              <w:t>)</w:t>
            </w:r>
            <w:r w:rsidRPr="00F955AE">
              <w:rPr>
                <w:rFonts w:ascii="Arial" w:eastAsia="Times New Roman" w:hAnsi="Arial" w:cs="Arial"/>
                <w:color w:val="000000"/>
                <w:sz w:val="18"/>
                <w:szCs w:val="18"/>
                <w:vertAlign w:val="superscript"/>
              </w:rPr>
              <w:footnoteReference w:id="10"/>
            </w:r>
          </w:p>
        </w:tc>
        <w:tc>
          <w:tcPr>
            <w:tcW w:w="1025" w:type="dxa"/>
          </w:tcPr>
          <w:p w14:paraId="68450F22"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227" w:type="dxa"/>
            <w:gridSpan w:val="4"/>
          </w:tcPr>
          <w:p w14:paraId="3C62897E"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170" w:type="dxa"/>
            <w:gridSpan w:val="2"/>
          </w:tcPr>
          <w:p w14:paraId="2B418BC7"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170" w:type="dxa"/>
            <w:gridSpan w:val="5"/>
          </w:tcPr>
          <w:p w14:paraId="0C9C2571"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810" w:type="dxa"/>
            <w:gridSpan w:val="2"/>
          </w:tcPr>
          <w:p w14:paraId="5D5512DA"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23C114E1"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10</w:t>
            </w:r>
          </w:p>
        </w:tc>
        <w:tc>
          <w:tcPr>
            <w:tcW w:w="763" w:type="dxa"/>
            <w:gridSpan w:val="5"/>
          </w:tcPr>
          <w:p w14:paraId="414AD3DB" w14:textId="77777777" w:rsidR="00F955AE" w:rsidRPr="00F955AE" w:rsidRDefault="00F955AE" w:rsidP="00F955AE">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6EAE4369" w14:textId="77777777" w:rsidR="00F955AE" w:rsidRPr="00F955AE" w:rsidRDefault="00F955AE" w:rsidP="00F955AE">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 xml:space="preserve">      6.9</w:t>
            </w:r>
          </w:p>
        </w:tc>
        <w:tc>
          <w:tcPr>
            <w:tcW w:w="1037" w:type="dxa"/>
            <w:gridSpan w:val="2"/>
            <w:vAlign w:val="center"/>
          </w:tcPr>
          <w:p w14:paraId="2E5CFE98"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6</w:t>
            </w:r>
          </w:p>
        </w:tc>
      </w:tr>
      <w:tr w:rsidR="0032094F" w:rsidRPr="00F955AE" w14:paraId="332DFF97" w14:textId="77777777" w:rsidTr="008B44E7">
        <w:trPr>
          <w:trHeight w:val="279"/>
        </w:trPr>
        <w:tc>
          <w:tcPr>
            <w:cnfStyle w:val="001000000000" w:firstRow="0" w:lastRow="0" w:firstColumn="1" w:lastColumn="0" w:oddVBand="0" w:evenVBand="0" w:oddHBand="0" w:evenHBand="0" w:firstRowFirstColumn="0" w:firstRowLastColumn="0" w:lastRowFirstColumn="0" w:lastRowLastColumn="0"/>
            <w:tcW w:w="3508" w:type="dxa"/>
            <w:gridSpan w:val="2"/>
            <w:hideMark/>
          </w:tcPr>
          <w:p w14:paraId="4E6D9EC8" w14:textId="77777777" w:rsidR="00F955AE" w:rsidRPr="00F955AE" w:rsidRDefault="00F955AE" w:rsidP="00F955AE">
            <w:pPr>
              <w:rPr>
                <w:rFonts w:ascii="Arial" w:eastAsia="Times New Roman" w:hAnsi="Arial" w:cs="Arial"/>
                <w:color w:val="000000"/>
                <w:sz w:val="18"/>
                <w:szCs w:val="18"/>
              </w:rPr>
            </w:pPr>
            <w:r w:rsidRPr="00F955AE">
              <w:rPr>
                <w:rFonts w:ascii="Arial" w:eastAsia="Times New Roman" w:hAnsi="Arial" w:cs="Arial"/>
                <w:color w:val="000000"/>
                <w:sz w:val="18"/>
                <w:szCs w:val="18"/>
              </w:rPr>
              <w:t>Average time from first cash transfer to project start (MIEs) (months)</w:t>
            </w:r>
          </w:p>
        </w:tc>
        <w:tc>
          <w:tcPr>
            <w:tcW w:w="1025" w:type="dxa"/>
            <w:vAlign w:val="bottom"/>
            <w:hideMark/>
          </w:tcPr>
          <w:p w14:paraId="5E712FF4"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7</w:t>
            </w:r>
          </w:p>
        </w:tc>
        <w:tc>
          <w:tcPr>
            <w:tcW w:w="1227" w:type="dxa"/>
            <w:gridSpan w:val="4"/>
            <w:vAlign w:val="bottom"/>
            <w:hideMark/>
          </w:tcPr>
          <w:p w14:paraId="3749808D"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9.1</w:t>
            </w:r>
          </w:p>
        </w:tc>
        <w:tc>
          <w:tcPr>
            <w:tcW w:w="1170" w:type="dxa"/>
            <w:gridSpan w:val="2"/>
            <w:vAlign w:val="bottom"/>
            <w:hideMark/>
          </w:tcPr>
          <w:p w14:paraId="19D5840E"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13.1</w:t>
            </w:r>
            <w:r w:rsidRPr="00F955AE">
              <w:rPr>
                <w:rFonts w:ascii="Arial" w:eastAsia="Times New Roman" w:hAnsi="Arial" w:cs="Arial"/>
                <w:color w:val="000000"/>
                <w:sz w:val="18"/>
                <w:szCs w:val="18"/>
                <w:vertAlign w:val="superscript"/>
              </w:rPr>
              <w:footnoteReference w:id="11"/>
            </w:r>
          </w:p>
        </w:tc>
        <w:tc>
          <w:tcPr>
            <w:tcW w:w="1170" w:type="dxa"/>
            <w:gridSpan w:val="5"/>
            <w:vAlign w:val="bottom"/>
            <w:hideMark/>
          </w:tcPr>
          <w:p w14:paraId="2F37D6F7"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18.1</w:t>
            </w:r>
          </w:p>
        </w:tc>
        <w:tc>
          <w:tcPr>
            <w:tcW w:w="810" w:type="dxa"/>
            <w:gridSpan w:val="2"/>
            <w:vAlign w:val="bottom"/>
          </w:tcPr>
          <w:p w14:paraId="0C3E9F52"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4</w:t>
            </w:r>
          </w:p>
        </w:tc>
        <w:tc>
          <w:tcPr>
            <w:tcW w:w="763" w:type="dxa"/>
            <w:gridSpan w:val="5"/>
            <w:vAlign w:val="bottom"/>
          </w:tcPr>
          <w:p w14:paraId="5972BB3E"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5</w:t>
            </w:r>
          </w:p>
        </w:tc>
        <w:tc>
          <w:tcPr>
            <w:tcW w:w="1037" w:type="dxa"/>
            <w:gridSpan w:val="2"/>
            <w:vAlign w:val="bottom"/>
          </w:tcPr>
          <w:p w14:paraId="21862B0B"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6</w:t>
            </w:r>
          </w:p>
        </w:tc>
      </w:tr>
      <w:tr w:rsidR="0032094F" w:rsidRPr="00F955AE" w14:paraId="57054EA9" w14:textId="77777777" w:rsidTr="008B44E7">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3508" w:type="dxa"/>
            <w:gridSpan w:val="2"/>
          </w:tcPr>
          <w:p w14:paraId="35872545" w14:textId="5637A553" w:rsidR="007C148D" w:rsidRPr="00F955AE" w:rsidRDefault="007C148D" w:rsidP="00F955AE">
            <w:pPr>
              <w:rPr>
                <w:rFonts w:ascii="Arial" w:eastAsia="Times New Roman" w:hAnsi="Arial" w:cs="Arial"/>
                <w:color w:val="000000"/>
                <w:sz w:val="18"/>
                <w:szCs w:val="18"/>
              </w:rPr>
            </w:pPr>
            <w:r w:rsidRPr="007C148D">
              <w:rPr>
                <w:rFonts w:ascii="Arial" w:eastAsia="Times New Roman" w:hAnsi="Arial" w:cs="Arial"/>
                <w:color w:val="FF0000"/>
                <w:sz w:val="18"/>
                <w:szCs w:val="18"/>
              </w:rPr>
              <w:lastRenderedPageBreak/>
              <w:t xml:space="preserve">Average time between submission of project related requests and Board approval </w:t>
            </w:r>
          </w:p>
        </w:tc>
        <w:tc>
          <w:tcPr>
            <w:tcW w:w="1025" w:type="dxa"/>
            <w:vAlign w:val="bottom"/>
          </w:tcPr>
          <w:p w14:paraId="1CAD9312" w14:textId="77777777" w:rsidR="007C148D" w:rsidRPr="00F955AE" w:rsidRDefault="007C148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227" w:type="dxa"/>
            <w:gridSpan w:val="4"/>
            <w:vAlign w:val="bottom"/>
          </w:tcPr>
          <w:p w14:paraId="49EFEC8F" w14:textId="77777777" w:rsidR="007C148D" w:rsidRPr="00F955AE" w:rsidRDefault="007C148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170" w:type="dxa"/>
            <w:gridSpan w:val="2"/>
            <w:vAlign w:val="bottom"/>
          </w:tcPr>
          <w:p w14:paraId="14530DAF" w14:textId="77777777" w:rsidR="007C148D" w:rsidRPr="00F955AE" w:rsidRDefault="007C148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170" w:type="dxa"/>
            <w:gridSpan w:val="5"/>
            <w:vAlign w:val="bottom"/>
          </w:tcPr>
          <w:p w14:paraId="51409CFC" w14:textId="77777777" w:rsidR="007C148D" w:rsidRPr="00F955AE" w:rsidRDefault="007C148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810" w:type="dxa"/>
            <w:gridSpan w:val="2"/>
            <w:vAlign w:val="bottom"/>
          </w:tcPr>
          <w:p w14:paraId="36D3420B" w14:textId="77777777" w:rsidR="007C148D" w:rsidRPr="00F955AE" w:rsidRDefault="007C148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763" w:type="dxa"/>
            <w:gridSpan w:val="5"/>
            <w:vAlign w:val="bottom"/>
          </w:tcPr>
          <w:p w14:paraId="6199794F" w14:textId="77777777" w:rsidR="007C148D" w:rsidRPr="00F955AE" w:rsidRDefault="007C148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037" w:type="dxa"/>
            <w:gridSpan w:val="2"/>
            <w:vAlign w:val="bottom"/>
          </w:tcPr>
          <w:p w14:paraId="57CFB951" w14:textId="77777777" w:rsidR="007C148D" w:rsidRPr="00F955AE" w:rsidRDefault="007C148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r>
      <w:tr w:rsidR="00DE62B0" w:rsidRPr="00F955AE" w14:paraId="32E7A1D8" w14:textId="77777777" w:rsidTr="0032094F">
        <w:trPr>
          <w:trHeight w:val="279"/>
        </w:trPr>
        <w:tc>
          <w:tcPr>
            <w:cnfStyle w:val="001000000000" w:firstRow="0" w:lastRow="0" w:firstColumn="1" w:lastColumn="0" w:oddVBand="0" w:evenVBand="0" w:oddHBand="0" w:evenHBand="0" w:firstRowFirstColumn="0" w:firstRowLastColumn="0" w:lastRowFirstColumn="0" w:lastRowLastColumn="0"/>
            <w:tcW w:w="10710" w:type="dxa"/>
            <w:gridSpan w:val="23"/>
            <w:shd w:val="clear" w:color="auto" w:fill="CCFF99"/>
          </w:tcPr>
          <w:p w14:paraId="329FAE1F" w14:textId="45E5E688" w:rsidR="00DE62B0" w:rsidRPr="00DE62B0" w:rsidRDefault="00DE62B0" w:rsidP="00DE62B0">
            <w:pPr>
              <w:jc w:val="both"/>
              <w:rPr>
                <w:rFonts w:ascii="Arial" w:eastAsia="Times New Roman" w:hAnsi="Arial" w:cs="Arial"/>
                <w:i/>
                <w:color w:val="000000"/>
                <w:sz w:val="18"/>
                <w:szCs w:val="20"/>
              </w:rPr>
            </w:pPr>
            <w:r w:rsidRPr="00DE62B0">
              <w:rPr>
                <w:rFonts w:ascii="Arial" w:eastAsia="Times New Roman" w:hAnsi="Arial" w:cs="Arial"/>
                <w:i/>
                <w:color w:val="FF0000"/>
                <w:sz w:val="18"/>
                <w:szCs w:val="20"/>
              </w:rPr>
              <w:t>2.2. Project Cycle Efficiency</w:t>
            </w:r>
            <w:r w:rsidR="001E2DD5">
              <w:rPr>
                <w:rFonts w:ascii="Arial" w:eastAsia="Times New Roman" w:hAnsi="Arial" w:cs="Arial"/>
                <w:i/>
                <w:color w:val="FF0000"/>
                <w:sz w:val="18"/>
                <w:szCs w:val="20"/>
              </w:rPr>
              <w:t xml:space="preserve"> of small grants (scale-up; innovation; learning)</w:t>
            </w:r>
          </w:p>
        </w:tc>
      </w:tr>
      <w:tr w:rsidR="00627ECC" w:rsidRPr="00F955AE" w14:paraId="6A3ED84E" w14:textId="77777777" w:rsidTr="007537E8">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3490" w:type="dxa"/>
          </w:tcPr>
          <w:p w14:paraId="3901C4F7" w14:textId="77777777" w:rsidR="00FF68EA" w:rsidRPr="00DE62B0" w:rsidRDefault="00FF68EA" w:rsidP="00DE62B0">
            <w:pPr>
              <w:jc w:val="both"/>
              <w:rPr>
                <w:rFonts w:ascii="Arial" w:eastAsia="Times New Roman" w:hAnsi="Arial" w:cs="Arial"/>
                <w:b w:val="0"/>
                <w:bCs w:val="0"/>
                <w:color w:val="FF0000"/>
                <w:sz w:val="18"/>
                <w:szCs w:val="20"/>
              </w:rPr>
            </w:pPr>
            <w:r w:rsidRPr="00DE62B0">
              <w:rPr>
                <w:rFonts w:ascii="Arial" w:eastAsia="Times New Roman" w:hAnsi="Arial" w:cs="Arial"/>
                <w:color w:val="FF0000"/>
                <w:sz w:val="18"/>
                <w:szCs w:val="20"/>
              </w:rPr>
              <w:t xml:space="preserve">Item </w:t>
            </w:r>
          </w:p>
        </w:tc>
        <w:tc>
          <w:tcPr>
            <w:tcW w:w="2270" w:type="dxa"/>
            <w:gridSpan w:val="6"/>
          </w:tcPr>
          <w:p w14:paraId="13EE0296" w14:textId="77777777" w:rsidR="00FF68EA" w:rsidRPr="00DE62B0" w:rsidRDefault="00FF68EA" w:rsidP="00DE62B0">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20"/>
              </w:rPr>
            </w:pPr>
          </w:p>
        </w:tc>
        <w:tc>
          <w:tcPr>
            <w:tcW w:w="900" w:type="dxa"/>
          </w:tcPr>
          <w:p w14:paraId="2CE5F994" w14:textId="77777777" w:rsidR="00FF68EA" w:rsidRPr="00DE62B0" w:rsidRDefault="00FF68EA" w:rsidP="00DE62B0">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20"/>
              </w:rPr>
            </w:pPr>
          </w:p>
        </w:tc>
        <w:tc>
          <w:tcPr>
            <w:tcW w:w="990" w:type="dxa"/>
            <w:gridSpan w:val="5"/>
          </w:tcPr>
          <w:p w14:paraId="0DA46861" w14:textId="77777777" w:rsidR="00FF68EA" w:rsidRPr="00DE62B0" w:rsidRDefault="00FF68EA" w:rsidP="00DE62B0">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20"/>
              </w:rPr>
            </w:pPr>
          </w:p>
        </w:tc>
        <w:tc>
          <w:tcPr>
            <w:tcW w:w="1080" w:type="dxa"/>
            <w:gridSpan w:val="2"/>
          </w:tcPr>
          <w:p w14:paraId="7744FAE5" w14:textId="77777777" w:rsidR="00FF68EA" w:rsidRPr="00DE62B0" w:rsidRDefault="00FF68EA" w:rsidP="00DE62B0">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20"/>
              </w:rPr>
            </w:pPr>
          </w:p>
        </w:tc>
        <w:tc>
          <w:tcPr>
            <w:tcW w:w="810" w:type="dxa"/>
            <w:gridSpan w:val="5"/>
          </w:tcPr>
          <w:p w14:paraId="2C5A2318" w14:textId="77777777" w:rsidR="00FF68EA" w:rsidRPr="00DE62B0" w:rsidRDefault="00FF68EA" w:rsidP="00DE62B0">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20"/>
              </w:rPr>
            </w:pPr>
          </w:p>
        </w:tc>
        <w:tc>
          <w:tcPr>
            <w:tcW w:w="774" w:type="dxa"/>
            <w:gridSpan w:val="2"/>
          </w:tcPr>
          <w:p w14:paraId="19012BF5" w14:textId="77777777" w:rsidR="00FF68EA" w:rsidRPr="00DE62B0" w:rsidRDefault="00FF68EA" w:rsidP="00DE62B0">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20"/>
              </w:rPr>
            </w:pPr>
          </w:p>
        </w:tc>
        <w:tc>
          <w:tcPr>
            <w:tcW w:w="396" w:type="dxa"/>
          </w:tcPr>
          <w:p w14:paraId="590D31DD" w14:textId="7E6D0FBD" w:rsidR="00FF68EA" w:rsidRPr="00DE62B0" w:rsidRDefault="00FF68EA" w:rsidP="00DE62B0">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0000"/>
                <w:sz w:val="18"/>
                <w:szCs w:val="20"/>
              </w:rPr>
            </w:pPr>
          </w:p>
        </w:tc>
      </w:tr>
      <w:tr w:rsidR="001E2DD5" w:rsidRPr="00F955AE" w14:paraId="19C269CB" w14:textId="77777777" w:rsidTr="007537E8">
        <w:trPr>
          <w:trHeight w:val="279"/>
        </w:trPr>
        <w:tc>
          <w:tcPr>
            <w:cnfStyle w:val="001000000000" w:firstRow="0" w:lastRow="0" w:firstColumn="1" w:lastColumn="0" w:oddVBand="0" w:evenVBand="0" w:oddHBand="0" w:evenHBand="0" w:firstRowFirstColumn="0" w:firstRowLastColumn="0" w:lastRowFirstColumn="0" w:lastRowLastColumn="0"/>
            <w:tcW w:w="3490" w:type="dxa"/>
          </w:tcPr>
          <w:p w14:paraId="6482BD77" w14:textId="03A8E193" w:rsidR="001E2DD5" w:rsidRPr="00DE62B0" w:rsidRDefault="001E2DD5" w:rsidP="001E2DD5">
            <w:pPr>
              <w:rPr>
                <w:rFonts w:ascii="Arial" w:eastAsia="Times New Roman" w:hAnsi="Arial" w:cs="Arial"/>
                <w:color w:val="FF0000"/>
                <w:sz w:val="18"/>
                <w:szCs w:val="20"/>
              </w:rPr>
            </w:pPr>
            <w:r w:rsidRPr="007537E8">
              <w:rPr>
                <w:rFonts w:ascii="Arial" w:eastAsia="Times New Roman" w:hAnsi="Arial" w:cs="Arial"/>
                <w:color w:val="FF0000"/>
                <w:sz w:val="18"/>
                <w:szCs w:val="20"/>
              </w:rPr>
              <w:t>Average response time of secretariat to review submissions of projects/programs (months)</w:t>
            </w:r>
          </w:p>
        </w:tc>
        <w:tc>
          <w:tcPr>
            <w:tcW w:w="2270" w:type="dxa"/>
            <w:gridSpan w:val="6"/>
          </w:tcPr>
          <w:p w14:paraId="06AB5A79" w14:textId="77777777" w:rsidR="001E2DD5" w:rsidRPr="00DE62B0" w:rsidRDefault="001E2DD5" w:rsidP="00DE62B0">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20"/>
              </w:rPr>
            </w:pPr>
          </w:p>
        </w:tc>
        <w:tc>
          <w:tcPr>
            <w:tcW w:w="900" w:type="dxa"/>
          </w:tcPr>
          <w:p w14:paraId="76BA7812" w14:textId="77777777" w:rsidR="001E2DD5" w:rsidRPr="00DE62B0" w:rsidRDefault="001E2DD5" w:rsidP="00DE62B0">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20"/>
              </w:rPr>
            </w:pPr>
          </w:p>
        </w:tc>
        <w:tc>
          <w:tcPr>
            <w:tcW w:w="990" w:type="dxa"/>
            <w:gridSpan w:val="5"/>
          </w:tcPr>
          <w:p w14:paraId="6A9D3981" w14:textId="77777777" w:rsidR="001E2DD5" w:rsidRPr="00DE62B0" w:rsidRDefault="001E2DD5" w:rsidP="00DE62B0">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20"/>
              </w:rPr>
            </w:pPr>
          </w:p>
        </w:tc>
        <w:tc>
          <w:tcPr>
            <w:tcW w:w="1080" w:type="dxa"/>
            <w:gridSpan w:val="2"/>
          </w:tcPr>
          <w:p w14:paraId="2CB40A84" w14:textId="77777777" w:rsidR="001E2DD5" w:rsidRPr="00DE62B0" w:rsidRDefault="001E2DD5" w:rsidP="00DE62B0">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20"/>
              </w:rPr>
            </w:pPr>
          </w:p>
        </w:tc>
        <w:tc>
          <w:tcPr>
            <w:tcW w:w="810" w:type="dxa"/>
            <w:gridSpan w:val="5"/>
          </w:tcPr>
          <w:p w14:paraId="12043F13" w14:textId="77777777" w:rsidR="001E2DD5" w:rsidRPr="00DE62B0" w:rsidRDefault="001E2DD5" w:rsidP="00DE62B0">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20"/>
              </w:rPr>
            </w:pPr>
          </w:p>
        </w:tc>
        <w:tc>
          <w:tcPr>
            <w:tcW w:w="774" w:type="dxa"/>
            <w:gridSpan w:val="2"/>
          </w:tcPr>
          <w:p w14:paraId="47F47C91" w14:textId="77777777" w:rsidR="001E2DD5" w:rsidRPr="00DE62B0" w:rsidRDefault="001E2DD5" w:rsidP="00DE62B0">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20"/>
              </w:rPr>
            </w:pPr>
          </w:p>
        </w:tc>
        <w:tc>
          <w:tcPr>
            <w:tcW w:w="396" w:type="dxa"/>
          </w:tcPr>
          <w:p w14:paraId="095B9727" w14:textId="77777777" w:rsidR="001E2DD5" w:rsidRPr="00DE62B0" w:rsidRDefault="001E2DD5" w:rsidP="00DE62B0">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8"/>
                <w:szCs w:val="20"/>
              </w:rPr>
            </w:pPr>
          </w:p>
        </w:tc>
      </w:tr>
      <w:tr w:rsidR="007537E8" w:rsidRPr="00F955AE" w14:paraId="652E110F" w14:textId="77777777" w:rsidTr="007537E8">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3490" w:type="dxa"/>
          </w:tcPr>
          <w:p w14:paraId="7A4A2CAB" w14:textId="303E42B8" w:rsidR="007537E8" w:rsidRPr="007537E8" w:rsidRDefault="007537E8" w:rsidP="001E2DD5">
            <w:pPr>
              <w:rPr>
                <w:rFonts w:ascii="Arial" w:eastAsia="Times New Roman" w:hAnsi="Arial" w:cs="Arial"/>
                <w:color w:val="FF0000"/>
                <w:sz w:val="18"/>
                <w:szCs w:val="20"/>
              </w:rPr>
            </w:pPr>
            <w:r>
              <w:rPr>
                <w:rFonts w:ascii="Arial" w:eastAsia="Times New Roman" w:hAnsi="Arial" w:cs="Arial"/>
                <w:color w:val="FF0000"/>
                <w:sz w:val="18"/>
                <w:szCs w:val="20"/>
              </w:rPr>
              <w:t xml:space="preserve">Average time from cash transfer to project start (months) </w:t>
            </w:r>
          </w:p>
        </w:tc>
        <w:tc>
          <w:tcPr>
            <w:tcW w:w="2270" w:type="dxa"/>
            <w:gridSpan w:val="6"/>
          </w:tcPr>
          <w:p w14:paraId="0AA09CA0" w14:textId="77777777" w:rsidR="007537E8" w:rsidRPr="00DE62B0" w:rsidRDefault="007537E8" w:rsidP="00DE62B0">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20"/>
              </w:rPr>
            </w:pPr>
          </w:p>
        </w:tc>
        <w:tc>
          <w:tcPr>
            <w:tcW w:w="900" w:type="dxa"/>
          </w:tcPr>
          <w:p w14:paraId="4EA56D62" w14:textId="77777777" w:rsidR="007537E8" w:rsidRPr="00DE62B0" w:rsidRDefault="007537E8" w:rsidP="00DE62B0">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20"/>
              </w:rPr>
            </w:pPr>
          </w:p>
        </w:tc>
        <w:tc>
          <w:tcPr>
            <w:tcW w:w="990" w:type="dxa"/>
            <w:gridSpan w:val="5"/>
          </w:tcPr>
          <w:p w14:paraId="3B62187A" w14:textId="77777777" w:rsidR="007537E8" w:rsidRPr="00DE62B0" w:rsidRDefault="007537E8" w:rsidP="00DE62B0">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20"/>
              </w:rPr>
            </w:pPr>
          </w:p>
        </w:tc>
        <w:tc>
          <w:tcPr>
            <w:tcW w:w="1080" w:type="dxa"/>
            <w:gridSpan w:val="2"/>
          </w:tcPr>
          <w:p w14:paraId="3D51CBEC" w14:textId="77777777" w:rsidR="007537E8" w:rsidRPr="00DE62B0" w:rsidRDefault="007537E8" w:rsidP="00DE62B0">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20"/>
              </w:rPr>
            </w:pPr>
          </w:p>
        </w:tc>
        <w:tc>
          <w:tcPr>
            <w:tcW w:w="810" w:type="dxa"/>
            <w:gridSpan w:val="5"/>
          </w:tcPr>
          <w:p w14:paraId="06090124" w14:textId="77777777" w:rsidR="007537E8" w:rsidRPr="00DE62B0" w:rsidRDefault="007537E8" w:rsidP="00DE62B0">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20"/>
              </w:rPr>
            </w:pPr>
          </w:p>
        </w:tc>
        <w:tc>
          <w:tcPr>
            <w:tcW w:w="774" w:type="dxa"/>
            <w:gridSpan w:val="2"/>
          </w:tcPr>
          <w:p w14:paraId="227D84D7" w14:textId="77777777" w:rsidR="007537E8" w:rsidRPr="00DE62B0" w:rsidRDefault="007537E8" w:rsidP="00DE62B0">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20"/>
              </w:rPr>
            </w:pPr>
          </w:p>
        </w:tc>
        <w:tc>
          <w:tcPr>
            <w:tcW w:w="396" w:type="dxa"/>
          </w:tcPr>
          <w:p w14:paraId="445DFFE0" w14:textId="77777777" w:rsidR="007537E8" w:rsidRPr="00DE62B0" w:rsidRDefault="007537E8" w:rsidP="00DE62B0">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0000"/>
                <w:sz w:val="18"/>
                <w:szCs w:val="20"/>
              </w:rPr>
            </w:pPr>
          </w:p>
        </w:tc>
      </w:tr>
      <w:tr w:rsidR="00F955AE" w:rsidRPr="00F955AE" w14:paraId="713E6139" w14:textId="77777777" w:rsidTr="007537E8">
        <w:trPr>
          <w:trHeight w:val="260"/>
        </w:trPr>
        <w:tc>
          <w:tcPr>
            <w:cnfStyle w:val="001000000000" w:firstRow="0" w:lastRow="0" w:firstColumn="1" w:lastColumn="0" w:oddVBand="0" w:evenVBand="0" w:oddHBand="0" w:evenHBand="0" w:firstRowFirstColumn="0" w:firstRowLastColumn="0" w:lastRowFirstColumn="0" w:lastRowLastColumn="0"/>
            <w:tcW w:w="8730" w:type="dxa"/>
            <w:gridSpan w:val="15"/>
            <w:shd w:val="clear" w:color="auto" w:fill="99CB38"/>
            <w:hideMark/>
          </w:tcPr>
          <w:p w14:paraId="06B31F59" w14:textId="42311645" w:rsidR="00F955AE" w:rsidRPr="00F955AE" w:rsidRDefault="00F955AE" w:rsidP="00F955AE">
            <w:pPr>
              <w:jc w:val="both"/>
              <w:rPr>
                <w:rFonts w:ascii="Arial" w:eastAsia="Times New Roman" w:hAnsi="Arial" w:cs="Arial"/>
                <w:color w:val="000000"/>
                <w:sz w:val="18"/>
                <w:szCs w:val="18"/>
              </w:rPr>
            </w:pPr>
            <w:r w:rsidRPr="00F955AE">
              <w:rPr>
                <w:rFonts w:ascii="Arial" w:eastAsia="Times New Roman" w:hAnsi="Arial" w:cs="Arial"/>
                <w:color w:val="000000"/>
                <w:sz w:val="18"/>
                <w:szCs w:val="18"/>
              </w:rPr>
              <w:t>3. Results Driven Implementation</w:t>
            </w:r>
            <w:r w:rsidR="001D4EAA">
              <w:rPr>
                <w:rFonts w:ascii="Arial" w:eastAsia="Times New Roman" w:hAnsi="Arial" w:cs="Arial"/>
                <w:color w:val="000000"/>
                <w:sz w:val="18"/>
                <w:szCs w:val="18"/>
              </w:rPr>
              <w:t xml:space="preserve"> </w:t>
            </w:r>
            <w:r w:rsidR="001D4EAA" w:rsidRPr="007A37FC">
              <w:rPr>
                <w:rFonts w:ascii="Arial" w:eastAsia="Times New Roman" w:hAnsi="Arial" w:cs="Arial"/>
                <w:color w:val="FF0000"/>
                <w:sz w:val="18"/>
                <w:szCs w:val="18"/>
              </w:rPr>
              <w:t>(Action, Innovation, Learning &amp; Sharing)</w:t>
            </w:r>
          </w:p>
        </w:tc>
        <w:tc>
          <w:tcPr>
            <w:tcW w:w="1980" w:type="dxa"/>
            <w:gridSpan w:val="8"/>
            <w:shd w:val="clear" w:color="auto" w:fill="99CB38"/>
          </w:tcPr>
          <w:p w14:paraId="20C6447E" w14:textId="77777777" w:rsidR="00F955AE" w:rsidRPr="00F955AE" w:rsidRDefault="00F955AE" w:rsidP="00F955A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color w:val="000000"/>
                <w:sz w:val="18"/>
                <w:szCs w:val="18"/>
              </w:rPr>
            </w:pPr>
          </w:p>
        </w:tc>
      </w:tr>
      <w:tr w:rsidR="007A37FC" w:rsidRPr="00F955AE" w14:paraId="24BE9963" w14:textId="77777777" w:rsidTr="007537E8">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8730" w:type="dxa"/>
            <w:gridSpan w:val="15"/>
            <w:shd w:val="clear" w:color="auto" w:fill="CCFF99"/>
          </w:tcPr>
          <w:p w14:paraId="123DBB28" w14:textId="1F44FD47" w:rsidR="007A37FC" w:rsidRPr="007A37FC" w:rsidRDefault="007A37FC" w:rsidP="00F955AE">
            <w:pPr>
              <w:jc w:val="both"/>
              <w:rPr>
                <w:rFonts w:ascii="Arial" w:eastAsia="Times New Roman" w:hAnsi="Arial" w:cs="Arial"/>
                <w:i/>
                <w:color w:val="FF0000"/>
                <w:sz w:val="18"/>
                <w:szCs w:val="18"/>
              </w:rPr>
            </w:pPr>
            <w:bookmarkStart w:id="10" w:name="_Hlk2006503"/>
            <w:r w:rsidRPr="007A37FC">
              <w:rPr>
                <w:rFonts w:ascii="Arial" w:eastAsia="Times New Roman" w:hAnsi="Arial" w:cs="Arial"/>
                <w:i/>
                <w:color w:val="FF0000"/>
                <w:sz w:val="18"/>
                <w:szCs w:val="18"/>
              </w:rPr>
              <w:t xml:space="preserve">3.1. Results Driven Implementation under the Action pillar </w:t>
            </w:r>
          </w:p>
        </w:tc>
        <w:tc>
          <w:tcPr>
            <w:tcW w:w="1980" w:type="dxa"/>
            <w:gridSpan w:val="8"/>
            <w:shd w:val="clear" w:color="auto" w:fill="CCFF99"/>
          </w:tcPr>
          <w:p w14:paraId="6541B4B6" w14:textId="77777777" w:rsidR="007A37FC" w:rsidRPr="00F955AE" w:rsidRDefault="007A37FC" w:rsidP="00F955AE">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Cs/>
                <w:color w:val="000000"/>
                <w:sz w:val="18"/>
                <w:szCs w:val="18"/>
              </w:rPr>
            </w:pPr>
          </w:p>
        </w:tc>
      </w:tr>
      <w:tr w:rsidR="00627ECC" w:rsidRPr="00F955AE" w14:paraId="4378FBBC" w14:textId="77777777" w:rsidTr="001E2DD5">
        <w:trPr>
          <w:trHeight w:val="170"/>
        </w:trPr>
        <w:tc>
          <w:tcPr>
            <w:cnfStyle w:val="001000000000" w:firstRow="0" w:lastRow="0" w:firstColumn="1" w:lastColumn="0" w:oddVBand="0" w:evenVBand="0" w:oddHBand="0" w:evenHBand="0" w:firstRowFirstColumn="0" w:firstRowLastColumn="0" w:lastRowFirstColumn="0" w:lastRowLastColumn="0"/>
            <w:tcW w:w="3508" w:type="dxa"/>
            <w:gridSpan w:val="2"/>
            <w:hideMark/>
          </w:tcPr>
          <w:p w14:paraId="0124C48B" w14:textId="77777777" w:rsidR="00F955AE" w:rsidRPr="00F955AE" w:rsidRDefault="00F955AE" w:rsidP="00F955AE">
            <w:pPr>
              <w:jc w:val="both"/>
              <w:rPr>
                <w:rFonts w:ascii="Arial" w:eastAsia="Times New Roman" w:hAnsi="Arial" w:cs="Arial"/>
                <w:color w:val="000000"/>
                <w:sz w:val="18"/>
                <w:szCs w:val="18"/>
              </w:rPr>
            </w:pPr>
            <w:bookmarkStart w:id="11" w:name="RANGE!B24"/>
            <w:bookmarkEnd w:id="10"/>
            <w:bookmarkEnd w:id="11"/>
            <w:r w:rsidRPr="00F955AE">
              <w:rPr>
                <w:rFonts w:ascii="Arial" w:eastAsia="Times New Roman" w:hAnsi="Arial" w:cs="Arial"/>
                <w:color w:val="000000"/>
                <w:sz w:val="18"/>
                <w:szCs w:val="18"/>
              </w:rPr>
              <w:t>Item</w:t>
            </w:r>
          </w:p>
        </w:tc>
        <w:tc>
          <w:tcPr>
            <w:tcW w:w="1196" w:type="dxa"/>
            <w:gridSpan w:val="4"/>
            <w:hideMark/>
          </w:tcPr>
          <w:p w14:paraId="7A94AD48" w14:textId="77777777" w:rsidR="00F955AE" w:rsidRPr="00F955AE" w:rsidRDefault="00F955AE" w:rsidP="003D226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p>
          <w:p w14:paraId="34C8AA7B" w14:textId="77777777" w:rsidR="00F955AE" w:rsidRPr="00F955AE" w:rsidRDefault="00F955AE" w:rsidP="003D226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FY13</w:t>
            </w:r>
          </w:p>
        </w:tc>
        <w:tc>
          <w:tcPr>
            <w:tcW w:w="1056" w:type="dxa"/>
            <w:hideMark/>
          </w:tcPr>
          <w:p w14:paraId="1140F15A" w14:textId="77777777" w:rsidR="00F955AE" w:rsidRPr="00F955AE" w:rsidRDefault="00F955AE" w:rsidP="003D226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p>
          <w:p w14:paraId="0377B3CF" w14:textId="77777777" w:rsidR="00F955AE" w:rsidRPr="00F955AE" w:rsidRDefault="00F955AE" w:rsidP="003D226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FY14</w:t>
            </w:r>
          </w:p>
        </w:tc>
        <w:tc>
          <w:tcPr>
            <w:tcW w:w="1343" w:type="dxa"/>
            <w:gridSpan w:val="4"/>
            <w:hideMark/>
          </w:tcPr>
          <w:p w14:paraId="2239C2D3" w14:textId="77777777" w:rsidR="00F955AE" w:rsidRPr="00F955AE" w:rsidRDefault="00F955AE" w:rsidP="003D226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p>
          <w:p w14:paraId="1CF3DC17" w14:textId="77777777" w:rsidR="00F955AE" w:rsidRPr="00F955AE" w:rsidRDefault="00F955AE" w:rsidP="003D226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FY15</w:t>
            </w:r>
          </w:p>
        </w:tc>
        <w:tc>
          <w:tcPr>
            <w:tcW w:w="997" w:type="dxa"/>
            <w:gridSpan w:val="3"/>
          </w:tcPr>
          <w:p w14:paraId="524F241D" w14:textId="77777777" w:rsidR="00F955AE" w:rsidRPr="00F955AE" w:rsidRDefault="00F955AE" w:rsidP="003D226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p>
          <w:p w14:paraId="41294A7F" w14:textId="77777777" w:rsidR="00F955AE" w:rsidRPr="00F955AE" w:rsidRDefault="00F955AE" w:rsidP="003D226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FY16</w:t>
            </w:r>
          </w:p>
        </w:tc>
        <w:tc>
          <w:tcPr>
            <w:tcW w:w="1394" w:type="dxa"/>
            <w:gridSpan w:val="3"/>
          </w:tcPr>
          <w:p w14:paraId="681BBB6F" w14:textId="2E98EF3E" w:rsidR="00F955AE" w:rsidRPr="00F955AE" w:rsidRDefault="00F955AE" w:rsidP="003D226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p>
          <w:p w14:paraId="0AF26E3D" w14:textId="08D3F5AE" w:rsidR="00F955AE" w:rsidRPr="00F955AE" w:rsidRDefault="00F955AE" w:rsidP="003D226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FY17</w:t>
            </w:r>
          </w:p>
        </w:tc>
        <w:tc>
          <w:tcPr>
            <w:tcW w:w="1216" w:type="dxa"/>
            <w:gridSpan w:val="6"/>
          </w:tcPr>
          <w:p w14:paraId="117BD6A1" w14:textId="77777777" w:rsidR="00F955AE" w:rsidRPr="00F955AE" w:rsidRDefault="00F955AE" w:rsidP="003D2267">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p>
          <w:p w14:paraId="56E5A85E" w14:textId="77777777" w:rsidR="00F955AE" w:rsidRPr="00F955AE" w:rsidRDefault="00F955AE" w:rsidP="003D226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 18</w:t>
            </w:r>
          </w:p>
        </w:tc>
      </w:tr>
      <w:tr w:rsidR="007A37FC" w:rsidRPr="00F955AE" w14:paraId="0A0F03DC" w14:textId="77777777" w:rsidTr="001E2DD5">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3508" w:type="dxa"/>
            <w:gridSpan w:val="2"/>
          </w:tcPr>
          <w:p w14:paraId="135E301E" w14:textId="77777777" w:rsidR="00F955AE" w:rsidRPr="00F955AE" w:rsidRDefault="00F955AE" w:rsidP="00F955AE">
            <w:pPr>
              <w:rPr>
                <w:rFonts w:ascii="Arial" w:eastAsia="Times New Roman" w:hAnsi="Arial" w:cs="Arial"/>
                <w:color w:val="000000"/>
                <w:sz w:val="18"/>
                <w:szCs w:val="18"/>
              </w:rPr>
            </w:pPr>
            <w:r w:rsidRPr="00F955AE">
              <w:rPr>
                <w:rFonts w:ascii="Arial" w:eastAsia="Times New Roman" w:hAnsi="Arial" w:cs="Arial"/>
                <w:color w:val="000000"/>
                <w:sz w:val="18"/>
                <w:szCs w:val="18"/>
              </w:rPr>
              <w:t xml:space="preserve">Percent of </w:t>
            </w:r>
            <w:r w:rsidRPr="00F955AE">
              <w:rPr>
                <w:rFonts w:ascii="Arial" w:eastAsia="Times New Roman" w:hAnsi="Arial" w:cs="Arial"/>
                <w:color w:val="FF0000"/>
                <w:sz w:val="18"/>
                <w:szCs w:val="18"/>
              </w:rPr>
              <w:t xml:space="preserve">concrete </w:t>
            </w:r>
            <w:r w:rsidRPr="00F955AE">
              <w:rPr>
                <w:rFonts w:ascii="Arial" w:eastAsia="Times New Roman" w:hAnsi="Arial" w:cs="Arial"/>
                <w:color w:val="000000"/>
                <w:sz w:val="18"/>
                <w:szCs w:val="18"/>
              </w:rPr>
              <w:t>projects that have received implementation ratings of MS or above</w:t>
            </w:r>
          </w:p>
        </w:tc>
        <w:tc>
          <w:tcPr>
            <w:tcW w:w="1196" w:type="dxa"/>
            <w:gridSpan w:val="4"/>
            <w:vAlign w:val="bottom"/>
          </w:tcPr>
          <w:p w14:paraId="1F68BA0E"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80%</w:t>
            </w:r>
          </w:p>
        </w:tc>
        <w:tc>
          <w:tcPr>
            <w:tcW w:w="1056" w:type="dxa"/>
            <w:vAlign w:val="bottom"/>
          </w:tcPr>
          <w:p w14:paraId="0FB665AF"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sz w:val="18"/>
                <w:szCs w:val="18"/>
              </w:rPr>
            </w:pPr>
            <w:r w:rsidRPr="00F955AE">
              <w:rPr>
                <w:rFonts w:ascii="Arial" w:eastAsia="Times New Roman" w:hAnsi="Arial" w:cs="Arial"/>
                <w:color w:val="000000"/>
                <w:sz w:val="18"/>
                <w:szCs w:val="18"/>
              </w:rPr>
              <w:t>70%</w:t>
            </w:r>
          </w:p>
        </w:tc>
        <w:tc>
          <w:tcPr>
            <w:tcW w:w="1343" w:type="dxa"/>
            <w:gridSpan w:val="4"/>
            <w:vAlign w:val="bottom"/>
          </w:tcPr>
          <w:p w14:paraId="63679FB2"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87%</w:t>
            </w:r>
          </w:p>
        </w:tc>
        <w:tc>
          <w:tcPr>
            <w:tcW w:w="997" w:type="dxa"/>
            <w:gridSpan w:val="3"/>
            <w:vAlign w:val="bottom"/>
          </w:tcPr>
          <w:p w14:paraId="1966678D"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94%</w:t>
            </w:r>
          </w:p>
        </w:tc>
        <w:tc>
          <w:tcPr>
            <w:tcW w:w="1394" w:type="dxa"/>
            <w:gridSpan w:val="3"/>
            <w:vAlign w:val="bottom"/>
          </w:tcPr>
          <w:p w14:paraId="089F57AE"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63F35E50"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98%</w:t>
            </w:r>
          </w:p>
        </w:tc>
        <w:tc>
          <w:tcPr>
            <w:tcW w:w="1216" w:type="dxa"/>
            <w:gridSpan w:val="6"/>
          </w:tcPr>
          <w:p w14:paraId="0A76146F"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6EFA92FB"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1DE58AEA"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98%</w:t>
            </w:r>
          </w:p>
        </w:tc>
      </w:tr>
      <w:tr w:rsidR="00C9448A" w:rsidRPr="00F955AE" w14:paraId="411A788D" w14:textId="77777777" w:rsidTr="001E2DD5">
        <w:trPr>
          <w:trHeight w:val="508"/>
        </w:trPr>
        <w:tc>
          <w:tcPr>
            <w:cnfStyle w:val="001000000000" w:firstRow="0" w:lastRow="0" w:firstColumn="1" w:lastColumn="0" w:oddVBand="0" w:evenVBand="0" w:oddHBand="0" w:evenHBand="0" w:firstRowFirstColumn="0" w:firstRowLastColumn="0" w:lastRowFirstColumn="0" w:lastRowLastColumn="0"/>
            <w:tcW w:w="3508" w:type="dxa"/>
            <w:gridSpan w:val="2"/>
          </w:tcPr>
          <w:p w14:paraId="01D51653" w14:textId="086F3E61" w:rsidR="007C148D" w:rsidRPr="00F955AE" w:rsidRDefault="007C148D" w:rsidP="00F955AE">
            <w:pPr>
              <w:rPr>
                <w:rFonts w:ascii="Arial" w:eastAsia="Times New Roman" w:hAnsi="Arial" w:cs="Arial"/>
                <w:color w:val="000000"/>
                <w:sz w:val="18"/>
                <w:szCs w:val="18"/>
              </w:rPr>
            </w:pPr>
            <w:r w:rsidRPr="007C148D">
              <w:rPr>
                <w:rFonts w:ascii="Arial" w:eastAsia="Times New Roman" w:hAnsi="Arial" w:cs="Arial"/>
                <w:color w:val="FF0000"/>
                <w:sz w:val="18"/>
                <w:szCs w:val="18"/>
              </w:rPr>
              <w:t>Average time between PPR 1</w:t>
            </w:r>
            <w:r w:rsidRPr="007C148D">
              <w:rPr>
                <w:rFonts w:ascii="Arial" w:eastAsia="Times New Roman" w:hAnsi="Arial" w:cs="Arial"/>
                <w:color w:val="FF0000"/>
                <w:sz w:val="18"/>
                <w:szCs w:val="18"/>
                <w:vertAlign w:val="superscript"/>
              </w:rPr>
              <w:t>st</w:t>
            </w:r>
            <w:r w:rsidRPr="007C148D">
              <w:rPr>
                <w:rFonts w:ascii="Arial" w:eastAsia="Times New Roman" w:hAnsi="Arial" w:cs="Arial"/>
                <w:color w:val="FF0000"/>
                <w:sz w:val="18"/>
                <w:szCs w:val="18"/>
              </w:rPr>
              <w:t xml:space="preserve"> submission and secretariat clearance</w:t>
            </w:r>
            <w:r>
              <w:rPr>
                <w:rFonts w:ascii="Arial" w:eastAsia="Times New Roman" w:hAnsi="Arial" w:cs="Arial"/>
                <w:color w:val="000000"/>
                <w:sz w:val="18"/>
                <w:szCs w:val="18"/>
              </w:rPr>
              <w:t xml:space="preserve"> </w:t>
            </w:r>
          </w:p>
        </w:tc>
        <w:tc>
          <w:tcPr>
            <w:tcW w:w="1196" w:type="dxa"/>
            <w:gridSpan w:val="4"/>
            <w:vAlign w:val="bottom"/>
          </w:tcPr>
          <w:p w14:paraId="66C62A05" w14:textId="77777777" w:rsidR="007C148D" w:rsidRPr="00F955AE" w:rsidRDefault="007C148D"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056" w:type="dxa"/>
            <w:vAlign w:val="bottom"/>
          </w:tcPr>
          <w:p w14:paraId="5B46E0AD" w14:textId="77777777" w:rsidR="007C148D" w:rsidRPr="00F955AE" w:rsidRDefault="007C148D"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343" w:type="dxa"/>
            <w:gridSpan w:val="4"/>
            <w:vAlign w:val="bottom"/>
          </w:tcPr>
          <w:p w14:paraId="49263C0A" w14:textId="77777777" w:rsidR="007C148D" w:rsidRPr="00F955AE" w:rsidRDefault="007C148D"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997" w:type="dxa"/>
            <w:gridSpan w:val="3"/>
            <w:vAlign w:val="bottom"/>
          </w:tcPr>
          <w:p w14:paraId="5ADA3AC0" w14:textId="77777777" w:rsidR="007C148D" w:rsidRPr="00F955AE" w:rsidRDefault="007C148D"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394" w:type="dxa"/>
            <w:gridSpan w:val="3"/>
            <w:vAlign w:val="bottom"/>
          </w:tcPr>
          <w:p w14:paraId="010CBFE8" w14:textId="77777777" w:rsidR="007C148D" w:rsidRPr="00F955AE" w:rsidRDefault="007C148D"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216" w:type="dxa"/>
            <w:gridSpan w:val="6"/>
          </w:tcPr>
          <w:p w14:paraId="612AC6D3" w14:textId="77777777" w:rsidR="007C148D" w:rsidRPr="00F955AE" w:rsidRDefault="007C148D"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r>
      <w:tr w:rsidR="00C9448A" w:rsidRPr="00F955AE" w14:paraId="655D9D4B" w14:textId="77777777" w:rsidTr="001E2DD5">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3508" w:type="dxa"/>
            <w:gridSpan w:val="2"/>
          </w:tcPr>
          <w:p w14:paraId="51594640" w14:textId="6B038394" w:rsidR="007C148D" w:rsidRPr="007C148D" w:rsidRDefault="007C148D" w:rsidP="00F955AE">
            <w:pPr>
              <w:rPr>
                <w:rFonts w:ascii="Arial" w:eastAsia="Times New Roman" w:hAnsi="Arial" w:cs="Arial"/>
                <w:color w:val="FF0000"/>
                <w:sz w:val="18"/>
                <w:szCs w:val="18"/>
              </w:rPr>
            </w:pPr>
            <w:r>
              <w:rPr>
                <w:rFonts w:ascii="Arial" w:eastAsia="Times New Roman" w:hAnsi="Arial" w:cs="Arial"/>
                <w:color w:val="FF0000"/>
                <w:sz w:val="18"/>
                <w:szCs w:val="18"/>
              </w:rPr>
              <w:t>Number of pre-concepts endorsed</w:t>
            </w:r>
          </w:p>
        </w:tc>
        <w:tc>
          <w:tcPr>
            <w:tcW w:w="1196" w:type="dxa"/>
            <w:gridSpan w:val="4"/>
            <w:vAlign w:val="bottom"/>
          </w:tcPr>
          <w:p w14:paraId="68E8EC93" w14:textId="77777777" w:rsidR="007C148D" w:rsidRPr="00F955AE" w:rsidRDefault="007C148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056" w:type="dxa"/>
            <w:vAlign w:val="bottom"/>
          </w:tcPr>
          <w:p w14:paraId="4AC8AFC0" w14:textId="77777777" w:rsidR="007C148D" w:rsidRPr="00F955AE" w:rsidRDefault="007C148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343" w:type="dxa"/>
            <w:gridSpan w:val="4"/>
            <w:vAlign w:val="bottom"/>
          </w:tcPr>
          <w:p w14:paraId="100B2541" w14:textId="77777777" w:rsidR="007C148D" w:rsidRPr="00F955AE" w:rsidRDefault="007C148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997" w:type="dxa"/>
            <w:gridSpan w:val="3"/>
            <w:vAlign w:val="bottom"/>
          </w:tcPr>
          <w:p w14:paraId="16A0F38D" w14:textId="77777777" w:rsidR="007C148D" w:rsidRPr="00F955AE" w:rsidRDefault="007C148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394" w:type="dxa"/>
            <w:gridSpan w:val="3"/>
            <w:vAlign w:val="bottom"/>
          </w:tcPr>
          <w:p w14:paraId="37AC1FE5" w14:textId="77777777" w:rsidR="007C148D" w:rsidRPr="00F955AE" w:rsidRDefault="007C148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216" w:type="dxa"/>
            <w:gridSpan w:val="6"/>
          </w:tcPr>
          <w:p w14:paraId="61506C75" w14:textId="77777777" w:rsidR="007C148D" w:rsidRPr="00F955AE" w:rsidRDefault="007C148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r>
      <w:tr w:rsidR="0032094F" w:rsidRPr="00F955AE" w14:paraId="08EBA467" w14:textId="77777777" w:rsidTr="001E2DD5">
        <w:trPr>
          <w:trHeight w:val="508"/>
        </w:trPr>
        <w:tc>
          <w:tcPr>
            <w:cnfStyle w:val="001000000000" w:firstRow="0" w:lastRow="0" w:firstColumn="1" w:lastColumn="0" w:oddVBand="0" w:evenVBand="0" w:oddHBand="0" w:evenHBand="0" w:firstRowFirstColumn="0" w:firstRowLastColumn="0" w:lastRowFirstColumn="0" w:lastRowLastColumn="0"/>
            <w:tcW w:w="3508" w:type="dxa"/>
            <w:gridSpan w:val="2"/>
          </w:tcPr>
          <w:p w14:paraId="7D13C205" w14:textId="77777777" w:rsidR="00F955AE" w:rsidRPr="00F955AE" w:rsidRDefault="00F955AE" w:rsidP="00F955AE">
            <w:pPr>
              <w:rPr>
                <w:rFonts w:ascii="Arial" w:eastAsia="Times New Roman" w:hAnsi="Arial" w:cs="Arial"/>
                <w:color w:val="000000"/>
                <w:sz w:val="18"/>
                <w:szCs w:val="18"/>
              </w:rPr>
            </w:pPr>
            <w:r w:rsidRPr="00F955AE">
              <w:rPr>
                <w:rFonts w:ascii="Arial" w:eastAsia="Times New Roman" w:hAnsi="Arial" w:cs="Arial"/>
                <w:color w:val="000000"/>
                <w:sz w:val="18"/>
                <w:szCs w:val="18"/>
              </w:rPr>
              <w:t xml:space="preserve">Number of project concepts endorsed </w:t>
            </w:r>
          </w:p>
        </w:tc>
        <w:tc>
          <w:tcPr>
            <w:tcW w:w="1196" w:type="dxa"/>
            <w:gridSpan w:val="4"/>
            <w:vAlign w:val="bottom"/>
          </w:tcPr>
          <w:p w14:paraId="7A07355F"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w:t>
            </w:r>
          </w:p>
        </w:tc>
        <w:tc>
          <w:tcPr>
            <w:tcW w:w="1056" w:type="dxa"/>
            <w:vAlign w:val="bottom"/>
          </w:tcPr>
          <w:p w14:paraId="01976B96"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18"/>
                <w:szCs w:val="18"/>
              </w:rPr>
            </w:pPr>
            <w:r w:rsidRPr="00F955AE">
              <w:rPr>
                <w:rFonts w:ascii="Arial" w:eastAsia="Times New Roman" w:hAnsi="Arial" w:cs="Arial"/>
                <w:color w:val="000000"/>
                <w:sz w:val="18"/>
                <w:szCs w:val="18"/>
              </w:rPr>
              <w:t>8</w:t>
            </w:r>
          </w:p>
        </w:tc>
        <w:tc>
          <w:tcPr>
            <w:tcW w:w="1343" w:type="dxa"/>
            <w:gridSpan w:val="4"/>
            <w:vAlign w:val="bottom"/>
          </w:tcPr>
          <w:p w14:paraId="29070687"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w:t>
            </w:r>
          </w:p>
        </w:tc>
        <w:tc>
          <w:tcPr>
            <w:tcW w:w="997" w:type="dxa"/>
            <w:gridSpan w:val="3"/>
            <w:vAlign w:val="bottom"/>
          </w:tcPr>
          <w:p w14:paraId="0D9222E4"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5</w:t>
            </w:r>
          </w:p>
        </w:tc>
        <w:tc>
          <w:tcPr>
            <w:tcW w:w="1394" w:type="dxa"/>
            <w:gridSpan w:val="3"/>
            <w:vAlign w:val="bottom"/>
          </w:tcPr>
          <w:p w14:paraId="3A514C7F"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5BF08727"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11</w:t>
            </w:r>
          </w:p>
        </w:tc>
        <w:tc>
          <w:tcPr>
            <w:tcW w:w="1216" w:type="dxa"/>
            <w:gridSpan w:val="6"/>
          </w:tcPr>
          <w:p w14:paraId="357DD19D"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36DF43D6"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2E3A2D61"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11</w:t>
            </w:r>
          </w:p>
        </w:tc>
      </w:tr>
      <w:tr w:rsidR="0032094F" w:rsidRPr="00F955AE" w14:paraId="71A1345B" w14:textId="77777777" w:rsidTr="001E2DD5">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3508" w:type="dxa"/>
            <w:gridSpan w:val="2"/>
          </w:tcPr>
          <w:p w14:paraId="530EC5CE" w14:textId="77777777" w:rsidR="00F955AE" w:rsidRPr="00F955AE" w:rsidRDefault="00F955AE" w:rsidP="00F955AE">
            <w:pPr>
              <w:rPr>
                <w:rFonts w:ascii="Arial" w:eastAsia="Times New Roman" w:hAnsi="Arial" w:cs="Arial"/>
                <w:color w:val="000000"/>
                <w:sz w:val="18"/>
                <w:szCs w:val="18"/>
              </w:rPr>
            </w:pPr>
            <w:r w:rsidRPr="00F955AE">
              <w:rPr>
                <w:rFonts w:ascii="Arial" w:eastAsia="Times New Roman" w:hAnsi="Arial" w:cs="Arial"/>
                <w:color w:val="000000"/>
                <w:sz w:val="18"/>
                <w:szCs w:val="18"/>
              </w:rPr>
              <w:t xml:space="preserve">Number of project concepts submitted but not endorsed </w:t>
            </w:r>
          </w:p>
        </w:tc>
        <w:tc>
          <w:tcPr>
            <w:tcW w:w="1196" w:type="dxa"/>
            <w:gridSpan w:val="4"/>
            <w:vAlign w:val="bottom"/>
          </w:tcPr>
          <w:p w14:paraId="78C74720"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w:t>
            </w:r>
          </w:p>
        </w:tc>
        <w:tc>
          <w:tcPr>
            <w:tcW w:w="1056" w:type="dxa"/>
            <w:vAlign w:val="bottom"/>
          </w:tcPr>
          <w:p w14:paraId="100087EB"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7F6B0E6B"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w:t>
            </w:r>
          </w:p>
        </w:tc>
        <w:tc>
          <w:tcPr>
            <w:tcW w:w="1343" w:type="dxa"/>
            <w:gridSpan w:val="4"/>
            <w:vAlign w:val="bottom"/>
          </w:tcPr>
          <w:p w14:paraId="49152D16"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4C6F758A"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4</w:t>
            </w:r>
          </w:p>
        </w:tc>
        <w:tc>
          <w:tcPr>
            <w:tcW w:w="997" w:type="dxa"/>
            <w:gridSpan w:val="3"/>
            <w:vAlign w:val="bottom"/>
          </w:tcPr>
          <w:p w14:paraId="6AFD1316"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p>
          <w:p w14:paraId="09D218AC"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5</w:t>
            </w:r>
          </w:p>
        </w:tc>
        <w:tc>
          <w:tcPr>
            <w:tcW w:w="1394" w:type="dxa"/>
            <w:gridSpan w:val="3"/>
            <w:vAlign w:val="bottom"/>
          </w:tcPr>
          <w:p w14:paraId="5C0944B1"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p>
          <w:p w14:paraId="6A9D1BB5"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7</w:t>
            </w:r>
          </w:p>
        </w:tc>
        <w:tc>
          <w:tcPr>
            <w:tcW w:w="1216" w:type="dxa"/>
            <w:gridSpan w:val="6"/>
          </w:tcPr>
          <w:p w14:paraId="283CCDB1"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3FABB819"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39C264C9"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9</w:t>
            </w:r>
          </w:p>
        </w:tc>
      </w:tr>
      <w:tr w:rsidR="0032094F" w:rsidRPr="00F955AE" w14:paraId="146C909D" w14:textId="77777777" w:rsidTr="001E2DD5">
        <w:trPr>
          <w:trHeight w:val="508"/>
        </w:trPr>
        <w:tc>
          <w:tcPr>
            <w:cnfStyle w:val="001000000000" w:firstRow="0" w:lastRow="0" w:firstColumn="1" w:lastColumn="0" w:oddVBand="0" w:evenVBand="0" w:oddHBand="0" w:evenHBand="0" w:firstRowFirstColumn="0" w:firstRowLastColumn="0" w:lastRowFirstColumn="0" w:lastRowLastColumn="0"/>
            <w:tcW w:w="3508" w:type="dxa"/>
            <w:gridSpan w:val="2"/>
          </w:tcPr>
          <w:p w14:paraId="50626FE2" w14:textId="77777777" w:rsidR="00F955AE" w:rsidRPr="00F955AE" w:rsidRDefault="00F955AE" w:rsidP="00F955AE">
            <w:pPr>
              <w:rPr>
                <w:rFonts w:ascii="Arial" w:eastAsia="Times New Roman" w:hAnsi="Arial" w:cs="Arial"/>
                <w:color w:val="000000"/>
                <w:sz w:val="18"/>
                <w:szCs w:val="18"/>
              </w:rPr>
            </w:pPr>
            <w:r w:rsidRPr="00F955AE">
              <w:rPr>
                <w:rFonts w:ascii="Arial" w:eastAsia="Times New Roman" w:hAnsi="Arial" w:cs="Arial"/>
                <w:color w:val="000000"/>
                <w:sz w:val="18"/>
                <w:szCs w:val="18"/>
              </w:rPr>
              <w:t>Number of fully developed proposals approved</w:t>
            </w:r>
          </w:p>
        </w:tc>
        <w:tc>
          <w:tcPr>
            <w:tcW w:w="1196" w:type="dxa"/>
            <w:gridSpan w:val="4"/>
            <w:vAlign w:val="bottom"/>
          </w:tcPr>
          <w:p w14:paraId="6B6B0F6F"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3</w:t>
            </w:r>
          </w:p>
        </w:tc>
        <w:tc>
          <w:tcPr>
            <w:tcW w:w="1056" w:type="dxa"/>
            <w:vAlign w:val="bottom"/>
          </w:tcPr>
          <w:p w14:paraId="053C0978"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6</w:t>
            </w:r>
          </w:p>
        </w:tc>
        <w:tc>
          <w:tcPr>
            <w:tcW w:w="1343" w:type="dxa"/>
            <w:gridSpan w:val="4"/>
            <w:vAlign w:val="bottom"/>
          </w:tcPr>
          <w:p w14:paraId="6B43E2AF"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13</w:t>
            </w:r>
          </w:p>
        </w:tc>
        <w:tc>
          <w:tcPr>
            <w:tcW w:w="997" w:type="dxa"/>
            <w:gridSpan w:val="3"/>
            <w:vAlign w:val="bottom"/>
          </w:tcPr>
          <w:p w14:paraId="265C4637"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4</w:t>
            </w:r>
          </w:p>
        </w:tc>
        <w:tc>
          <w:tcPr>
            <w:tcW w:w="1394" w:type="dxa"/>
            <w:gridSpan w:val="3"/>
            <w:vAlign w:val="bottom"/>
          </w:tcPr>
          <w:p w14:paraId="3CFE8286"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0AE220A8"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12</w:t>
            </w:r>
          </w:p>
        </w:tc>
        <w:tc>
          <w:tcPr>
            <w:tcW w:w="1216" w:type="dxa"/>
            <w:gridSpan w:val="6"/>
          </w:tcPr>
          <w:p w14:paraId="200B7592"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72AA1FC7"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039208E9" w14:textId="77777777" w:rsidR="00F955AE" w:rsidRPr="00F955AE" w:rsidRDefault="00F955AE" w:rsidP="00F955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 xml:space="preserve">       10</w:t>
            </w:r>
          </w:p>
        </w:tc>
      </w:tr>
      <w:tr w:rsidR="0032094F" w:rsidRPr="00F955AE" w14:paraId="549D4372" w14:textId="77777777" w:rsidTr="001E2DD5">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3508" w:type="dxa"/>
            <w:gridSpan w:val="2"/>
          </w:tcPr>
          <w:p w14:paraId="23F492D4" w14:textId="77777777" w:rsidR="00F955AE" w:rsidRPr="00F955AE" w:rsidRDefault="00F955AE" w:rsidP="00F955AE">
            <w:pPr>
              <w:rPr>
                <w:rFonts w:ascii="Arial" w:eastAsia="Times New Roman" w:hAnsi="Arial" w:cs="Arial"/>
                <w:color w:val="000000"/>
                <w:sz w:val="18"/>
                <w:szCs w:val="18"/>
              </w:rPr>
            </w:pPr>
            <w:r w:rsidRPr="00F955AE">
              <w:rPr>
                <w:rFonts w:ascii="Arial" w:eastAsia="Times New Roman" w:hAnsi="Arial" w:cs="Arial"/>
                <w:color w:val="000000"/>
                <w:sz w:val="18"/>
                <w:szCs w:val="18"/>
              </w:rPr>
              <w:t xml:space="preserve">Number of fully developed proposals not approved </w:t>
            </w:r>
          </w:p>
        </w:tc>
        <w:tc>
          <w:tcPr>
            <w:tcW w:w="1196" w:type="dxa"/>
            <w:gridSpan w:val="4"/>
            <w:vAlign w:val="bottom"/>
          </w:tcPr>
          <w:p w14:paraId="78B1A6E7"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w:t>
            </w:r>
          </w:p>
        </w:tc>
        <w:tc>
          <w:tcPr>
            <w:tcW w:w="1056" w:type="dxa"/>
            <w:vAlign w:val="bottom"/>
          </w:tcPr>
          <w:p w14:paraId="525CEE98"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523A0EAA"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4</w:t>
            </w:r>
          </w:p>
        </w:tc>
        <w:tc>
          <w:tcPr>
            <w:tcW w:w="1343" w:type="dxa"/>
            <w:gridSpan w:val="4"/>
            <w:vAlign w:val="bottom"/>
          </w:tcPr>
          <w:p w14:paraId="18517A9C"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3</w:t>
            </w:r>
          </w:p>
        </w:tc>
        <w:tc>
          <w:tcPr>
            <w:tcW w:w="997" w:type="dxa"/>
            <w:gridSpan w:val="3"/>
            <w:vAlign w:val="bottom"/>
          </w:tcPr>
          <w:p w14:paraId="08D966E7"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4</w:t>
            </w:r>
          </w:p>
        </w:tc>
        <w:tc>
          <w:tcPr>
            <w:tcW w:w="1394" w:type="dxa"/>
            <w:gridSpan w:val="3"/>
            <w:vAlign w:val="bottom"/>
          </w:tcPr>
          <w:p w14:paraId="174D5030"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0C09F19F"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7</w:t>
            </w:r>
          </w:p>
        </w:tc>
        <w:tc>
          <w:tcPr>
            <w:tcW w:w="1216" w:type="dxa"/>
            <w:gridSpan w:val="6"/>
          </w:tcPr>
          <w:p w14:paraId="74870C5E"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7BF26768"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1D760B53"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9</w:t>
            </w:r>
          </w:p>
        </w:tc>
      </w:tr>
      <w:tr w:rsidR="0032094F" w:rsidRPr="00F955AE" w14:paraId="6B6917CE" w14:textId="77777777" w:rsidTr="001E2DD5">
        <w:trPr>
          <w:trHeight w:val="508"/>
        </w:trPr>
        <w:tc>
          <w:tcPr>
            <w:cnfStyle w:val="001000000000" w:firstRow="0" w:lastRow="0" w:firstColumn="1" w:lastColumn="0" w:oddVBand="0" w:evenVBand="0" w:oddHBand="0" w:evenHBand="0" w:firstRowFirstColumn="0" w:firstRowLastColumn="0" w:lastRowFirstColumn="0" w:lastRowLastColumn="0"/>
            <w:tcW w:w="3508" w:type="dxa"/>
            <w:gridSpan w:val="2"/>
          </w:tcPr>
          <w:p w14:paraId="30315384" w14:textId="77777777" w:rsidR="00F955AE" w:rsidRPr="00F955AE" w:rsidRDefault="00F955AE" w:rsidP="00F955AE">
            <w:pPr>
              <w:rPr>
                <w:rFonts w:ascii="Arial" w:eastAsia="Times New Roman" w:hAnsi="Arial" w:cs="Arial"/>
                <w:color w:val="000000"/>
                <w:sz w:val="18"/>
                <w:szCs w:val="18"/>
              </w:rPr>
            </w:pPr>
            <w:r w:rsidRPr="00F955AE">
              <w:rPr>
                <w:rFonts w:ascii="Arial" w:eastAsia="Times New Roman" w:hAnsi="Arial" w:cs="Arial"/>
                <w:color w:val="000000"/>
                <w:sz w:val="18"/>
                <w:szCs w:val="18"/>
              </w:rPr>
              <w:t>Number of project concepts rejected</w:t>
            </w:r>
          </w:p>
        </w:tc>
        <w:tc>
          <w:tcPr>
            <w:tcW w:w="1196" w:type="dxa"/>
            <w:gridSpan w:val="4"/>
            <w:vAlign w:val="bottom"/>
          </w:tcPr>
          <w:p w14:paraId="6F5DC664"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056" w:type="dxa"/>
            <w:vAlign w:val="bottom"/>
          </w:tcPr>
          <w:p w14:paraId="7B90E98E"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015CD6EA"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343" w:type="dxa"/>
            <w:gridSpan w:val="4"/>
            <w:vAlign w:val="bottom"/>
          </w:tcPr>
          <w:p w14:paraId="61AD78E4"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5703B146"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997" w:type="dxa"/>
            <w:gridSpan w:val="3"/>
            <w:vAlign w:val="bottom"/>
          </w:tcPr>
          <w:p w14:paraId="43B4A5B1"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04455A49"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394" w:type="dxa"/>
            <w:gridSpan w:val="3"/>
            <w:vAlign w:val="bottom"/>
          </w:tcPr>
          <w:p w14:paraId="73A553F8"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28934CCD"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216" w:type="dxa"/>
            <w:gridSpan w:val="6"/>
          </w:tcPr>
          <w:p w14:paraId="35F62A1E"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3FBA8BFA"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7298CFCE"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r>
      <w:tr w:rsidR="00C9448A" w:rsidRPr="00F955AE" w14:paraId="2719AD96" w14:textId="77777777" w:rsidTr="001E2DD5">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3508" w:type="dxa"/>
            <w:gridSpan w:val="2"/>
          </w:tcPr>
          <w:p w14:paraId="137882CF" w14:textId="4D646F3B" w:rsidR="003D2267" w:rsidRPr="003D2267" w:rsidRDefault="003D2267" w:rsidP="00F955AE">
            <w:pPr>
              <w:rPr>
                <w:rFonts w:ascii="Arial" w:eastAsia="Times New Roman" w:hAnsi="Arial" w:cs="Arial"/>
                <w:color w:val="FF0000"/>
                <w:sz w:val="18"/>
                <w:szCs w:val="18"/>
              </w:rPr>
            </w:pPr>
            <w:r w:rsidRPr="003D2267">
              <w:rPr>
                <w:rFonts w:ascii="Arial" w:eastAsia="Times New Roman" w:hAnsi="Arial" w:cs="Arial"/>
                <w:color w:val="FF0000"/>
                <w:sz w:val="18"/>
                <w:szCs w:val="18"/>
              </w:rPr>
              <w:t>Number of scale-up grants submitted but not approved</w:t>
            </w:r>
          </w:p>
        </w:tc>
        <w:tc>
          <w:tcPr>
            <w:tcW w:w="1196" w:type="dxa"/>
            <w:gridSpan w:val="4"/>
            <w:vAlign w:val="bottom"/>
          </w:tcPr>
          <w:p w14:paraId="113F0363" w14:textId="77777777" w:rsidR="003D2267" w:rsidRPr="00F955AE" w:rsidRDefault="003D2267"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056" w:type="dxa"/>
            <w:vAlign w:val="bottom"/>
          </w:tcPr>
          <w:p w14:paraId="3971ABAE" w14:textId="77777777" w:rsidR="003D2267" w:rsidRPr="00F955AE" w:rsidRDefault="003D2267"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343" w:type="dxa"/>
            <w:gridSpan w:val="4"/>
            <w:vAlign w:val="bottom"/>
          </w:tcPr>
          <w:p w14:paraId="58D40D53" w14:textId="77777777" w:rsidR="003D2267" w:rsidRPr="00F955AE" w:rsidRDefault="003D2267"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997" w:type="dxa"/>
            <w:gridSpan w:val="3"/>
            <w:vAlign w:val="bottom"/>
          </w:tcPr>
          <w:p w14:paraId="5A0FFE32" w14:textId="77777777" w:rsidR="003D2267" w:rsidRPr="00F955AE" w:rsidRDefault="003D2267"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394" w:type="dxa"/>
            <w:gridSpan w:val="3"/>
            <w:vAlign w:val="bottom"/>
          </w:tcPr>
          <w:p w14:paraId="3297A439" w14:textId="77777777" w:rsidR="003D2267" w:rsidRPr="00F955AE" w:rsidRDefault="003D2267"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216" w:type="dxa"/>
            <w:gridSpan w:val="6"/>
          </w:tcPr>
          <w:p w14:paraId="7E83F34C" w14:textId="77777777" w:rsidR="003D2267" w:rsidRPr="00F955AE" w:rsidRDefault="003D2267"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r>
      <w:tr w:rsidR="00C9448A" w:rsidRPr="00F955AE" w14:paraId="7EC38806" w14:textId="77777777" w:rsidTr="001E2DD5">
        <w:trPr>
          <w:trHeight w:val="386"/>
        </w:trPr>
        <w:tc>
          <w:tcPr>
            <w:cnfStyle w:val="001000000000" w:firstRow="0" w:lastRow="0" w:firstColumn="1" w:lastColumn="0" w:oddVBand="0" w:evenVBand="0" w:oddHBand="0" w:evenHBand="0" w:firstRowFirstColumn="0" w:firstRowLastColumn="0" w:lastRowFirstColumn="0" w:lastRowLastColumn="0"/>
            <w:tcW w:w="3508" w:type="dxa"/>
            <w:gridSpan w:val="2"/>
          </w:tcPr>
          <w:p w14:paraId="491F4F8E" w14:textId="20DDC89F" w:rsidR="003D2267" w:rsidRPr="003D2267" w:rsidRDefault="003D2267" w:rsidP="00F955AE">
            <w:pPr>
              <w:rPr>
                <w:rFonts w:ascii="Arial" w:eastAsia="Times New Roman" w:hAnsi="Arial" w:cs="Arial"/>
                <w:color w:val="FF0000"/>
                <w:sz w:val="18"/>
                <w:szCs w:val="18"/>
              </w:rPr>
            </w:pPr>
            <w:r w:rsidRPr="003D2267">
              <w:rPr>
                <w:rFonts w:ascii="Arial" w:eastAsia="Times New Roman" w:hAnsi="Arial" w:cs="Arial"/>
                <w:color w:val="FF0000"/>
                <w:sz w:val="18"/>
                <w:szCs w:val="18"/>
              </w:rPr>
              <w:t>Number of scale-up grants approved</w:t>
            </w:r>
          </w:p>
        </w:tc>
        <w:tc>
          <w:tcPr>
            <w:tcW w:w="1196" w:type="dxa"/>
            <w:gridSpan w:val="4"/>
            <w:vAlign w:val="bottom"/>
          </w:tcPr>
          <w:p w14:paraId="513BD014" w14:textId="77777777" w:rsidR="003D2267" w:rsidRPr="00F955AE" w:rsidRDefault="003D2267"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056" w:type="dxa"/>
            <w:vAlign w:val="bottom"/>
          </w:tcPr>
          <w:p w14:paraId="7EAA72C4" w14:textId="77777777" w:rsidR="003D2267" w:rsidRPr="00F955AE" w:rsidRDefault="003D2267"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343" w:type="dxa"/>
            <w:gridSpan w:val="4"/>
            <w:vAlign w:val="bottom"/>
          </w:tcPr>
          <w:p w14:paraId="6C01D1CC" w14:textId="77777777" w:rsidR="003D2267" w:rsidRPr="00F955AE" w:rsidRDefault="003D2267"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997" w:type="dxa"/>
            <w:gridSpan w:val="3"/>
            <w:vAlign w:val="bottom"/>
          </w:tcPr>
          <w:p w14:paraId="1CDA5E0C" w14:textId="77777777" w:rsidR="003D2267" w:rsidRPr="00F955AE" w:rsidRDefault="003D2267"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394" w:type="dxa"/>
            <w:gridSpan w:val="3"/>
            <w:vAlign w:val="bottom"/>
          </w:tcPr>
          <w:p w14:paraId="0056AB3C" w14:textId="77777777" w:rsidR="003D2267" w:rsidRPr="00F955AE" w:rsidRDefault="003D2267"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216" w:type="dxa"/>
            <w:gridSpan w:val="6"/>
          </w:tcPr>
          <w:p w14:paraId="17F3CB1B" w14:textId="77777777" w:rsidR="003D2267" w:rsidRPr="00F955AE" w:rsidRDefault="003D2267"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r>
      <w:tr w:rsidR="00C9448A" w:rsidRPr="00F955AE" w14:paraId="60F36ED9" w14:textId="77777777" w:rsidTr="001E2DD5">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3508" w:type="dxa"/>
            <w:gridSpan w:val="2"/>
          </w:tcPr>
          <w:p w14:paraId="39C33159" w14:textId="6EE01227" w:rsidR="00F955AE" w:rsidRPr="00F955AE" w:rsidRDefault="00F955AE" w:rsidP="00F955AE">
            <w:pPr>
              <w:rPr>
                <w:rFonts w:ascii="Arial" w:eastAsia="Times New Roman" w:hAnsi="Arial" w:cs="Arial"/>
                <w:color w:val="000000"/>
                <w:sz w:val="18"/>
                <w:szCs w:val="18"/>
              </w:rPr>
            </w:pPr>
            <w:r w:rsidRPr="00F955AE">
              <w:rPr>
                <w:rFonts w:ascii="Arial" w:eastAsia="Times New Roman" w:hAnsi="Arial" w:cs="Arial"/>
                <w:color w:val="000000"/>
                <w:sz w:val="18"/>
                <w:szCs w:val="18"/>
              </w:rPr>
              <w:t xml:space="preserve">Number of fully developed </w:t>
            </w:r>
            <w:r w:rsidR="00BC3116" w:rsidRPr="00BC3116">
              <w:rPr>
                <w:rFonts w:ascii="Arial" w:eastAsia="Times New Roman" w:hAnsi="Arial" w:cs="Arial"/>
                <w:color w:val="FF0000"/>
                <w:sz w:val="18"/>
                <w:szCs w:val="18"/>
              </w:rPr>
              <w:t>single country</w:t>
            </w:r>
            <w:r w:rsidR="00BC3116">
              <w:rPr>
                <w:rFonts w:ascii="Arial" w:eastAsia="Times New Roman" w:hAnsi="Arial" w:cs="Arial"/>
                <w:color w:val="000000"/>
                <w:sz w:val="18"/>
                <w:szCs w:val="18"/>
              </w:rPr>
              <w:t xml:space="preserve"> </w:t>
            </w:r>
            <w:r w:rsidRPr="00F955AE">
              <w:rPr>
                <w:rFonts w:ascii="Arial" w:eastAsia="Times New Roman" w:hAnsi="Arial" w:cs="Arial"/>
                <w:color w:val="000000"/>
                <w:sz w:val="18"/>
                <w:szCs w:val="18"/>
              </w:rPr>
              <w:t>proposals technically cleared and placed in pipeline</w:t>
            </w:r>
          </w:p>
        </w:tc>
        <w:tc>
          <w:tcPr>
            <w:tcW w:w="1196" w:type="dxa"/>
            <w:gridSpan w:val="4"/>
            <w:vAlign w:val="bottom"/>
          </w:tcPr>
          <w:p w14:paraId="1048F262"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8</w:t>
            </w:r>
          </w:p>
        </w:tc>
        <w:tc>
          <w:tcPr>
            <w:tcW w:w="1056" w:type="dxa"/>
            <w:vAlign w:val="bottom"/>
          </w:tcPr>
          <w:p w14:paraId="59876547"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w:t>
            </w:r>
          </w:p>
        </w:tc>
        <w:tc>
          <w:tcPr>
            <w:tcW w:w="1343" w:type="dxa"/>
            <w:gridSpan w:val="4"/>
            <w:vAlign w:val="bottom"/>
          </w:tcPr>
          <w:p w14:paraId="3A45402A"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997" w:type="dxa"/>
            <w:gridSpan w:val="3"/>
            <w:vAlign w:val="bottom"/>
          </w:tcPr>
          <w:p w14:paraId="0DBB7044"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394" w:type="dxa"/>
            <w:gridSpan w:val="3"/>
            <w:vAlign w:val="bottom"/>
          </w:tcPr>
          <w:p w14:paraId="6ACE8E7B"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113D0437"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216" w:type="dxa"/>
            <w:gridSpan w:val="6"/>
          </w:tcPr>
          <w:p w14:paraId="6CD76B73"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1F4200D5"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4226AE24"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r>
      <w:tr w:rsidR="00C9448A" w:rsidRPr="00F955AE" w14:paraId="75D30FFB" w14:textId="77777777" w:rsidTr="001E2DD5">
        <w:trPr>
          <w:trHeight w:val="508"/>
        </w:trPr>
        <w:tc>
          <w:tcPr>
            <w:cnfStyle w:val="001000000000" w:firstRow="0" w:lastRow="0" w:firstColumn="1" w:lastColumn="0" w:oddVBand="0" w:evenVBand="0" w:oddHBand="0" w:evenHBand="0" w:firstRowFirstColumn="0" w:firstRowLastColumn="0" w:lastRowFirstColumn="0" w:lastRowLastColumn="0"/>
            <w:tcW w:w="3508" w:type="dxa"/>
            <w:gridSpan w:val="2"/>
          </w:tcPr>
          <w:p w14:paraId="736FE61F" w14:textId="7BDDE6CD" w:rsidR="00BC3116" w:rsidRPr="00F955AE" w:rsidRDefault="00BC3116" w:rsidP="00F955AE">
            <w:pPr>
              <w:rPr>
                <w:rFonts w:ascii="Arial" w:eastAsia="Times New Roman" w:hAnsi="Arial" w:cs="Arial"/>
                <w:color w:val="000000"/>
                <w:sz w:val="18"/>
                <w:szCs w:val="18"/>
              </w:rPr>
            </w:pPr>
            <w:r w:rsidRPr="00BC3116">
              <w:rPr>
                <w:rFonts w:ascii="Arial" w:eastAsia="Times New Roman" w:hAnsi="Arial" w:cs="Arial"/>
                <w:color w:val="FF0000"/>
                <w:sz w:val="18"/>
                <w:szCs w:val="18"/>
              </w:rPr>
              <w:t xml:space="preserve">Number of fully developed regional proposals technically cleared and placed in pipeline </w:t>
            </w:r>
          </w:p>
        </w:tc>
        <w:tc>
          <w:tcPr>
            <w:tcW w:w="1196" w:type="dxa"/>
            <w:gridSpan w:val="4"/>
            <w:vAlign w:val="bottom"/>
          </w:tcPr>
          <w:p w14:paraId="26DC3A5C" w14:textId="77777777" w:rsidR="00BC3116" w:rsidRPr="00F955AE" w:rsidRDefault="00BC3116"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056" w:type="dxa"/>
            <w:vAlign w:val="bottom"/>
          </w:tcPr>
          <w:p w14:paraId="69B7A214" w14:textId="77777777" w:rsidR="00BC3116" w:rsidRPr="00F955AE" w:rsidRDefault="00BC3116"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343" w:type="dxa"/>
            <w:gridSpan w:val="4"/>
            <w:vAlign w:val="bottom"/>
          </w:tcPr>
          <w:p w14:paraId="44D1BE1E" w14:textId="77777777" w:rsidR="00BC3116" w:rsidRPr="00F955AE" w:rsidRDefault="00BC3116"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997" w:type="dxa"/>
            <w:gridSpan w:val="3"/>
            <w:vAlign w:val="bottom"/>
          </w:tcPr>
          <w:p w14:paraId="3D777178" w14:textId="77777777" w:rsidR="00BC3116" w:rsidRPr="00F955AE" w:rsidRDefault="00BC3116"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394" w:type="dxa"/>
            <w:gridSpan w:val="3"/>
            <w:vAlign w:val="bottom"/>
          </w:tcPr>
          <w:p w14:paraId="2A48EA01" w14:textId="77777777" w:rsidR="00BC3116" w:rsidRPr="00F955AE" w:rsidRDefault="00BC3116"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216" w:type="dxa"/>
            <w:gridSpan w:val="6"/>
          </w:tcPr>
          <w:p w14:paraId="4A45E0EF" w14:textId="77777777" w:rsidR="00BC3116" w:rsidRPr="00F955AE" w:rsidRDefault="00BC3116"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r>
      <w:tr w:rsidR="00C9448A" w:rsidRPr="00F955AE" w14:paraId="26C57C0D" w14:textId="77777777" w:rsidTr="001E2DD5">
        <w:trPr>
          <w:cnfStyle w:val="000000100000" w:firstRow="0" w:lastRow="0" w:firstColumn="0" w:lastColumn="0" w:oddVBand="0" w:evenVBand="0" w:oddHBand="1" w:evenHBand="0" w:firstRowFirstColumn="0" w:firstRowLastColumn="0" w:lastRowFirstColumn="0" w:lastRowLastColumn="0"/>
          <w:trHeight w:val="508"/>
        </w:trPr>
        <w:tc>
          <w:tcPr>
            <w:cnfStyle w:val="001000000000" w:firstRow="0" w:lastRow="0" w:firstColumn="1" w:lastColumn="0" w:oddVBand="0" w:evenVBand="0" w:oddHBand="0" w:evenHBand="0" w:firstRowFirstColumn="0" w:firstRowLastColumn="0" w:lastRowFirstColumn="0" w:lastRowLastColumn="0"/>
            <w:tcW w:w="3508" w:type="dxa"/>
            <w:gridSpan w:val="2"/>
          </w:tcPr>
          <w:p w14:paraId="75F05784" w14:textId="77777777" w:rsidR="00F955AE" w:rsidRPr="00F955AE" w:rsidRDefault="00F955AE" w:rsidP="00F955AE">
            <w:pPr>
              <w:rPr>
                <w:rFonts w:ascii="Arial" w:eastAsia="Times New Roman" w:hAnsi="Arial" w:cs="Arial"/>
                <w:color w:val="000000"/>
                <w:sz w:val="18"/>
                <w:szCs w:val="18"/>
              </w:rPr>
            </w:pPr>
            <w:r w:rsidRPr="00F955AE">
              <w:rPr>
                <w:rFonts w:ascii="Arial" w:eastAsia="Times New Roman" w:hAnsi="Arial" w:cs="Arial"/>
                <w:color w:val="000000"/>
                <w:sz w:val="18"/>
                <w:szCs w:val="18"/>
              </w:rPr>
              <w:t>Percent of projects that received MS rating or above at midterm review</w:t>
            </w:r>
          </w:p>
        </w:tc>
        <w:tc>
          <w:tcPr>
            <w:tcW w:w="1196" w:type="dxa"/>
            <w:gridSpan w:val="4"/>
            <w:vAlign w:val="bottom"/>
          </w:tcPr>
          <w:p w14:paraId="205A573E"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NA</w:t>
            </w:r>
          </w:p>
        </w:tc>
        <w:tc>
          <w:tcPr>
            <w:tcW w:w="1056" w:type="dxa"/>
            <w:vAlign w:val="bottom"/>
          </w:tcPr>
          <w:p w14:paraId="44D1BBC4"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NA</w:t>
            </w:r>
          </w:p>
        </w:tc>
        <w:tc>
          <w:tcPr>
            <w:tcW w:w="1343" w:type="dxa"/>
            <w:gridSpan w:val="4"/>
            <w:vAlign w:val="bottom"/>
          </w:tcPr>
          <w:p w14:paraId="3D1D2AAA"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100%</w:t>
            </w:r>
          </w:p>
        </w:tc>
        <w:tc>
          <w:tcPr>
            <w:tcW w:w="997" w:type="dxa"/>
            <w:gridSpan w:val="3"/>
            <w:vAlign w:val="bottom"/>
          </w:tcPr>
          <w:p w14:paraId="22FA9B25"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90%</w:t>
            </w:r>
          </w:p>
        </w:tc>
        <w:tc>
          <w:tcPr>
            <w:tcW w:w="1394" w:type="dxa"/>
            <w:gridSpan w:val="3"/>
            <w:vAlign w:val="bottom"/>
          </w:tcPr>
          <w:p w14:paraId="031E96B0"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478792E9"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100%</w:t>
            </w:r>
          </w:p>
        </w:tc>
        <w:tc>
          <w:tcPr>
            <w:tcW w:w="1216" w:type="dxa"/>
            <w:gridSpan w:val="6"/>
          </w:tcPr>
          <w:p w14:paraId="371BDE99"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433757EB"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3D349F06"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100%</w:t>
            </w:r>
          </w:p>
        </w:tc>
      </w:tr>
      <w:tr w:rsidR="00C9448A" w:rsidRPr="00F955AE" w14:paraId="1CFF20F6" w14:textId="77777777" w:rsidTr="001E2DD5">
        <w:trPr>
          <w:trHeight w:val="508"/>
        </w:trPr>
        <w:tc>
          <w:tcPr>
            <w:cnfStyle w:val="001000000000" w:firstRow="0" w:lastRow="0" w:firstColumn="1" w:lastColumn="0" w:oddVBand="0" w:evenVBand="0" w:oddHBand="0" w:evenHBand="0" w:firstRowFirstColumn="0" w:firstRowLastColumn="0" w:lastRowFirstColumn="0" w:lastRowLastColumn="0"/>
            <w:tcW w:w="3508" w:type="dxa"/>
            <w:gridSpan w:val="2"/>
          </w:tcPr>
          <w:p w14:paraId="0134D485" w14:textId="77777777" w:rsidR="00F955AE" w:rsidRPr="00F955AE" w:rsidRDefault="00F955AE" w:rsidP="00F955AE">
            <w:pPr>
              <w:rPr>
                <w:rFonts w:ascii="Arial" w:eastAsia="Times New Roman" w:hAnsi="Arial" w:cs="Arial"/>
                <w:color w:val="000000"/>
                <w:sz w:val="18"/>
                <w:szCs w:val="18"/>
              </w:rPr>
            </w:pPr>
            <w:r w:rsidRPr="00F955AE">
              <w:rPr>
                <w:rFonts w:ascii="Arial" w:eastAsia="Times New Roman" w:hAnsi="Arial" w:cs="Arial"/>
                <w:color w:val="000000"/>
                <w:sz w:val="18"/>
                <w:szCs w:val="18"/>
              </w:rPr>
              <w:t>Percent of projects that received MS rating or above at terminal evaluation</w:t>
            </w:r>
          </w:p>
        </w:tc>
        <w:tc>
          <w:tcPr>
            <w:tcW w:w="1196" w:type="dxa"/>
            <w:gridSpan w:val="4"/>
            <w:vAlign w:val="bottom"/>
          </w:tcPr>
          <w:p w14:paraId="62C9A4F7"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NA</w:t>
            </w:r>
          </w:p>
        </w:tc>
        <w:tc>
          <w:tcPr>
            <w:tcW w:w="1056" w:type="dxa"/>
            <w:vAlign w:val="bottom"/>
          </w:tcPr>
          <w:p w14:paraId="6CCA8FD7"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NA</w:t>
            </w:r>
          </w:p>
        </w:tc>
        <w:tc>
          <w:tcPr>
            <w:tcW w:w="1343" w:type="dxa"/>
            <w:gridSpan w:val="4"/>
            <w:vAlign w:val="bottom"/>
          </w:tcPr>
          <w:p w14:paraId="31FD16EE"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100%</w:t>
            </w:r>
          </w:p>
        </w:tc>
        <w:tc>
          <w:tcPr>
            <w:tcW w:w="997" w:type="dxa"/>
            <w:gridSpan w:val="3"/>
            <w:vAlign w:val="bottom"/>
          </w:tcPr>
          <w:p w14:paraId="55656A9F"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100%</w:t>
            </w:r>
          </w:p>
        </w:tc>
        <w:tc>
          <w:tcPr>
            <w:tcW w:w="1394" w:type="dxa"/>
            <w:gridSpan w:val="3"/>
            <w:vAlign w:val="bottom"/>
          </w:tcPr>
          <w:p w14:paraId="2EB83E83"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6D42FEE1"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100%</w:t>
            </w:r>
          </w:p>
        </w:tc>
        <w:tc>
          <w:tcPr>
            <w:tcW w:w="1216" w:type="dxa"/>
            <w:gridSpan w:val="6"/>
          </w:tcPr>
          <w:p w14:paraId="3E38EF08"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2936D1F6"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37218BDB"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100%</w:t>
            </w:r>
          </w:p>
        </w:tc>
      </w:tr>
      <w:tr w:rsidR="00C9448A" w:rsidRPr="00F955AE" w14:paraId="0DC43D55" w14:textId="77777777" w:rsidTr="001E2DD5">
        <w:trPr>
          <w:cnfStyle w:val="000000100000" w:firstRow="0" w:lastRow="0" w:firstColumn="0" w:lastColumn="0" w:oddVBand="0" w:evenVBand="0" w:oddHBand="1" w:evenHBand="0" w:firstRowFirstColumn="0" w:firstRowLastColumn="0" w:lastRowFirstColumn="0" w:lastRowLastColumn="0"/>
          <w:trHeight w:val="647"/>
        </w:trPr>
        <w:tc>
          <w:tcPr>
            <w:cnfStyle w:val="001000000000" w:firstRow="0" w:lastRow="0" w:firstColumn="1" w:lastColumn="0" w:oddVBand="0" w:evenVBand="0" w:oddHBand="0" w:evenHBand="0" w:firstRowFirstColumn="0" w:firstRowLastColumn="0" w:lastRowFirstColumn="0" w:lastRowLastColumn="0"/>
            <w:tcW w:w="3508" w:type="dxa"/>
            <w:gridSpan w:val="2"/>
            <w:vAlign w:val="center"/>
          </w:tcPr>
          <w:p w14:paraId="02A02D07" w14:textId="1C1A0593" w:rsidR="00F955AE" w:rsidRPr="00F955AE" w:rsidRDefault="00F955AE" w:rsidP="00C9448A">
            <w:pPr>
              <w:rPr>
                <w:rFonts w:ascii="Arial" w:eastAsia="Times New Roman" w:hAnsi="Arial" w:cs="Arial"/>
                <w:color w:val="000000"/>
                <w:sz w:val="18"/>
                <w:szCs w:val="18"/>
              </w:rPr>
            </w:pPr>
            <w:r w:rsidRPr="00F955AE">
              <w:rPr>
                <w:rFonts w:ascii="Arial" w:eastAsia="Times New Roman" w:hAnsi="Arial" w:cs="Arial"/>
                <w:color w:val="000000"/>
                <w:sz w:val="18"/>
                <w:szCs w:val="18"/>
              </w:rPr>
              <w:t xml:space="preserve">Number of suspended/canceled </w:t>
            </w:r>
            <w:r w:rsidR="00701277" w:rsidRPr="00701277">
              <w:rPr>
                <w:rFonts w:ascii="Arial" w:eastAsia="Times New Roman" w:hAnsi="Arial" w:cs="Arial"/>
                <w:color w:val="FF0000"/>
                <w:sz w:val="18"/>
                <w:szCs w:val="18"/>
              </w:rPr>
              <w:t>concrete</w:t>
            </w:r>
            <w:r w:rsidR="00701277">
              <w:rPr>
                <w:rFonts w:ascii="Arial" w:eastAsia="Times New Roman" w:hAnsi="Arial" w:cs="Arial"/>
                <w:color w:val="000000"/>
                <w:sz w:val="18"/>
                <w:szCs w:val="18"/>
              </w:rPr>
              <w:t xml:space="preserve"> </w:t>
            </w:r>
            <w:r w:rsidRPr="00F955AE">
              <w:rPr>
                <w:rFonts w:ascii="Arial" w:eastAsia="Times New Roman" w:hAnsi="Arial" w:cs="Arial"/>
                <w:color w:val="000000"/>
                <w:sz w:val="18"/>
                <w:szCs w:val="18"/>
              </w:rPr>
              <w:t>projects</w:t>
            </w:r>
          </w:p>
        </w:tc>
        <w:tc>
          <w:tcPr>
            <w:tcW w:w="1196" w:type="dxa"/>
            <w:gridSpan w:val="4"/>
            <w:vAlign w:val="bottom"/>
          </w:tcPr>
          <w:p w14:paraId="55EC06BC"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NA</w:t>
            </w:r>
          </w:p>
        </w:tc>
        <w:tc>
          <w:tcPr>
            <w:tcW w:w="1056" w:type="dxa"/>
            <w:vAlign w:val="bottom"/>
          </w:tcPr>
          <w:p w14:paraId="5ACB460B"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434B0C7B"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NA</w:t>
            </w:r>
          </w:p>
        </w:tc>
        <w:tc>
          <w:tcPr>
            <w:tcW w:w="1343" w:type="dxa"/>
            <w:gridSpan w:val="4"/>
            <w:vAlign w:val="bottom"/>
          </w:tcPr>
          <w:p w14:paraId="312AA785"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4C69752E"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NA</w:t>
            </w:r>
          </w:p>
        </w:tc>
        <w:tc>
          <w:tcPr>
            <w:tcW w:w="997" w:type="dxa"/>
            <w:gridSpan w:val="3"/>
            <w:vAlign w:val="bottom"/>
          </w:tcPr>
          <w:p w14:paraId="04C133B7"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p>
          <w:p w14:paraId="02E9AA55"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NA</w:t>
            </w:r>
          </w:p>
        </w:tc>
        <w:tc>
          <w:tcPr>
            <w:tcW w:w="1394" w:type="dxa"/>
            <w:gridSpan w:val="3"/>
            <w:vAlign w:val="bottom"/>
          </w:tcPr>
          <w:p w14:paraId="593830DB"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p>
          <w:p w14:paraId="5BB72151"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1</w:t>
            </w:r>
          </w:p>
        </w:tc>
        <w:tc>
          <w:tcPr>
            <w:tcW w:w="1216" w:type="dxa"/>
            <w:gridSpan w:val="6"/>
            <w:vAlign w:val="bottom"/>
          </w:tcPr>
          <w:p w14:paraId="1B861684"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021A83A0"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4E38310B"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5CBE5B5F"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lastRenderedPageBreak/>
              <w:t>NA</w:t>
            </w:r>
          </w:p>
        </w:tc>
      </w:tr>
      <w:tr w:rsidR="00C9448A" w:rsidRPr="00F955AE" w14:paraId="2BC2B496" w14:textId="77777777" w:rsidTr="001E2DD5">
        <w:trPr>
          <w:trHeight w:val="647"/>
        </w:trPr>
        <w:tc>
          <w:tcPr>
            <w:cnfStyle w:val="001000000000" w:firstRow="0" w:lastRow="0" w:firstColumn="1" w:lastColumn="0" w:oddVBand="0" w:evenVBand="0" w:oddHBand="0" w:evenHBand="0" w:firstRowFirstColumn="0" w:firstRowLastColumn="0" w:lastRowFirstColumn="0" w:lastRowLastColumn="0"/>
            <w:tcW w:w="3508" w:type="dxa"/>
            <w:gridSpan w:val="2"/>
            <w:vAlign w:val="center"/>
          </w:tcPr>
          <w:p w14:paraId="767DB60D" w14:textId="65CDD5A5" w:rsidR="00701277" w:rsidRPr="00F955AE" w:rsidRDefault="00701277" w:rsidP="00C9448A">
            <w:pPr>
              <w:rPr>
                <w:rFonts w:ascii="Arial" w:eastAsia="Times New Roman" w:hAnsi="Arial" w:cs="Arial"/>
                <w:color w:val="000000"/>
                <w:sz w:val="18"/>
                <w:szCs w:val="18"/>
              </w:rPr>
            </w:pPr>
            <w:r w:rsidRPr="00701277">
              <w:rPr>
                <w:rFonts w:ascii="Arial" w:eastAsia="Times New Roman" w:hAnsi="Arial" w:cs="Arial"/>
                <w:color w:val="FF0000"/>
                <w:sz w:val="18"/>
                <w:szCs w:val="18"/>
              </w:rPr>
              <w:lastRenderedPageBreak/>
              <w:t>Number of suspended/canceled scale-up projects</w:t>
            </w:r>
          </w:p>
        </w:tc>
        <w:tc>
          <w:tcPr>
            <w:tcW w:w="1196" w:type="dxa"/>
            <w:gridSpan w:val="4"/>
            <w:vAlign w:val="bottom"/>
          </w:tcPr>
          <w:p w14:paraId="4FBDF5F3" w14:textId="77777777" w:rsidR="00701277" w:rsidRPr="00F955AE" w:rsidRDefault="00701277"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056" w:type="dxa"/>
            <w:vAlign w:val="bottom"/>
          </w:tcPr>
          <w:p w14:paraId="45915467" w14:textId="77777777" w:rsidR="00701277" w:rsidRPr="00F955AE" w:rsidRDefault="00701277"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343" w:type="dxa"/>
            <w:gridSpan w:val="4"/>
            <w:vAlign w:val="bottom"/>
          </w:tcPr>
          <w:p w14:paraId="735FC72F" w14:textId="77777777" w:rsidR="00701277" w:rsidRPr="00F955AE" w:rsidRDefault="00701277"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997" w:type="dxa"/>
            <w:gridSpan w:val="3"/>
            <w:vAlign w:val="bottom"/>
          </w:tcPr>
          <w:p w14:paraId="3C695920" w14:textId="77777777" w:rsidR="00701277" w:rsidRPr="00F955AE" w:rsidRDefault="00701277"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highlight w:val="yellow"/>
              </w:rPr>
            </w:pPr>
          </w:p>
        </w:tc>
        <w:tc>
          <w:tcPr>
            <w:tcW w:w="1394" w:type="dxa"/>
            <w:gridSpan w:val="3"/>
            <w:vAlign w:val="bottom"/>
          </w:tcPr>
          <w:p w14:paraId="308CEEA0" w14:textId="77777777" w:rsidR="00701277" w:rsidRPr="00F955AE" w:rsidRDefault="00701277"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highlight w:val="yellow"/>
              </w:rPr>
            </w:pPr>
          </w:p>
        </w:tc>
        <w:tc>
          <w:tcPr>
            <w:tcW w:w="1216" w:type="dxa"/>
            <w:gridSpan w:val="6"/>
            <w:vAlign w:val="bottom"/>
          </w:tcPr>
          <w:p w14:paraId="29AB4D56" w14:textId="77777777" w:rsidR="00701277" w:rsidRPr="00F955AE" w:rsidRDefault="00701277"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r>
      <w:tr w:rsidR="00C9448A" w:rsidRPr="00F955AE" w14:paraId="77736A76" w14:textId="77777777" w:rsidTr="001E2DD5">
        <w:trPr>
          <w:cnfStyle w:val="000000100000" w:firstRow="0" w:lastRow="0" w:firstColumn="0" w:lastColumn="0" w:oddVBand="0" w:evenVBand="0" w:oddHBand="1" w:evenHBand="0" w:firstRowFirstColumn="0" w:firstRowLastColumn="0" w:lastRowFirstColumn="0" w:lastRowLastColumn="0"/>
          <w:trHeight w:val="647"/>
        </w:trPr>
        <w:tc>
          <w:tcPr>
            <w:cnfStyle w:val="001000000000" w:firstRow="0" w:lastRow="0" w:firstColumn="1" w:lastColumn="0" w:oddVBand="0" w:evenVBand="0" w:oddHBand="0" w:evenHBand="0" w:firstRowFirstColumn="0" w:firstRowLastColumn="0" w:lastRowFirstColumn="0" w:lastRowLastColumn="0"/>
            <w:tcW w:w="3508" w:type="dxa"/>
            <w:gridSpan w:val="2"/>
            <w:vAlign w:val="center"/>
          </w:tcPr>
          <w:p w14:paraId="11F24075" w14:textId="11876520" w:rsidR="00CA4D0A" w:rsidRDefault="00CA4D0A" w:rsidP="00C9448A">
            <w:pPr>
              <w:rPr>
                <w:rFonts w:ascii="Arial" w:eastAsia="Times New Roman" w:hAnsi="Arial" w:cs="Arial"/>
                <w:color w:val="FF0000"/>
                <w:sz w:val="18"/>
                <w:szCs w:val="18"/>
              </w:rPr>
            </w:pPr>
            <w:r>
              <w:rPr>
                <w:rFonts w:ascii="Arial" w:eastAsia="Times New Roman" w:hAnsi="Arial" w:cs="Arial"/>
                <w:color w:val="FF0000"/>
                <w:sz w:val="18"/>
                <w:szCs w:val="18"/>
              </w:rPr>
              <w:t>Number of portfolio monitoring missions</w:t>
            </w:r>
          </w:p>
        </w:tc>
        <w:tc>
          <w:tcPr>
            <w:tcW w:w="1196" w:type="dxa"/>
            <w:gridSpan w:val="4"/>
            <w:vAlign w:val="bottom"/>
          </w:tcPr>
          <w:p w14:paraId="159F86FF"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056" w:type="dxa"/>
            <w:vAlign w:val="bottom"/>
          </w:tcPr>
          <w:p w14:paraId="240AAAD9"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343" w:type="dxa"/>
            <w:gridSpan w:val="4"/>
            <w:vAlign w:val="bottom"/>
          </w:tcPr>
          <w:p w14:paraId="484901E0"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997" w:type="dxa"/>
            <w:gridSpan w:val="3"/>
            <w:vAlign w:val="bottom"/>
          </w:tcPr>
          <w:p w14:paraId="33D9CD4F"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p>
        </w:tc>
        <w:tc>
          <w:tcPr>
            <w:tcW w:w="1394" w:type="dxa"/>
            <w:gridSpan w:val="3"/>
            <w:vAlign w:val="bottom"/>
          </w:tcPr>
          <w:p w14:paraId="45A62EDC"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p>
        </w:tc>
        <w:tc>
          <w:tcPr>
            <w:tcW w:w="1216" w:type="dxa"/>
            <w:gridSpan w:val="6"/>
            <w:vAlign w:val="bottom"/>
          </w:tcPr>
          <w:p w14:paraId="13607BA0"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r>
      <w:tr w:rsidR="00327A7D" w:rsidRPr="00F955AE" w14:paraId="48CF9769" w14:textId="77777777" w:rsidTr="0032094F">
        <w:trPr>
          <w:trHeight w:val="269"/>
        </w:trPr>
        <w:tc>
          <w:tcPr>
            <w:cnfStyle w:val="001000000000" w:firstRow="0" w:lastRow="0" w:firstColumn="1" w:lastColumn="0" w:oddVBand="0" w:evenVBand="0" w:oddHBand="0" w:evenHBand="0" w:firstRowFirstColumn="0" w:firstRowLastColumn="0" w:lastRowFirstColumn="0" w:lastRowLastColumn="0"/>
            <w:tcW w:w="10710" w:type="dxa"/>
            <w:gridSpan w:val="23"/>
            <w:shd w:val="clear" w:color="auto" w:fill="92D050"/>
            <w:vAlign w:val="center"/>
          </w:tcPr>
          <w:p w14:paraId="53AA56C5" w14:textId="2922A780" w:rsidR="00327A7D" w:rsidRPr="00F955AE" w:rsidRDefault="00327A7D" w:rsidP="00327A7D">
            <w:pPr>
              <w:rPr>
                <w:rFonts w:ascii="Arial" w:eastAsia="Times New Roman" w:hAnsi="Arial" w:cs="Arial"/>
                <w:color w:val="000000"/>
                <w:sz w:val="18"/>
                <w:szCs w:val="18"/>
              </w:rPr>
            </w:pPr>
            <w:r>
              <w:rPr>
                <w:rFonts w:ascii="Arial" w:eastAsia="Times New Roman" w:hAnsi="Arial" w:cs="Arial"/>
                <w:i/>
                <w:color w:val="FF0000"/>
                <w:sz w:val="18"/>
                <w:szCs w:val="18"/>
              </w:rPr>
              <w:t>3.2</w:t>
            </w:r>
            <w:r w:rsidRPr="00327A7D">
              <w:rPr>
                <w:rFonts w:ascii="Arial" w:eastAsia="Times New Roman" w:hAnsi="Arial" w:cs="Arial"/>
                <w:i/>
                <w:color w:val="FF0000"/>
                <w:sz w:val="18"/>
                <w:szCs w:val="18"/>
              </w:rPr>
              <w:t xml:space="preserve">. Results Driven Implementation under the </w:t>
            </w:r>
            <w:r>
              <w:rPr>
                <w:rFonts w:ascii="Arial" w:eastAsia="Times New Roman" w:hAnsi="Arial" w:cs="Arial"/>
                <w:i/>
                <w:color w:val="FF0000"/>
                <w:sz w:val="18"/>
                <w:szCs w:val="18"/>
              </w:rPr>
              <w:t>Innovation pillar</w:t>
            </w:r>
          </w:p>
        </w:tc>
      </w:tr>
      <w:tr w:rsidR="0032094F" w:rsidRPr="00F955AE" w14:paraId="0F92C166" w14:textId="77777777" w:rsidTr="001E2DD5">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508" w:type="dxa"/>
            <w:gridSpan w:val="2"/>
            <w:shd w:val="clear" w:color="auto" w:fill="CCFF99"/>
            <w:vAlign w:val="center"/>
          </w:tcPr>
          <w:p w14:paraId="0D0D9ACD" w14:textId="52DF75A2" w:rsidR="00327A7D" w:rsidRPr="00327A7D" w:rsidRDefault="00327A7D" w:rsidP="00327A7D">
            <w:pPr>
              <w:rPr>
                <w:rFonts w:ascii="Arial" w:eastAsia="Times New Roman" w:hAnsi="Arial" w:cs="Arial"/>
                <w:color w:val="FF0000"/>
                <w:sz w:val="18"/>
                <w:szCs w:val="18"/>
              </w:rPr>
            </w:pPr>
            <w:r w:rsidRPr="00327A7D">
              <w:rPr>
                <w:rFonts w:ascii="Arial" w:eastAsia="Times New Roman" w:hAnsi="Arial" w:cs="Arial"/>
                <w:color w:val="FF0000"/>
                <w:sz w:val="18"/>
                <w:szCs w:val="18"/>
              </w:rPr>
              <w:t>Item</w:t>
            </w:r>
          </w:p>
        </w:tc>
        <w:tc>
          <w:tcPr>
            <w:tcW w:w="1196" w:type="dxa"/>
            <w:gridSpan w:val="4"/>
            <w:shd w:val="clear" w:color="auto" w:fill="CCFF99"/>
            <w:vAlign w:val="bottom"/>
          </w:tcPr>
          <w:p w14:paraId="5DF86BBC" w14:textId="77777777" w:rsidR="00327A7D" w:rsidRPr="00F955AE" w:rsidRDefault="00327A7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056" w:type="dxa"/>
            <w:shd w:val="clear" w:color="auto" w:fill="CCFF99"/>
            <w:vAlign w:val="bottom"/>
          </w:tcPr>
          <w:p w14:paraId="1E49ED28" w14:textId="77777777" w:rsidR="00327A7D" w:rsidRPr="00F955AE" w:rsidRDefault="00327A7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343" w:type="dxa"/>
            <w:gridSpan w:val="4"/>
            <w:shd w:val="clear" w:color="auto" w:fill="CCFF99"/>
            <w:vAlign w:val="bottom"/>
          </w:tcPr>
          <w:p w14:paraId="151BD38D" w14:textId="77777777" w:rsidR="00327A7D" w:rsidRPr="00F955AE" w:rsidRDefault="00327A7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997" w:type="dxa"/>
            <w:gridSpan w:val="3"/>
            <w:shd w:val="clear" w:color="auto" w:fill="CCFF99"/>
            <w:vAlign w:val="bottom"/>
          </w:tcPr>
          <w:p w14:paraId="678F8EA7" w14:textId="77777777" w:rsidR="00327A7D" w:rsidRPr="00F955AE" w:rsidRDefault="00327A7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p>
        </w:tc>
        <w:tc>
          <w:tcPr>
            <w:tcW w:w="1394" w:type="dxa"/>
            <w:gridSpan w:val="3"/>
            <w:shd w:val="clear" w:color="auto" w:fill="CCFF99"/>
            <w:vAlign w:val="bottom"/>
          </w:tcPr>
          <w:p w14:paraId="096092FC" w14:textId="77777777" w:rsidR="00327A7D" w:rsidRPr="00F955AE" w:rsidRDefault="00327A7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p>
        </w:tc>
        <w:tc>
          <w:tcPr>
            <w:tcW w:w="1216" w:type="dxa"/>
            <w:gridSpan w:val="6"/>
            <w:shd w:val="clear" w:color="auto" w:fill="CCFF99"/>
            <w:vAlign w:val="bottom"/>
          </w:tcPr>
          <w:p w14:paraId="58F379C1" w14:textId="77777777" w:rsidR="00327A7D" w:rsidRPr="00F955AE" w:rsidRDefault="00327A7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r>
      <w:tr w:rsidR="00327A7D" w:rsidRPr="00F955AE" w14:paraId="210AE9B1" w14:textId="77777777" w:rsidTr="001E2DD5">
        <w:trPr>
          <w:trHeight w:val="350"/>
        </w:trPr>
        <w:tc>
          <w:tcPr>
            <w:cnfStyle w:val="001000000000" w:firstRow="0" w:lastRow="0" w:firstColumn="1" w:lastColumn="0" w:oddVBand="0" w:evenVBand="0" w:oddHBand="0" w:evenHBand="0" w:firstRowFirstColumn="0" w:firstRowLastColumn="0" w:lastRowFirstColumn="0" w:lastRowLastColumn="0"/>
            <w:tcW w:w="3508" w:type="dxa"/>
            <w:gridSpan w:val="2"/>
            <w:shd w:val="clear" w:color="auto" w:fill="FFFFFF" w:themeFill="background1"/>
            <w:vAlign w:val="center"/>
          </w:tcPr>
          <w:p w14:paraId="7905E143" w14:textId="5C01E630" w:rsidR="00327A7D" w:rsidRPr="00327A7D" w:rsidRDefault="00327A7D" w:rsidP="00327A7D">
            <w:pPr>
              <w:rPr>
                <w:rFonts w:ascii="Arial" w:eastAsia="Times New Roman" w:hAnsi="Arial" w:cs="Arial"/>
                <w:color w:val="FF0000"/>
                <w:sz w:val="18"/>
                <w:szCs w:val="18"/>
              </w:rPr>
            </w:pPr>
            <w:r w:rsidRPr="00327A7D">
              <w:rPr>
                <w:rFonts w:ascii="Arial" w:eastAsia="Times New Roman" w:hAnsi="Arial" w:cs="Arial"/>
                <w:color w:val="FF0000"/>
                <w:sz w:val="18"/>
                <w:szCs w:val="18"/>
              </w:rPr>
              <w:t>Number of innovation grants submitted but not approved</w:t>
            </w:r>
          </w:p>
        </w:tc>
        <w:tc>
          <w:tcPr>
            <w:tcW w:w="1196" w:type="dxa"/>
            <w:gridSpan w:val="4"/>
            <w:shd w:val="clear" w:color="auto" w:fill="FFFFFF" w:themeFill="background1"/>
            <w:vAlign w:val="bottom"/>
          </w:tcPr>
          <w:p w14:paraId="719FB3FC" w14:textId="77777777" w:rsidR="00327A7D" w:rsidRPr="00F955AE" w:rsidRDefault="00327A7D"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056" w:type="dxa"/>
            <w:shd w:val="clear" w:color="auto" w:fill="FFFFFF" w:themeFill="background1"/>
            <w:vAlign w:val="bottom"/>
          </w:tcPr>
          <w:p w14:paraId="16C8B313" w14:textId="77777777" w:rsidR="00327A7D" w:rsidRPr="00F955AE" w:rsidRDefault="00327A7D"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343" w:type="dxa"/>
            <w:gridSpan w:val="4"/>
            <w:shd w:val="clear" w:color="auto" w:fill="FFFFFF" w:themeFill="background1"/>
            <w:vAlign w:val="bottom"/>
          </w:tcPr>
          <w:p w14:paraId="2C8AA25E" w14:textId="77777777" w:rsidR="00327A7D" w:rsidRPr="00F955AE" w:rsidRDefault="00327A7D"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997" w:type="dxa"/>
            <w:gridSpan w:val="3"/>
            <w:shd w:val="clear" w:color="auto" w:fill="FFFFFF" w:themeFill="background1"/>
            <w:vAlign w:val="bottom"/>
          </w:tcPr>
          <w:p w14:paraId="5D83A80B" w14:textId="77777777" w:rsidR="00327A7D" w:rsidRPr="00F955AE" w:rsidRDefault="00327A7D"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highlight w:val="yellow"/>
              </w:rPr>
            </w:pPr>
          </w:p>
        </w:tc>
        <w:tc>
          <w:tcPr>
            <w:tcW w:w="1394" w:type="dxa"/>
            <w:gridSpan w:val="3"/>
            <w:shd w:val="clear" w:color="auto" w:fill="FFFFFF" w:themeFill="background1"/>
            <w:vAlign w:val="bottom"/>
          </w:tcPr>
          <w:p w14:paraId="1ED29B2B" w14:textId="77777777" w:rsidR="00327A7D" w:rsidRPr="00F955AE" w:rsidRDefault="00327A7D"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highlight w:val="yellow"/>
              </w:rPr>
            </w:pPr>
          </w:p>
        </w:tc>
        <w:tc>
          <w:tcPr>
            <w:tcW w:w="1216" w:type="dxa"/>
            <w:gridSpan w:val="6"/>
            <w:shd w:val="clear" w:color="auto" w:fill="FFFFFF" w:themeFill="background1"/>
            <w:vAlign w:val="bottom"/>
          </w:tcPr>
          <w:p w14:paraId="10978D0D" w14:textId="77777777" w:rsidR="00327A7D" w:rsidRPr="00F955AE" w:rsidRDefault="00327A7D"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r>
      <w:tr w:rsidR="00327A7D" w:rsidRPr="00F955AE" w14:paraId="49F5C8F0" w14:textId="77777777" w:rsidTr="001E2DD5">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508" w:type="dxa"/>
            <w:gridSpan w:val="2"/>
            <w:shd w:val="clear" w:color="auto" w:fill="FFFFFF" w:themeFill="background1"/>
            <w:vAlign w:val="center"/>
          </w:tcPr>
          <w:p w14:paraId="7ABCD731" w14:textId="6C9CAFF5" w:rsidR="00327A7D" w:rsidRPr="00327A7D" w:rsidRDefault="00327A7D" w:rsidP="00327A7D">
            <w:pPr>
              <w:rPr>
                <w:rFonts w:ascii="Arial" w:eastAsia="Times New Roman" w:hAnsi="Arial" w:cs="Arial"/>
                <w:color w:val="FF0000"/>
                <w:sz w:val="18"/>
                <w:szCs w:val="18"/>
              </w:rPr>
            </w:pPr>
            <w:r w:rsidRPr="003D2267">
              <w:rPr>
                <w:rFonts w:ascii="Arial" w:eastAsia="Times New Roman" w:hAnsi="Arial" w:cs="Arial"/>
                <w:color w:val="FF0000"/>
                <w:sz w:val="18"/>
                <w:szCs w:val="18"/>
              </w:rPr>
              <w:t>Number of innovation grants approved</w:t>
            </w:r>
          </w:p>
        </w:tc>
        <w:tc>
          <w:tcPr>
            <w:tcW w:w="1196" w:type="dxa"/>
            <w:gridSpan w:val="4"/>
            <w:shd w:val="clear" w:color="auto" w:fill="FFFFFF" w:themeFill="background1"/>
            <w:vAlign w:val="bottom"/>
          </w:tcPr>
          <w:p w14:paraId="39986B23" w14:textId="77777777" w:rsidR="00327A7D" w:rsidRPr="00F955AE" w:rsidRDefault="00327A7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056" w:type="dxa"/>
            <w:shd w:val="clear" w:color="auto" w:fill="FFFFFF" w:themeFill="background1"/>
            <w:vAlign w:val="bottom"/>
          </w:tcPr>
          <w:p w14:paraId="2752ECC4" w14:textId="77777777" w:rsidR="00327A7D" w:rsidRPr="00F955AE" w:rsidRDefault="00327A7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343" w:type="dxa"/>
            <w:gridSpan w:val="4"/>
            <w:shd w:val="clear" w:color="auto" w:fill="FFFFFF" w:themeFill="background1"/>
            <w:vAlign w:val="bottom"/>
          </w:tcPr>
          <w:p w14:paraId="3351E6E2" w14:textId="77777777" w:rsidR="00327A7D" w:rsidRPr="00F955AE" w:rsidRDefault="00327A7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997" w:type="dxa"/>
            <w:gridSpan w:val="3"/>
            <w:shd w:val="clear" w:color="auto" w:fill="FFFFFF" w:themeFill="background1"/>
            <w:vAlign w:val="bottom"/>
          </w:tcPr>
          <w:p w14:paraId="6813311C" w14:textId="77777777" w:rsidR="00327A7D" w:rsidRPr="00F955AE" w:rsidRDefault="00327A7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p>
        </w:tc>
        <w:tc>
          <w:tcPr>
            <w:tcW w:w="1394" w:type="dxa"/>
            <w:gridSpan w:val="3"/>
            <w:shd w:val="clear" w:color="auto" w:fill="FFFFFF" w:themeFill="background1"/>
            <w:vAlign w:val="bottom"/>
          </w:tcPr>
          <w:p w14:paraId="434FE42D" w14:textId="77777777" w:rsidR="00327A7D" w:rsidRPr="00F955AE" w:rsidRDefault="00327A7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p>
        </w:tc>
        <w:tc>
          <w:tcPr>
            <w:tcW w:w="1216" w:type="dxa"/>
            <w:gridSpan w:val="6"/>
            <w:shd w:val="clear" w:color="auto" w:fill="FFFFFF" w:themeFill="background1"/>
            <w:vAlign w:val="bottom"/>
          </w:tcPr>
          <w:p w14:paraId="6AF1667D" w14:textId="77777777" w:rsidR="00327A7D" w:rsidRPr="00F955AE" w:rsidRDefault="00327A7D"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r>
      <w:tr w:rsidR="00327A7D" w:rsidRPr="00F955AE" w14:paraId="1C001A15" w14:textId="77777777" w:rsidTr="001E2DD5">
        <w:trPr>
          <w:trHeight w:val="350"/>
        </w:trPr>
        <w:tc>
          <w:tcPr>
            <w:cnfStyle w:val="001000000000" w:firstRow="0" w:lastRow="0" w:firstColumn="1" w:lastColumn="0" w:oddVBand="0" w:evenVBand="0" w:oddHBand="0" w:evenHBand="0" w:firstRowFirstColumn="0" w:firstRowLastColumn="0" w:lastRowFirstColumn="0" w:lastRowLastColumn="0"/>
            <w:tcW w:w="3508" w:type="dxa"/>
            <w:gridSpan w:val="2"/>
            <w:shd w:val="clear" w:color="auto" w:fill="FFFFFF" w:themeFill="background1"/>
            <w:vAlign w:val="center"/>
          </w:tcPr>
          <w:p w14:paraId="766A43DD" w14:textId="3F8FFD5E" w:rsidR="00327A7D" w:rsidRPr="00327A7D" w:rsidRDefault="00327A7D" w:rsidP="00327A7D">
            <w:pPr>
              <w:rPr>
                <w:rFonts w:ascii="Arial" w:eastAsia="Times New Roman" w:hAnsi="Arial" w:cs="Arial"/>
                <w:color w:val="FF0000"/>
                <w:sz w:val="18"/>
                <w:szCs w:val="18"/>
              </w:rPr>
            </w:pPr>
            <w:r>
              <w:rPr>
                <w:rFonts w:ascii="Arial" w:eastAsia="Times New Roman" w:hAnsi="Arial" w:cs="Arial"/>
                <w:color w:val="FF0000"/>
                <w:sz w:val="18"/>
                <w:szCs w:val="18"/>
              </w:rPr>
              <w:t>Number of suspended/canceled innovation projects</w:t>
            </w:r>
          </w:p>
        </w:tc>
        <w:tc>
          <w:tcPr>
            <w:tcW w:w="1196" w:type="dxa"/>
            <w:gridSpan w:val="4"/>
            <w:shd w:val="clear" w:color="auto" w:fill="FFFFFF" w:themeFill="background1"/>
            <w:vAlign w:val="bottom"/>
          </w:tcPr>
          <w:p w14:paraId="65BA6287" w14:textId="77777777" w:rsidR="00327A7D" w:rsidRPr="00F955AE" w:rsidRDefault="00327A7D"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056" w:type="dxa"/>
            <w:shd w:val="clear" w:color="auto" w:fill="FFFFFF" w:themeFill="background1"/>
            <w:vAlign w:val="bottom"/>
          </w:tcPr>
          <w:p w14:paraId="3A62CEF4" w14:textId="77777777" w:rsidR="00327A7D" w:rsidRPr="00F955AE" w:rsidRDefault="00327A7D"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343" w:type="dxa"/>
            <w:gridSpan w:val="4"/>
            <w:shd w:val="clear" w:color="auto" w:fill="FFFFFF" w:themeFill="background1"/>
            <w:vAlign w:val="bottom"/>
          </w:tcPr>
          <w:p w14:paraId="7BAA2E6B" w14:textId="77777777" w:rsidR="00327A7D" w:rsidRPr="00F955AE" w:rsidRDefault="00327A7D"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997" w:type="dxa"/>
            <w:gridSpan w:val="3"/>
            <w:shd w:val="clear" w:color="auto" w:fill="FFFFFF" w:themeFill="background1"/>
            <w:vAlign w:val="bottom"/>
          </w:tcPr>
          <w:p w14:paraId="4AC3BF86" w14:textId="77777777" w:rsidR="00327A7D" w:rsidRPr="00F955AE" w:rsidRDefault="00327A7D"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highlight w:val="yellow"/>
              </w:rPr>
            </w:pPr>
          </w:p>
        </w:tc>
        <w:tc>
          <w:tcPr>
            <w:tcW w:w="1394" w:type="dxa"/>
            <w:gridSpan w:val="3"/>
            <w:shd w:val="clear" w:color="auto" w:fill="FFFFFF" w:themeFill="background1"/>
            <w:vAlign w:val="bottom"/>
          </w:tcPr>
          <w:p w14:paraId="52974CDF" w14:textId="77777777" w:rsidR="00327A7D" w:rsidRPr="00F955AE" w:rsidRDefault="00327A7D"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highlight w:val="yellow"/>
              </w:rPr>
            </w:pPr>
          </w:p>
        </w:tc>
        <w:tc>
          <w:tcPr>
            <w:tcW w:w="1216" w:type="dxa"/>
            <w:gridSpan w:val="6"/>
            <w:shd w:val="clear" w:color="auto" w:fill="FFFFFF" w:themeFill="background1"/>
            <w:vAlign w:val="bottom"/>
          </w:tcPr>
          <w:p w14:paraId="116CF502" w14:textId="77777777" w:rsidR="00327A7D" w:rsidRPr="00F955AE" w:rsidRDefault="00327A7D"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r>
      <w:tr w:rsidR="00327A7D" w:rsidRPr="00F955AE" w14:paraId="23553B2B" w14:textId="77777777" w:rsidTr="0032094F">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0710" w:type="dxa"/>
            <w:gridSpan w:val="23"/>
            <w:shd w:val="clear" w:color="auto" w:fill="92D050"/>
            <w:vAlign w:val="center"/>
          </w:tcPr>
          <w:p w14:paraId="7985F6AD" w14:textId="5FE7BB0F" w:rsidR="00327A7D" w:rsidRPr="00327A7D" w:rsidRDefault="00327A7D" w:rsidP="00327A7D">
            <w:pPr>
              <w:rPr>
                <w:rFonts w:ascii="Arial" w:eastAsia="Times New Roman" w:hAnsi="Arial" w:cs="Arial"/>
                <w:i/>
                <w:color w:val="000000"/>
                <w:sz w:val="18"/>
                <w:szCs w:val="18"/>
              </w:rPr>
            </w:pPr>
            <w:r w:rsidRPr="00327A7D">
              <w:rPr>
                <w:rFonts w:ascii="Arial" w:eastAsia="Times New Roman" w:hAnsi="Arial" w:cs="Arial"/>
                <w:i/>
                <w:color w:val="FF0000"/>
                <w:sz w:val="18"/>
                <w:szCs w:val="18"/>
              </w:rPr>
              <w:t>3.3. Results Driven Implementation under the Learning &amp; Sharing pillar</w:t>
            </w:r>
          </w:p>
        </w:tc>
      </w:tr>
      <w:tr w:rsidR="00C9448A" w:rsidRPr="00F955AE" w14:paraId="43A6AB02" w14:textId="77777777" w:rsidTr="001E2DD5">
        <w:trPr>
          <w:trHeight w:val="350"/>
        </w:trPr>
        <w:tc>
          <w:tcPr>
            <w:cnfStyle w:val="001000000000" w:firstRow="0" w:lastRow="0" w:firstColumn="1" w:lastColumn="0" w:oddVBand="0" w:evenVBand="0" w:oddHBand="0" w:evenHBand="0" w:firstRowFirstColumn="0" w:firstRowLastColumn="0" w:lastRowFirstColumn="0" w:lastRowLastColumn="0"/>
            <w:tcW w:w="3490" w:type="dxa"/>
            <w:shd w:val="clear" w:color="auto" w:fill="CCFF99"/>
            <w:vAlign w:val="center"/>
          </w:tcPr>
          <w:p w14:paraId="7529B809" w14:textId="452650E4" w:rsidR="00C9448A" w:rsidRPr="00C9448A" w:rsidRDefault="00C9448A" w:rsidP="00327A7D">
            <w:pPr>
              <w:rPr>
                <w:rFonts w:ascii="Arial" w:eastAsia="Times New Roman" w:hAnsi="Arial" w:cs="Arial"/>
                <w:b w:val="0"/>
                <w:bCs w:val="0"/>
                <w:color w:val="FF0000"/>
                <w:sz w:val="18"/>
                <w:szCs w:val="18"/>
              </w:rPr>
            </w:pPr>
            <w:r w:rsidRPr="00C9448A">
              <w:rPr>
                <w:rFonts w:ascii="Arial" w:eastAsia="Times New Roman" w:hAnsi="Arial" w:cs="Arial"/>
                <w:color w:val="FF0000"/>
                <w:sz w:val="18"/>
                <w:szCs w:val="18"/>
              </w:rPr>
              <w:t>Item</w:t>
            </w:r>
          </w:p>
        </w:tc>
        <w:tc>
          <w:tcPr>
            <w:tcW w:w="1168" w:type="dxa"/>
            <w:gridSpan w:val="3"/>
            <w:shd w:val="clear" w:color="auto" w:fill="CCFF99"/>
            <w:vAlign w:val="center"/>
          </w:tcPr>
          <w:p w14:paraId="5C862961" w14:textId="77777777" w:rsidR="00C9448A" w:rsidRPr="00C9448A" w:rsidRDefault="00C9448A" w:rsidP="00327A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18"/>
              </w:rPr>
            </w:pPr>
          </w:p>
        </w:tc>
        <w:tc>
          <w:tcPr>
            <w:tcW w:w="1102" w:type="dxa"/>
            <w:gridSpan w:val="3"/>
            <w:shd w:val="clear" w:color="auto" w:fill="CCFF99"/>
            <w:vAlign w:val="center"/>
          </w:tcPr>
          <w:p w14:paraId="21EE4EAC" w14:textId="77777777" w:rsidR="00C9448A" w:rsidRPr="00C9448A" w:rsidRDefault="00C9448A" w:rsidP="00327A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18"/>
              </w:rPr>
            </w:pPr>
          </w:p>
        </w:tc>
        <w:tc>
          <w:tcPr>
            <w:tcW w:w="1328" w:type="dxa"/>
            <w:gridSpan w:val="3"/>
            <w:shd w:val="clear" w:color="auto" w:fill="CCFF99"/>
            <w:vAlign w:val="center"/>
          </w:tcPr>
          <w:p w14:paraId="4E4CED8E" w14:textId="77777777" w:rsidR="00C9448A" w:rsidRPr="00C9448A" w:rsidRDefault="00C9448A" w:rsidP="00327A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18"/>
              </w:rPr>
            </w:pPr>
          </w:p>
        </w:tc>
        <w:tc>
          <w:tcPr>
            <w:tcW w:w="1012" w:type="dxa"/>
            <w:gridSpan w:val="4"/>
            <w:shd w:val="clear" w:color="auto" w:fill="CCFF99"/>
            <w:vAlign w:val="center"/>
          </w:tcPr>
          <w:p w14:paraId="78424EF4" w14:textId="77777777" w:rsidR="00C9448A" w:rsidRPr="00C9448A" w:rsidRDefault="00C9448A" w:rsidP="00327A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18"/>
              </w:rPr>
            </w:pPr>
          </w:p>
        </w:tc>
        <w:tc>
          <w:tcPr>
            <w:tcW w:w="1417" w:type="dxa"/>
            <w:gridSpan w:val="4"/>
            <w:shd w:val="clear" w:color="auto" w:fill="CCFF99"/>
            <w:vAlign w:val="center"/>
          </w:tcPr>
          <w:p w14:paraId="22DBD5D6" w14:textId="77777777" w:rsidR="00C9448A" w:rsidRPr="00C9448A" w:rsidRDefault="00C9448A" w:rsidP="00327A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18"/>
              </w:rPr>
            </w:pPr>
          </w:p>
        </w:tc>
        <w:tc>
          <w:tcPr>
            <w:tcW w:w="1193" w:type="dxa"/>
            <w:gridSpan w:val="5"/>
            <w:shd w:val="clear" w:color="auto" w:fill="CCFF99"/>
            <w:vAlign w:val="center"/>
          </w:tcPr>
          <w:p w14:paraId="4951012B" w14:textId="3D338A19" w:rsidR="00C9448A" w:rsidRPr="00C9448A" w:rsidRDefault="00C9448A" w:rsidP="00327A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8"/>
                <w:szCs w:val="18"/>
              </w:rPr>
            </w:pPr>
          </w:p>
        </w:tc>
      </w:tr>
      <w:tr w:rsidR="00C9448A" w:rsidRPr="00F955AE" w14:paraId="04B0EF67" w14:textId="77777777" w:rsidTr="001E2DD5">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508" w:type="dxa"/>
            <w:gridSpan w:val="2"/>
            <w:shd w:val="clear" w:color="auto" w:fill="FFFFFF" w:themeFill="background1"/>
            <w:vAlign w:val="center"/>
          </w:tcPr>
          <w:p w14:paraId="431A0B67" w14:textId="77777777" w:rsidR="00C9448A" w:rsidRPr="00C9448A" w:rsidRDefault="00C9448A" w:rsidP="00327A7D">
            <w:pPr>
              <w:rPr>
                <w:rFonts w:ascii="Arial" w:eastAsia="Times New Roman" w:hAnsi="Arial" w:cs="Arial"/>
                <w:b w:val="0"/>
                <w:bCs w:val="0"/>
                <w:color w:val="FF0000"/>
                <w:sz w:val="18"/>
                <w:szCs w:val="18"/>
              </w:rPr>
            </w:pPr>
            <w:r w:rsidRPr="003D2267">
              <w:rPr>
                <w:rFonts w:ascii="Arial" w:eastAsia="Times New Roman" w:hAnsi="Arial" w:cs="Arial"/>
                <w:color w:val="FF0000"/>
                <w:sz w:val="18"/>
                <w:szCs w:val="18"/>
              </w:rPr>
              <w:t>Number of learning grants submitted but not approved</w:t>
            </w:r>
          </w:p>
        </w:tc>
        <w:tc>
          <w:tcPr>
            <w:tcW w:w="1170" w:type="dxa"/>
            <w:gridSpan w:val="3"/>
            <w:shd w:val="clear" w:color="auto" w:fill="FFFFFF" w:themeFill="background1"/>
            <w:vAlign w:val="center"/>
          </w:tcPr>
          <w:p w14:paraId="593437D9" w14:textId="77777777" w:rsidR="00C9448A" w:rsidRPr="00C9448A" w:rsidRDefault="00C9448A" w:rsidP="00327A7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18"/>
              </w:rPr>
            </w:pPr>
          </w:p>
        </w:tc>
        <w:tc>
          <w:tcPr>
            <w:tcW w:w="1082" w:type="dxa"/>
            <w:gridSpan w:val="2"/>
            <w:shd w:val="clear" w:color="auto" w:fill="FFFFFF" w:themeFill="background1"/>
            <w:vAlign w:val="center"/>
          </w:tcPr>
          <w:p w14:paraId="434F59F9" w14:textId="77777777" w:rsidR="00C9448A" w:rsidRPr="00C9448A" w:rsidRDefault="00C9448A" w:rsidP="00327A7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18"/>
              </w:rPr>
            </w:pPr>
          </w:p>
        </w:tc>
        <w:tc>
          <w:tcPr>
            <w:tcW w:w="1343" w:type="dxa"/>
            <w:gridSpan w:val="4"/>
            <w:shd w:val="clear" w:color="auto" w:fill="FFFFFF" w:themeFill="background1"/>
            <w:vAlign w:val="center"/>
          </w:tcPr>
          <w:p w14:paraId="563B6CA3" w14:textId="77777777" w:rsidR="00C9448A" w:rsidRPr="00C9448A" w:rsidRDefault="00C9448A" w:rsidP="00327A7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18"/>
              </w:rPr>
            </w:pPr>
          </w:p>
        </w:tc>
        <w:tc>
          <w:tcPr>
            <w:tcW w:w="997" w:type="dxa"/>
            <w:gridSpan w:val="3"/>
            <w:shd w:val="clear" w:color="auto" w:fill="FFFFFF" w:themeFill="background1"/>
            <w:vAlign w:val="center"/>
          </w:tcPr>
          <w:p w14:paraId="40C3987C" w14:textId="77777777" w:rsidR="00C9448A" w:rsidRPr="00C9448A" w:rsidRDefault="00C9448A" w:rsidP="00327A7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18"/>
              </w:rPr>
            </w:pPr>
          </w:p>
        </w:tc>
        <w:tc>
          <w:tcPr>
            <w:tcW w:w="1434" w:type="dxa"/>
            <w:gridSpan w:val="5"/>
            <w:shd w:val="clear" w:color="auto" w:fill="FFFFFF" w:themeFill="background1"/>
            <w:vAlign w:val="center"/>
          </w:tcPr>
          <w:p w14:paraId="2ABD9CC6" w14:textId="77777777" w:rsidR="00C9448A" w:rsidRPr="00C9448A" w:rsidRDefault="00C9448A" w:rsidP="00327A7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18"/>
              </w:rPr>
            </w:pPr>
          </w:p>
        </w:tc>
        <w:tc>
          <w:tcPr>
            <w:tcW w:w="1176" w:type="dxa"/>
            <w:gridSpan w:val="4"/>
            <w:shd w:val="clear" w:color="auto" w:fill="FFFFFF" w:themeFill="background1"/>
            <w:vAlign w:val="center"/>
          </w:tcPr>
          <w:p w14:paraId="61974EA5" w14:textId="5BF43820" w:rsidR="00C9448A" w:rsidRPr="00C9448A" w:rsidRDefault="00C9448A" w:rsidP="00327A7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0000"/>
                <w:sz w:val="18"/>
                <w:szCs w:val="18"/>
              </w:rPr>
            </w:pPr>
          </w:p>
        </w:tc>
      </w:tr>
      <w:tr w:rsidR="00C9448A" w:rsidRPr="00F955AE" w14:paraId="3E329BEA" w14:textId="77777777" w:rsidTr="001E2DD5">
        <w:trPr>
          <w:trHeight w:val="350"/>
        </w:trPr>
        <w:tc>
          <w:tcPr>
            <w:cnfStyle w:val="001000000000" w:firstRow="0" w:lastRow="0" w:firstColumn="1" w:lastColumn="0" w:oddVBand="0" w:evenVBand="0" w:oddHBand="0" w:evenHBand="0" w:firstRowFirstColumn="0" w:firstRowLastColumn="0" w:lastRowFirstColumn="0" w:lastRowLastColumn="0"/>
            <w:tcW w:w="3508" w:type="dxa"/>
            <w:gridSpan w:val="2"/>
            <w:shd w:val="clear" w:color="auto" w:fill="FFFFFF" w:themeFill="background1"/>
            <w:vAlign w:val="center"/>
          </w:tcPr>
          <w:p w14:paraId="1FEE6F90" w14:textId="77777777" w:rsidR="00C9448A" w:rsidRPr="003D2267" w:rsidRDefault="00C9448A" w:rsidP="00327A7D">
            <w:pPr>
              <w:rPr>
                <w:rFonts w:ascii="Arial" w:eastAsia="Times New Roman" w:hAnsi="Arial" w:cs="Arial"/>
                <w:b w:val="0"/>
                <w:bCs w:val="0"/>
                <w:color w:val="FF0000"/>
                <w:sz w:val="18"/>
                <w:szCs w:val="18"/>
              </w:rPr>
            </w:pPr>
            <w:r w:rsidRPr="003D2267">
              <w:rPr>
                <w:rFonts w:ascii="Arial" w:eastAsia="Times New Roman" w:hAnsi="Arial" w:cs="Arial"/>
                <w:color w:val="FF0000"/>
                <w:sz w:val="18"/>
                <w:szCs w:val="18"/>
              </w:rPr>
              <w:t>Number of learning grants approved</w:t>
            </w:r>
          </w:p>
        </w:tc>
        <w:tc>
          <w:tcPr>
            <w:tcW w:w="1170" w:type="dxa"/>
            <w:gridSpan w:val="3"/>
            <w:shd w:val="clear" w:color="auto" w:fill="FFFFFF" w:themeFill="background1"/>
            <w:vAlign w:val="center"/>
          </w:tcPr>
          <w:p w14:paraId="193ABA69" w14:textId="77777777" w:rsidR="00C9448A" w:rsidRPr="003D2267" w:rsidRDefault="00C9448A" w:rsidP="00327A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18"/>
              </w:rPr>
            </w:pPr>
          </w:p>
        </w:tc>
        <w:tc>
          <w:tcPr>
            <w:tcW w:w="1082" w:type="dxa"/>
            <w:gridSpan w:val="2"/>
            <w:shd w:val="clear" w:color="auto" w:fill="FFFFFF" w:themeFill="background1"/>
            <w:vAlign w:val="center"/>
          </w:tcPr>
          <w:p w14:paraId="7D0E127A" w14:textId="77777777" w:rsidR="00C9448A" w:rsidRPr="003D2267" w:rsidRDefault="00C9448A" w:rsidP="00327A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18"/>
              </w:rPr>
            </w:pPr>
          </w:p>
        </w:tc>
        <w:tc>
          <w:tcPr>
            <w:tcW w:w="1343" w:type="dxa"/>
            <w:gridSpan w:val="4"/>
            <w:shd w:val="clear" w:color="auto" w:fill="FFFFFF" w:themeFill="background1"/>
            <w:vAlign w:val="center"/>
          </w:tcPr>
          <w:p w14:paraId="1FE7C556" w14:textId="77777777" w:rsidR="00C9448A" w:rsidRPr="003D2267" w:rsidRDefault="00C9448A" w:rsidP="00327A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18"/>
              </w:rPr>
            </w:pPr>
          </w:p>
        </w:tc>
        <w:tc>
          <w:tcPr>
            <w:tcW w:w="997" w:type="dxa"/>
            <w:gridSpan w:val="3"/>
            <w:shd w:val="clear" w:color="auto" w:fill="FFFFFF" w:themeFill="background1"/>
            <w:vAlign w:val="center"/>
          </w:tcPr>
          <w:p w14:paraId="198A4731" w14:textId="77777777" w:rsidR="00C9448A" w:rsidRPr="003D2267" w:rsidRDefault="00C9448A" w:rsidP="00327A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18"/>
              </w:rPr>
            </w:pPr>
          </w:p>
        </w:tc>
        <w:tc>
          <w:tcPr>
            <w:tcW w:w="1434" w:type="dxa"/>
            <w:gridSpan w:val="5"/>
            <w:shd w:val="clear" w:color="auto" w:fill="FFFFFF" w:themeFill="background1"/>
            <w:vAlign w:val="center"/>
          </w:tcPr>
          <w:p w14:paraId="68D9D932" w14:textId="77777777" w:rsidR="00C9448A" w:rsidRPr="003D2267" w:rsidRDefault="00C9448A" w:rsidP="00327A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18"/>
              </w:rPr>
            </w:pPr>
          </w:p>
        </w:tc>
        <w:tc>
          <w:tcPr>
            <w:tcW w:w="1176" w:type="dxa"/>
            <w:gridSpan w:val="4"/>
            <w:shd w:val="clear" w:color="auto" w:fill="FFFFFF" w:themeFill="background1"/>
            <w:vAlign w:val="center"/>
          </w:tcPr>
          <w:p w14:paraId="4308A870" w14:textId="18DAE0CA" w:rsidR="00C9448A" w:rsidRPr="003D2267" w:rsidRDefault="00C9448A" w:rsidP="00327A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8"/>
                <w:szCs w:val="18"/>
              </w:rPr>
            </w:pPr>
          </w:p>
        </w:tc>
      </w:tr>
      <w:tr w:rsidR="00C9448A" w:rsidRPr="00F955AE" w14:paraId="4A137D42" w14:textId="77777777" w:rsidTr="001E2DD5">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508" w:type="dxa"/>
            <w:gridSpan w:val="2"/>
            <w:shd w:val="clear" w:color="auto" w:fill="FFFFFF" w:themeFill="background1"/>
            <w:vAlign w:val="center"/>
          </w:tcPr>
          <w:p w14:paraId="0E3F0236" w14:textId="77777777" w:rsidR="00C9448A" w:rsidRPr="003D2267" w:rsidRDefault="00C9448A" w:rsidP="00327A7D">
            <w:pPr>
              <w:rPr>
                <w:rFonts w:ascii="Arial" w:eastAsia="Times New Roman" w:hAnsi="Arial" w:cs="Arial"/>
                <w:b w:val="0"/>
                <w:bCs w:val="0"/>
                <w:color w:val="FF0000"/>
                <w:sz w:val="18"/>
                <w:szCs w:val="18"/>
              </w:rPr>
            </w:pPr>
            <w:r w:rsidRPr="00C9448A">
              <w:rPr>
                <w:rFonts w:ascii="Arial" w:eastAsia="Times New Roman" w:hAnsi="Arial" w:cs="Arial"/>
                <w:color w:val="FF0000"/>
                <w:sz w:val="18"/>
                <w:szCs w:val="18"/>
              </w:rPr>
              <w:t>Number of suspended/canceled learning projects</w:t>
            </w:r>
          </w:p>
        </w:tc>
        <w:tc>
          <w:tcPr>
            <w:tcW w:w="1170" w:type="dxa"/>
            <w:gridSpan w:val="3"/>
            <w:shd w:val="clear" w:color="auto" w:fill="FFFFFF" w:themeFill="background1"/>
            <w:vAlign w:val="center"/>
          </w:tcPr>
          <w:p w14:paraId="22447A88" w14:textId="77777777" w:rsidR="00C9448A" w:rsidRPr="003D2267" w:rsidRDefault="00C9448A" w:rsidP="00327A7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18"/>
              </w:rPr>
            </w:pPr>
          </w:p>
        </w:tc>
        <w:tc>
          <w:tcPr>
            <w:tcW w:w="1082" w:type="dxa"/>
            <w:gridSpan w:val="2"/>
            <w:shd w:val="clear" w:color="auto" w:fill="FFFFFF" w:themeFill="background1"/>
            <w:vAlign w:val="center"/>
          </w:tcPr>
          <w:p w14:paraId="381D6DA0" w14:textId="77777777" w:rsidR="00C9448A" w:rsidRPr="003D2267" w:rsidRDefault="00C9448A" w:rsidP="00327A7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18"/>
              </w:rPr>
            </w:pPr>
          </w:p>
        </w:tc>
        <w:tc>
          <w:tcPr>
            <w:tcW w:w="1343" w:type="dxa"/>
            <w:gridSpan w:val="4"/>
            <w:shd w:val="clear" w:color="auto" w:fill="FFFFFF" w:themeFill="background1"/>
            <w:vAlign w:val="center"/>
          </w:tcPr>
          <w:p w14:paraId="5C037222" w14:textId="77777777" w:rsidR="00C9448A" w:rsidRPr="003D2267" w:rsidRDefault="00C9448A" w:rsidP="00327A7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18"/>
              </w:rPr>
            </w:pPr>
          </w:p>
        </w:tc>
        <w:tc>
          <w:tcPr>
            <w:tcW w:w="997" w:type="dxa"/>
            <w:gridSpan w:val="3"/>
            <w:shd w:val="clear" w:color="auto" w:fill="FFFFFF" w:themeFill="background1"/>
            <w:vAlign w:val="center"/>
          </w:tcPr>
          <w:p w14:paraId="0B3E687B" w14:textId="77777777" w:rsidR="00C9448A" w:rsidRPr="003D2267" w:rsidRDefault="00C9448A" w:rsidP="00327A7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18"/>
              </w:rPr>
            </w:pPr>
          </w:p>
        </w:tc>
        <w:tc>
          <w:tcPr>
            <w:tcW w:w="1434" w:type="dxa"/>
            <w:gridSpan w:val="5"/>
            <w:shd w:val="clear" w:color="auto" w:fill="FFFFFF" w:themeFill="background1"/>
            <w:vAlign w:val="center"/>
          </w:tcPr>
          <w:p w14:paraId="743B0043" w14:textId="77777777" w:rsidR="00C9448A" w:rsidRPr="003D2267" w:rsidRDefault="00C9448A" w:rsidP="00327A7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18"/>
              </w:rPr>
            </w:pPr>
          </w:p>
        </w:tc>
        <w:tc>
          <w:tcPr>
            <w:tcW w:w="1176" w:type="dxa"/>
            <w:gridSpan w:val="4"/>
            <w:shd w:val="clear" w:color="auto" w:fill="FFFFFF" w:themeFill="background1"/>
            <w:vAlign w:val="center"/>
          </w:tcPr>
          <w:p w14:paraId="3E1BC2F8" w14:textId="1B39AA17" w:rsidR="00C9448A" w:rsidRPr="003D2267" w:rsidRDefault="00C9448A" w:rsidP="00327A7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0000"/>
                <w:sz w:val="18"/>
                <w:szCs w:val="18"/>
              </w:rPr>
            </w:pPr>
          </w:p>
        </w:tc>
      </w:tr>
      <w:tr w:rsidR="00C9448A" w:rsidRPr="00F955AE" w14:paraId="3BF26B48" w14:textId="77777777" w:rsidTr="001E2DD5">
        <w:trPr>
          <w:trHeight w:val="350"/>
        </w:trPr>
        <w:tc>
          <w:tcPr>
            <w:cnfStyle w:val="001000000000" w:firstRow="0" w:lastRow="0" w:firstColumn="1" w:lastColumn="0" w:oddVBand="0" w:evenVBand="0" w:oddHBand="0" w:evenHBand="0" w:firstRowFirstColumn="0" w:firstRowLastColumn="0" w:lastRowFirstColumn="0" w:lastRowLastColumn="0"/>
            <w:tcW w:w="3508" w:type="dxa"/>
            <w:gridSpan w:val="2"/>
            <w:shd w:val="clear" w:color="auto" w:fill="FFFFFF" w:themeFill="background1"/>
            <w:vAlign w:val="center"/>
          </w:tcPr>
          <w:p w14:paraId="12AC7B56" w14:textId="77777777" w:rsidR="00C9448A" w:rsidRPr="003D2267" w:rsidRDefault="00C9448A" w:rsidP="00327A7D">
            <w:pPr>
              <w:rPr>
                <w:rFonts w:ascii="Arial" w:eastAsia="Times New Roman" w:hAnsi="Arial" w:cs="Arial"/>
                <w:b w:val="0"/>
                <w:bCs w:val="0"/>
                <w:color w:val="FF0000"/>
                <w:sz w:val="18"/>
                <w:szCs w:val="18"/>
              </w:rPr>
            </w:pPr>
            <w:r>
              <w:rPr>
                <w:rFonts w:ascii="Arial" w:eastAsia="Times New Roman" w:hAnsi="Arial" w:cs="Arial"/>
                <w:color w:val="FF0000"/>
                <w:sz w:val="18"/>
                <w:szCs w:val="18"/>
              </w:rPr>
              <w:t>Number of project stories published</w:t>
            </w:r>
          </w:p>
        </w:tc>
        <w:tc>
          <w:tcPr>
            <w:tcW w:w="1170" w:type="dxa"/>
            <w:gridSpan w:val="3"/>
            <w:shd w:val="clear" w:color="auto" w:fill="FFFFFF" w:themeFill="background1"/>
            <w:vAlign w:val="center"/>
          </w:tcPr>
          <w:p w14:paraId="7E0450BB" w14:textId="77777777" w:rsidR="00C9448A" w:rsidRPr="003D2267" w:rsidRDefault="00C9448A" w:rsidP="00327A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18"/>
              </w:rPr>
            </w:pPr>
          </w:p>
        </w:tc>
        <w:tc>
          <w:tcPr>
            <w:tcW w:w="1082" w:type="dxa"/>
            <w:gridSpan w:val="2"/>
            <w:shd w:val="clear" w:color="auto" w:fill="FFFFFF" w:themeFill="background1"/>
            <w:vAlign w:val="center"/>
          </w:tcPr>
          <w:p w14:paraId="069A0282" w14:textId="77777777" w:rsidR="00C9448A" w:rsidRPr="003D2267" w:rsidRDefault="00C9448A" w:rsidP="00327A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18"/>
              </w:rPr>
            </w:pPr>
          </w:p>
        </w:tc>
        <w:tc>
          <w:tcPr>
            <w:tcW w:w="1343" w:type="dxa"/>
            <w:gridSpan w:val="4"/>
            <w:shd w:val="clear" w:color="auto" w:fill="FFFFFF" w:themeFill="background1"/>
            <w:vAlign w:val="center"/>
          </w:tcPr>
          <w:p w14:paraId="5D5EF058" w14:textId="77777777" w:rsidR="00C9448A" w:rsidRPr="003D2267" w:rsidRDefault="00C9448A" w:rsidP="00327A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18"/>
              </w:rPr>
            </w:pPr>
          </w:p>
        </w:tc>
        <w:tc>
          <w:tcPr>
            <w:tcW w:w="997" w:type="dxa"/>
            <w:gridSpan w:val="3"/>
            <w:shd w:val="clear" w:color="auto" w:fill="FFFFFF" w:themeFill="background1"/>
            <w:vAlign w:val="center"/>
          </w:tcPr>
          <w:p w14:paraId="1E3745E0" w14:textId="77777777" w:rsidR="00C9448A" w:rsidRPr="003D2267" w:rsidRDefault="00C9448A" w:rsidP="00327A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18"/>
              </w:rPr>
            </w:pPr>
          </w:p>
        </w:tc>
        <w:tc>
          <w:tcPr>
            <w:tcW w:w="1434" w:type="dxa"/>
            <w:gridSpan w:val="5"/>
            <w:shd w:val="clear" w:color="auto" w:fill="FFFFFF" w:themeFill="background1"/>
            <w:vAlign w:val="center"/>
          </w:tcPr>
          <w:p w14:paraId="4980570D" w14:textId="77777777" w:rsidR="00C9448A" w:rsidRPr="003D2267" w:rsidRDefault="00C9448A" w:rsidP="00327A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0000"/>
                <w:sz w:val="18"/>
                <w:szCs w:val="18"/>
              </w:rPr>
            </w:pPr>
          </w:p>
        </w:tc>
        <w:tc>
          <w:tcPr>
            <w:tcW w:w="1176" w:type="dxa"/>
            <w:gridSpan w:val="4"/>
            <w:shd w:val="clear" w:color="auto" w:fill="FFFFFF" w:themeFill="background1"/>
            <w:vAlign w:val="center"/>
          </w:tcPr>
          <w:p w14:paraId="514E17C3" w14:textId="3DDE4291" w:rsidR="00C9448A" w:rsidRPr="003D2267" w:rsidRDefault="00C9448A" w:rsidP="00327A7D">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8"/>
                <w:szCs w:val="18"/>
              </w:rPr>
            </w:pPr>
          </w:p>
        </w:tc>
      </w:tr>
      <w:tr w:rsidR="00C9448A" w:rsidRPr="00F955AE" w14:paraId="78B6EC55" w14:textId="77777777" w:rsidTr="001E2DD5">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3508" w:type="dxa"/>
            <w:gridSpan w:val="2"/>
            <w:shd w:val="clear" w:color="auto" w:fill="FFFFFF" w:themeFill="background1"/>
            <w:vAlign w:val="center"/>
          </w:tcPr>
          <w:p w14:paraId="22AA8D02" w14:textId="77777777" w:rsidR="00C9448A" w:rsidRDefault="00C9448A" w:rsidP="00327A7D">
            <w:pPr>
              <w:rPr>
                <w:rFonts w:ascii="Arial" w:eastAsia="Times New Roman" w:hAnsi="Arial" w:cs="Arial"/>
                <w:b w:val="0"/>
                <w:bCs w:val="0"/>
                <w:color w:val="FF0000"/>
                <w:sz w:val="18"/>
                <w:szCs w:val="18"/>
              </w:rPr>
            </w:pPr>
            <w:r>
              <w:rPr>
                <w:rFonts w:ascii="Arial" w:eastAsia="Times New Roman" w:hAnsi="Arial" w:cs="Arial"/>
                <w:color w:val="FF0000"/>
                <w:sz w:val="18"/>
                <w:szCs w:val="18"/>
              </w:rPr>
              <w:t>Number of publications/ case studies published</w:t>
            </w:r>
          </w:p>
        </w:tc>
        <w:tc>
          <w:tcPr>
            <w:tcW w:w="1170" w:type="dxa"/>
            <w:gridSpan w:val="3"/>
            <w:shd w:val="clear" w:color="auto" w:fill="FFFFFF" w:themeFill="background1"/>
            <w:vAlign w:val="center"/>
          </w:tcPr>
          <w:p w14:paraId="03F04D10" w14:textId="77777777" w:rsidR="00C9448A" w:rsidRDefault="00C9448A" w:rsidP="00327A7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18"/>
              </w:rPr>
            </w:pPr>
          </w:p>
        </w:tc>
        <w:tc>
          <w:tcPr>
            <w:tcW w:w="1082" w:type="dxa"/>
            <w:gridSpan w:val="2"/>
            <w:shd w:val="clear" w:color="auto" w:fill="FFFFFF" w:themeFill="background1"/>
            <w:vAlign w:val="center"/>
          </w:tcPr>
          <w:p w14:paraId="34C90F4B" w14:textId="77777777" w:rsidR="00C9448A" w:rsidRDefault="00C9448A" w:rsidP="00327A7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18"/>
              </w:rPr>
            </w:pPr>
          </w:p>
        </w:tc>
        <w:tc>
          <w:tcPr>
            <w:tcW w:w="1343" w:type="dxa"/>
            <w:gridSpan w:val="4"/>
            <w:shd w:val="clear" w:color="auto" w:fill="FFFFFF" w:themeFill="background1"/>
            <w:vAlign w:val="center"/>
          </w:tcPr>
          <w:p w14:paraId="205C77BB" w14:textId="77777777" w:rsidR="00C9448A" w:rsidRDefault="00C9448A" w:rsidP="00327A7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18"/>
              </w:rPr>
            </w:pPr>
          </w:p>
        </w:tc>
        <w:tc>
          <w:tcPr>
            <w:tcW w:w="997" w:type="dxa"/>
            <w:gridSpan w:val="3"/>
            <w:shd w:val="clear" w:color="auto" w:fill="FFFFFF" w:themeFill="background1"/>
            <w:vAlign w:val="center"/>
          </w:tcPr>
          <w:p w14:paraId="1669FF5A" w14:textId="77777777" w:rsidR="00C9448A" w:rsidRDefault="00C9448A" w:rsidP="00327A7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18"/>
              </w:rPr>
            </w:pPr>
          </w:p>
        </w:tc>
        <w:tc>
          <w:tcPr>
            <w:tcW w:w="1434" w:type="dxa"/>
            <w:gridSpan w:val="5"/>
            <w:shd w:val="clear" w:color="auto" w:fill="FFFFFF" w:themeFill="background1"/>
            <w:vAlign w:val="center"/>
          </w:tcPr>
          <w:p w14:paraId="7B75DEEE" w14:textId="77777777" w:rsidR="00C9448A" w:rsidRDefault="00C9448A" w:rsidP="00327A7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FF0000"/>
                <w:sz w:val="18"/>
                <w:szCs w:val="18"/>
              </w:rPr>
            </w:pPr>
          </w:p>
        </w:tc>
        <w:tc>
          <w:tcPr>
            <w:tcW w:w="1176" w:type="dxa"/>
            <w:gridSpan w:val="4"/>
            <w:shd w:val="clear" w:color="auto" w:fill="FFFFFF" w:themeFill="background1"/>
            <w:vAlign w:val="center"/>
          </w:tcPr>
          <w:p w14:paraId="5513EEA4" w14:textId="62C7B654" w:rsidR="00C9448A" w:rsidRDefault="00C9448A" w:rsidP="00327A7D">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0000"/>
                <w:sz w:val="18"/>
                <w:szCs w:val="18"/>
              </w:rPr>
            </w:pPr>
          </w:p>
        </w:tc>
      </w:tr>
    </w:tbl>
    <w:p w14:paraId="6C93AF8C" w14:textId="4DF1E80A" w:rsidR="00F955AE" w:rsidRPr="00F955AE" w:rsidRDefault="00F955AE" w:rsidP="00F955AE">
      <w:pPr>
        <w:jc w:val="both"/>
        <w:rPr>
          <w:rFonts w:ascii="Times New Roman" w:eastAsia="Calibri" w:hAnsi="Times New Roman" w:cs="Times New Roman"/>
          <w:sz w:val="24"/>
          <w:szCs w:val="24"/>
        </w:rPr>
      </w:pPr>
    </w:p>
    <w:tbl>
      <w:tblPr>
        <w:tblStyle w:val="GridTable4-Accent111"/>
        <w:tblpPr w:leftFromText="180" w:rightFromText="180" w:vertAnchor="page" w:horzAnchor="margin" w:tblpXSpec="center" w:tblpY="1066"/>
        <w:tblW w:w="10705" w:type="dxa"/>
        <w:tblLayout w:type="fixed"/>
        <w:tblLook w:val="04A0" w:firstRow="1" w:lastRow="0" w:firstColumn="1" w:lastColumn="0" w:noHBand="0" w:noVBand="1"/>
      </w:tblPr>
      <w:tblGrid>
        <w:gridCol w:w="715"/>
        <w:gridCol w:w="2260"/>
        <w:gridCol w:w="1288"/>
        <w:gridCol w:w="1288"/>
        <w:gridCol w:w="1289"/>
        <w:gridCol w:w="1288"/>
        <w:gridCol w:w="1317"/>
        <w:gridCol w:w="1260"/>
      </w:tblGrid>
      <w:tr w:rsidR="00CA4D0A" w:rsidRPr="00F955AE" w14:paraId="6CDDC4D8" w14:textId="77777777" w:rsidTr="00CA4D0A">
        <w:trPr>
          <w:cnfStyle w:val="100000000000" w:firstRow="1" w:lastRow="0" w:firstColumn="0" w:lastColumn="0" w:oddVBand="0" w:evenVBand="0" w:oddHBand="0"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9445" w:type="dxa"/>
            <w:gridSpan w:val="7"/>
            <w:shd w:val="clear" w:color="auto" w:fill="92D050"/>
            <w:noWrap/>
            <w:vAlign w:val="center"/>
          </w:tcPr>
          <w:p w14:paraId="71CCBB5B" w14:textId="6E70F229" w:rsidR="00CA4D0A" w:rsidRPr="00CA4D0A" w:rsidRDefault="00CA4D0A" w:rsidP="00F955AE">
            <w:pPr>
              <w:rPr>
                <w:rFonts w:ascii="Arial" w:eastAsia="Times New Roman" w:hAnsi="Arial" w:cs="Arial"/>
                <w:color w:val="000000"/>
                <w:sz w:val="18"/>
                <w:szCs w:val="18"/>
              </w:rPr>
            </w:pPr>
            <w:r w:rsidRPr="00CA4D0A">
              <w:rPr>
                <w:rFonts w:ascii="Arial" w:eastAsia="Times New Roman" w:hAnsi="Arial" w:cs="Arial"/>
                <w:color w:val="000000"/>
                <w:sz w:val="18"/>
                <w:szCs w:val="18"/>
              </w:rPr>
              <w:lastRenderedPageBreak/>
              <w:t xml:space="preserve">4. Accreditation Applications </w:t>
            </w:r>
          </w:p>
        </w:tc>
        <w:tc>
          <w:tcPr>
            <w:tcW w:w="1260" w:type="dxa"/>
            <w:shd w:val="clear" w:color="auto" w:fill="92D050"/>
          </w:tcPr>
          <w:p w14:paraId="563C92EF" w14:textId="77777777" w:rsidR="00CA4D0A" w:rsidRPr="00F955AE" w:rsidRDefault="00CA4D0A" w:rsidP="00F955AE">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i/>
                <w:color w:val="000000"/>
                <w:sz w:val="18"/>
                <w:szCs w:val="18"/>
              </w:rPr>
            </w:pPr>
          </w:p>
        </w:tc>
      </w:tr>
      <w:tr w:rsidR="00F955AE" w:rsidRPr="00F955AE" w14:paraId="64604376" w14:textId="77777777" w:rsidTr="00CA4D0A">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9445" w:type="dxa"/>
            <w:gridSpan w:val="7"/>
            <w:shd w:val="clear" w:color="auto" w:fill="D6EAAF"/>
            <w:noWrap/>
            <w:vAlign w:val="center"/>
            <w:hideMark/>
          </w:tcPr>
          <w:p w14:paraId="78C2873D" w14:textId="77777777" w:rsidR="00F955AE" w:rsidRPr="00F955AE" w:rsidRDefault="00F955AE" w:rsidP="00F955AE">
            <w:pPr>
              <w:rPr>
                <w:rFonts w:ascii="Arial" w:eastAsia="Times New Roman" w:hAnsi="Arial" w:cs="Arial"/>
                <w:color w:val="000000"/>
                <w:sz w:val="18"/>
                <w:szCs w:val="18"/>
                <w:highlight w:val="yellow"/>
              </w:rPr>
            </w:pPr>
            <w:r w:rsidRPr="00F955AE">
              <w:rPr>
                <w:rFonts w:ascii="Arial" w:eastAsia="Times New Roman" w:hAnsi="Arial" w:cs="Arial"/>
                <w:i/>
                <w:color w:val="000000"/>
                <w:sz w:val="18"/>
                <w:szCs w:val="18"/>
              </w:rPr>
              <w:t>4.1 Increased and Diversified Access Modalities</w:t>
            </w:r>
          </w:p>
        </w:tc>
        <w:tc>
          <w:tcPr>
            <w:tcW w:w="1260" w:type="dxa"/>
            <w:shd w:val="clear" w:color="auto" w:fill="D6EAAF"/>
          </w:tcPr>
          <w:p w14:paraId="59CB3940" w14:textId="77777777" w:rsidR="00F955AE" w:rsidRPr="00F955AE" w:rsidRDefault="00F955AE" w:rsidP="00F955AE">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i/>
                <w:color w:val="000000"/>
                <w:sz w:val="18"/>
                <w:szCs w:val="18"/>
              </w:rPr>
            </w:pPr>
          </w:p>
        </w:tc>
      </w:tr>
      <w:tr w:rsidR="00F955AE" w:rsidRPr="00F955AE" w14:paraId="3EC76762" w14:textId="77777777" w:rsidTr="00CA4D0A">
        <w:trPr>
          <w:trHeight w:val="175"/>
        </w:trPr>
        <w:tc>
          <w:tcPr>
            <w:cnfStyle w:val="001000000000" w:firstRow="0" w:lastRow="0" w:firstColumn="1" w:lastColumn="0" w:oddVBand="0" w:evenVBand="0" w:oddHBand="0" w:evenHBand="0" w:firstRowFirstColumn="0" w:firstRowLastColumn="0" w:lastRowFirstColumn="0" w:lastRowLastColumn="0"/>
            <w:tcW w:w="2975" w:type="dxa"/>
            <w:gridSpan w:val="2"/>
            <w:noWrap/>
            <w:vAlign w:val="center"/>
            <w:hideMark/>
          </w:tcPr>
          <w:p w14:paraId="5C08DF55" w14:textId="77777777" w:rsidR="00F955AE" w:rsidRPr="00F955AE" w:rsidRDefault="00F955AE" w:rsidP="00F955AE">
            <w:pPr>
              <w:rPr>
                <w:rFonts w:ascii="Arial" w:eastAsia="Times New Roman" w:hAnsi="Arial" w:cs="Arial"/>
                <w:color w:val="000000"/>
                <w:sz w:val="18"/>
                <w:szCs w:val="18"/>
              </w:rPr>
            </w:pPr>
            <w:r w:rsidRPr="00F955AE">
              <w:rPr>
                <w:rFonts w:ascii="Arial" w:eastAsia="Times New Roman" w:hAnsi="Arial" w:cs="Arial"/>
                <w:color w:val="000000"/>
                <w:sz w:val="18"/>
                <w:szCs w:val="18"/>
              </w:rPr>
              <w:t>Item</w:t>
            </w:r>
          </w:p>
        </w:tc>
        <w:tc>
          <w:tcPr>
            <w:tcW w:w="1288" w:type="dxa"/>
            <w:noWrap/>
            <w:hideMark/>
          </w:tcPr>
          <w:p w14:paraId="5B6C9512"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p>
          <w:p w14:paraId="6F9FC188"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FY13</w:t>
            </w:r>
          </w:p>
        </w:tc>
        <w:tc>
          <w:tcPr>
            <w:tcW w:w="1288" w:type="dxa"/>
            <w:hideMark/>
          </w:tcPr>
          <w:p w14:paraId="5ED0711F"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p>
          <w:p w14:paraId="7D908FB2"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FY14</w:t>
            </w:r>
          </w:p>
        </w:tc>
        <w:tc>
          <w:tcPr>
            <w:tcW w:w="1289" w:type="dxa"/>
            <w:noWrap/>
            <w:hideMark/>
          </w:tcPr>
          <w:p w14:paraId="2DE58CE9"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p>
          <w:p w14:paraId="5A5B9A30"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FY15</w:t>
            </w:r>
          </w:p>
        </w:tc>
        <w:tc>
          <w:tcPr>
            <w:tcW w:w="1288" w:type="dxa"/>
          </w:tcPr>
          <w:p w14:paraId="07371196"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p>
          <w:p w14:paraId="66AA5B6A"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FY16</w:t>
            </w:r>
          </w:p>
        </w:tc>
        <w:tc>
          <w:tcPr>
            <w:tcW w:w="1317" w:type="dxa"/>
          </w:tcPr>
          <w:p w14:paraId="3081ECFE"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 xml:space="preserve">                </w:t>
            </w:r>
          </w:p>
          <w:p w14:paraId="036D8CF1" w14:textId="77777777" w:rsidR="00F955AE" w:rsidRPr="00F955AE" w:rsidRDefault="00F955AE" w:rsidP="00F955AE">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 xml:space="preserve">    FY17</w:t>
            </w:r>
          </w:p>
        </w:tc>
        <w:tc>
          <w:tcPr>
            <w:tcW w:w="1260" w:type="dxa"/>
            <w:vAlign w:val="bottom"/>
          </w:tcPr>
          <w:p w14:paraId="1CC4A3AA"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8"/>
                <w:szCs w:val="18"/>
              </w:rPr>
            </w:pPr>
            <w:r w:rsidRPr="00F955AE">
              <w:rPr>
                <w:rFonts w:ascii="Arial" w:eastAsia="Times New Roman" w:hAnsi="Arial" w:cs="Arial"/>
                <w:b/>
                <w:bCs/>
                <w:color w:val="000000"/>
                <w:sz w:val="18"/>
                <w:szCs w:val="18"/>
              </w:rPr>
              <w:t>FY18</w:t>
            </w:r>
          </w:p>
        </w:tc>
      </w:tr>
      <w:tr w:rsidR="00CA4D0A" w:rsidRPr="00F955AE" w14:paraId="488FFE6B" w14:textId="77777777" w:rsidTr="00CA4D0A">
        <w:trPr>
          <w:cnfStyle w:val="000000100000" w:firstRow="0" w:lastRow="0" w:firstColumn="0" w:lastColumn="0" w:oddVBand="0" w:evenVBand="0" w:oddHBand="1"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715" w:type="dxa"/>
            <w:vMerge w:val="restart"/>
            <w:noWrap/>
            <w:vAlign w:val="center"/>
            <w:hideMark/>
          </w:tcPr>
          <w:p w14:paraId="02D5DE0B" w14:textId="77777777" w:rsidR="00CA4D0A" w:rsidRPr="00F955AE" w:rsidRDefault="00CA4D0A" w:rsidP="00CA4D0A">
            <w:pPr>
              <w:jc w:val="center"/>
              <w:rPr>
                <w:rFonts w:ascii="Arial" w:eastAsia="Times New Roman" w:hAnsi="Arial" w:cs="Arial"/>
                <w:color w:val="000000"/>
                <w:sz w:val="18"/>
                <w:szCs w:val="18"/>
              </w:rPr>
            </w:pPr>
            <w:r w:rsidRPr="00F955AE">
              <w:rPr>
                <w:rFonts w:ascii="Arial" w:eastAsia="Times New Roman" w:hAnsi="Arial" w:cs="Arial"/>
                <w:color w:val="000000"/>
                <w:sz w:val="18"/>
                <w:szCs w:val="18"/>
              </w:rPr>
              <w:t>MIEs</w:t>
            </w:r>
          </w:p>
        </w:tc>
        <w:tc>
          <w:tcPr>
            <w:tcW w:w="2260" w:type="dxa"/>
            <w:hideMark/>
          </w:tcPr>
          <w:p w14:paraId="61B3EB64"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FF"/>
                <w:sz w:val="18"/>
                <w:szCs w:val="18"/>
                <w:u w:val="single"/>
              </w:rPr>
            </w:pPr>
            <w:r w:rsidRPr="00F955AE">
              <w:rPr>
                <w:rFonts w:ascii="Arial" w:eastAsia="Times New Roman" w:hAnsi="Arial" w:cs="Arial"/>
                <w:color w:val="000000"/>
                <w:sz w:val="18"/>
                <w:szCs w:val="18"/>
              </w:rPr>
              <w:t>Number of Applications Accredited</w:t>
            </w:r>
          </w:p>
        </w:tc>
        <w:tc>
          <w:tcPr>
            <w:tcW w:w="1288" w:type="dxa"/>
            <w:noWrap/>
            <w:vAlign w:val="center"/>
            <w:hideMark/>
          </w:tcPr>
          <w:p w14:paraId="4E5A394A"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288" w:type="dxa"/>
            <w:vAlign w:val="center"/>
          </w:tcPr>
          <w:p w14:paraId="7654B42E"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w:t>
            </w:r>
          </w:p>
        </w:tc>
        <w:tc>
          <w:tcPr>
            <w:tcW w:w="1289" w:type="dxa"/>
            <w:noWrap/>
            <w:vAlign w:val="center"/>
          </w:tcPr>
          <w:p w14:paraId="2A9142EC"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288" w:type="dxa"/>
            <w:vAlign w:val="center"/>
          </w:tcPr>
          <w:p w14:paraId="21C1151A"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w:t>
            </w:r>
          </w:p>
        </w:tc>
        <w:tc>
          <w:tcPr>
            <w:tcW w:w="1317" w:type="dxa"/>
            <w:vAlign w:val="center"/>
          </w:tcPr>
          <w:p w14:paraId="07535739"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260" w:type="dxa"/>
            <w:vAlign w:val="center"/>
          </w:tcPr>
          <w:p w14:paraId="2345D1D8"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r>
      <w:tr w:rsidR="00CA4D0A" w:rsidRPr="00F955AE" w14:paraId="19FB230E" w14:textId="77777777" w:rsidTr="00CA4D0A">
        <w:trPr>
          <w:trHeight w:val="603"/>
        </w:trPr>
        <w:tc>
          <w:tcPr>
            <w:cnfStyle w:val="001000000000" w:firstRow="0" w:lastRow="0" w:firstColumn="1" w:lastColumn="0" w:oddVBand="0" w:evenVBand="0" w:oddHBand="0" w:evenHBand="0" w:firstRowFirstColumn="0" w:firstRowLastColumn="0" w:lastRowFirstColumn="0" w:lastRowLastColumn="0"/>
            <w:tcW w:w="715" w:type="dxa"/>
            <w:vMerge/>
            <w:hideMark/>
          </w:tcPr>
          <w:p w14:paraId="57203C7D" w14:textId="77777777" w:rsidR="00CA4D0A" w:rsidRPr="00F955AE" w:rsidRDefault="00CA4D0A" w:rsidP="00F955AE">
            <w:pPr>
              <w:jc w:val="center"/>
              <w:rPr>
                <w:rFonts w:ascii="Arial" w:eastAsia="Times New Roman" w:hAnsi="Arial" w:cs="Arial"/>
                <w:color w:val="000000"/>
                <w:sz w:val="18"/>
                <w:szCs w:val="18"/>
              </w:rPr>
            </w:pPr>
          </w:p>
        </w:tc>
        <w:tc>
          <w:tcPr>
            <w:tcW w:w="2260" w:type="dxa"/>
            <w:hideMark/>
          </w:tcPr>
          <w:p w14:paraId="0ABD7DA7"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 xml:space="preserve">Number of Applications </w:t>
            </w:r>
            <w:r w:rsidRPr="00F955AE">
              <w:rPr>
                <w:rFonts w:ascii="Arial" w:eastAsia="Times New Roman" w:hAnsi="Arial" w:cs="Arial"/>
                <w:i/>
                <w:iCs/>
                <w:color w:val="000000"/>
                <w:sz w:val="18"/>
                <w:szCs w:val="18"/>
              </w:rPr>
              <w:t>Not Accredited</w:t>
            </w:r>
          </w:p>
        </w:tc>
        <w:tc>
          <w:tcPr>
            <w:tcW w:w="1288" w:type="dxa"/>
            <w:noWrap/>
            <w:vAlign w:val="center"/>
            <w:hideMark/>
          </w:tcPr>
          <w:p w14:paraId="228A14E9"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288" w:type="dxa"/>
            <w:vAlign w:val="center"/>
          </w:tcPr>
          <w:p w14:paraId="2650ECB0"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289" w:type="dxa"/>
            <w:noWrap/>
            <w:vAlign w:val="center"/>
          </w:tcPr>
          <w:p w14:paraId="0994DEB4"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288" w:type="dxa"/>
            <w:vAlign w:val="center"/>
          </w:tcPr>
          <w:p w14:paraId="2F304CCC"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317" w:type="dxa"/>
            <w:vAlign w:val="center"/>
          </w:tcPr>
          <w:p w14:paraId="6AFF0ACB"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260" w:type="dxa"/>
          </w:tcPr>
          <w:p w14:paraId="554E0209"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2CB0E983"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r>
      <w:tr w:rsidR="00CA4D0A" w:rsidRPr="00F955AE" w14:paraId="5A45A335" w14:textId="77777777" w:rsidTr="00CA4D0A">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715" w:type="dxa"/>
            <w:vMerge/>
          </w:tcPr>
          <w:p w14:paraId="3E3D4F4B" w14:textId="77777777" w:rsidR="00CA4D0A" w:rsidRPr="00F955AE" w:rsidRDefault="00CA4D0A" w:rsidP="00F955AE">
            <w:pPr>
              <w:jc w:val="center"/>
              <w:rPr>
                <w:rFonts w:ascii="Arial" w:eastAsia="Times New Roman" w:hAnsi="Arial" w:cs="Arial"/>
                <w:color w:val="000000"/>
                <w:sz w:val="18"/>
                <w:szCs w:val="18"/>
              </w:rPr>
            </w:pPr>
          </w:p>
        </w:tc>
        <w:tc>
          <w:tcPr>
            <w:tcW w:w="2260" w:type="dxa"/>
          </w:tcPr>
          <w:p w14:paraId="5117C537" w14:textId="2F701FF0"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C80335">
              <w:rPr>
                <w:rFonts w:ascii="Arial" w:eastAsia="Times New Roman" w:hAnsi="Arial" w:cs="Arial"/>
                <w:color w:val="FF0000"/>
                <w:sz w:val="18"/>
                <w:szCs w:val="18"/>
              </w:rPr>
              <w:t xml:space="preserve">Number of Applications </w:t>
            </w:r>
            <w:r w:rsidRPr="00B57620">
              <w:rPr>
                <w:rFonts w:ascii="Arial" w:eastAsia="Times New Roman" w:hAnsi="Arial" w:cs="Arial"/>
                <w:i/>
                <w:color w:val="FF0000"/>
                <w:sz w:val="18"/>
                <w:szCs w:val="18"/>
              </w:rPr>
              <w:t xml:space="preserve">Re-accredited </w:t>
            </w:r>
          </w:p>
        </w:tc>
        <w:tc>
          <w:tcPr>
            <w:tcW w:w="1288" w:type="dxa"/>
            <w:noWrap/>
            <w:vAlign w:val="center"/>
          </w:tcPr>
          <w:p w14:paraId="17F5A813"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288" w:type="dxa"/>
            <w:vAlign w:val="center"/>
          </w:tcPr>
          <w:p w14:paraId="463D9341"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289" w:type="dxa"/>
            <w:noWrap/>
            <w:vAlign w:val="center"/>
          </w:tcPr>
          <w:p w14:paraId="434700DA"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288" w:type="dxa"/>
            <w:vAlign w:val="center"/>
          </w:tcPr>
          <w:p w14:paraId="15F875AD"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317" w:type="dxa"/>
            <w:vAlign w:val="center"/>
          </w:tcPr>
          <w:p w14:paraId="77C73673"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260" w:type="dxa"/>
          </w:tcPr>
          <w:p w14:paraId="3080DA5B"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r>
      <w:tr w:rsidR="00CA4D0A" w:rsidRPr="00F955AE" w14:paraId="3C199055" w14:textId="77777777" w:rsidTr="00CA4D0A">
        <w:trPr>
          <w:trHeight w:val="603"/>
        </w:trPr>
        <w:tc>
          <w:tcPr>
            <w:cnfStyle w:val="001000000000" w:firstRow="0" w:lastRow="0" w:firstColumn="1" w:lastColumn="0" w:oddVBand="0" w:evenVBand="0" w:oddHBand="0" w:evenHBand="0" w:firstRowFirstColumn="0" w:firstRowLastColumn="0" w:lastRowFirstColumn="0" w:lastRowLastColumn="0"/>
            <w:tcW w:w="715" w:type="dxa"/>
            <w:vMerge/>
          </w:tcPr>
          <w:p w14:paraId="700D2339" w14:textId="77777777" w:rsidR="00CA4D0A" w:rsidRPr="00F955AE" w:rsidRDefault="00CA4D0A" w:rsidP="00F955AE">
            <w:pPr>
              <w:jc w:val="center"/>
              <w:rPr>
                <w:rFonts w:ascii="Arial" w:eastAsia="Times New Roman" w:hAnsi="Arial" w:cs="Arial"/>
                <w:color w:val="000000"/>
                <w:sz w:val="18"/>
                <w:szCs w:val="18"/>
              </w:rPr>
            </w:pPr>
          </w:p>
        </w:tc>
        <w:tc>
          <w:tcPr>
            <w:tcW w:w="2260" w:type="dxa"/>
          </w:tcPr>
          <w:p w14:paraId="430D3938" w14:textId="15C370CE" w:rsidR="00CA4D0A" w:rsidRPr="00C80335"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8"/>
                <w:szCs w:val="18"/>
              </w:rPr>
            </w:pPr>
            <w:r>
              <w:rPr>
                <w:rFonts w:ascii="Arial" w:eastAsia="Times New Roman" w:hAnsi="Arial" w:cs="Arial"/>
                <w:color w:val="FF0000"/>
                <w:sz w:val="18"/>
                <w:szCs w:val="18"/>
              </w:rPr>
              <w:t xml:space="preserve">Number of </w:t>
            </w:r>
            <w:r w:rsidRPr="00B57620">
              <w:rPr>
                <w:rFonts w:ascii="Arial" w:eastAsia="Times New Roman" w:hAnsi="Arial" w:cs="Arial"/>
                <w:i/>
                <w:color w:val="FF0000"/>
                <w:sz w:val="18"/>
                <w:szCs w:val="18"/>
              </w:rPr>
              <w:t>Accreditation/re-accreditation under fast track modality</w:t>
            </w:r>
          </w:p>
        </w:tc>
        <w:tc>
          <w:tcPr>
            <w:tcW w:w="1288" w:type="dxa"/>
            <w:noWrap/>
            <w:vAlign w:val="center"/>
          </w:tcPr>
          <w:p w14:paraId="6D58E864"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288" w:type="dxa"/>
            <w:vAlign w:val="center"/>
          </w:tcPr>
          <w:p w14:paraId="06D8365F"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289" w:type="dxa"/>
            <w:noWrap/>
            <w:vAlign w:val="center"/>
          </w:tcPr>
          <w:p w14:paraId="2FAA9FAC"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288" w:type="dxa"/>
            <w:vAlign w:val="center"/>
          </w:tcPr>
          <w:p w14:paraId="3FBC5610"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317" w:type="dxa"/>
            <w:vAlign w:val="center"/>
          </w:tcPr>
          <w:p w14:paraId="373E6FB7"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260" w:type="dxa"/>
          </w:tcPr>
          <w:p w14:paraId="71509964"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r>
      <w:tr w:rsidR="00CA4D0A" w:rsidRPr="00F955AE" w14:paraId="23C12D2C" w14:textId="77777777" w:rsidTr="00CA4D0A">
        <w:trPr>
          <w:cnfStyle w:val="000000100000" w:firstRow="0" w:lastRow="0" w:firstColumn="0" w:lastColumn="0" w:oddVBand="0" w:evenVBand="0" w:oddHBand="1" w:evenHBand="0" w:firstRowFirstColumn="0" w:firstRowLastColumn="0" w:lastRowFirstColumn="0" w:lastRowLastColumn="0"/>
          <w:trHeight w:val="590"/>
        </w:trPr>
        <w:tc>
          <w:tcPr>
            <w:cnfStyle w:val="001000000000" w:firstRow="0" w:lastRow="0" w:firstColumn="1" w:lastColumn="0" w:oddVBand="0" w:evenVBand="0" w:oddHBand="0" w:evenHBand="0" w:firstRowFirstColumn="0" w:firstRowLastColumn="0" w:lastRowFirstColumn="0" w:lastRowLastColumn="0"/>
            <w:tcW w:w="715" w:type="dxa"/>
            <w:vMerge w:val="restart"/>
            <w:noWrap/>
            <w:vAlign w:val="center"/>
            <w:hideMark/>
          </w:tcPr>
          <w:p w14:paraId="527C891B" w14:textId="77777777" w:rsidR="00CA4D0A" w:rsidRPr="00F955AE" w:rsidRDefault="00CA4D0A" w:rsidP="00CA4D0A">
            <w:pPr>
              <w:jc w:val="center"/>
              <w:rPr>
                <w:rFonts w:ascii="Arial" w:eastAsia="Times New Roman" w:hAnsi="Arial" w:cs="Arial"/>
                <w:color w:val="000000"/>
                <w:sz w:val="18"/>
                <w:szCs w:val="18"/>
              </w:rPr>
            </w:pPr>
            <w:r w:rsidRPr="00F955AE">
              <w:rPr>
                <w:rFonts w:ascii="Arial" w:eastAsia="Times New Roman" w:hAnsi="Arial" w:cs="Arial"/>
                <w:color w:val="000000"/>
                <w:sz w:val="18"/>
                <w:szCs w:val="18"/>
              </w:rPr>
              <w:t>NIEs</w:t>
            </w:r>
          </w:p>
        </w:tc>
        <w:tc>
          <w:tcPr>
            <w:tcW w:w="2260" w:type="dxa"/>
            <w:hideMark/>
          </w:tcPr>
          <w:p w14:paraId="0EA4B36B"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 xml:space="preserve">Number of Applications </w:t>
            </w:r>
            <w:r w:rsidRPr="00F955AE">
              <w:rPr>
                <w:rFonts w:ascii="Arial" w:eastAsia="Times New Roman" w:hAnsi="Arial" w:cs="Arial"/>
                <w:i/>
                <w:iCs/>
                <w:color w:val="000000"/>
                <w:sz w:val="18"/>
                <w:szCs w:val="18"/>
              </w:rPr>
              <w:t>Accredited</w:t>
            </w:r>
          </w:p>
        </w:tc>
        <w:tc>
          <w:tcPr>
            <w:tcW w:w="1288" w:type="dxa"/>
            <w:noWrap/>
            <w:vAlign w:val="center"/>
            <w:hideMark/>
          </w:tcPr>
          <w:p w14:paraId="5F83C4D8"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3</w:t>
            </w:r>
          </w:p>
        </w:tc>
        <w:tc>
          <w:tcPr>
            <w:tcW w:w="1288" w:type="dxa"/>
            <w:vAlign w:val="center"/>
          </w:tcPr>
          <w:p w14:paraId="5D237C6A"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w:t>
            </w:r>
          </w:p>
        </w:tc>
        <w:tc>
          <w:tcPr>
            <w:tcW w:w="1289" w:type="dxa"/>
            <w:noWrap/>
            <w:vAlign w:val="center"/>
          </w:tcPr>
          <w:p w14:paraId="3568E891"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w:t>
            </w:r>
          </w:p>
        </w:tc>
        <w:tc>
          <w:tcPr>
            <w:tcW w:w="1288" w:type="dxa"/>
            <w:vAlign w:val="center"/>
          </w:tcPr>
          <w:p w14:paraId="14AED866"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4</w:t>
            </w:r>
          </w:p>
        </w:tc>
        <w:tc>
          <w:tcPr>
            <w:tcW w:w="1317" w:type="dxa"/>
            <w:vAlign w:val="center"/>
          </w:tcPr>
          <w:p w14:paraId="12B06CBE"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w:t>
            </w:r>
          </w:p>
        </w:tc>
        <w:tc>
          <w:tcPr>
            <w:tcW w:w="1260" w:type="dxa"/>
          </w:tcPr>
          <w:p w14:paraId="15486488"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15456F07"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3</w:t>
            </w:r>
          </w:p>
        </w:tc>
      </w:tr>
      <w:tr w:rsidR="00CA4D0A" w:rsidRPr="00F955AE" w14:paraId="1ADA397F" w14:textId="77777777" w:rsidTr="00CA4D0A">
        <w:trPr>
          <w:trHeight w:val="625"/>
        </w:trPr>
        <w:tc>
          <w:tcPr>
            <w:cnfStyle w:val="001000000000" w:firstRow="0" w:lastRow="0" w:firstColumn="1" w:lastColumn="0" w:oddVBand="0" w:evenVBand="0" w:oddHBand="0" w:evenHBand="0" w:firstRowFirstColumn="0" w:firstRowLastColumn="0" w:lastRowFirstColumn="0" w:lastRowLastColumn="0"/>
            <w:tcW w:w="715" w:type="dxa"/>
            <w:vMerge/>
            <w:hideMark/>
          </w:tcPr>
          <w:p w14:paraId="44EEAB5B" w14:textId="77777777" w:rsidR="00CA4D0A" w:rsidRPr="00F955AE" w:rsidRDefault="00CA4D0A" w:rsidP="00F955AE">
            <w:pPr>
              <w:jc w:val="center"/>
              <w:rPr>
                <w:rFonts w:ascii="Arial" w:eastAsia="Times New Roman" w:hAnsi="Arial" w:cs="Arial"/>
                <w:color w:val="000000"/>
                <w:sz w:val="18"/>
                <w:szCs w:val="18"/>
              </w:rPr>
            </w:pPr>
          </w:p>
        </w:tc>
        <w:tc>
          <w:tcPr>
            <w:tcW w:w="2260" w:type="dxa"/>
            <w:hideMark/>
          </w:tcPr>
          <w:p w14:paraId="133088A5"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 xml:space="preserve">Number of Applications </w:t>
            </w:r>
            <w:r w:rsidRPr="00F955AE">
              <w:rPr>
                <w:rFonts w:ascii="Arial" w:eastAsia="Times New Roman" w:hAnsi="Arial" w:cs="Arial"/>
                <w:i/>
                <w:iCs/>
                <w:color w:val="000000"/>
                <w:sz w:val="18"/>
                <w:szCs w:val="18"/>
              </w:rPr>
              <w:t>Not Accredited</w:t>
            </w:r>
          </w:p>
        </w:tc>
        <w:tc>
          <w:tcPr>
            <w:tcW w:w="1288" w:type="dxa"/>
            <w:noWrap/>
            <w:vAlign w:val="center"/>
            <w:hideMark/>
          </w:tcPr>
          <w:p w14:paraId="47F6D977"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w:t>
            </w:r>
          </w:p>
        </w:tc>
        <w:tc>
          <w:tcPr>
            <w:tcW w:w="1288" w:type="dxa"/>
            <w:vAlign w:val="center"/>
          </w:tcPr>
          <w:p w14:paraId="6401748F"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3</w:t>
            </w:r>
          </w:p>
        </w:tc>
        <w:tc>
          <w:tcPr>
            <w:tcW w:w="1289" w:type="dxa"/>
            <w:noWrap/>
            <w:vAlign w:val="center"/>
          </w:tcPr>
          <w:p w14:paraId="26E172FC"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288" w:type="dxa"/>
            <w:vAlign w:val="center"/>
          </w:tcPr>
          <w:p w14:paraId="3204E9A4"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317" w:type="dxa"/>
            <w:vAlign w:val="center"/>
          </w:tcPr>
          <w:p w14:paraId="018405FC"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260" w:type="dxa"/>
          </w:tcPr>
          <w:p w14:paraId="40E63A03"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5B4C5809"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r>
      <w:tr w:rsidR="00CA4D0A" w:rsidRPr="00F955AE" w14:paraId="7A2D4E7F" w14:textId="77777777" w:rsidTr="00CA4D0A">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715" w:type="dxa"/>
            <w:vMerge/>
            <w:hideMark/>
          </w:tcPr>
          <w:p w14:paraId="40DC8A03" w14:textId="77777777" w:rsidR="00CA4D0A" w:rsidRPr="00F955AE" w:rsidRDefault="00CA4D0A" w:rsidP="00F955AE">
            <w:pPr>
              <w:jc w:val="center"/>
              <w:rPr>
                <w:rFonts w:ascii="Arial" w:eastAsia="Times New Roman" w:hAnsi="Arial" w:cs="Arial"/>
                <w:color w:val="000000"/>
                <w:sz w:val="18"/>
                <w:szCs w:val="18"/>
              </w:rPr>
            </w:pPr>
          </w:p>
        </w:tc>
        <w:tc>
          <w:tcPr>
            <w:tcW w:w="2260" w:type="dxa"/>
            <w:hideMark/>
          </w:tcPr>
          <w:p w14:paraId="67A77CDD"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 xml:space="preserve">Number of Applications </w:t>
            </w:r>
            <w:r w:rsidRPr="00F955AE">
              <w:rPr>
                <w:rFonts w:ascii="Arial" w:eastAsia="Times New Roman" w:hAnsi="Arial" w:cs="Arial"/>
                <w:i/>
                <w:iCs/>
                <w:color w:val="000000"/>
                <w:sz w:val="18"/>
                <w:szCs w:val="18"/>
              </w:rPr>
              <w:t>Under Consideration</w:t>
            </w:r>
          </w:p>
        </w:tc>
        <w:tc>
          <w:tcPr>
            <w:tcW w:w="1288" w:type="dxa"/>
            <w:noWrap/>
            <w:vAlign w:val="center"/>
            <w:hideMark/>
          </w:tcPr>
          <w:p w14:paraId="1F6E1A15"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9</w:t>
            </w:r>
          </w:p>
        </w:tc>
        <w:tc>
          <w:tcPr>
            <w:tcW w:w="1288" w:type="dxa"/>
            <w:vAlign w:val="center"/>
          </w:tcPr>
          <w:p w14:paraId="5DEB4B67"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12</w:t>
            </w:r>
          </w:p>
        </w:tc>
        <w:tc>
          <w:tcPr>
            <w:tcW w:w="1289" w:type="dxa"/>
            <w:noWrap/>
            <w:vAlign w:val="center"/>
          </w:tcPr>
          <w:p w14:paraId="26B89BF7"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9</w:t>
            </w:r>
          </w:p>
        </w:tc>
        <w:tc>
          <w:tcPr>
            <w:tcW w:w="1288" w:type="dxa"/>
            <w:vAlign w:val="center"/>
          </w:tcPr>
          <w:p w14:paraId="13441BA4"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12</w:t>
            </w:r>
          </w:p>
        </w:tc>
        <w:tc>
          <w:tcPr>
            <w:tcW w:w="1317" w:type="dxa"/>
            <w:vAlign w:val="center"/>
          </w:tcPr>
          <w:p w14:paraId="36E50BF0"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13</w:t>
            </w:r>
          </w:p>
        </w:tc>
        <w:tc>
          <w:tcPr>
            <w:tcW w:w="1260" w:type="dxa"/>
          </w:tcPr>
          <w:p w14:paraId="0C07DA38"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244B5CA1"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13</w:t>
            </w:r>
          </w:p>
        </w:tc>
      </w:tr>
      <w:tr w:rsidR="00CA4D0A" w:rsidRPr="00F955AE" w14:paraId="0A7AAF42" w14:textId="77777777" w:rsidTr="00CA4D0A">
        <w:trPr>
          <w:trHeight w:val="625"/>
        </w:trPr>
        <w:tc>
          <w:tcPr>
            <w:cnfStyle w:val="001000000000" w:firstRow="0" w:lastRow="0" w:firstColumn="1" w:lastColumn="0" w:oddVBand="0" w:evenVBand="0" w:oddHBand="0" w:evenHBand="0" w:firstRowFirstColumn="0" w:firstRowLastColumn="0" w:lastRowFirstColumn="0" w:lastRowLastColumn="0"/>
            <w:tcW w:w="715" w:type="dxa"/>
            <w:vMerge/>
          </w:tcPr>
          <w:p w14:paraId="53CE8C97" w14:textId="77777777" w:rsidR="00CA4D0A" w:rsidRPr="00F955AE" w:rsidRDefault="00CA4D0A" w:rsidP="00F955AE">
            <w:pPr>
              <w:jc w:val="center"/>
              <w:rPr>
                <w:rFonts w:ascii="Arial" w:eastAsia="Times New Roman" w:hAnsi="Arial" w:cs="Arial"/>
                <w:color w:val="000000"/>
                <w:sz w:val="18"/>
                <w:szCs w:val="18"/>
              </w:rPr>
            </w:pPr>
          </w:p>
        </w:tc>
        <w:tc>
          <w:tcPr>
            <w:tcW w:w="2260" w:type="dxa"/>
          </w:tcPr>
          <w:p w14:paraId="35F46E13" w14:textId="289D23B8" w:rsidR="00CA4D0A" w:rsidRPr="00C80335"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8"/>
                <w:szCs w:val="18"/>
              </w:rPr>
            </w:pPr>
            <w:r w:rsidRPr="00C80335">
              <w:rPr>
                <w:rFonts w:ascii="Arial" w:eastAsia="Times New Roman" w:hAnsi="Arial" w:cs="Arial"/>
                <w:color w:val="FF0000"/>
                <w:sz w:val="18"/>
                <w:szCs w:val="18"/>
              </w:rPr>
              <w:t xml:space="preserve">Number of Applications </w:t>
            </w:r>
            <w:r w:rsidRPr="00B57620">
              <w:rPr>
                <w:rFonts w:ascii="Arial" w:eastAsia="Times New Roman" w:hAnsi="Arial" w:cs="Arial"/>
                <w:i/>
                <w:color w:val="FF0000"/>
                <w:sz w:val="18"/>
                <w:szCs w:val="18"/>
              </w:rPr>
              <w:t>Re-accredited</w:t>
            </w:r>
          </w:p>
        </w:tc>
        <w:tc>
          <w:tcPr>
            <w:tcW w:w="1288" w:type="dxa"/>
            <w:noWrap/>
            <w:vAlign w:val="center"/>
          </w:tcPr>
          <w:p w14:paraId="7D2F93FC"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288" w:type="dxa"/>
            <w:vAlign w:val="center"/>
          </w:tcPr>
          <w:p w14:paraId="254D1685"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289" w:type="dxa"/>
            <w:noWrap/>
            <w:vAlign w:val="center"/>
          </w:tcPr>
          <w:p w14:paraId="1965BC6B"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288" w:type="dxa"/>
            <w:vAlign w:val="center"/>
          </w:tcPr>
          <w:p w14:paraId="6EFA0F03"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317" w:type="dxa"/>
            <w:vAlign w:val="center"/>
          </w:tcPr>
          <w:p w14:paraId="0A1EE47F"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260" w:type="dxa"/>
          </w:tcPr>
          <w:p w14:paraId="5E30A018"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r>
      <w:tr w:rsidR="00CA4D0A" w:rsidRPr="00F955AE" w14:paraId="7800452E" w14:textId="77777777" w:rsidTr="00CA4D0A">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715" w:type="dxa"/>
            <w:vMerge/>
          </w:tcPr>
          <w:p w14:paraId="15D12399" w14:textId="77777777" w:rsidR="00CA4D0A" w:rsidRPr="00F955AE" w:rsidRDefault="00CA4D0A" w:rsidP="00F955AE">
            <w:pPr>
              <w:jc w:val="center"/>
              <w:rPr>
                <w:rFonts w:ascii="Arial" w:eastAsia="Times New Roman" w:hAnsi="Arial" w:cs="Arial"/>
                <w:color w:val="000000"/>
                <w:sz w:val="18"/>
                <w:szCs w:val="18"/>
              </w:rPr>
            </w:pPr>
          </w:p>
        </w:tc>
        <w:tc>
          <w:tcPr>
            <w:tcW w:w="2260" w:type="dxa"/>
          </w:tcPr>
          <w:p w14:paraId="134F6DF1" w14:textId="47524E1C" w:rsidR="00CA4D0A" w:rsidRPr="00C80335"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FF0000"/>
                <w:sz w:val="18"/>
                <w:szCs w:val="18"/>
              </w:rPr>
            </w:pPr>
            <w:r>
              <w:rPr>
                <w:rFonts w:ascii="Arial" w:eastAsia="Times New Roman" w:hAnsi="Arial" w:cs="Arial"/>
                <w:color w:val="FF0000"/>
                <w:sz w:val="18"/>
                <w:szCs w:val="18"/>
              </w:rPr>
              <w:t xml:space="preserve">Number of </w:t>
            </w:r>
            <w:r w:rsidRPr="00B57620">
              <w:rPr>
                <w:rFonts w:ascii="Arial" w:eastAsia="Times New Roman" w:hAnsi="Arial" w:cs="Arial"/>
                <w:i/>
                <w:color w:val="FF0000"/>
                <w:sz w:val="18"/>
                <w:szCs w:val="18"/>
              </w:rPr>
              <w:t>Accreditation/re-accreditation under fast track modality</w:t>
            </w:r>
          </w:p>
        </w:tc>
        <w:tc>
          <w:tcPr>
            <w:tcW w:w="1288" w:type="dxa"/>
            <w:noWrap/>
            <w:vAlign w:val="center"/>
          </w:tcPr>
          <w:p w14:paraId="6939635B"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288" w:type="dxa"/>
            <w:vAlign w:val="center"/>
          </w:tcPr>
          <w:p w14:paraId="59A58BB9"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289" w:type="dxa"/>
            <w:noWrap/>
            <w:vAlign w:val="center"/>
          </w:tcPr>
          <w:p w14:paraId="3EEE271A"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288" w:type="dxa"/>
            <w:vAlign w:val="center"/>
          </w:tcPr>
          <w:p w14:paraId="515EE3B1"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317" w:type="dxa"/>
            <w:vAlign w:val="center"/>
          </w:tcPr>
          <w:p w14:paraId="4051CF93"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260" w:type="dxa"/>
          </w:tcPr>
          <w:p w14:paraId="1D94FED0"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r>
      <w:tr w:rsidR="00CA4D0A" w:rsidRPr="00F955AE" w14:paraId="2D7B6F57" w14:textId="77777777" w:rsidTr="00CA4D0A">
        <w:trPr>
          <w:trHeight w:val="554"/>
        </w:trPr>
        <w:tc>
          <w:tcPr>
            <w:cnfStyle w:val="001000000000" w:firstRow="0" w:lastRow="0" w:firstColumn="1" w:lastColumn="0" w:oddVBand="0" w:evenVBand="0" w:oddHBand="0" w:evenHBand="0" w:firstRowFirstColumn="0" w:firstRowLastColumn="0" w:lastRowFirstColumn="0" w:lastRowLastColumn="0"/>
            <w:tcW w:w="715" w:type="dxa"/>
            <w:vMerge w:val="restart"/>
            <w:noWrap/>
            <w:vAlign w:val="center"/>
            <w:hideMark/>
          </w:tcPr>
          <w:p w14:paraId="37295F50" w14:textId="77777777" w:rsidR="00CA4D0A" w:rsidRPr="00F955AE" w:rsidRDefault="00CA4D0A" w:rsidP="00CA4D0A">
            <w:pPr>
              <w:jc w:val="center"/>
              <w:rPr>
                <w:rFonts w:ascii="Arial" w:eastAsia="Times New Roman" w:hAnsi="Arial" w:cs="Arial"/>
                <w:color w:val="000000"/>
                <w:sz w:val="18"/>
                <w:szCs w:val="18"/>
              </w:rPr>
            </w:pPr>
            <w:r w:rsidRPr="00F955AE">
              <w:rPr>
                <w:rFonts w:ascii="Arial" w:eastAsia="Times New Roman" w:hAnsi="Arial" w:cs="Arial"/>
                <w:color w:val="000000"/>
                <w:sz w:val="18"/>
                <w:szCs w:val="18"/>
              </w:rPr>
              <w:t>RIEs</w:t>
            </w:r>
          </w:p>
        </w:tc>
        <w:tc>
          <w:tcPr>
            <w:tcW w:w="2260" w:type="dxa"/>
            <w:hideMark/>
          </w:tcPr>
          <w:p w14:paraId="493A5F99"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 xml:space="preserve">Number of Applications </w:t>
            </w:r>
            <w:r w:rsidRPr="00F955AE">
              <w:rPr>
                <w:rFonts w:ascii="Arial" w:eastAsia="Times New Roman" w:hAnsi="Arial" w:cs="Arial"/>
                <w:i/>
                <w:iCs/>
                <w:color w:val="000000"/>
                <w:sz w:val="18"/>
                <w:szCs w:val="18"/>
              </w:rPr>
              <w:t>Accredited</w:t>
            </w:r>
          </w:p>
        </w:tc>
        <w:tc>
          <w:tcPr>
            <w:tcW w:w="1288" w:type="dxa"/>
            <w:noWrap/>
            <w:vAlign w:val="center"/>
            <w:hideMark/>
          </w:tcPr>
          <w:p w14:paraId="5F723AC2"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w:t>
            </w:r>
          </w:p>
        </w:tc>
        <w:tc>
          <w:tcPr>
            <w:tcW w:w="1288" w:type="dxa"/>
            <w:vAlign w:val="center"/>
          </w:tcPr>
          <w:p w14:paraId="3C451DF0"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w:t>
            </w:r>
          </w:p>
        </w:tc>
        <w:tc>
          <w:tcPr>
            <w:tcW w:w="1289" w:type="dxa"/>
            <w:noWrap/>
            <w:vAlign w:val="center"/>
          </w:tcPr>
          <w:p w14:paraId="429A4486"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288" w:type="dxa"/>
            <w:vAlign w:val="center"/>
          </w:tcPr>
          <w:p w14:paraId="33439555"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w:t>
            </w:r>
          </w:p>
        </w:tc>
        <w:tc>
          <w:tcPr>
            <w:tcW w:w="1317" w:type="dxa"/>
            <w:vAlign w:val="center"/>
          </w:tcPr>
          <w:p w14:paraId="42C4B0C0"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260" w:type="dxa"/>
          </w:tcPr>
          <w:p w14:paraId="0EBD8B8C"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189F2C83"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r>
      <w:tr w:rsidR="00CA4D0A" w:rsidRPr="00F955AE" w14:paraId="074BB51B" w14:textId="77777777" w:rsidTr="00CA4D0A">
        <w:trPr>
          <w:cnfStyle w:val="000000100000" w:firstRow="0" w:lastRow="0" w:firstColumn="0" w:lastColumn="0" w:oddVBand="0" w:evenVBand="0" w:oddHBand="1"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715" w:type="dxa"/>
            <w:vMerge/>
            <w:hideMark/>
          </w:tcPr>
          <w:p w14:paraId="736B1699" w14:textId="77777777" w:rsidR="00CA4D0A" w:rsidRPr="00F955AE" w:rsidRDefault="00CA4D0A" w:rsidP="00F955AE">
            <w:pPr>
              <w:jc w:val="center"/>
              <w:rPr>
                <w:rFonts w:ascii="Arial" w:eastAsia="Times New Roman" w:hAnsi="Arial" w:cs="Arial"/>
                <w:color w:val="000000"/>
                <w:sz w:val="18"/>
                <w:szCs w:val="18"/>
              </w:rPr>
            </w:pPr>
          </w:p>
        </w:tc>
        <w:tc>
          <w:tcPr>
            <w:tcW w:w="2260" w:type="dxa"/>
            <w:hideMark/>
          </w:tcPr>
          <w:p w14:paraId="6E4EDC0C"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 xml:space="preserve">Number of Applications </w:t>
            </w:r>
            <w:r w:rsidRPr="00F955AE">
              <w:rPr>
                <w:rFonts w:ascii="Arial" w:eastAsia="Times New Roman" w:hAnsi="Arial" w:cs="Arial"/>
                <w:i/>
                <w:iCs/>
                <w:color w:val="000000"/>
                <w:sz w:val="18"/>
                <w:szCs w:val="18"/>
              </w:rPr>
              <w:t>Not Accredited</w:t>
            </w:r>
          </w:p>
        </w:tc>
        <w:tc>
          <w:tcPr>
            <w:tcW w:w="1288" w:type="dxa"/>
            <w:noWrap/>
            <w:vAlign w:val="center"/>
            <w:hideMark/>
          </w:tcPr>
          <w:p w14:paraId="625CAAEC"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w:t>
            </w:r>
          </w:p>
        </w:tc>
        <w:tc>
          <w:tcPr>
            <w:tcW w:w="1288" w:type="dxa"/>
            <w:vAlign w:val="center"/>
          </w:tcPr>
          <w:p w14:paraId="18161599"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289" w:type="dxa"/>
            <w:noWrap/>
            <w:vAlign w:val="center"/>
          </w:tcPr>
          <w:p w14:paraId="22475DB5"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w:t>
            </w:r>
          </w:p>
        </w:tc>
        <w:tc>
          <w:tcPr>
            <w:tcW w:w="1288" w:type="dxa"/>
            <w:vAlign w:val="center"/>
          </w:tcPr>
          <w:p w14:paraId="26E2BB67"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317" w:type="dxa"/>
            <w:vAlign w:val="center"/>
          </w:tcPr>
          <w:p w14:paraId="633C1F4E"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c>
          <w:tcPr>
            <w:tcW w:w="1260" w:type="dxa"/>
            <w:vAlign w:val="center"/>
          </w:tcPr>
          <w:p w14:paraId="1489D8B8"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0</w:t>
            </w:r>
          </w:p>
        </w:tc>
      </w:tr>
      <w:tr w:rsidR="00CA4D0A" w:rsidRPr="00F955AE" w14:paraId="7D74626C" w14:textId="77777777" w:rsidTr="00CA4D0A">
        <w:trPr>
          <w:trHeight w:val="554"/>
        </w:trPr>
        <w:tc>
          <w:tcPr>
            <w:cnfStyle w:val="001000000000" w:firstRow="0" w:lastRow="0" w:firstColumn="1" w:lastColumn="0" w:oddVBand="0" w:evenVBand="0" w:oddHBand="0" w:evenHBand="0" w:firstRowFirstColumn="0" w:firstRowLastColumn="0" w:lastRowFirstColumn="0" w:lastRowLastColumn="0"/>
            <w:tcW w:w="715" w:type="dxa"/>
            <w:vMerge/>
            <w:hideMark/>
          </w:tcPr>
          <w:p w14:paraId="7E6F915D" w14:textId="77777777" w:rsidR="00CA4D0A" w:rsidRPr="00F955AE" w:rsidRDefault="00CA4D0A" w:rsidP="00F955AE">
            <w:pPr>
              <w:jc w:val="center"/>
              <w:rPr>
                <w:rFonts w:ascii="Arial" w:eastAsia="Times New Roman" w:hAnsi="Arial" w:cs="Arial"/>
                <w:color w:val="000000"/>
                <w:sz w:val="18"/>
                <w:szCs w:val="18"/>
              </w:rPr>
            </w:pPr>
          </w:p>
        </w:tc>
        <w:tc>
          <w:tcPr>
            <w:tcW w:w="2260" w:type="dxa"/>
            <w:hideMark/>
          </w:tcPr>
          <w:p w14:paraId="1928A4B5"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 xml:space="preserve">Number of Applications </w:t>
            </w:r>
            <w:r w:rsidRPr="00F955AE">
              <w:rPr>
                <w:rFonts w:ascii="Arial" w:eastAsia="Times New Roman" w:hAnsi="Arial" w:cs="Arial"/>
                <w:i/>
                <w:iCs/>
                <w:color w:val="000000"/>
                <w:sz w:val="18"/>
                <w:szCs w:val="18"/>
              </w:rPr>
              <w:t>Under Consideration</w:t>
            </w:r>
          </w:p>
        </w:tc>
        <w:tc>
          <w:tcPr>
            <w:tcW w:w="1288" w:type="dxa"/>
            <w:noWrap/>
            <w:vAlign w:val="center"/>
            <w:hideMark/>
          </w:tcPr>
          <w:p w14:paraId="47437A69"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4</w:t>
            </w:r>
          </w:p>
        </w:tc>
        <w:tc>
          <w:tcPr>
            <w:tcW w:w="1288" w:type="dxa"/>
            <w:vAlign w:val="center"/>
          </w:tcPr>
          <w:p w14:paraId="02BBF301"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3</w:t>
            </w:r>
          </w:p>
        </w:tc>
        <w:tc>
          <w:tcPr>
            <w:tcW w:w="1289" w:type="dxa"/>
            <w:noWrap/>
            <w:vAlign w:val="center"/>
          </w:tcPr>
          <w:p w14:paraId="7F660D34"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w:t>
            </w:r>
          </w:p>
        </w:tc>
        <w:tc>
          <w:tcPr>
            <w:tcW w:w="1288" w:type="dxa"/>
            <w:vAlign w:val="center"/>
          </w:tcPr>
          <w:p w14:paraId="09158BAB"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3</w:t>
            </w:r>
          </w:p>
        </w:tc>
        <w:tc>
          <w:tcPr>
            <w:tcW w:w="1317" w:type="dxa"/>
            <w:vAlign w:val="center"/>
          </w:tcPr>
          <w:p w14:paraId="65641AD7" w14:textId="44109376" w:rsidR="00CA4D0A" w:rsidRPr="00F955AE" w:rsidRDefault="00CA4D0A" w:rsidP="00B5762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Pr>
                <w:rFonts w:ascii="Arial" w:eastAsia="Times New Roman" w:hAnsi="Arial" w:cs="Arial"/>
                <w:color w:val="000000"/>
                <w:sz w:val="18"/>
                <w:szCs w:val="18"/>
              </w:rPr>
              <w:t xml:space="preserve">          </w:t>
            </w:r>
            <w:r w:rsidRPr="00F955AE">
              <w:rPr>
                <w:rFonts w:ascii="Arial" w:eastAsia="Times New Roman" w:hAnsi="Arial" w:cs="Arial"/>
                <w:color w:val="000000"/>
                <w:sz w:val="18"/>
                <w:szCs w:val="18"/>
              </w:rPr>
              <w:t>2</w:t>
            </w:r>
          </w:p>
        </w:tc>
        <w:tc>
          <w:tcPr>
            <w:tcW w:w="1260" w:type="dxa"/>
          </w:tcPr>
          <w:p w14:paraId="4C669ADF"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17504504"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w:t>
            </w:r>
          </w:p>
        </w:tc>
      </w:tr>
      <w:tr w:rsidR="00CA4D0A" w:rsidRPr="00F955AE" w14:paraId="35A807D2" w14:textId="77777777" w:rsidTr="00CA4D0A">
        <w:trPr>
          <w:cnfStyle w:val="000000100000" w:firstRow="0" w:lastRow="0" w:firstColumn="0" w:lastColumn="0" w:oddVBand="0" w:evenVBand="0" w:oddHBand="1" w:evenHBand="0" w:firstRowFirstColumn="0" w:firstRowLastColumn="0" w:lastRowFirstColumn="0" w:lastRowLastColumn="0"/>
          <w:trHeight w:val="554"/>
        </w:trPr>
        <w:tc>
          <w:tcPr>
            <w:cnfStyle w:val="001000000000" w:firstRow="0" w:lastRow="0" w:firstColumn="1" w:lastColumn="0" w:oddVBand="0" w:evenVBand="0" w:oddHBand="0" w:evenHBand="0" w:firstRowFirstColumn="0" w:firstRowLastColumn="0" w:lastRowFirstColumn="0" w:lastRowLastColumn="0"/>
            <w:tcW w:w="715" w:type="dxa"/>
            <w:vMerge/>
          </w:tcPr>
          <w:p w14:paraId="0CE4B8A1" w14:textId="77777777" w:rsidR="00CA4D0A" w:rsidRPr="00F955AE" w:rsidRDefault="00CA4D0A" w:rsidP="00F955AE">
            <w:pPr>
              <w:jc w:val="center"/>
              <w:rPr>
                <w:rFonts w:ascii="Arial" w:eastAsia="Times New Roman" w:hAnsi="Arial" w:cs="Arial"/>
                <w:color w:val="000000"/>
                <w:sz w:val="18"/>
                <w:szCs w:val="18"/>
              </w:rPr>
            </w:pPr>
          </w:p>
        </w:tc>
        <w:tc>
          <w:tcPr>
            <w:tcW w:w="2260" w:type="dxa"/>
          </w:tcPr>
          <w:p w14:paraId="3D8BA7EB" w14:textId="76B23E0D"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BC3116">
              <w:rPr>
                <w:rFonts w:ascii="Arial" w:eastAsia="Times New Roman" w:hAnsi="Arial" w:cs="Arial"/>
                <w:color w:val="FF0000"/>
                <w:sz w:val="18"/>
                <w:szCs w:val="18"/>
              </w:rPr>
              <w:t xml:space="preserve">Number of Applications </w:t>
            </w:r>
            <w:r w:rsidRPr="00B57620">
              <w:rPr>
                <w:rFonts w:ascii="Arial" w:eastAsia="Times New Roman" w:hAnsi="Arial" w:cs="Arial"/>
                <w:i/>
                <w:color w:val="FF0000"/>
                <w:sz w:val="18"/>
                <w:szCs w:val="18"/>
              </w:rPr>
              <w:t xml:space="preserve">Re-accredited </w:t>
            </w:r>
          </w:p>
        </w:tc>
        <w:tc>
          <w:tcPr>
            <w:tcW w:w="1288" w:type="dxa"/>
            <w:noWrap/>
            <w:vAlign w:val="center"/>
          </w:tcPr>
          <w:p w14:paraId="31B5BB63"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288" w:type="dxa"/>
            <w:vAlign w:val="center"/>
          </w:tcPr>
          <w:p w14:paraId="23E296B7"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289" w:type="dxa"/>
            <w:noWrap/>
            <w:vAlign w:val="center"/>
          </w:tcPr>
          <w:p w14:paraId="46BCA47A"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288" w:type="dxa"/>
            <w:vAlign w:val="center"/>
          </w:tcPr>
          <w:p w14:paraId="4DFEA66D"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317" w:type="dxa"/>
            <w:vAlign w:val="center"/>
          </w:tcPr>
          <w:p w14:paraId="3D436FBA"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c>
          <w:tcPr>
            <w:tcW w:w="1260" w:type="dxa"/>
          </w:tcPr>
          <w:p w14:paraId="5F21FB06" w14:textId="77777777" w:rsidR="00CA4D0A" w:rsidRPr="00F955AE" w:rsidRDefault="00CA4D0A"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tc>
      </w:tr>
      <w:tr w:rsidR="00CA4D0A" w:rsidRPr="00F955AE" w14:paraId="69F61B33" w14:textId="77777777" w:rsidTr="00CA4D0A">
        <w:trPr>
          <w:trHeight w:val="554"/>
        </w:trPr>
        <w:tc>
          <w:tcPr>
            <w:cnfStyle w:val="001000000000" w:firstRow="0" w:lastRow="0" w:firstColumn="1" w:lastColumn="0" w:oddVBand="0" w:evenVBand="0" w:oddHBand="0" w:evenHBand="0" w:firstRowFirstColumn="0" w:firstRowLastColumn="0" w:lastRowFirstColumn="0" w:lastRowLastColumn="0"/>
            <w:tcW w:w="715" w:type="dxa"/>
            <w:vMerge/>
          </w:tcPr>
          <w:p w14:paraId="710F99BA" w14:textId="77777777" w:rsidR="00CA4D0A" w:rsidRPr="00F955AE" w:rsidRDefault="00CA4D0A" w:rsidP="00F955AE">
            <w:pPr>
              <w:jc w:val="center"/>
              <w:rPr>
                <w:rFonts w:ascii="Arial" w:eastAsia="Times New Roman" w:hAnsi="Arial" w:cs="Arial"/>
                <w:color w:val="000000"/>
                <w:sz w:val="18"/>
                <w:szCs w:val="18"/>
              </w:rPr>
            </w:pPr>
          </w:p>
        </w:tc>
        <w:tc>
          <w:tcPr>
            <w:tcW w:w="2260" w:type="dxa"/>
          </w:tcPr>
          <w:p w14:paraId="7E896A21" w14:textId="0924682C" w:rsidR="00CA4D0A" w:rsidRPr="00BC3116"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0000"/>
                <w:sz w:val="18"/>
                <w:szCs w:val="18"/>
              </w:rPr>
            </w:pPr>
            <w:r>
              <w:rPr>
                <w:rFonts w:ascii="Arial" w:eastAsia="Times New Roman" w:hAnsi="Arial" w:cs="Arial"/>
                <w:color w:val="FF0000"/>
                <w:sz w:val="18"/>
                <w:szCs w:val="18"/>
              </w:rPr>
              <w:t xml:space="preserve">Number of </w:t>
            </w:r>
            <w:r w:rsidRPr="00B57620">
              <w:rPr>
                <w:rFonts w:ascii="Arial" w:eastAsia="Times New Roman" w:hAnsi="Arial" w:cs="Arial"/>
                <w:i/>
                <w:color w:val="FF0000"/>
                <w:sz w:val="18"/>
                <w:szCs w:val="18"/>
              </w:rPr>
              <w:t>Accreditation/re-accreditation under fast track modality</w:t>
            </w:r>
          </w:p>
        </w:tc>
        <w:tc>
          <w:tcPr>
            <w:tcW w:w="1288" w:type="dxa"/>
            <w:noWrap/>
            <w:vAlign w:val="center"/>
          </w:tcPr>
          <w:p w14:paraId="78B9740A"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288" w:type="dxa"/>
            <w:vAlign w:val="center"/>
          </w:tcPr>
          <w:p w14:paraId="7DA58DCE"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289" w:type="dxa"/>
            <w:noWrap/>
            <w:vAlign w:val="center"/>
          </w:tcPr>
          <w:p w14:paraId="533E0083"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288" w:type="dxa"/>
            <w:vAlign w:val="center"/>
          </w:tcPr>
          <w:p w14:paraId="0CA671FE"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317" w:type="dxa"/>
            <w:vAlign w:val="center"/>
          </w:tcPr>
          <w:p w14:paraId="686FCCED"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c>
          <w:tcPr>
            <w:tcW w:w="1260" w:type="dxa"/>
          </w:tcPr>
          <w:p w14:paraId="24158E05" w14:textId="77777777" w:rsidR="00CA4D0A" w:rsidRPr="00F955AE" w:rsidRDefault="00CA4D0A"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tc>
      </w:tr>
      <w:tr w:rsidR="00B57620" w:rsidRPr="00F955AE" w14:paraId="7A278869" w14:textId="77777777" w:rsidTr="00CA4D0A">
        <w:trPr>
          <w:cnfStyle w:val="000000100000" w:firstRow="0" w:lastRow="0" w:firstColumn="0" w:lastColumn="0" w:oddVBand="0" w:evenVBand="0" w:oddHBand="1" w:evenHBand="0" w:firstRowFirstColumn="0" w:firstRowLastColumn="0" w:lastRowFirstColumn="0" w:lastRowLastColumn="0"/>
          <w:trHeight w:val="593"/>
        </w:trPr>
        <w:tc>
          <w:tcPr>
            <w:cnfStyle w:val="001000000000" w:firstRow="0" w:lastRow="0" w:firstColumn="1" w:lastColumn="0" w:oddVBand="0" w:evenVBand="0" w:oddHBand="0" w:evenHBand="0" w:firstRowFirstColumn="0" w:firstRowLastColumn="0" w:lastRowFirstColumn="0" w:lastRowLastColumn="0"/>
            <w:tcW w:w="2975" w:type="dxa"/>
            <w:gridSpan w:val="2"/>
            <w:noWrap/>
            <w:hideMark/>
          </w:tcPr>
          <w:p w14:paraId="74F0BD5F" w14:textId="77777777" w:rsidR="00F955AE" w:rsidRPr="00F955AE" w:rsidRDefault="00F955AE" w:rsidP="00F955AE">
            <w:pPr>
              <w:rPr>
                <w:rFonts w:ascii="Arial" w:eastAsia="Times New Roman" w:hAnsi="Arial" w:cs="Arial"/>
                <w:color w:val="000000"/>
                <w:sz w:val="18"/>
                <w:szCs w:val="18"/>
              </w:rPr>
            </w:pPr>
            <w:r w:rsidRPr="00F955AE">
              <w:rPr>
                <w:rFonts w:ascii="Arial" w:eastAsia="Times New Roman" w:hAnsi="Arial" w:cs="Arial"/>
                <w:color w:val="000000"/>
                <w:sz w:val="18"/>
                <w:szCs w:val="18"/>
              </w:rPr>
              <w:t>Total number of field visits</w:t>
            </w:r>
          </w:p>
        </w:tc>
        <w:tc>
          <w:tcPr>
            <w:tcW w:w="1288" w:type="dxa"/>
            <w:noWrap/>
            <w:vAlign w:val="center"/>
            <w:hideMark/>
          </w:tcPr>
          <w:p w14:paraId="529DD454"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3</w:t>
            </w:r>
          </w:p>
        </w:tc>
        <w:tc>
          <w:tcPr>
            <w:tcW w:w="1288" w:type="dxa"/>
            <w:vAlign w:val="center"/>
            <w:hideMark/>
          </w:tcPr>
          <w:p w14:paraId="0BE78D3C"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4</w:t>
            </w:r>
          </w:p>
        </w:tc>
        <w:tc>
          <w:tcPr>
            <w:tcW w:w="1289" w:type="dxa"/>
            <w:noWrap/>
            <w:vAlign w:val="center"/>
            <w:hideMark/>
          </w:tcPr>
          <w:p w14:paraId="4D21EDCB"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w:t>
            </w:r>
          </w:p>
        </w:tc>
        <w:tc>
          <w:tcPr>
            <w:tcW w:w="1288" w:type="dxa"/>
            <w:vAlign w:val="center"/>
          </w:tcPr>
          <w:p w14:paraId="29AC6B06"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3</w:t>
            </w:r>
          </w:p>
        </w:tc>
        <w:tc>
          <w:tcPr>
            <w:tcW w:w="1317" w:type="dxa"/>
            <w:vAlign w:val="center"/>
          </w:tcPr>
          <w:p w14:paraId="56929CB2"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w:t>
            </w:r>
          </w:p>
        </w:tc>
        <w:tc>
          <w:tcPr>
            <w:tcW w:w="1260" w:type="dxa"/>
          </w:tcPr>
          <w:p w14:paraId="5192387F"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718E4630"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4</w:t>
            </w:r>
          </w:p>
        </w:tc>
      </w:tr>
      <w:tr w:rsidR="00B57620" w:rsidRPr="00F955AE" w14:paraId="6C8F9F18" w14:textId="77777777" w:rsidTr="00CA4D0A">
        <w:trPr>
          <w:trHeight w:val="696"/>
        </w:trPr>
        <w:tc>
          <w:tcPr>
            <w:cnfStyle w:val="001000000000" w:firstRow="0" w:lastRow="0" w:firstColumn="1" w:lastColumn="0" w:oddVBand="0" w:evenVBand="0" w:oddHBand="0" w:evenHBand="0" w:firstRowFirstColumn="0" w:firstRowLastColumn="0" w:lastRowFirstColumn="0" w:lastRowLastColumn="0"/>
            <w:tcW w:w="2975" w:type="dxa"/>
            <w:gridSpan w:val="2"/>
            <w:hideMark/>
          </w:tcPr>
          <w:p w14:paraId="59A9106A" w14:textId="77777777" w:rsidR="00F955AE" w:rsidRPr="00F955AE" w:rsidRDefault="00F955AE" w:rsidP="00F955AE">
            <w:pPr>
              <w:rPr>
                <w:rFonts w:ascii="Arial" w:eastAsia="Times New Roman" w:hAnsi="Arial" w:cs="Arial"/>
                <w:color w:val="000000"/>
                <w:sz w:val="18"/>
                <w:szCs w:val="18"/>
              </w:rPr>
            </w:pPr>
            <w:r w:rsidRPr="00F955AE">
              <w:rPr>
                <w:rFonts w:ascii="Arial" w:eastAsia="Times New Roman" w:hAnsi="Arial" w:cs="Arial"/>
                <w:color w:val="000000"/>
                <w:sz w:val="18"/>
                <w:szCs w:val="18"/>
              </w:rPr>
              <w:t>Field visits (percentage over total number of applications received)</w:t>
            </w:r>
          </w:p>
        </w:tc>
        <w:tc>
          <w:tcPr>
            <w:tcW w:w="1288" w:type="dxa"/>
            <w:noWrap/>
            <w:vAlign w:val="center"/>
            <w:hideMark/>
          </w:tcPr>
          <w:p w14:paraId="45E79E7B"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20%</w:t>
            </w:r>
          </w:p>
        </w:tc>
        <w:tc>
          <w:tcPr>
            <w:tcW w:w="1288" w:type="dxa"/>
            <w:vAlign w:val="center"/>
            <w:hideMark/>
          </w:tcPr>
          <w:p w14:paraId="61B7A4B5"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33%</w:t>
            </w:r>
          </w:p>
        </w:tc>
        <w:tc>
          <w:tcPr>
            <w:tcW w:w="1289" w:type="dxa"/>
            <w:noWrap/>
            <w:vAlign w:val="center"/>
            <w:hideMark/>
          </w:tcPr>
          <w:p w14:paraId="5D368D4B"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16%</w:t>
            </w:r>
          </w:p>
        </w:tc>
        <w:tc>
          <w:tcPr>
            <w:tcW w:w="1288" w:type="dxa"/>
            <w:vAlign w:val="center"/>
          </w:tcPr>
          <w:p w14:paraId="10D75269"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16%</w:t>
            </w:r>
          </w:p>
        </w:tc>
        <w:tc>
          <w:tcPr>
            <w:tcW w:w="1317" w:type="dxa"/>
            <w:vAlign w:val="center"/>
          </w:tcPr>
          <w:p w14:paraId="2F8149A8"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25%</w:t>
            </w:r>
          </w:p>
        </w:tc>
        <w:tc>
          <w:tcPr>
            <w:tcW w:w="1260" w:type="dxa"/>
          </w:tcPr>
          <w:p w14:paraId="0DF37EC3"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5152B251"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16%</w:t>
            </w:r>
          </w:p>
        </w:tc>
      </w:tr>
      <w:tr w:rsidR="00B57620" w:rsidRPr="00F955AE" w14:paraId="4AB23A3E" w14:textId="77777777" w:rsidTr="00CA4D0A">
        <w:trPr>
          <w:cnfStyle w:val="000000100000" w:firstRow="0" w:lastRow="0" w:firstColumn="0" w:lastColumn="0" w:oddVBand="0" w:evenVBand="0" w:oddHBand="1" w:evenHBand="0" w:firstRowFirstColumn="0" w:firstRowLastColumn="0" w:lastRowFirstColumn="0" w:lastRowLastColumn="0"/>
          <w:trHeight w:val="697"/>
        </w:trPr>
        <w:tc>
          <w:tcPr>
            <w:cnfStyle w:val="001000000000" w:firstRow="0" w:lastRow="0" w:firstColumn="1" w:lastColumn="0" w:oddVBand="0" w:evenVBand="0" w:oddHBand="0" w:evenHBand="0" w:firstRowFirstColumn="0" w:firstRowLastColumn="0" w:lastRowFirstColumn="0" w:lastRowLastColumn="0"/>
            <w:tcW w:w="2975" w:type="dxa"/>
            <w:gridSpan w:val="2"/>
            <w:hideMark/>
          </w:tcPr>
          <w:p w14:paraId="5CD75B78" w14:textId="77777777" w:rsidR="00F955AE" w:rsidRPr="00F955AE" w:rsidRDefault="00F955AE" w:rsidP="00F955AE">
            <w:pPr>
              <w:rPr>
                <w:rFonts w:ascii="Arial" w:eastAsia="Times New Roman" w:hAnsi="Arial" w:cs="Arial"/>
                <w:color w:val="000000"/>
                <w:sz w:val="18"/>
                <w:szCs w:val="18"/>
              </w:rPr>
            </w:pPr>
            <w:r w:rsidRPr="00F955AE">
              <w:rPr>
                <w:rFonts w:ascii="Arial" w:eastAsia="Times New Roman" w:hAnsi="Arial" w:cs="Arial"/>
                <w:color w:val="000000"/>
                <w:sz w:val="18"/>
                <w:szCs w:val="18"/>
              </w:rPr>
              <w:t>Average months between first submission of accredited application and Board’s decision (NIEs and RIEs)</w:t>
            </w:r>
          </w:p>
        </w:tc>
        <w:tc>
          <w:tcPr>
            <w:tcW w:w="1288" w:type="dxa"/>
            <w:noWrap/>
            <w:vAlign w:val="center"/>
            <w:hideMark/>
          </w:tcPr>
          <w:p w14:paraId="4CDCFF42"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10.6</w:t>
            </w:r>
          </w:p>
        </w:tc>
        <w:tc>
          <w:tcPr>
            <w:tcW w:w="1288" w:type="dxa"/>
            <w:vAlign w:val="center"/>
            <w:hideMark/>
          </w:tcPr>
          <w:p w14:paraId="553959B2"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21.3</w:t>
            </w:r>
          </w:p>
        </w:tc>
        <w:tc>
          <w:tcPr>
            <w:tcW w:w="1289" w:type="dxa"/>
            <w:noWrap/>
            <w:vAlign w:val="center"/>
            <w:hideMark/>
          </w:tcPr>
          <w:p w14:paraId="1432EFE3"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20</w:t>
            </w:r>
          </w:p>
        </w:tc>
        <w:tc>
          <w:tcPr>
            <w:tcW w:w="1288" w:type="dxa"/>
            <w:vAlign w:val="center"/>
          </w:tcPr>
          <w:p w14:paraId="0129925D"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15.6</w:t>
            </w:r>
          </w:p>
        </w:tc>
        <w:tc>
          <w:tcPr>
            <w:tcW w:w="1317" w:type="dxa"/>
            <w:vAlign w:val="center"/>
          </w:tcPr>
          <w:p w14:paraId="32E0A46C"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19</w:t>
            </w:r>
          </w:p>
        </w:tc>
        <w:tc>
          <w:tcPr>
            <w:tcW w:w="1260" w:type="dxa"/>
          </w:tcPr>
          <w:p w14:paraId="6F108445"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p>
          <w:p w14:paraId="67AF49E1"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29.6</w:t>
            </w:r>
          </w:p>
        </w:tc>
      </w:tr>
      <w:tr w:rsidR="00B57620" w:rsidRPr="00F955AE" w14:paraId="6C876D4F" w14:textId="77777777" w:rsidTr="00CA4D0A">
        <w:trPr>
          <w:trHeight w:val="706"/>
        </w:trPr>
        <w:tc>
          <w:tcPr>
            <w:cnfStyle w:val="001000000000" w:firstRow="0" w:lastRow="0" w:firstColumn="1" w:lastColumn="0" w:oddVBand="0" w:evenVBand="0" w:oddHBand="0" w:evenHBand="0" w:firstRowFirstColumn="0" w:firstRowLastColumn="0" w:lastRowFirstColumn="0" w:lastRowLastColumn="0"/>
            <w:tcW w:w="2975" w:type="dxa"/>
            <w:gridSpan w:val="2"/>
            <w:hideMark/>
          </w:tcPr>
          <w:p w14:paraId="32713FE1" w14:textId="77777777" w:rsidR="00F955AE" w:rsidRPr="00F955AE" w:rsidRDefault="00F955AE" w:rsidP="00F955AE">
            <w:pPr>
              <w:rPr>
                <w:rFonts w:ascii="Arial" w:eastAsia="Times New Roman" w:hAnsi="Arial" w:cs="Arial"/>
                <w:color w:val="000000"/>
                <w:sz w:val="18"/>
                <w:szCs w:val="18"/>
              </w:rPr>
            </w:pPr>
            <w:r w:rsidRPr="00F955AE">
              <w:rPr>
                <w:rFonts w:ascii="Arial" w:eastAsia="Times New Roman" w:hAnsi="Arial" w:cs="Arial"/>
                <w:color w:val="000000"/>
                <w:sz w:val="18"/>
                <w:szCs w:val="18"/>
              </w:rPr>
              <w:lastRenderedPageBreak/>
              <w:t>Average months between first submission of accredited application and Board’s decision (MIEs)</w:t>
            </w:r>
          </w:p>
        </w:tc>
        <w:tc>
          <w:tcPr>
            <w:tcW w:w="1288" w:type="dxa"/>
            <w:noWrap/>
            <w:vAlign w:val="center"/>
            <w:hideMark/>
          </w:tcPr>
          <w:p w14:paraId="3DAC6F08"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NA</w:t>
            </w:r>
          </w:p>
        </w:tc>
        <w:tc>
          <w:tcPr>
            <w:tcW w:w="1288" w:type="dxa"/>
            <w:vAlign w:val="center"/>
            <w:hideMark/>
          </w:tcPr>
          <w:p w14:paraId="1B2C6D03"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23</w:t>
            </w:r>
            <w:r w:rsidRPr="00F955AE">
              <w:rPr>
                <w:rFonts w:ascii="Arial" w:eastAsia="Times New Roman" w:hAnsi="Arial" w:cs="Arial"/>
                <w:color w:val="000000"/>
                <w:sz w:val="18"/>
                <w:szCs w:val="18"/>
                <w:vertAlign w:val="superscript"/>
              </w:rPr>
              <w:footnoteReference w:id="12"/>
            </w:r>
          </w:p>
        </w:tc>
        <w:tc>
          <w:tcPr>
            <w:tcW w:w="1289" w:type="dxa"/>
            <w:noWrap/>
            <w:vAlign w:val="center"/>
            <w:hideMark/>
          </w:tcPr>
          <w:p w14:paraId="125EBD2C"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NA</w:t>
            </w:r>
          </w:p>
        </w:tc>
        <w:tc>
          <w:tcPr>
            <w:tcW w:w="1288" w:type="dxa"/>
            <w:vAlign w:val="center"/>
          </w:tcPr>
          <w:p w14:paraId="578BF37C"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30.5</w:t>
            </w:r>
          </w:p>
        </w:tc>
        <w:tc>
          <w:tcPr>
            <w:tcW w:w="1317" w:type="dxa"/>
            <w:vAlign w:val="center"/>
          </w:tcPr>
          <w:p w14:paraId="2F08C639" w14:textId="77777777" w:rsidR="00F955AE" w:rsidRPr="00F955AE" w:rsidRDefault="00F955AE" w:rsidP="00F955A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NA</w:t>
            </w:r>
          </w:p>
        </w:tc>
        <w:tc>
          <w:tcPr>
            <w:tcW w:w="1260" w:type="dxa"/>
          </w:tcPr>
          <w:p w14:paraId="1328C1AC" w14:textId="77777777" w:rsidR="00B57620" w:rsidRDefault="00B57620" w:rsidP="00B5762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p>
          <w:p w14:paraId="3D471F45" w14:textId="249E1017" w:rsidR="00F955AE" w:rsidRPr="00F955AE" w:rsidRDefault="00B57620" w:rsidP="00B57620">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rPr>
            </w:pPr>
            <w:r>
              <w:rPr>
                <w:rFonts w:ascii="Arial" w:eastAsia="Times New Roman" w:hAnsi="Arial" w:cs="Arial"/>
                <w:color w:val="000000"/>
                <w:sz w:val="18"/>
                <w:szCs w:val="18"/>
              </w:rPr>
              <w:t xml:space="preserve">        </w:t>
            </w:r>
            <w:r w:rsidR="00F955AE" w:rsidRPr="00F955AE">
              <w:rPr>
                <w:rFonts w:ascii="Arial" w:eastAsia="Times New Roman" w:hAnsi="Arial" w:cs="Arial"/>
                <w:color w:val="000000"/>
                <w:sz w:val="18"/>
                <w:szCs w:val="18"/>
              </w:rPr>
              <w:t>NA</w:t>
            </w:r>
          </w:p>
        </w:tc>
      </w:tr>
      <w:tr w:rsidR="00B57620" w:rsidRPr="00F955AE" w14:paraId="0BD53B4D" w14:textId="77777777" w:rsidTr="00CA4D0A">
        <w:trPr>
          <w:cnfStyle w:val="000000100000" w:firstRow="0" w:lastRow="0" w:firstColumn="0" w:lastColumn="0" w:oddVBand="0" w:evenVBand="0" w:oddHBand="1" w:evenHBand="0" w:firstRowFirstColumn="0" w:firstRowLastColumn="0" w:lastRowFirstColumn="0" w:lastRowLastColumn="0"/>
          <w:trHeight w:val="715"/>
        </w:trPr>
        <w:tc>
          <w:tcPr>
            <w:cnfStyle w:val="001000000000" w:firstRow="0" w:lastRow="0" w:firstColumn="1" w:lastColumn="0" w:oddVBand="0" w:evenVBand="0" w:oddHBand="0" w:evenHBand="0" w:firstRowFirstColumn="0" w:firstRowLastColumn="0" w:lastRowFirstColumn="0" w:lastRowLastColumn="0"/>
            <w:tcW w:w="2975" w:type="dxa"/>
            <w:gridSpan w:val="2"/>
            <w:hideMark/>
          </w:tcPr>
          <w:p w14:paraId="22796856" w14:textId="2EC89C99" w:rsidR="00F955AE" w:rsidRPr="00F955AE" w:rsidRDefault="00F955AE" w:rsidP="00F955AE">
            <w:pPr>
              <w:rPr>
                <w:rFonts w:ascii="Arial" w:eastAsia="Times New Roman" w:hAnsi="Arial" w:cs="Arial"/>
                <w:color w:val="000000"/>
                <w:sz w:val="18"/>
                <w:szCs w:val="18"/>
              </w:rPr>
            </w:pPr>
            <w:r w:rsidRPr="00F955AE">
              <w:rPr>
                <w:rFonts w:ascii="Arial" w:eastAsia="Times New Roman" w:hAnsi="Arial" w:cs="Arial"/>
                <w:color w:val="000000"/>
                <w:sz w:val="18"/>
                <w:szCs w:val="18"/>
              </w:rPr>
              <w:t>Average number of months between first submission of applications and Board decision (NIEs and RIEs)</w:t>
            </w:r>
          </w:p>
        </w:tc>
        <w:tc>
          <w:tcPr>
            <w:tcW w:w="1288" w:type="dxa"/>
            <w:noWrap/>
            <w:vAlign w:val="center"/>
            <w:hideMark/>
          </w:tcPr>
          <w:p w14:paraId="26A46FCE"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11.3</w:t>
            </w:r>
          </w:p>
        </w:tc>
        <w:tc>
          <w:tcPr>
            <w:tcW w:w="1288" w:type="dxa"/>
            <w:vAlign w:val="center"/>
            <w:hideMark/>
          </w:tcPr>
          <w:p w14:paraId="0D61ED08"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17</w:t>
            </w:r>
          </w:p>
        </w:tc>
        <w:tc>
          <w:tcPr>
            <w:tcW w:w="1289" w:type="dxa"/>
            <w:noWrap/>
            <w:vAlign w:val="center"/>
            <w:hideMark/>
          </w:tcPr>
          <w:p w14:paraId="00CF126B"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19</w:t>
            </w:r>
          </w:p>
        </w:tc>
        <w:tc>
          <w:tcPr>
            <w:tcW w:w="1288" w:type="dxa"/>
            <w:vAlign w:val="center"/>
          </w:tcPr>
          <w:p w14:paraId="2302436D"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highlight w:val="yellow"/>
              </w:rPr>
            </w:pPr>
            <w:r w:rsidRPr="00F955AE">
              <w:rPr>
                <w:rFonts w:ascii="Arial" w:eastAsia="Times New Roman" w:hAnsi="Arial" w:cs="Arial"/>
                <w:color w:val="000000"/>
                <w:sz w:val="18"/>
                <w:szCs w:val="18"/>
              </w:rPr>
              <w:t>NA</w:t>
            </w:r>
          </w:p>
        </w:tc>
        <w:tc>
          <w:tcPr>
            <w:tcW w:w="1317" w:type="dxa"/>
            <w:vAlign w:val="center"/>
          </w:tcPr>
          <w:p w14:paraId="28E17B0D" w14:textId="77777777" w:rsidR="00F955AE" w:rsidRPr="00F955AE" w:rsidRDefault="00F955AE" w:rsidP="00F955A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sidRPr="00F955AE">
              <w:rPr>
                <w:rFonts w:ascii="Arial" w:eastAsia="Times New Roman" w:hAnsi="Arial" w:cs="Arial"/>
                <w:color w:val="000000"/>
                <w:sz w:val="18"/>
                <w:szCs w:val="18"/>
              </w:rPr>
              <w:t>NA</w:t>
            </w:r>
          </w:p>
        </w:tc>
        <w:tc>
          <w:tcPr>
            <w:tcW w:w="1260" w:type="dxa"/>
            <w:vAlign w:val="center"/>
          </w:tcPr>
          <w:p w14:paraId="74A22793" w14:textId="563A3420" w:rsidR="00F955AE" w:rsidRPr="00F955AE" w:rsidRDefault="00B57620" w:rsidP="00B5762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rPr>
            </w:pPr>
            <w:r>
              <w:rPr>
                <w:rFonts w:ascii="Arial" w:eastAsia="Times New Roman" w:hAnsi="Arial" w:cs="Arial"/>
                <w:color w:val="000000"/>
                <w:sz w:val="18"/>
                <w:szCs w:val="18"/>
              </w:rPr>
              <w:t xml:space="preserve">         NA</w:t>
            </w:r>
          </w:p>
        </w:tc>
      </w:tr>
    </w:tbl>
    <w:p w14:paraId="0E50A70F" w14:textId="4B3FDB74" w:rsidR="006A1ED0" w:rsidRDefault="006A1ED0">
      <w:pPr>
        <w:rPr>
          <w:rFonts w:ascii="Arial" w:eastAsia="Times New Roman" w:hAnsi="Arial" w:cs="Arial"/>
          <w:bCs/>
          <w:lang w:eastAsia="ar-SA"/>
        </w:rPr>
      </w:pPr>
    </w:p>
    <w:p w14:paraId="6BD2CC8D" w14:textId="77777777" w:rsidR="00627ECC" w:rsidRPr="00B11908" w:rsidRDefault="00627ECC">
      <w:pPr>
        <w:rPr>
          <w:rFonts w:ascii="Arial" w:eastAsia="Times New Roman" w:hAnsi="Arial" w:cs="Arial"/>
          <w:bCs/>
          <w:lang w:eastAsia="ar-SA"/>
        </w:rPr>
      </w:pPr>
    </w:p>
    <w:p w14:paraId="0645ABF7" w14:textId="612C6FF9" w:rsidR="005F152F" w:rsidRDefault="005F152F" w:rsidP="00BC3116"/>
    <w:p w14:paraId="341D94CA" w14:textId="288CC8DE" w:rsidR="000A4C37" w:rsidRPr="00B0487D" w:rsidRDefault="005F152F" w:rsidP="000A4C37">
      <w:pPr>
        <w:rPr>
          <w:rFonts w:ascii="Arial" w:hAnsi="Arial" w:cs="Arial"/>
          <w:b/>
          <w:sz w:val="24"/>
          <w:szCs w:val="24"/>
        </w:rPr>
      </w:pPr>
      <w:r w:rsidRPr="00B0487D">
        <w:rPr>
          <w:rFonts w:ascii="Arial" w:hAnsi="Arial" w:cs="Arial"/>
          <w:b/>
          <w:sz w:val="24"/>
          <w:szCs w:val="24"/>
        </w:rPr>
        <w:t xml:space="preserve">Recommendation </w:t>
      </w:r>
    </w:p>
    <w:p w14:paraId="3C02BFBF" w14:textId="77777777" w:rsidR="000A4C37" w:rsidRPr="000A4C37" w:rsidRDefault="000A4C37" w:rsidP="000A4C37">
      <w:pPr>
        <w:rPr>
          <w:rFonts w:ascii="Arial" w:hAnsi="Arial" w:cs="Arial"/>
          <w:b/>
        </w:rPr>
      </w:pPr>
    </w:p>
    <w:p w14:paraId="74D2E887" w14:textId="34268791" w:rsidR="000A4C37" w:rsidRPr="00B0487D" w:rsidRDefault="000A4C37" w:rsidP="000A4C37">
      <w:pPr>
        <w:pStyle w:val="MainParanoChapter"/>
        <w:numPr>
          <w:ilvl w:val="0"/>
          <w:numId w:val="2"/>
        </w:numPr>
        <w:ind w:left="0" w:firstLine="0"/>
        <w:jc w:val="both"/>
        <w:rPr>
          <w:rFonts w:ascii="Arial" w:hAnsi="Arial" w:cs="Arial"/>
          <w:sz w:val="22"/>
          <w:szCs w:val="22"/>
        </w:rPr>
      </w:pPr>
      <w:r w:rsidRPr="00B0487D">
        <w:rPr>
          <w:rFonts w:ascii="Arial" w:hAnsi="Arial" w:cs="Arial"/>
          <w:sz w:val="22"/>
          <w:szCs w:val="22"/>
        </w:rPr>
        <w:t xml:space="preserve">Having considered the analysis provided by the secretariat, the Ethics and Finance Committee (EFC) may want to consider </w:t>
      </w:r>
      <w:r w:rsidR="005C2592" w:rsidRPr="00B0487D">
        <w:rPr>
          <w:rFonts w:ascii="Arial" w:hAnsi="Arial" w:cs="Arial"/>
          <w:sz w:val="22"/>
          <w:szCs w:val="22"/>
        </w:rPr>
        <w:t xml:space="preserve">the document AFB/EFC.24/4 and recommend the Board to: </w:t>
      </w:r>
    </w:p>
    <w:p w14:paraId="3D2B2FA4" w14:textId="0BEB95C3" w:rsidR="005C2592" w:rsidRPr="00B0487D" w:rsidRDefault="005C2592" w:rsidP="00B0487D">
      <w:pPr>
        <w:pStyle w:val="ListParagraph"/>
        <w:jc w:val="both"/>
        <w:rPr>
          <w:rFonts w:ascii="Arial" w:eastAsia="Times New Roman" w:hAnsi="Arial" w:cs="Arial"/>
          <w:lang w:eastAsia="ar-SA"/>
        </w:rPr>
      </w:pPr>
      <w:r w:rsidRPr="00B0487D">
        <w:rPr>
          <w:rFonts w:ascii="Arial" w:eastAsia="Times New Roman" w:hAnsi="Arial" w:cs="Arial"/>
          <w:lang w:eastAsia="ar-SA"/>
        </w:rPr>
        <w:t>a) Approve the Review of the Strategic Results Framework and the Adaptation Fund Level Effectiveness and Efficiency Results Framework as contained in document AFB/EFC.24/4; and</w:t>
      </w:r>
    </w:p>
    <w:p w14:paraId="67DD17F4" w14:textId="73FF3B39" w:rsidR="005C2592" w:rsidRPr="00B0487D" w:rsidRDefault="005C2592" w:rsidP="00B0487D">
      <w:pPr>
        <w:pStyle w:val="ListParagraph"/>
        <w:jc w:val="both"/>
        <w:rPr>
          <w:rFonts w:ascii="Arial" w:eastAsia="Times New Roman" w:hAnsi="Arial" w:cs="Arial"/>
          <w:lang w:eastAsia="ar-SA"/>
        </w:rPr>
      </w:pPr>
      <w:r w:rsidRPr="00B0487D">
        <w:rPr>
          <w:rFonts w:ascii="Arial" w:eastAsia="Times New Roman" w:hAnsi="Arial" w:cs="Arial"/>
          <w:lang w:eastAsia="ar-SA"/>
        </w:rPr>
        <w:t xml:space="preserve"> </w:t>
      </w:r>
    </w:p>
    <w:p w14:paraId="218FE1B6" w14:textId="50D87517" w:rsidR="005C2592" w:rsidRPr="00B0487D" w:rsidRDefault="005C2592" w:rsidP="00B0487D">
      <w:pPr>
        <w:pStyle w:val="ListParagraph"/>
        <w:jc w:val="both"/>
        <w:rPr>
          <w:rFonts w:ascii="Arial" w:eastAsia="Times New Roman" w:hAnsi="Arial" w:cs="Arial"/>
          <w:lang w:eastAsia="ar-SA"/>
        </w:rPr>
      </w:pPr>
      <w:r w:rsidRPr="00B0487D">
        <w:rPr>
          <w:rFonts w:ascii="Arial" w:eastAsia="Times New Roman" w:hAnsi="Arial" w:cs="Arial"/>
          <w:lang w:eastAsia="ar-SA"/>
        </w:rPr>
        <w:t xml:space="preserve">b) Request the secretariat to prepare a document </w:t>
      </w:r>
      <w:r w:rsidR="008B200C" w:rsidRPr="00B0487D">
        <w:rPr>
          <w:rFonts w:ascii="Arial" w:eastAsia="Times New Roman" w:hAnsi="Arial" w:cs="Arial"/>
          <w:lang w:eastAsia="ar-SA"/>
        </w:rPr>
        <w:t xml:space="preserve">on a proposed revision of the </w:t>
      </w:r>
      <w:r w:rsidRPr="00B0487D">
        <w:rPr>
          <w:rFonts w:ascii="Arial" w:eastAsia="Times New Roman" w:hAnsi="Arial" w:cs="Arial"/>
          <w:lang w:eastAsia="ar-SA"/>
        </w:rPr>
        <w:t xml:space="preserve">results tracker and </w:t>
      </w:r>
      <w:r w:rsidR="008B200C" w:rsidRPr="00B0487D">
        <w:rPr>
          <w:rFonts w:ascii="Arial" w:eastAsia="Times New Roman" w:hAnsi="Arial" w:cs="Arial"/>
          <w:lang w:eastAsia="ar-SA"/>
        </w:rPr>
        <w:t xml:space="preserve">an updated document on </w:t>
      </w:r>
      <w:r w:rsidRPr="00B0487D">
        <w:rPr>
          <w:rFonts w:ascii="Arial" w:eastAsia="Times New Roman" w:hAnsi="Arial" w:cs="Arial"/>
          <w:lang w:eastAsia="ar-SA"/>
        </w:rPr>
        <w:t>guidance</w:t>
      </w:r>
      <w:r w:rsidR="008B200C" w:rsidRPr="00B0487D">
        <w:rPr>
          <w:rFonts w:ascii="Arial" w:eastAsia="Times New Roman" w:hAnsi="Arial" w:cs="Arial"/>
          <w:lang w:eastAsia="ar-SA"/>
        </w:rPr>
        <w:t xml:space="preserve"> on the revised results tracker</w:t>
      </w:r>
      <w:r w:rsidRPr="00B0487D">
        <w:rPr>
          <w:rFonts w:ascii="Arial" w:eastAsia="Times New Roman" w:hAnsi="Arial" w:cs="Arial"/>
          <w:lang w:eastAsia="ar-SA"/>
        </w:rPr>
        <w:t xml:space="preserve">, to be presented at the twenty-sixth EFC meeting. </w:t>
      </w:r>
    </w:p>
    <w:p w14:paraId="086E50CF" w14:textId="7946C202" w:rsidR="00253147" w:rsidRDefault="00253147" w:rsidP="00BC3116">
      <w:pPr>
        <w:rPr>
          <w:rFonts w:ascii="Arial" w:hAnsi="Arial" w:cs="Arial"/>
        </w:rPr>
      </w:pPr>
    </w:p>
    <w:p w14:paraId="3786C0B3" w14:textId="77777777" w:rsidR="00253147" w:rsidRDefault="00253147" w:rsidP="00BC3116">
      <w:pPr>
        <w:rPr>
          <w:rFonts w:ascii="Arial" w:hAnsi="Arial" w:cs="Arial"/>
        </w:rPr>
      </w:pPr>
    </w:p>
    <w:p w14:paraId="4554B65F" w14:textId="77777777" w:rsidR="00253147" w:rsidRDefault="00253147" w:rsidP="00BC3116">
      <w:pPr>
        <w:rPr>
          <w:rFonts w:ascii="Arial" w:hAnsi="Arial" w:cs="Arial"/>
        </w:rPr>
        <w:sectPr w:rsidR="00253147" w:rsidSect="00B0487D">
          <w:footerReference w:type="default" r:id="rId10"/>
          <w:pgSz w:w="12240" w:h="15840"/>
          <w:pgMar w:top="1440" w:right="1440" w:bottom="2070" w:left="1440" w:header="720" w:footer="720" w:gutter="0"/>
          <w:cols w:space="720"/>
          <w:titlePg/>
          <w:docGrid w:linePitch="360"/>
        </w:sectPr>
      </w:pPr>
    </w:p>
    <w:p w14:paraId="789F2B5E" w14:textId="6C7AE89E" w:rsidR="00343445" w:rsidRDefault="00343445" w:rsidP="00BC3116">
      <w:pPr>
        <w:rPr>
          <w:rFonts w:ascii="Arial" w:hAnsi="Arial" w:cs="Arial"/>
        </w:rPr>
      </w:pPr>
      <w:bookmarkStart w:id="12" w:name="_GoBack"/>
      <w:bookmarkEnd w:id="12"/>
    </w:p>
    <w:p w14:paraId="5AFD12FD" w14:textId="02902D4D" w:rsidR="00343445" w:rsidRPr="00D123D2" w:rsidRDefault="00D123D2" w:rsidP="00343445">
      <w:pPr>
        <w:rPr>
          <w:rFonts w:ascii="Arial" w:hAnsi="Arial" w:cs="Arial"/>
          <w:b/>
        </w:rPr>
      </w:pPr>
      <w:r w:rsidRPr="00D123D2">
        <w:rPr>
          <w:rFonts w:ascii="Arial" w:hAnsi="Arial" w:cs="Arial"/>
          <w:b/>
        </w:rPr>
        <w:t xml:space="preserve">Annex 1: Summary Framework of the Adaptation Fund’s </w:t>
      </w:r>
      <w:r w:rsidR="003E6569" w:rsidRPr="00D123D2">
        <w:rPr>
          <w:rFonts w:ascii="Arial" w:hAnsi="Arial" w:cs="Arial"/>
          <w:b/>
        </w:rPr>
        <w:t>Medium-Term</w:t>
      </w:r>
      <w:r w:rsidRPr="00D123D2">
        <w:rPr>
          <w:rFonts w:ascii="Arial" w:hAnsi="Arial" w:cs="Arial"/>
          <w:b/>
        </w:rPr>
        <w:t xml:space="preserve"> Strategy 2018-2022. </w:t>
      </w:r>
    </w:p>
    <w:p w14:paraId="423ADE13" w14:textId="39CE61D5" w:rsidR="00343445" w:rsidRDefault="00343445" w:rsidP="00343445">
      <w:pPr>
        <w:rPr>
          <w:rFonts w:ascii="Arial" w:hAnsi="Arial" w:cs="Arial"/>
        </w:rPr>
      </w:pPr>
    </w:p>
    <w:p w14:paraId="3D8BEDC3" w14:textId="1F36659E" w:rsidR="00253147" w:rsidRPr="00343445" w:rsidRDefault="00343445" w:rsidP="00343445">
      <w:pPr>
        <w:rPr>
          <w:rFonts w:ascii="Arial" w:hAnsi="Arial" w:cs="Arial"/>
        </w:rPr>
      </w:pPr>
      <w:r>
        <w:rPr>
          <w:noProof/>
        </w:rPr>
        <w:drawing>
          <wp:inline distT="0" distB="0" distL="0" distR="0" wp14:anchorId="04E530F9" wp14:editId="4C34EBA7">
            <wp:extent cx="8229600" cy="51581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t="855"/>
                    <a:stretch/>
                  </pic:blipFill>
                  <pic:spPr bwMode="auto">
                    <a:xfrm>
                      <a:off x="0" y="0"/>
                      <a:ext cx="8229600" cy="5158105"/>
                    </a:xfrm>
                    <a:prstGeom prst="rect">
                      <a:avLst/>
                    </a:prstGeom>
                    <a:ln>
                      <a:noFill/>
                    </a:ln>
                    <a:extLst>
                      <a:ext uri="{53640926-AAD7-44D8-BBD7-CCE9431645EC}">
                        <a14:shadowObscured xmlns:a14="http://schemas.microsoft.com/office/drawing/2010/main"/>
                      </a:ext>
                    </a:extLst>
                  </pic:spPr>
                </pic:pic>
              </a:graphicData>
            </a:graphic>
          </wp:inline>
        </w:drawing>
      </w:r>
    </w:p>
    <w:sectPr w:rsidR="00253147" w:rsidRPr="00343445" w:rsidSect="0025314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3F21D0" w14:textId="77777777" w:rsidR="006B1EE9" w:rsidRDefault="006B1EE9" w:rsidP="00A00B19">
      <w:r>
        <w:separator/>
      </w:r>
    </w:p>
  </w:endnote>
  <w:endnote w:type="continuationSeparator" w:id="0">
    <w:p w14:paraId="5167F8E8" w14:textId="77777777" w:rsidR="006B1EE9" w:rsidRDefault="006B1EE9" w:rsidP="00A0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2637326"/>
      <w:docPartObj>
        <w:docPartGallery w:val="Page Numbers (Bottom of Page)"/>
        <w:docPartUnique/>
      </w:docPartObj>
    </w:sdtPr>
    <w:sdtEndPr>
      <w:rPr>
        <w:noProof/>
      </w:rPr>
    </w:sdtEndPr>
    <w:sdtContent>
      <w:p w14:paraId="4EF3E612" w14:textId="65ABDA5C" w:rsidR="00B0487D" w:rsidRDefault="00B0487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36E36A6" w14:textId="77777777" w:rsidR="00B0487D" w:rsidRDefault="00B048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3B130" w14:textId="77777777" w:rsidR="006B1EE9" w:rsidRDefault="006B1EE9" w:rsidP="00A00B19">
      <w:r>
        <w:separator/>
      </w:r>
    </w:p>
  </w:footnote>
  <w:footnote w:type="continuationSeparator" w:id="0">
    <w:p w14:paraId="20722942" w14:textId="77777777" w:rsidR="006B1EE9" w:rsidRDefault="006B1EE9" w:rsidP="00A00B19">
      <w:r>
        <w:continuationSeparator/>
      </w:r>
    </w:p>
  </w:footnote>
  <w:footnote w:id="1">
    <w:p w14:paraId="6DB3BAD4" w14:textId="77777777" w:rsidR="00B0487D" w:rsidRDefault="00B0487D" w:rsidP="00F955AE">
      <w:pPr>
        <w:pStyle w:val="FootnoteText"/>
        <w:jc w:val="both"/>
      </w:pPr>
      <w:r>
        <w:rPr>
          <w:rStyle w:val="FootnoteReference"/>
        </w:rPr>
        <w:footnoteRef/>
      </w:r>
      <w:r>
        <w:t xml:space="preserve"> </w:t>
      </w:r>
      <w:r w:rsidRPr="008147AD">
        <w:rPr>
          <w:rFonts w:ascii="Arial" w:hAnsi="Arial" w:cs="Arial"/>
          <w:sz w:val="18"/>
          <w:szCs w:val="18"/>
        </w:rPr>
        <w:t>Include the number</w:t>
      </w:r>
      <w:r>
        <w:rPr>
          <w:rFonts w:ascii="Arial" w:hAnsi="Arial" w:cs="Arial"/>
          <w:sz w:val="18"/>
          <w:szCs w:val="18"/>
        </w:rPr>
        <w:t xml:space="preserve"> of donors that have pledged. 19</w:t>
      </w:r>
      <w:r w:rsidRPr="008147AD">
        <w:rPr>
          <w:rFonts w:ascii="Arial" w:hAnsi="Arial" w:cs="Arial"/>
          <w:sz w:val="18"/>
          <w:szCs w:val="18"/>
        </w:rPr>
        <w:t xml:space="preserve"> donors include separately, Belgium, Brussels Capital, Flanders and Wallonia Regions.</w:t>
      </w:r>
    </w:p>
  </w:footnote>
  <w:footnote w:id="2">
    <w:p w14:paraId="231355CC" w14:textId="77777777" w:rsidR="00B0487D" w:rsidRPr="008147AD" w:rsidRDefault="00B0487D" w:rsidP="00F955AE">
      <w:pPr>
        <w:pStyle w:val="FootnoteText"/>
        <w:jc w:val="both"/>
        <w:rPr>
          <w:rFonts w:ascii="Arial" w:hAnsi="Arial" w:cs="Arial"/>
          <w:sz w:val="18"/>
          <w:szCs w:val="18"/>
        </w:rPr>
      </w:pPr>
      <w:r w:rsidRPr="008147AD">
        <w:rPr>
          <w:rStyle w:val="FootnoteReference"/>
          <w:rFonts w:ascii="Arial" w:hAnsi="Arial" w:cs="Arial"/>
          <w:sz w:val="18"/>
          <w:szCs w:val="18"/>
        </w:rPr>
        <w:footnoteRef/>
      </w:r>
      <w:r w:rsidRPr="008147AD">
        <w:rPr>
          <w:rFonts w:ascii="Arial" w:hAnsi="Arial" w:cs="Arial"/>
          <w:sz w:val="18"/>
          <w:szCs w:val="18"/>
        </w:rPr>
        <w:t xml:space="preserve"> If the projects in the pipeline had been approved ($59 million in addition to the $17.9 million approved) the % of expenses against resources committed would have been at 3.8%.</w:t>
      </w:r>
    </w:p>
  </w:footnote>
  <w:footnote w:id="3">
    <w:p w14:paraId="37CF3379" w14:textId="77777777" w:rsidR="00B0487D" w:rsidRPr="008147AD" w:rsidRDefault="00B0487D" w:rsidP="00F955AE">
      <w:pPr>
        <w:pStyle w:val="FootnoteText"/>
        <w:jc w:val="both"/>
        <w:rPr>
          <w:rFonts w:ascii="Arial" w:hAnsi="Arial" w:cs="Arial"/>
          <w:sz w:val="18"/>
          <w:szCs w:val="18"/>
        </w:rPr>
      </w:pPr>
      <w:r w:rsidRPr="008147AD">
        <w:rPr>
          <w:rStyle w:val="FootnoteReference"/>
          <w:rFonts w:ascii="Arial" w:hAnsi="Arial" w:cs="Arial"/>
          <w:sz w:val="18"/>
          <w:szCs w:val="18"/>
        </w:rPr>
        <w:footnoteRef/>
      </w:r>
      <w:r w:rsidRPr="008147AD">
        <w:rPr>
          <w:rFonts w:ascii="Arial" w:hAnsi="Arial" w:cs="Arial"/>
          <w:sz w:val="18"/>
          <w:szCs w:val="18"/>
        </w:rPr>
        <w:t xml:space="preserve"> The Fund’s evaluation (USD 153,585 in FY15), a non-recurring cost, has been included in the operational expenses.</w:t>
      </w:r>
    </w:p>
  </w:footnote>
  <w:footnote w:id="4">
    <w:p w14:paraId="22F683EC" w14:textId="77777777" w:rsidR="00B0487D" w:rsidRPr="008147AD" w:rsidRDefault="00B0487D" w:rsidP="00F955AE">
      <w:pPr>
        <w:pStyle w:val="FootnoteText"/>
        <w:jc w:val="both"/>
        <w:rPr>
          <w:rFonts w:ascii="Arial" w:hAnsi="Arial" w:cs="Arial"/>
          <w:sz w:val="18"/>
          <w:szCs w:val="18"/>
        </w:rPr>
      </w:pPr>
      <w:r w:rsidRPr="008147AD">
        <w:rPr>
          <w:rStyle w:val="FootnoteReference"/>
          <w:rFonts w:ascii="Arial" w:hAnsi="Arial" w:cs="Arial"/>
          <w:sz w:val="18"/>
          <w:szCs w:val="18"/>
        </w:rPr>
        <w:footnoteRef/>
      </w:r>
      <w:r w:rsidRPr="008147AD">
        <w:rPr>
          <w:rFonts w:ascii="Arial" w:hAnsi="Arial" w:cs="Arial"/>
          <w:sz w:val="18"/>
          <w:szCs w:val="18"/>
        </w:rPr>
        <w:t xml:space="preserve"> Mainly due to the low level of financial commitments made during FY 16 in terms of projects/programmes approval (USD 18.8 million compared to USD 92.4 million during FY15).</w:t>
      </w:r>
    </w:p>
  </w:footnote>
  <w:footnote w:id="5">
    <w:p w14:paraId="662FBBD7" w14:textId="77777777" w:rsidR="00B0487D" w:rsidRPr="008147AD" w:rsidRDefault="00B0487D" w:rsidP="00F955AE">
      <w:pPr>
        <w:pStyle w:val="FootnoteText"/>
        <w:jc w:val="both"/>
        <w:rPr>
          <w:rFonts w:ascii="Arial" w:hAnsi="Arial" w:cs="Arial"/>
          <w:sz w:val="18"/>
          <w:szCs w:val="18"/>
        </w:rPr>
      </w:pPr>
      <w:r w:rsidRPr="008147AD">
        <w:rPr>
          <w:rStyle w:val="FootnoteReference"/>
          <w:rFonts w:ascii="Arial" w:hAnsi="Arial" w:cs="Arial"/>
          <w:sz w:val="18"/>
          <w:szCs w:val="18"/>
        </w:rPr>
        <w:footnoteRef/>
      </w:r>
      <w:r w:rsidRPr="008147AD">
        <w:rPr>
          <w:rFonts w:ascii="Arial" w:hAnsi="Arial" w:cs="Arial"/>
          <w:sz w:val="18"/>
          <w:szCs w:val="18"/>
        </w:rPr>
        <w:t xml:space="preserve"> The project implemented by the NIE UCAR (Argentina) does not have any associated execution costs charged to the project budget. The average (based on the three approved projects) is therefore skewed to the lower average.</w:t>
      </w:r>
    </w:p>
  </w:footnote>
  <w:footnote w:id="6">
    <w:p w14:paraId="50460F68" w14:textId="77777777" w:rsidR="00B0487D" w:rsidRPr="008147AD" w:rsidRDefault="00B0487D" w:rsidP="00F955AE">
      <w:pPr>
        <w:pStyle w:val="FootnoteText"/>
        <w:jc w:val="both"/>
        <w:rPr>
          <w:rFonts w:ascii="Arial" w:hAnsi="Arial" w:cs="Arial"/>
          <w:sz w:val="18"/>
          <w:szCs w:val="18"/>
        </w:rPr>
      </w:pPr>
      <w:r w:rsidRPr="008147AD">
        <w:rPr>
          <w:rStyle w:val="FootnoteReference"/>
          <w:rFonts w:ascii="Arial" w:hAnsi="Arial" w:cs="Arial"/>
          <w:sz w:val="18"/>
          <w:szCs w:val="18"/>
        </w:rPr>
        <w:footnoteRef/>
      </w:r>
      <w:r w:rsidRPr="008147AD">
        <w:rPr>
          <w:rFonts w:ascii="Arial" w:hAnsi="Arial" w:cs="Arial"/>
          <w:sz w:val="18"/>
          <w:szCs w:val="18"/>
        </w:rPr>
        <w:t xml:space="preserve"> For pipeline projects, the “approval date” is the date at which the project has been put in the pipeline.</w:t>
      </w:r>
    </w:p>
  </w:footnote>
  <w:footnote w:id="7">
    <w:p w14:paraId="02290EAF" w14:textId="23F74902" w:rsidR="00B0487D" w:rsidRDefault="00B0487D">
      <w:pPr>
        <w:pStyle w:val="FootnoteText"/>
      </w:pPr>
      <w:r>
        <w:rPr>
          <w:rStyle w:val="FootnoteReference"/>
        </w:rPr>
        <w:footnoteRef/>
      </w:r>
      <w:r>
        <w:t xml:space="preserve"> This target was set when the AFB had 3-4 meetings per year. From FY 14, the Board meets twice per year. </w:t>
      </w:r>
    </w:p>
  </w:footnote>
  <w:footnote w:id="8">
    <w:p w14:paraId="2AC9DCA1" w14:textId="77777777" w:rsidR="00B0487D" w:rsidRDefault="00B0487D" w:rsidP="00F955AE">
      <w:pPr>
        <w:pStyle w:val="FootnoteText"/>
      </w:pPr>
      <w:r w:rsidRPr="00C75F42">
        <w:rPr>
          <w:rFonts w:ascii="Arial" w:hAnsi="Arial" w:cs="Arial"/>
          <w:sz w:val="14"/>
          <w:szCs w:val="18"/>
        </w:rPr>
        <w:footnoteRef/>
      </w:r>
      <w:r w:rsidRPr="00C75F42">
        <w:rPr>
          <w:rFonts w:ascii="Arial" w:hAnsi="Arial" w:cs="Arial"/>
          <w:sz w:val="16"/>
          <w:szCs w:val="18"/>
        </w:rPr>
        <w:t xml:space="preserve"> </w:t>
      </w:r>
      <w:r w:rsidRPr="00C75F42">
        <w:rPr>
          <w:rFonts w:ascii="Arial" w:hAnsi="Arial" w:cs="Arial"/>
          <w:sz w:val="18"/>
          <w:szCs w:val="18"/>
        </w:rPr>
        <w:t xml:space="preserve">New </w:t>
      </w:r>
      <w:r w:rsidRPr="0031689C">
        <w:rPr>
          <w:rFonts w:ascii="Arial" w:hAnsi="Arial" w:cs="Arial"/>
          <w:sz w:val="18"/>
          <w:szCs w:val="18"/>
        </w:rPr>
        <w:t>project</w:t>
      </w:r>
      <w:r w:rsidRPr="00C75F42">
        <w:rPr>
          <w:rFonts w:ascii="Arial" w:hAnsi="Arial" w:cs="Arial"/>
          <w:sz w:val="18"/>
          <w:szCs w:val="18"/>
        </w:rPr>
        <w:t xml:space="preserve"> cycle efficiency indicator. </w:t>
      </w:r>
    </w:p>
  </w:footnote>
  <w:footnote w:id="9">
    <w:p w14:paraId="1D21C9C8" w14:textId="77777777" w:rsidR="00B0487D" w:rsidRPr="00CB0888" w:rsidRDefault="00B0487D" w:rsidP="00F955AE">
      <w:pPr>
        <w:pStyle w:val="FootnoteText"/>
        <w:jc w:val="both"/>
        <w:rPr>
          <w:rFonts w:ascii="Arial" w:hAnsi="Arial" w:cs="Arial"/>
          <w:sz w:val="18"/>
          <w:szCs w:val="18"/>
        </w:rPr>
      </w:pPr>
      <w:r w:rsidRPr="00C75F42">
        <w:rPr>
          <w:rFonts w:cs="Arial"/>
          <w:sz w:val="16"/>
          <w:szCs w:val="18"/>
        </w:rPr>
        <w:footnoteRef/>
      </w:r>
      <w:r w:rsidRPr="00CB0888">
        <w:rPr>
          <w:rFonts w:ascii="Arial" w:hAnsi="Arial" w:cs="Arial"/>
          <w:sz w:val="18"/>
          <w:szCs w:val="18"/>
        </w:rPr>
        <w:t xml:space="preserve"> Average has been skewed to the higher end because the NIE projects that started implementation during FY18- Peru, Chile and Panama began implementation between 11 -20 months after first cash transfer.</w:t>
      </w:r>
    </w:p>
  </w:footnote>
  <w:footnote w:id="10">
    <w:p w14:paraId="3446C776" w14:textId="77777777" w:rsidR="00B0487D" w:rsidRDefault="00B0487D" w:rsidP="00F955AE">
      <w:pPr>
        <w:pStyle w:val="FootnoteText"/>
        <w:jc w:val="both"/>
      </w:pPr>
      <w:r w:rsidRPr="00C75F42">
        <w:rPr>
          <w:rFonts w:ascii="Arial" w:hAnsi="Arial" w:cs="Arial"/>
          <w:sz w:val="16"/>
          <w:szCs w:val="18"/>
        </w:rPr>
        <w:footnoteRef/>
      </w:r>
      <w:r w:rsidRPr="00CB0888">
        <w:rPr>
          <w:rFonts w:ascii="Arial" w:hAnsi="Arial" w:cs="Arial"/>
          <w:sz w:val="18"/>
          <w:szCs w:val="18"/>
        </w:rPr>
        <w:t xml:space="preserve"> Approval and Inception of one RIE project in Uganda (OSS)</w:t>
      </w:r>
    </w:p>
  </w:footnote>
  <w:footnote w:id="11">
    <w:p w14:paraId="1A5ED07D" w14:textId="77777777" w:rsidR="00B0487D" w:rsidRPr="008147AD" w:rsidRDefault="00B0487D" w:rsidP="00F955AE">
      <w:pPr>
        <w:pStyle w:val="FootnoteText"/>
        <w:rPr>
          <w:rFonts w:ascii="Arial" w:hAnsi="Arial" w:cs="Arial"/>
          <w:sz w:val="18"/>
          <w:szCs w:val="18"/>
        </w:rPr>
      </w:pPr>
      <w:r w:rsidRPr="008147AD">
        <w:rPr>
          <w:rStyle w:val="FootnoteReference"/>
          <w:rFonts w:ascii="Arial" w:hAnsi="Arial" w:cs="Arial"/>
          <w:sz w:val="18"/>
          <w:szCs w:val="18"/>
        </w:rPr>
        <w:footnoteRef/>
      </w:r>
      <w:r w:rsidRPr="008147AD">
        <w:rPr>
          <w:rFonts w:ascii="Arial" w:hAnsi="Arial" w:cs="Arial"/>
          <w:sz w:val="18"/>
          <w:szCs w:val="18"/>
        </w:rPr>
        <w:t xml:space="preserve"> Three projects that were approved during FY 12 or FY 13 (namely Argentina WB, Sri Lanka WFP and Mauritania UNDP) have started during FY15. If these three projects are subtracted, the indicator goes down to 7. </w:t>
      </w:r>
    </w:p>
  </w:footnote>
  <w:footnote w:id="12">
    <w:p w14:paraId="4270FDFD" w14:textId="77777777" w:rsidR="00B0487D" w:rsidRPr="008A729B" w:rsidRDefault="00B0487D" w:rsidP="00F955AE">
      <w:pPr>
        <w:pStyle w:val="f1"/>
        <w:rPr>
          <w:rFonts w:ascii="Arial" w:hAnsi="Arial"/>
        </w:rPr>
      </w:pPr>
      <w:r w:rsidRPr="008A729B">
        <w:rPr>
          <w:rStyle w:val="FootnoteReference"/>
          <w:rFonts w:ascii="Arial" w:hAnsi="Arial"/>
          <w:sz w:val="18"/>
        </w:rPr>
        <w:footnoteRef/>
      </w:r>
      <w:r w:rsidRPr="008A729B">
        <w:rPr>
          <w:rFonts w:ascii="Arial" w:hAnsi="Arial"/>
          <w:sz w:val="18"/>
        </w:rPr>
        <w:t xml:space="preserve"> Based on accreditation of only one MIE application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EE1BD9"/>
    <w:multiLevelType w:val="hybridMultilevel"/>
    <w:tmpl w:val="C1E8834A"/>
    <w:lvl w:ilvl="0" w:tplc="3BF0BBD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EF02E0"/>
    <w:multiLevelType w:val="hybridMultilevel"/>
    <w:tmpl w:val="E9947C02"/>
    <w:lvl w:ilvl="0" w:tplc="7A9042EC">
      <w:start w:val="1"/>
      <w:numFmt w:val="decimal"/>
      <w:lvlText w:val="%1."/>
      <w:lvlJc w:val="left"/>
      <w:pPr>
        <w:ind w:left="360" w:hanging="360"/>
      </w:pPr>
      <w:rPr>
        <w:rFonts w:ascii="Arial" w:hAnsi="Arial"/>
        <w:b w:val="0"/>
        <w:i w:val="0"/>
        <w:iCs w:val="0"/>
        <w:color w:val="auto"/>
        <w:sz w:val="22"/>
      </w:rPr>
    </w:lvl>
    <w:lvl w:ilvl="1" w:tplc="7FE2840A">
      <w:start w:val="1"/>
      <w:numFmt w:val="lowerRoman"/>
      <w:lvlText w:val="%2."/>
      <w:lvlJc w:val="right"/>
      <w:pPr>
        <w:ind w:left="1800" w:hanging="360"/>
      </w:pPr>
      <w:rPr>
        <w:b w:val="0"/>
        <w:i w:val="0"/>
      </w:rPr>
    </w:lvl>
    <w:lvl w:ilvl="2" w:tplc="07E65B9C">
      <w:start w:val="1"/>
      <w:numFmt w:val="lowerRoman"/>
      <w:lvlText w:val="%3."/>
      <w:lvlJc w:val="right"/>
      <w:pPr>
        <w:ind w:left="2520" w:hanging="180"/>
      </w:pPr>
    </w:lvl>
    <w:lvl w:ilvl="3" w:tplc="D804A7CA">
      <w:start w:val="1"/>
      <w:numFmt w:val="decimal"/>
      <w:lvlText w:val="%4."/>
      <w:lvlJc w:val="left"/>
      <w:pPr>
        <w:ind w:left="3240" w:hanging="360"/>
      </w:pPr>
    </w:lvl>
    <w:lvl w:ilvl="4" w:tplc="9F167BE8">
      <w:start w:val="1"/>
      <w:numFmt w:val="lowerLetter"/>
      <w:lvlText w:val="%5."/>
      <w:lvlJc w:val="left"/>
      <w:pPr>
        <w:ind w:left="3960" w:hanging="360"/>
      </w:pPr>
    </w:lvl>
    <w:lvl w:ilvl="5" w:tplc="F17E2D9E">
      <w:start w:val="1"/>
      <w:numFmt w:val="lowerRoman"/>
      <w:lvlText w:val="%6."/>
      <w:lvlJc w:val="right"/>
      <w:pPr>
        <w:ind w:left="4680" w:hanging="180"/>
      </w:pPr>
    </w:lvl>
    <w:lvl w:ilvl="6" w:tplc="90E29D3E">
      <w:start w:val="1"/>
      <w:numFmt w:val="decimal"/>
      <w:lvlText w:val="%7."/>
      <w:lvlJc w:val="left"/>
      <w:pPr>
        <w:ind w:left="5400" w:hanging="360"/>
      </w:pPr>
    </w:lvl>
    <w:lvl w:ilvl="7" w:tplc="DE5612FE">
      <w:start w:val="1"/>
      <w:numFmt w:val="lowerLetter"/>
      <w:lvlText w:val="%8."/>
      <w:lvlJc w:val="left"/>
      <w:pPr>
        <w:ind w:left="6120" w:hanging="360"/>
      </w:pPr>
    </w:lvl>
    <w:lvl w:ilvl="8" w:tplc="0AFA83AC">
      <w:start w:val="1"/>
      <w:numFmt w:val="lowerRoman"/>
      <w:lvlText w:val="%9."/>
      <w:lvlJc w:val="right"/>
      <w:pPr>
        <w:ind w:left="6840" w:hanging="180"/>
      </w:pPr>
    </w:lvl>
  </w:abstractNum>
  <w:abstractNum w:abstractNumId="2" w15:restartNumberingAfterBreak="0">
    <w:nsid w:val="52607886"/>
    <w:multiLevelType w:val="hybridMultilevel"/>
    <w:tmpl w:val="C5D65B3A"/>
    <w:lvl w:ilvl="0" w:tplc="875A0BC2">
      <w:numFmt w:val="bullet"/>
      <w:lvlText w:val="•"/>
      <w:lvlJc w:val="left"/>
      <w:pPr>
        <w:ind w:left="440" w:hanging="220"/>
      </w:pPr>
      <w:rPr>
        <w:rFonts w:hint="default"/>
        <w:b w:val="0"/>
        <w:bCs/>
        <w:color w:val="auto"/>
        <w:spacing w:val="-3"/>
        <w:w w:val="105"/>
        <w:sz w:val="22"/>
        <w:szCs w:val="22"/>
      </w:rPr>
    </w:lvl>
    <w:lvl w:ilvl="1" w:tplc="875A0BC2">
      <w:numFmt w:val="bullet"/>
      <w:lvlText w:val="•"/>
      <w:lvlJc w:val="left"/>
      <w:pPr>
        <w:ind w:left="1451" w:hanging="220"/>
      </w:pPr>
      <w:rPr>
        <w:rFonts w:hint="default"/>
      </w:rPr>
    </w:lvl>
    <w:lvl w:ilvl="2" w:tplc="6FCAFE80">
      <w:numFmt w:val="bullet"/>
      <w:lvlText w:val="•"/>
      <w:lvlJc w:val="left"/>
      <w:pPr>
        <w:ind w:left="2461" w:hanging="220"/>
      </w:pPr>
      <w:rPr>
        <w:rFonts w:hint="default"/>
      </w:rPr>
    </w:lvl>
    <w:lvl w:ilvl="3" w:tplc="242E44BA">
      <w:numFmt w:val="bullet"/>
      <w:lvlText w:val="•"/>
      <w:lvlJc w:val="left"/>
      <w:pPr>
        <w:ind w:left="3471" w:hanging="220"/>
      </w:pPr>
      <w:rPr>
        <w:rFonts w:hint="default"/>
      </w:rPr>
    </w:lvl>
    <w:lvl w:ilvl="4" w:tplc="FDEA7E6A">
      <w:numFmt w:val="bullet"/>
      <w:lvlText w:val="•"/>
      <w:lvlJc w:val="left"/>
      <w:pPr>
        <w:ind w:left="4481" w:hanging="220"/>
      </w:pPr>
      <w:rPr>
        <w:rFonts w:hint="default"/>
      </w:rPr>
    </w:lvl>
    <w:lvl w:ilvl="5" w:tplc="17D0DD48">
      <w:numFmt w:val="bullet"/>
      <w:lvlText w:val="•"/>
      <w:lvlJc w:val="left"/>
      <w:pPr>
        <w:ind w:left="5491" w:hanging="220"/>
      </w:pPr>
      <w:rPr>
        <w:rFonts w:hint="default"/>
      </w:rPr>
    </w:lvl>
    <w:lvl w:ilvl="6" w:tplc="B3FE9E68">
      <w:numFmt w:val="bullet"/>
      <w:lvlText w:val="•"/>
      <w:lvlJc w:val="left"/>
      <w:pPr>
        <w:ind w:left="6501" w:hanging="220"/>
      </w:pPr>
      <w:rPr>
        <w:rFonts w:hint="default"/>
      </w:rPr>
    </w:lvl>
    <w:lvl w:ilvl="7" w:tplc="912E105C">
      <w:numFmt w:val="bullet"/>
      <w:lvlText w:val="•"/>
      <w:lvlJc w:val="left"/>
      <w:pPr>
        <w:ind w:left="7511" w:hanging="220"/>
      </w:pPr>
      <w:rPr>
        <w:rFonts w:hint="default"/>
      </w:rPr>
    </w:lvl>
    <w:lvl w:ilvl="8" w:tplc="EF5AFD08">
      <w:numFmt w:val="bullet"/>
      <w:lvlText w:val="•"/>
      <w:lvlJc w:val="left"/>
      <w:pPr>
        <w:ind w:left="8521" w:hanging="220"/>
      </w:pPr>
      <w:rPr>
        <w:rFonts w:hint="default"/>
      </w:rPr>
    </w:lvl>
  </w:abstractNum>
  <w:abstractNum w:abstractNumId="3" w15:restartNumberingAfterBreak="0">
    <w:nsid w:val="5DFC46D9"/>
    <w:multiLevelType w:val="hybridMultilevel"/>
    <w:tmpl w:val="453C750C"/>
    <w:lvl w:ilvl="0" w:tplc="1ABE317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ED0"/>
    <w:rsid w:val="000075B6"/>
    <w:rsid w:val="000107FE"/>
    <w:rsid w:val="0002271D"/>
    <w:rsid w:val="00033F65"/>
    <w:rsid w:val="000608EB"/>
    <w:rsid w:val="00074D19"/>
    <w:rsid w:val="00085399"/>
    <w:rsid w:val="000A0FBB"/>
    <w:rsid w:val="000A4C37"/>
    <w:rsid w:val="000A6F68"/>
    <w:rsid w:val="000B1261"/>
    <w:rsid w:val="000C069B"/>
    <w:rsid w:val="001152AA"/>
    <w:rsid w:val="00151B4E"/>
    <w:rsid w:val="001526EF"/>
    <w:rsid w:val="00160764"/>
    <w:rsid w:val="001A2B96"/>
    <w:rsid w:val="001C1B8B"/>
    <w:rsid w:val="001D4EAA"/>
    <w:rsid w:val="001E2DD5"/>
    <w:rsid w:val="001E7BF0"/>
    <w:rsid w:val="002044F6"/>
    <w:rsid w:val="00246BD6"/>
    <w:rsid w:val="00253147"/>
    <w:rsid w:val="0025461F"/>
    <w:rsid w:val="002928BF"/>
    <w:rsid w:val="002B6D28"/>
    <w:rsid w:val="002F0F7A"/>
    <w:rsid w:val="0032094F"/>
    <w:rsid w:val="00320CE4"/>
    <w:rsid w:val="00321A2F"/>
    <w:rsid w:val="00322EED"/>
    <w:rsid w:val="00327A7D"/>
    <w:rsid w:val="00330311"/>
    <w:rsid w:val="00343445"/>
    <w:rsid w:val="00362F1A"/>
    <w:rsid w:val="00363B3C"/>
    <w:rsid w:val="00374919"/>
    <w:rsid w:val="003924BA"/>
    <w:rsid w:val="003930C8"/>
    <w:rsid w:val="003B31D0"/>
    <w:rsid w:val="003D2267"/>
    <w:rsid w:val="003E5599"/>
    <w:rsid w:val="003E6569"/>
    <w:rsid w:val="00444432"/>
    <w:rsid w:val="00453EC5"/>
    <w:rsid w:val="00454B1A"/>
    <w:rsid w:val="004616EA"/>
    <w:rsid w:val="004734B5"/>
    <w:rsid w:val="00487F47"/>
    <w:rsid w:val="00502E95"/>
    <w:rsid w:val="00505B56"/>
    <w:rsid w:val="0058165A"/>
    <w:rsid w:val="00593B97"/>
    <w:rsid w:val="005A072C"/>
    <w:rsid w:val="005C2592"/>
    <w:rsid w:val="005F152F"/>
    <w:rsid w:val="00627ECC"/>
    <w:rsid w:val="00650DB3"/>
    <w:rsid w:val="00675CCF"/>
    <w:rsid w:val="00691F94"/>
    <w:rsid w:val="006946D5"/>
    <w:rsid w:val="006A1ED0"/>
    <w:rsid w:val="006B1EE9"/>
    <w:rsid w:val="006D578C"/>
    <w:rsid w:val="006E1676"/>
    <w:rsid w:val="006F010D"/>
    <w:rsid w:val="00701277"/>
    <w:rsid w:val="0074664A"/>
    <w:rsid w:val="007537E8"/>
    <w:rsid w:val="00757748"/>
    <w:rsid w:val="0077084D"/>
    <w:rsid w:val="007721E6"/>
    <w:rsid w:val="00777638"/>
    <w:rsid w:val="007956E0"/>
    <w:rsid w:val="007A37FC"/>
    <w:rsid w:val="007B6A55"/>
    <w:rsid w:val="007C148D"/>
    <w:rsid w:val="007C2FE2"/>
    <w:rsid w:val="007E5054"/>
    <w:rsid w:val="007F0200"/>
    <w:rsid w:val="007F2F42"/>
    <w:rsid w:val="00804923"/>
    <w:rsid w:val="00820574"/>
    <w:rsid w:val="00843FF3"/>
    <w:rsid w:val="00881EDA"/>
    <w:rsid w:val="008B200C"/>
    <w:rsid w:val="008B44E7"/>
    <w:rsid w:val="008C2744"/>
    <w:rsid w:val="009114CE"/>
    <w:rsid w:val="00914DB8"/>
    <w:rsid w:val="009316F7"/>
    <w:rsid w:val="00945610"/>
    <w:rsid w:val="00954145"/>
    <w:rsid w:val="00980A01"/>
    <w:rsid w:val="00992F9F"/>
    <w:rsid w:val="009A63E3"/>
    <w:rsid w:val="009A693E"/>
    <w:rsid w:val="009B5B67"/>
    <w:rsid w:val="009D0F08"/>
    <w:rsid w:val="009D409E"/>
    <w:rsid w:val="00A00B19"/>
    <w:rsid w:val="00A43E90"/>
    <w:rsid w:val="00A97B6B"/>
    <w:rsid w:val="00AA1930"/>
    <w:rsid w:val="00AA43C5"/>
    <w:rsid w:val="00AF3009"/>
    <w:rsid w:val="00B02C60"/>
    <w:rsid w:val="00B0487D"/>
    <w:rsid w:val="00B11908"/>
    <w:rsid w:val="00B57620"/>
    <w:rsid w:val="00B841D6"/>
    <w:rsid w:val="00BA1012"/>
    <w:rsid w:val="00BC0A7E"/>
    <w:rsid w:val="00BC3116"/>
    <w:rsid w:val="00BD275C"/>
    <w:rsid w:val="00C02587"/>
    <w:rsid w:val="00C20E80"/>
    <w:rsid w:val="00C43248"/>
    <w:rsid w:val="00C61881"/>
    <w:rsid w:val="00C80335"/>
    <w:rsid w:val="00C9448A"/>
    <w:rsid w:val="00CA4D0A"/>
    <w:rsid w:val="00CD0C75"/>
    <w:rsid w:val="00CD2414"/>
    <w:rsid w:val="00CD3DEA"/>
    <w:rsid w:val="00CF77F4"/>
    <w:rsid w:val="00D123D2"/>
    <w:rsid w:val="00D2096F"/>
    <w:rsid w:val="00D23E1E"/>
    <w:rsid w:val="00D53435"/>
    <w:rsid w:val="00D93432"/>
    <w:rsid w:val="00DE62B0"/>
    <w:rsid w:val="00DE7FB7"/>
    <w:rsid w:val="00E5460D"/>
    <w:rsid w:val="00E62309"/>
    <w:rsid w:val="00E6726B"/>
    <w:rsid w:val="00E93634"/>
    <w:rsid w:val="00E954EC"/>
    <w:rsid w:val="00EF6542"/>
    <w:rsid w:val="00F04E12"/>
    <w:rsid w:val="00F33A69"/>
    <w:rsid w:val="00F41E6B"/>
    <w:rsid w:val="00F524B2"/>
    <w:rsid w:val="00F77979"/>
    <w:rsid w:val="00F81127"/>
    <w:rsid w:val="00F955AE"/>
    <w:rsid w:val="00FB2683"/>
    <w:rsid w:val="00FB6A1A"/>
    <w:rsid w:val="00FD1F47"/>
    <w:rsid w:val="00FD6FCD"/>
    <w:rsid w:val="00FF68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3EA4F9"/>
  <w15:docId w15:val="{4A5D2A5C-B3CB-451A-8648-40C96DBF8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1ED0"/>
    <w:pPr>
      <w:spacing w:after="0" w:line="240" w:lineRule="auto"/>
    </w:pPr>
    <w:rPr>
      <w:rFonts w:ascii="Calibri" w:hAnsi="Calibri" w:cs="Calibri"/>
    </w:rPr>
  </w:style>
  <w:style w:type="paragraph" w:styleId="Heading2">
    <w:name w:val="heading 2"/>
    <w:basedOn w:val="Normal"/>
    <w:next w:val="Normal"/>
    <w:link w:val="Heading2Char"/>
    <w:uiPriority w:val="9"/>
    <w:unhideWhenUsed/>
    <w:qFormat/>
    <w:rsid w:val="00BC0A7E"/>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ingle space,fn,FOOTNOTES,footnote text,Geneva 9,Font: Geneva 9,Boston 10,f"/>
    <w:basedOn w:val="Normal"/>
    <w:link w:val="FootnoteTextChar"/>
    <w:uiPriority w:val="99"/>
    <w:unhideWhenUsed/>
    <w:rsid w:val="00A00B19"/>
    <w:rPr>
      <w:rFonts w:ascii="Times New Roman" w:hAnsi="Times New Roman" w:cs="Times New Roman"/>
      <w:sz w:val="20"/>
      <w:szCs w:val="20"/>
    </w:rPr>
  </w:style>
  <w:style w:type="character" w:customStyle="1" w:styleId="FootnoteTextChar">
    <w:name w:val="Footnote Text Char"/>
    <w:aliases w:val="single space Char,fn Char,FOOTNOTES Char,footnote text Char,Geneva 9 Char,Font: Geneva 9 Char,Boston 10 Char,f Char"/>
    <w:basedOn w:val="DefaultParagraphFont"/>
    <w:link w:val="FootnoteText"/>
    <w:uiPriority w:val="99"/>
    <w:rsid w:val="00A00B19"/>
    <w:rPr>
      <w:rFonts w:ascii="Times New Roman" w:hAnsi="Times New Roman" w:cs="Times New Roman"/>
      <w:sz w:val="20"/>
      <w:szCs w:val="20"/>
    </w:rPr>
  </w:style>
  <w:style w:type="table" w:customStyle="1" w:styleId="GridTable4-Accent11">
    <w:name w:val="Grid Table 4 - Accent 11"/>
    <w:basedOn w:val="TableNormal"/>
    <w:uiPriority w:val="49"/>
    <w:rsid w:val="00A00B19"/>
    <w:pPr>
      <w:spacing w:after="0" w:line="240" w:lineRule="auto"/>
    </w:pPr>
    <w:rPr>
      <w:rFonts w:ascii="Times New Roman" w:hAnsi="Times New Roman" w:cs="Times New Roman"/>
      <w:sz w:val="24"/>
      <w:szCs w:val="24"/>
    </w:rPr>
    <w:tblPr>
      <w:tblStyleRowBandSize w:val="1"/>
      <w:tblStyleColBandSize w:val="1"/>
      <w:tblBorders>
        <w:top w:val="single" w:sz="4" w:space="0" w:color="C1DF87"/>
        <w:left w:val="single" w:sz="4" w:space="0" w:color="C1DF87"/>
        <w:bottom w:val="single" w:sz="4" w:space="0" w:color="C1DF87"/>
        <w:right w:val="single" w:sz="4" w:space="0" w:color="C1DF87"/>
        <w:insideH w:val="single" w:sz="4" w:space="0" w:color="C1DF87"/>
        <w:insideV w:val="single" w:sz="4" w:space="0" w:color="C1DF87"/>
      </w:tblBorders>
    </w:tblPr>
    <w:tblStylePr w:type="firstRow">
      <w:rPr>
        <w:b/>
        <w:bCs/>
        <w:color w:val="FFFFFF"/>
      </w:rPr>
      <w:tblPr/>
      <w:tcPr>
        <w:tcBorders>
          <w:top w:val="single" w:sz="4" w:space="0" w:color="99CB38"/>
          <w:left w:val="single" w:sz="4" w:space="0" w:color="99CB38"/>
          <w:bottom w:val="single" w:sz="4" w:space="0" w:color="99CB38"/>
          <w:right w:val="single" w:sz="4" w:space="0" w:color="99CB38"/>
          <w:insideH w:val="nil"/>
          <w:insideV w:val="nil"/>
        </w:tcBorders>
        <w:shd w:val="clear" w:color="auto" w:fill="99CB38"/>
      </w:tcPr>
    </w:tblStylePr>
    <w:tblStylePr w:type="lastRow">
      <w:rPr>
        <w:b/>
        <w:bCs/>
      </w:rPr>
      <w:tblPr/>
      <w:tcPr>
        <w:tcBorders>
          <w:top w:val="double" w:sz="4" w:space="0" w:color="99CB38"/>
        </w:tcBorders>
      </w:tcPr>
    </w:tblStylePr>
    <w:tblStylePr w:type="firstCol">
      <w:rPr>
        <w:b/>
        <w:bCs/>
      </w:rPr>
    </w:tblStylePr>
    <w:tblStylePr w:type="lastCol">
      <w:rPr>
        <w:b/>
        <w:bCs/>
      </w:rPr>
    </w:tblStylePr>
    <w:tblStylePr w:type="band1Vert">
      <w:tblPr/>
      <w:tcPr>
        <w:shd w:val="clear" w:color="auto" w:fill="EAF4D7"/>
      </w:tcPr>
    </w:tblStylePr>
    <w:tblStylePr w:type="band1Horz">
      <w:tblPr/>
      <w:tcPr>
        <w:shd w:val="clear" w:color="auto" w:fill="EAF4D7"/>
      </w:tcPr>
    </w:tblStylePr>
  </w:style>
  <w:style w:type="paragraph" w:styleId="ListParagraph">
    <w:name w:val="List Paragraph"/>
    <w:basedOn w:val="Normal"/>
    <w:link w:val="ListParagraphChar"/>
    <w:uiPriority w:val="34"/>
    <w:qFormat/>
    <w:rsid w:val="007C2FE2"/>
    <w:pPr>
      <w:ind w:left="720"/>
      <w:contextualSpacing/>
    </w:pPr>
  </w:style>
  <w:style w:type="character" w:customStyle="1" w:styleId="Heading2Char">
    <w:name w:val="Heading 2 Char"/>
    <w:basedOn w:val="DefaultParagraphFont"/>
    <w:link w:val="Heading2"/>
    <w:uiPriority w:val="9"/>
    <w:rsid w:val="00BC0A7E"/>
    <w:rPr>
      <w:rFonts w:asciiTheme="majorHAnsi" w:eastAsiaTheme="majorEastAsia" w:hAnsiTheme="majorHAnsi" w:cstheme="majorBidi"/>
      <w:b/>
      <w:bCs/>
      <w:color w:val="4472C4" w:themeColor="accent1"/>
      <w:sz w:val="26"/>
      <w:szCs w:val="26"/>
    </w:rPr>
  </w:style>
  <w:style w:type="paragraph" w:customStyle="1" w:styleId="MainParanoChapter">
    <w:name w:val="Main Para no Chapter #"/>
    <w:basedOn w:val="Normal"/>
    <w:link w:val="MainParanoChapterChar"/>
    <w:qFormat/>
    <w:rsid w:val="00BC0A7E"/>
    <w:pPr>
      <w:tabs>
        <w:tab w:val="num" w:pos="0"/>
      </w:tabs>
      <w:suppressAutoHyphens/>
      <w:spacing w:after="240"/>
    </w:pPr>
    <w:rPr>
      <w:rFonts w:ascii="Times New Roman" w:eastAsia="Times New Roman" w:hAnsi="Times New Roman" w:cs="Times New Roman"/>
      <w:sz w:val="24"/>
      <w:szCs w:val="24"/>
      <w:lang w:eastAsia="ar-SA"/>
    </w:rPr>
  </w:style>
  <w:style w:type="character" w:customStyle="1" w:styleId="MainParanoChapterChar">
    <w:name w:val="Main Para no Chapter # Char"/>
    <w:basedOn w:val="DefaultParagraphFont"/>
    <w:link w:val="MainParanoChapter"/>
    <w:rsid w:val="00BC0A7E"/>
    <w:rPr>
      <w:rFonts w:ascii="Times New Roman" w:eastAsia="Times New Roman" w:hAnsi="Times New Roman" w:cs="Times New Roman"/>
      <w:sz w:val="24"/>
      <w:szCs w:val="24"/>
      <w:lang w:eastAsia="ar-SA"/>
    </w:rPr>
  </w:style>
  <w:style w:type="character" w:styleId="CommentReference">
    <w:name w:val="annotation reference"/>
    <w:basedOn w:val="DefaultParagraphFont"/>
    <w:uiPriority w:val="99"/>
    <w:semiHidden/>
    <w:unhideWhenUsed/>
    <w:rsid w:val="00F955AE"/>
    <w:rPr>
      <w:sz w:val="16"/>
      <w:szCs w:val="16"/>
    </w:rPr>
  </w:style>
  <w:style w:type="paragraph" w:styleId="CommentText">
    <w:name w:val="annotation text"/>
    <w:basedOn w:val="Normal"/>
    <w:link w:val="CommentTextChar"/>
    <w:uiPriority w:val="99"/>
    <w:unhideWhenUsed/>
    <w:rsid w:val="00F955AE"/>
    <w:rPr>
      <w:rFonts w:ascii="Times New Roman" w:hAnsi="Times New Roman" w:cs="Times New Roman"/>
      <w:sz w:val="20"/>
      <w:szCs w:val="20"/>
    </w:rPr>
  </w:style>
  <w:style w:type="character" w:customStyle="1" w:styleId="CommentTextChar">
    <w:name w:val="Comment Text Char"/>
    <w:basedOn w:val="DefaultParagraphFont"/>
    <w:link w:val="CommentText"/>
    <w:uiPriority w:val="99"/>
    <w:rsid w:val="00F955AE"/>
    <w:rPr>
      <w:rFonts w:ascii="Times New Roman" w:hAnsi="Times New Roman" w:cs="Times New Roman"/>
      <w:sz w:val="20"/>
      <w:szCs w:val="20"/>
    </w:rPr>
  </w:style>
  <w:style w:type="character" w:styleId="FootnoteReference">
    <w:name w:val="footnote reference"/>
    <w:aliases w:val="16 Point,Superscript 6 Point"/>
    <w:basedOn w:val="DefaultParagraphFont"/>
    <w:uiPriority w:val="99"/>
    <w:unhideWhenUsed/>
    <w:rsid w:val="00F955AE"/>
    <w:rPr>
      <w:vertAlign w:val="superscript"/>
    </w:rPr>
  </w:style>
  <w:style w:type="table" w:customStyle="1" w:styleId="GridTable4-Accent111">
    <w:name w:val="Grid Table 4 - Accent 111"/>
    <w:basedOn w:val="TableNormal"/>
    <w:uiPriority w:val="49"/>
    <w:rsid w:val="00F955AE"/>
    <w:pPr>
      <w:spacing w:after="0" w:line="240" w:lineRule="auto"/>
    </w:pPr>
    <w:rPr>
      <w:rFonts w:ascii="Times New Roman" w:hAnsi="Times New Roman" w:cs="Times New Roman"/>
      <w:sz w:val="24"/>
      <w:szCs w:val="24"/>
    </w:rPr>
    <w:tblPr>
      <w:tblStyleRowBandSize w:val="1"/>
      <w:tblStyleColBandSize w:val="1"/>
      <w:tblBorders>
        <w:top w:val="single" w:sz="4" w:space="0" w:color="C1DF87"/>
        <w:left w:val="single" w:sz="4" w:space="0" w:color="C1DF87"/>
        <w:bottom w:val="single" w:sz="4" w:space="0" w:color="C1DF87"/>
        <w:right w:val="single" w:sz="4" w:space="0" w:color="C1DF87"/>
        <w:insideH w:val="single" w:sz="4" w:space="0" w:color="C1DF87"/>
        <w:insideV w:val="single" w:sz="4" w:space="0" w:color="C1DF87"/>
      </w:tblBorders>
    </w:tblPr>
    <w:tblStylePr w:type="firstRow">
      <w:rPr>
        <w:b/>
        <w:bCs/>
        <w:color w:val="FFFFFF"/>
      </w:rPr>
      <w:tblPr/>
      <w:tcPr>
        <w:tcBorders>
          <w:top w:val="single" w:sz="4" w:space="0" w:color="99CB38"/>
          <w:left w:val="single" w:sz="4" w:space="0" w:color="99CB38"/>
          <w:bottom w:val="single" w:sz="4" w:space="0" w:color="99CB38"/>
          <w:right w:val="single" w:sz="4" w:space="0" w:color="99CB38"/>
          <w:insideH w:val="nil"/>
          <w:insideV w:val="nil"/>
        </w:tcBorders>
        <w:shd w:val="clear" w:color="auto" w:fill="99CB38"/>
      </w:tcPr>
    </w:tblStylePr>
    <w:tblStylePr w:type="lastRow">
      <w:rPr>
        <w:b/>
        <w:bCs/>
      </w:rPr>
      <w:tblPr/>
      <w:tcPr>
        <w:tcBorders>
          <w:top w:val="double" w:sz="4" w:space="0" w:color="99CB38"/>
        </w:tcBorders>
      </w:tcPr>
    </w:tblStylePr>
    <w:tblStylePr w:type="firstCol">
      <w:rPr>
        <w:b/>
        <w:bCs/>
      </w:rPr>
    </w:tblStylePr>
    <w:tblStylePr w:type="lastCol">
      <w:rPr>
        <w:b/>
        <w:bCs/>
      </w:rPr>
    </w:tblStylePr>
    <w:tblStylePr w:type="band1Vert">
      <w:tblPr/>
      <w:tcPr>
        <w:shd w:val="clear" w:color="auto" w:fill="EAF4D7"/>
      </w:tcPr>
    </w:tblStylePr>
    <w:tblStylePr w:type="band1Horz">
      <w:tblPr/>
      <w:tcPr>
        <w:shd w:val="clear" w:color="auto" w:fill="EAF4D7"/>
      </w:tcPr>
    </w:tblStylePr>
  </w:style>
  <w:style w:type="paragraph" w:customStyle="1" w:styleId="f1">
    <w:name w:val="f1"/>
    <w:basedOn w:val="Normal"/>
    <w:next w:val="FootnoteText"/>
    <w:uiPriority w:val="99"/>
    <w:unhideWhenUsed/>
    <w:rsid w:val="00F955AE"/>
    <w:rPr>
      <w:rFonts w:cs="Arial"/>
      <w:sz w:val="20"/>
      <w:szCs w:val="20"/>
    </w:rPr>
  </w:style>
  <w:style w:type="paragraph" w:styleId="BalloonText">
    <w:name w:val="Balloon Text"/>
    <w:basedOn w:val="Normal"/>
    <w:link w:val="BalloonTextChar"/>
    <w:uiPriority w:val="99"/>
    <w:semiHidden/>
    <w:unhideWhenUsed/>
    <w:rsid w:val="00F955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55AE"/>
    <w:rPr>
      <w:rFonts w:ascii="Segoe UI" w:hAnsi="Segoe UI" w:cs="Segoe UI"/>
      <w:sz w:val="18"/>
      <w:szCs w:val="18"/>
    </w:rPr>
  </w:style>
  <w:style w:type="table" w:styleId="TableGrid">
    <w:name w:val="Table Grid"/>
    <w:basedOn w:val="TableNormal"/>
    <w:uiPriority w:val="39"/>
    <w:rsid w:val="000A4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C2592"/>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basedOn w:val="DefaultParagraphFont"/>
    <w:link w:val="ListParagraph"/>
    <w:uiPriority w:val="34"/>
    <w:rsid w:val="005C2592"/>
    <w:rPr>
      <w:rFonts w:ascii="Calibri" w:hAnsi="Calibri" w:cs="Calibri"/>
    </w:rPr>
  </w:style>
  <w:style w:type="paragraph" w:styleId="CommentSubject">
    <w:name w:val="annotation subject"/>
    <w:basedOn w:val="CommentText"/>
    <w:next w:val="CommentText"/>
    <w:link w:val="CommentSubjectChar"/>
    <w:uiPriority w:val="99"/>
    <w:semiHidden/>
    <w:unhideWhenUsed/>
    <w:rsid w:val="001C1B8B"/>
    <w:rPr>
      <w:rFonts w:ascii="Calibri" w:hAnsi="Calibri" w:cs="Calibri"/>
      <w:b/>
      <w:bCs/>
    </w:rPr>
  </w:style>
  <w:style w:type="character" w:customStyle="1" w:styleId="CommentSubjectChar">
    <w:name w:val="Comment Subject Char"/>
    <w:basedOn w:val="CommentTextChar"/>
    <w:link w:val="CommentSubject"/>
    <w:uiPriority w:val="99"/>
    <w:semiHidden/>
    <w:rsid w:val="001C1B8B"/>
    <w:rPr>
      <w:rFonts w:ascii="Calibri" w:hAnsi="Calibri" w:cs="Calibri"/>
      <w:b/>
      <w:bCs/>
      <w:sz w:val="20"/>
      <w:szCs w:val="20"/>
    </w:rPr>
  </w:style>
  <w:style w:type="paragraph" w:styleId="Header">
    <w:name w:val="header"/>
    <w:basedOn w:val="Normal"/>
    <w:link w:val="HeaderChar"/>
    <w:uiPriority w:val="99"/>
    <w:unhideWhenUsed/>
    <w:rsid w:val="00B0487D"/>
    <w:pPr>
      <w:tabs>
        <w:tab w:val="center" w:pos="4680"/>
        <w:tab w:val="right" w:pos="9360"/>
      </w:tabs>
    </w:pPr>
  </w:style>
  <w:style w:type="character" w:customStyle="1" w:styleId="HeaderChar">
    <w:name w:val="Header Char"/>
    <w:basedOn w:val="DefaultParagraphFont"/>
    <w:link w:val="Header"/>
    <w:uiPriority w:val="99"/>
    <w:rsid w:val="00B0487D"/>
    <w:rPr>
      <w:rFonts w:ascii="Calibri" w:hAnsi="Calibri" w:cs="Calibri"/>
    </w:rPr>
  </w:style>
  <w:style w:type="paragraph" w:styleId="Footer">
    <w:name w:val="footer"/>
    <w:basedOn w:val="Normal"/>
    <w:link w:val="FooterChar"/>
    <w:uiPriority w:val="99"/>
    <w:unhideWhenUsed/>
    <w:rsid w:val="00B0487D"/>
    <w:pPr>
      <w:tabs>
        <w:tab w:val="center" w:pos="4680"/>
        <w:tab w:val="right" w:pos="9360"/>
      </w:tabs>
    </w:pPr>
  </w:style>
  <w:style w:type="character" w:customStyle="1" w:styleId="FooterChar">
    <w:name w:val="Footer Char"/>
    <w:basedOn w:val="DefaultParagraphFont"/>
    <w:link w:val="Footer"/>
    <w:uiPriority w:val="99"/>
    <w:rsid w:val="00B0487D"/>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84330">
      <w:bodyDiv w:val="1"/>
      <w:marLeft w:val="0"/>
      <w:marRight w:val="0"/>
      <w:marTop w:val="0"/>
      <w:marBottom w:val="0"/>
      <w:divBdr>
        <w:top w:val="none" w:sz="0" w:space="0" w:color="auto"/>
        <w:left w:val="none" w:sz="0" w:space="0" w:color="auto"/>
        <w:bottom w:val="none" w:sz="0" w:space="0" w:color="auto"/>
        <w:right w:val="none" w:sz="0" w:space="0" w:color="auto"/>
      </w:divBdr>
    </w:div>
    <w:div w:id="1072116857">
      <w:bodyDiv w:val="1"/>
      <w:marLeft w:val="0"/>
      <w:marRight w:val="0"/>
      <w:marTop w:val="0"/>
      <w:marBottom w:val="0"/>
      <w:divBdr>
        <w:top w:val="none" w:sz="0" w:space="0" w:color="auto"/>
        <w:left w:val="none" w:sz="0" w:space="0" w:color="auto"/>
        <w:bottom w:val="none" w:sz="0" w:space="0" w:color="auto"/>
        <w:right w:val="none" w:sz="0" w:space="0" w:color="auto"/>
      </w:divBdr>
    </w:div>
    <w:div w:id="1356494000">
      <w:bodyDiv w:val="1"/>
      <w:marLeft w:val="0"/>
      <w:marRight w:val="0"/>
      <w:marTop w:val="0"/>
      <w:marBottom w:val="0"/>
      <w:divBdr>
        <w:top w:val="none" w:sz="0" w:space="0" w:color="auto"/>
        <w:left w:val="none" w:sz="0" w:space="0" w:color="auto"/>
        <w:bottom w:val="none" w:sz="0" w:space="0" w:color="auto"/>
        <w:right w:val="none" w:sz="0" w:space="0" w:color="auto"/>
      </w:divBdr>
    </w:div>
    <w:div w:id="179169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WB448605\Desktop\Annual%20report%202013.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3CC21-6C0A-4D04-9BC0-85E5F7878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3626</Words>
  <Characters>20674</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Dorigo</dc:creator>
  <cp:keywords/>
  <dc:description/>
  <cp:lastModifiedBy>Martina Dorigo</cp:lastModifiedBy>
  <cp:revision>2</cp:revision>
  <dcterms:created xsi:type="dcterms:W3CDTF">2019-03-04T15:59:00Z</dcterms:created>
  <dcterms:modified xsi:type="dcterms:W3CDTF">2019-03-04T15:59:00Z</dcterms:modified>
</cp:coreProperties>
</file>